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BA7" w:rsidRDefault="00707BA7" w:rsidP="00707BA7">
      <w:pPr>
        <w:pStyle w:val="1"/>
        <w:tabs>
          <w:tab w:val="center" w:pos="4153"/>
        </w:tabs>
        <w:jc w:val="both"/>
      </w:pPr>
    </w:p>
    <w:p w:rsidR="00707BA7" w:rsidRDefault="00707BA7" w:rsidP="00707BA7">
      <w:pPr>
        <w:pStyle w:val="1"/>
        <w:tabs>
          <w:tab w:val="center" w:pos="4153"/>
        </w:tabs>
        <w:jc w:val="both"/>
      </w:pPr>
    </w:p>
    <w:p w:rsidR="00707BA7" w:rsidRDefault="00707BA7" w:rsidP="00707BA7">
      <w:pPr>
        <w:pStyle w:val="1"/>
        <w:tabs>
          <w:tab w:val="center" w:pos="4153"/>
        </w:tabs>
        <w:jc w:val="both"/>
      </w:pPr>
    </w:p>
    <w:p w:rsidR="00707BA7" w:rsidRDefault="00707BA7" w:rsidP="00707BA7">
      <w:pPr>
        <w:pStyle w:val="1"/>
        <w:tabs>
          <w:tab w:val="center" w:pos="4153"/>
        </w:tabs>
        <w:jc w:val="both"/>
      </w:pPr>
    </w:p>
    <w:p w:rsidR="00707BA7" w:rsidRDefault="00707BA7" w:rsidP="00707BA7">
      <w:pPr>
        <w:pStyle w:val="1"/>
        <w:tabs>
          <w:tab w:val="center" w:pos="4153"/>
        </w:tabs>
        <w:spacing w:after="120"/>
      </w:pPr>
      <w:r>
        <w:rPr>
          <w:rFonts w:hint="eastAsia"/>
        </w:rPr>
        <w:t>《</w:t>
      </w:r>
      <w:r w:rsidRPr="009C482B">
        <w:rPr>
          <w:rFonts w:hint="eastAsia"/>
        </w:rPr>
        <w:t>绿色设计产品评价技术规范</w:t>
      </w:r>
      <w:r>
        <w:rPr>
          <w:rFonts w:hint="eastAsia"/>
        </w:rPr>
        <w:t xml:space="preserve"> 一体化压缩机》</w:t>
      </w:r>
    </w:p>
    <w:p w:rsidR="00707BA7" w:rsidRDefault="00707BA7" w:rsidP="00707BA7">
      <w:pPr>
        <w:pStyle w:val="1"/>
        <w:tabs>
          <w:tab w:val="center" w:pos="4153"/>
        </w:tabs>
        <w:spacing w:before="120"/>
      </w:pPr>
      <w:r>
        <w:rPr>
          <w:rFonts w:hint="eastAsia"/>
        </w:rPr>
        <w:t>团体标准编制说明</w:t>
      </w:r>
    </w:p>
    <w:p w:rsidR="00707BA7" w:rsidRDefault="00707BA7" w:rsidP="00707BA7">
      <w:pPr>
        <w:ind w:firstLineChars="0" w:firstLine="0"/>
        <w:jc w:val="center"/>
      </w:pPr>
      <w:r>
        <w:rPr>
          <w:rFonts w:hint="eastAsia"/>
        </w:rPr>
        <w:t>(</w:t>
      </w:r>
      <w:r>
        <w:rPr>
          <w:rFonts w:hint="eastAsia"/>
        </w:rPr>
        <w:t>征求意见稿</w:t>
      </w:r>
      <w:r>
        <w:rPr>
          <w:rFonts w:hint="eastAsia"/>
        </w:rPr>
        <w:t>)</w:t>
      </w:r>
    </w:p>
    <w:p w:rsidR="00707BA7" w:rsidRDefault="00707BA7" w:rsidP="00707BA7">
      <w:pPr>
        <w:ind w:firstLineChars="0" w:firstLine="0"/>
        <w:jc w:val="center"/>
      </w:pPr>
    </w:p>
    <w:p w:rsidR="00707BA7" w:rsidRDefault="00707BA7" w:rsidP="00707BA7">
      <w:pPr>
        <w:ind w:firstLineChars="0" w:firstLine="0"/>
        <w:jc w:val="center"/>
      </w:pPr>
    </w:p>
    <w:p w:rsidR="00707BA7" w:rsidRDefault="00707BA7" w:rsidP="00707BA7">
      <w:pPr>
        <w:ind w:firstLineChars="0" w:firstLine="0"/>
        <w:jc w:val="center"/>
      </w:pPr>
    </w:p>
    <w:p w:rsidR="00707BA7" w:rsidRDefault="00707BA7" w:rsidP="00707BA7">
      <w:pPr>
        <w:ind w:firstLineChars="0" w:firstLine="0"/>
        <w:jc w:val="center"/>
      </w:pPr>
    </w:p>
    <w:p w:rsidR="00707BA7" w:rsidRDefault="00707BA7" w:rsidP="00707BA7">
      <w:pPr>
        <w:ind w:firstLineChars="0" w:firstLine="0"/>
        <w:jc w:val="center"/>
      </w:pPr>
    </w:p>
    <w:p w:rsidR="00707BA7" w:rsidRDefault="00707BA7" w:rsidP="00707BA7">
      <w:pPr>
        <w:ind w:firstLineChars="0" w:firstLine="0"/>
        <w:jc w:val="center"/>
      </w:pPr>
    </w:p>
    <w:p w:rsidR="00707BA7" w:rsidRDefault="00707BA7" w:rsidP="00707BA7">
      <w:pPr>
        <w:ind w:firstLineChars="0" w:firstLine="0"/>
        <w:jc w:val="center"/>
      </w:pPr>
    </w:p>
    <w:p w:rsidR="00707BA7" w:rsidRDefault="00707BA7" w:rsidP="00707BA7">
      <w:pPr>
        <w:ind w:firstLineChars="0" w:firstLine="0"/>
        <w:jc w:val="center"/>
      </w:pPr>
    </w:p>
    <w:p w:rsidR="00707BA7" w:rsidRDefault="00707BA7" w:rsidP="00707BA7">
      <w:pPr>
        <w:ind w:firstLineChars="0" w:firstLine="0"/>
        <w:jc w:val="center"/>
      </w:pPr>
    </w:p>
    <w:p w:rsidR="00707BA7" w:rsidRPr="00707BA7" w:rsidRDefault="00707BA7" w:rsidP="00707BA7">
      <w:pPr>
        <w:ind w:firstLineChars="0" w:firstLine="0"/>
        <w:jc w:val="center"/>
        <w:rPr>
          <w:b/>
        </w:rPr>
      </w:pPr>
      <w:r w:rsidRPr="00707BA7">
        <w:rPr>
          <w:rFonts w:hint="eastAsia"/>
          <w:b/>
        </w:rPr>
        <w:t>2</w:t>
      </w:r>
      <w:r w:rsidRPr="00707BA7">
        <w:rPr>
          <w:b/>
        </w:rPr>
        <w:t>019</w:t>
      </w:r>
      <w:r w:rsidRPr="00707BA7">
        <w:rPr>
          <w:rFonts w:hint="eastAsia"/>
          <w:b/>
        </w:rPr>
        <w:t>年</w:t>
      </w:r>
      <w:r w:rsidRPr="00707BA7">
        <w:rPr>
          <w:rFonts w:hint="eastAsia"/>
          <w:b/>
        </w:rPr>
        <w:t>9</w:t>
      </w:r>
      <w:r w:rsidRPr="00707BA7">
        <w:rPr>
          <w:rFonts w:hint="eastAsia"/>
          <w:b/>
        </w:rPr>
        <w:t>月</w:t>
      </w:r>
    </w:p>
    <w:p w:rsidR="00A51CD0" w:rsidRDefault="00A51CD0" w:rsidP="00707BA7">
      <w:pPr>
        <w:ind w:firstLine="560"/>
        <w:sectPr w:rsidR="00A51CD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707BA7" w:rsidRPr="00707BA7" w:rsidRDefault="00707BA7" w:rsidP="00707BA7">
      <w:pPr>
        <w:ind w:firstLine="560"/>
        <w:sectPr w:rsidR="00707BA7" w:rsidRPr="00707BA7">
          <w:pgSz w:w="11906" w:h="16838"/>
          <w:pgMar w:top="1440" w:right="1800" w:bottom="1440" w:left="1800" w:header="851" w:footer="992" w:gutter="0"/>
          <w:cols w:space="425"/>
          <w:docGrid w:type="lines" w:linePitch="312"/>
        </w:sectPr>
      </w:pPr>
    </w:p>
    <w:p w:rsidR="0074248E" w:rsidRDefault="009C482B" w:rsidP="0074248E">
      <w:pPr>
        <w:pStyle w:val="1"/>
      </w:pPr>
      <w:r>
        <w:rPr>
          <w:rFonts w:hint="eastAsia"/>
        </w:rPr>
        <w:lastRenderedPageBreak/>
        <w:t>《</w:t>
      </w:r>
      <w:r w:rsidRPr="009C482B">
        <w:rPr>
          <w:rFonts w:hint="eastAsia"/>
        </w:rPr>
        <w:t>绿色设计产品评价技术规范</w:t>
      </w:r>
      <w:r>
        <w:rPr>
          <w:rFonts w:hint="eastAsia"/>
        </w:rPr>
        <w:t xml:space="preserve"> </w:t>
      </w:r>
      <w:r w:rsidR="004E5134">
        <w:rPr>
          <w:rFonts w:hint="eastAsia"/>
        </w:rPr>
        <w:t>一体化压缩机</w:t>
      </w:r>
      <w:r>
        <w:rPr>
          <w:rFonts w:hint="eastAsia"/>
        </w:rPr>
        <w:t>》编制说明</w:t>
      </w:r>
    </w:p>
    <w:p w:rsidR="0074248E" w:rsidRDefault="0057607B" w:rsidP="0074248E">
      <w:pPr>
        <w:pStyle w:val="2"/>
      </w:pPr>
      <w:r>
        <w:rPr>
          <w:rFonts w:hint="eastAsia"/>
        </w:rPr>
        <w:t>1</w:t>
      </w:r>
      <w:r>
        <w:t xml:space="preserve">. </w:t>
      </w:r>
      <w:r w:rsidR="00B81457">
        <w:rPr>
          <w:rFonts w:hint="eastAsia"/>
        </w:rPr>
        <w:t>工作简况</w:t>
      </w:r>
    </w:p>
    <w:p w:rsidR="0057607B" w:rsidRPr="0057607B" w:rsidRDefault="0057607B" w:rsidP="0057607B">
      <w:pPr>
        <w:pStyle w:val="3"/>
      </w:pPr>
      <w:r>
        <w:rPr>
          <w:rFonts w:hint="eastAsia"/>
        </w:rPr>
        <w:t>1</w:t>
      </w:r>
      <w:r>
        <w:t xml:space="preserve">.1 </w:t>
      </w:r>
      <w:r>
        <w:rPr>
          <w:rFonts w:hint="eastAsia"/>
        </w:rPr>
        <w:t>编写目的及任务来源</w:t>
      </w:r>
    </w:p>
    <w:p w:rsidR="0074248E" w:rsidRDefault="004E5134" w:rsidP="0074248E">
      <w:pPr>
        <w:ind w:firstLine="560"/>
      </w:pPr>
      <w:r>
        <w:rPr>
          <w:rFonts w:hint="eastAsia"/>
        </w:rPr>
        <w:t>近年来，我国天然气消费量逐年增加，</w:t>
      </w:r>
      <w:r w:rsidR="00835E28">
        <w:t>20</w:t>
      </w:r>
      <w:r w:rsidR="0074248E">
        <w:t>18</w:t>
      </w:r>
      <w:r w:rsidR="00835E28">
        <w:rPr>
          <w:rFonts w:hint="eastAsia"/>
        </w:rPr>
        <w:t>年，我国天然气消费总量</w:t>
      </w:r>
      <w:r w:rsidR="00835E28" w:rsidRPr="00835E28">
        <w:t>36192</w:t>
      </w:r>
      <w:r w:rsidR="00835E28">
        <w:rPr>
          <w:rFonts w:hint="eastAsia"/>
        </w:rPr>
        <w:t>万吨标准煤，</w:t>
      </w:r>
      <w:r w:rsidR="0074248E">
        <w:rPr>
          <w:rFonts w:hint="eastAsia"/>
        </w:rPr>
        <w:t>占一次能源消费总量的</w:t>
      </w:r>
      <w:r w:rsidR="0074248E">
        <w:rPr>
          <w:rFonts w:hint="eastAsia"/>
        </w:rPr>
        <w:t>7</w:t>
      </w:r>
      <w:r w:rsidR="0074248E">
        <w:t>.8</w:t>
      </w:r>
      <w:r w:rsidR="0074248E">
        <w:rPr>
          <w:rFonts w:hint="eastAsia"/>
        </w:rPr>
        <w:t>%</w:t>
      </w:r>
      <w:r w:rsidR="0074248E">
        <w:rPr>
          <w:rFonts w:hint="eastAsia"/>
        </w:rPr>
        <w:t>。在天然气长输管道输送过程中，压缩机组是重要的增压设备，大功率压缩机主要能够燃气轮机和变频电动机驱动。与燃气轮机驱动的压缩机相比，电驱动压缩机组具有效率高、可靠性好、成本低等优势，随着技术的发展，新建天然气管道的电驱动压缩机组占</w:t>
      </w:r>
      <w:proofErr w:type="gramStart"/>
      <w:r w:rsidR="0074248E">
        <w:rPr>
          <w:rFonts w:hint="eastAsia"/>
        </w:rPr>
        <w:t>比逐渐</w:t>
      </w:r>
      <w:proofErr w:type="gramEnd"/>
      <w:r w:rsidR="0074248E">
        <w:rPr>
          <w:rFonts w:hint="eastAsia"/>
        </w:rPr>
        <w:t>增加。</w:t>
      </w:r>
    </w:p>
    <w:p w:rsidR="004E5134" w:rsidRDefault="0074248E" w:rsidP="0074248E">
      <w:pPr>
        <w:ind w:firstLineChars="0" w:firstLine="0"/>
      </w:pPr>
      <w:r w:rsidRPr="0074248E">
        <w:rPr>
          <w:rFonts w:hint="eastAsia"/>
          <w:noProof/>
        </w:rPr>
        <w:drawing>
          <wp:inline distT="0" distB="0" distL="0" distR="0">
            <wp:extent cx="5273235" cy="252362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15676"/>
                    <a:stretch/>
                  </pic:blipFill>
                  <pic:spPr bwMode="auto">
                    <a:xfrm>
                      <a:off x="0" y="0"/>
                      <a:ext cx="5274310" cy="2524142"/>
                    </a:xfrm>
                    <a:prstGeom prst="rect">
                      <a:avLst/>
                    </a:prstGeom>
                    <a:noFill/>
                    <a:ln>
                      <a:noFill/>
                    </a:ln>
                    <a:extLst>
                      <a:ext uri="{53640926-AAD7-44D8-BBD7-CCE9431645EC}">
                        <a14:shadowObscured xmlns:a14="http://schemas.microsoft.com/office/drawing/2010/main"/>
                      </a:ext>
                    </a:extLst>
                  </pic:spPr>
                </pic:pic>
              </a:graphicData>
            </a:graphic>
          </wp:inline>
        </w:drawing>
      </w:r>
    </w:p>
    <w:p w:rsidR="004E5134" w:rsidRDefault="004E5134" w:rsidP="0074248E">
      <w:pPr>
        <w:ind w:firstLineChars="0" w:firstLine="0"/>
        <w:jc w:val="center"/>
        <w:rPr>
          <w:b/>
        </w:rPr>
      </w:pPr>
      <w:r w:rsidRPr="004E5134">
        <w:rPr>
          <w:rFonts w:hint="eastAsia"/>
          <w:b/>
        </w:rPr>
        <w:t>图</w:t>
      </w:r>
      <w:r w:rsidRPr="004E5134">
        <w:rPr>
          <w:rFonts w:hint="eastAsia"/>
          <w:b/>
        </w:rPr>
        <w:t>1</w:t>
      </w:r>
      <w:r w:rsidRPr="004E5134">
        <w:rPr>
          <w:b/>
        </w:rPr>
        <w:t xml:space="preserve"> </w:t>
      </w:r>
      <w:r w:rsidRPr="004E5134">
        <w:rPr>
          <w:rFonts w:hint="eastAsia"/>
          <w:b/>
        </w:rPr>
        <w:t>我国</w:t>
      </w:r>
      <w:r w:rsidR="0074248E">
        <w:rPr>
          <w:rFonts w:hint="eastAsia"/>
          <w:b/>
        </w:rPr>
        <w:t>一次能源</w:t>
      </w:r>
      <w:r w:rsidRPr="004E5134">
        <w:rPr>
          <w:rFonts w:hint="eastAsia"/>
          <w:b/>
        </w:rPr>
        <w:t>消费情况</w:t>
      </w:r>
    </w:p>
    <w:p w:rsidR="0074248E" w:rsidRDefault="0074248E" w:rsidP="0074248E">
      <w:pPr>
        <w:ind w:firstLine="560"/>
      </w:pPr>
      <w:r>
        <w:rPr>
          <w:rFonts w:hint="eastAsia"/>
        </w:rPr>
        <w:t>现役的电驱动压缩机组由同步变频调速电机、电压源变频系统、离心式压缩机其他机组辅助系统组成，电机及压缩机轴承通过矿物油润滑并冷却。高速</w:t>
      </w:r>
      <w:r w:rsidRPr="0074248E">
        <w:rPr>
          <w:rFonts w:hint="eastAsia"/>
        </w:rPr>
        <w:t>直连电驱</w:t>
      </w:r>
      <w:r>
        <w:rPr>
          <w:rFonts w:hint="eastAsia"/>
        </w:rPr>
        <w:t>动</w:t>
      </w:r>
      <w:r w:rsidRPr="0074248E">
        <w:rPr>
          <w:rFonts w:hint="eastAsia"/>
        </w:rPr>
        <w:t>压缩机组</w:t>
      </w:r>
      <w:r w:rsidR="009C7A2D">
        <w:rPr>
          <w:rFonts w:hint="eastAsia"/>
        </w:rPr>
        <w:t>相比</w:t>
      </w:r>
      <w:r>
        <w:rPr>
          <w:rFonts w:hint="eastAsia"/>
        </w:rPr>
        <w:t>燃气轮机驱动</w:t>
      </w:r>
      <w:r w:rsidR="009C7A2D">
        <w:rPr>
          <w:rFonts w:hint="eastAsia"/>
        </w:rPr>
        <w:t>的</w:t>
      </w:r>
      <w:r w:rsidRPr="0074248E">
        <w:rPr>
          <w:rFonts w:hint="eastAsia"/>
        </w:rPr>
        <w:t>压缩机组有诸多优势，</w:t>
      </w:r>
      <w:r w:rsidR="009C7A2D">
        <w:rPr>
          <w:rFonts w:hint="eastAsia"/>
        </w:rPr>
        <w:t>但是仍存在以下问题：</w:t>
      </w:r>
    </w:p>
    <w:p w:rsidR="009C7A2D" w:rsidRDefault="009C7A2D" w:rsidP="009C7A2D">
      <w:pPr>
        <w:pStyle w:val="a3"/>
        <w:numPr>
          <w:ilvl w:val="0"/>
          <w:numId w:val="1"/>
        </w:numPr>
        <w:ind w:firstLineChars="0"/>
      </w:pPr>
      <w:r>
        <w:rPr>
          <w:rFonts w:hint="eastAsia"/>
        </w:rPr>
        <w:lastRenderedPageBreak/>
        <w:t>占地面积大，施工安装周期长，机组启动时间长；</w:t>
      </w:r>
    </w:p>
    <w:p w:rsidR="009C7A2D" w:rsidRDefault="009C7A2D" w:rsidP="009C7A2D">
      <w:pPr>
        <w:pStyle w:val="a3"/>
        <w:numPr>
          <w:ilvl w:val="0"/>
          <w:numId w:val="1"/>
        </w:numPr>
        <w:ind w:firstLineChars="0"/>
      </w:pPr>
      <w:r w:rsidRPr="009C7A2D">
        <w:rPr>
          <w:rFonts w:hint="eastAsia"/>
        </w:rPr>
        <w:t>启动、停机过程中需放空天然气</w:t>
      </w:r>
      <w:r>
        <w:rPr>
          <w:rFonts w:hint="eastAsia"/>
        </w:rPr>
        <w:t>；</w:t>
      </w:r>
    </w:p>
    <w:p w:rsidR="009C7A2D" w:rsidRDefault="009C7A2D" w:rsidP="009C7A2D">
      <w:pPr>
        <w:pStyle w:val="a3"/>
        <w:numPr>
          <w:ilvl w:val="0"/>
          <w:numId w:val="1"/>
        </w:numPr>
        <w:ind w:firstLineChars="0"/>
      </w:pPr>
      <w:r>
        <w:rPr>
          <w:rFonts w:hint="eastAsia"/>
        </w:rPr>
        <w:t>运行调速范围窄，润滑油油气持续排放易造成环境污染，机组无法长时间保压停机；</w:t>
      </w:r>
    </w:p>
    <w:p w:rsidR="009C7A2D" w:rsidRDefault="009C7A2D" w:rsidP="008026C2">
      <w:pPr>
        <w:pStyle w:val="a3"/>
        <w:numPr>
          <w:ilvl w:val="0"/>
          <w:numId w:val="1"/>
        </w:numPr>
        <w:ind w:firstLineChars="0"/>
      </w:pPr>
      <w:r>
        <w:rPr>
          <w:rFonts w:hint="eastAsia"/>
        </w:rPr>
        <w:t>机组运行期间需干气密封，干气密封易受气质特性、运</w:t>
      </w:r>
      <w:proofErr w:type="gramStart"/>
      <w:r>
        <w:rPr>
          <w:rFonts w:hint="eastAsia"/>
        </w:rPr>
        <w:t>维操作</w:t>
      </w:r>
      <w:proofErr w:type="gramEnd"/>
      <w:r>
        <w:rPr>
          <w:rFonts w:hint="eastAsia"/>
        </w:rPr>
        <w:t>等因素影响，导致故障较为频繁。</w:t>
      </w:r>
    </w:p>
    <w:p w:rsidR="00485751" w:rsidRDefault="009C7A2D" w:rsidP="00485751">
      <w:pPr>
        <w:ind w:firstLine="560"/>
      </w:pPr>
      <w:r>
        <w:rPr>
          <w:rFonts w:hint="eastAsia"/>
        </w:rPr>
        <w:t>一体化压缩机</w:t>
      </w:r>
      <w:r w:rsidR="00485751">
        <w:rPr>
          <w:rFonts w:hint="eastAsia"/>
        </w:rPr>
        <w:t>又称集成式压缩机、整体式压缩机，是一种集成式的电驱动压缩机组，其发展始于</w:t>
      </w:r>
      <w:r w:rsidR="00485751">
        <w:rPr>
          <w:rFonts w:hint="eastAsia"/>
        </w:rPr>
        <w:t>2</w:t>
      </w:r>
      <w:r w:rsidR="00485751">
        <w:t>0</w:t>
      </w:r>
      <w:r w:rsidR="00485751">
        <w:rPr>
          <w:rFonts w:hint="eastAsia"/>
        </w:rPr>
        <w:t>世纪</w:t>
      </w:r>
      <w:r w:rsidR="00485751">
        <w:rPr>
          <w:rFonts w:hint="eastAsia"/>
        </w:rPr>
        <w:t>8</w:t>
      </w:r>
      <w:r w:rsidR="00485751">
        <w:t>0</w:t>
      </w:r>
      <w:r w:rsidR="00485751">
        <w:rPr>
          <w:rFonts w:hint="eastAsia"/>
        </w:rPr>
        <w:t>年代。</w:t>
      </w:r>
      <w:r w:rsidR="00485751">
        <w:rPr>
          <w:rFonts w:hint="eastAsia"/>
        </w:rPr>
        <w:t>1990</w:t>
      </w:r>
      <w:r w:rsidR="00485751">
        <w:rPr>
          <w:rFonts w:hint="eastAsia"/>
        </w:rPr>
        <w:t>年，世界上第一台一体化压缩机投入商业运行，首次将</w:t>
      </w:r>
      <w:r w:rsidR="00207F5C">
        <w:rPr>
          <w:rFonts w:hint="eastAsia"/>
        </w:rPr>
        <w:t>电磁轴承</w:t>
      </w:r>
      <w:r w:rsidR="00485751">
        <w:rPr>
          <w:rFonts w:hint="eastAsia"/>
        </w:rPr>
        <w:t>、变频、离心式压缩机等成熟技术进行了有效集成，实现了离心式压缩机的超宽范围变频调节，成为压缩机技术史上最为节能环保的绿色机型。一体化压缩机基于</w:t>
      </w:r>
      <w:r w:rsidR="00207F5C">
        <w:rPr>
          <w:rFonts w:hint="eastAsia"/>
        </w:rPr>
        <w:t>电磁</w:t>
      </w:r>
      <w:r w:rsidR="00485751">
        <w:rPr>
          <w:rFonts w:hint="eastAsia"/>
        </w:rPr>
        <w:t>轴承、高速电机和大功率变频器三大技术成果发展而来：</w:t>
      </w:r>
      <w:r w:rsidR="00207F5C">
        <w:rPr>
          <w:rFonts w:hint="eastAsia"/>
        </w:rPr>
        <w:t>电磁</w:t>
      </w:r>
      <w:r w:rsidR="00485751">
        <w:rPr>
          <w:rFonts w:hint="eastAsia"/>
        </w:rPr>
        <w:t>轴承的使用，取消了润滑油系统，大幅度简化了压缩机的操作和维护程序；高速电机可以直接驱动压缩机，因而不再需要配备增速齿轮箱；大功率变频器的引入，扩大了压缩机的使用范围；对电机和压缩机实施一体化处理，取消了干气密封系统，大大提高了压缩机的可靠性。</w:t>
      </w:r>
    </w:p>
    <w:p w:rsidR="009C482B" w:rsidRDefault="009C482B" w:rsidP="00485751">
      <w:pPr>
        <w:ind w:firstLine="560"/>
      </w:pPr>
      <w:r>
        <w:rPr>
          <w:rFonts w:hint="eastAsia"/>
        </w:rPr>
        <w:t>一体化压缩机具有以下优势：</w:t>
      </w:r>
    </w:p>
    <w:p w:rsidR="009C482B" w:rsidRDefault="00207F5C" w:rsidP="009C482B">
      <w:pPr>
        <w:pStyle w:val="a3"/>
        <w:numPr>
          <w:ilvl w:val="0"/>
          <w:numId w:val="2"/>
        </w:numPr>
        <w:ind w:left="0" w:firstLine="560"/>
      </w:pPr>
      <w:r>
        <w:rPr>
          <w:rFonts w:hint="eastAsia"/>
        </w:rPr>
        <w:t>转速可调节范围广。</w:t>
      </w:r>
      <w:r w:rsidR="009C482B">
        <w:rPr>
          <w:rFonts w:hint="eastAsia"/>
        </w:rPr>
        <w:t>压缩机和电机均采用</w:t>
      </w:r>
      <w:r>
        <w:rPr>
          <w:rFonts w:hint="eastAsia"/>
        </w:rPr>
        <w:t>电磁</w:t>
      </w:r>
      <w:r w:rsidR="009C482B">
        <w:rPr>
          <w:rFonts w:hint="eastAsia"/>
        </w:rPr>
        <w:t>轴承，其操作转速低于第一临界转速，因此使之可以在</w:t>
      </w:r>
      <w:r w:rsidR="009C482B">
        <w:rPr>
          <w:rFonts w:hint="eastAsia"/>
        </w:rPr>
        <w:t>35%</w:t>
      </w:r>
      <w:r w:rsidR="009C482B">
        <w:rPr>
          <w:rFonts w:hint="eastAsia"/>
        </w:rPr>
        <w:t>～</w:t>
      </w:r>
      <w:r w:rsidR="009C482B">
        <w:rPr>
          <w:rFonts w:hint="eastAsia"/>
        </w:rPr>
        <w:t xml:space="preserve">105% </w:t>
      </w:r>
      <w:r w:rsidR="009C482B">
        <w:rPr>
          <w:rFonts w:hint="eastAsia"/>
        </w:rPr>
        <w:t>的范围内调节，这是普通离心压缩机</w:t>
      </w:r>
      <w:proofErr w:type="gramStart"/>
      <w:r w:rsidR="009C482B">
        <w:rPr>
          <w:rFonts w:hint="eastAsia"/>
        </w:rPr>
        <w:t>组无法</w:t>
      </w:r>
      <w:proofErr w:type="gramEnd"/>
      <w:r w:rsidR="009C482B">
        <w:rPr>
          <w:rFonts w:hint="eastAsia"/>
        </w:rPr>
        <w:t>做到的。这一转速范围大幅增强了压缩机对不同操作工况的适应性，对于天然气管道增压具有重要意义。</w:t>
      </w:r>
    </w:p>
    <w:p w:rsidR="00207F5C" w:rsidRDefault="00207F5C" w:rsidP="00E90667">
      <w:pPr>
        <w:pStyle w:val="a3"/>
        <w:numPr>
          <w:ilvl w:val="0"/>
          <w:numId w:val="2"/>
        </w:numPr>
        <w:ind w:left="0" w:firstLine="560"/>
      </w:pPr>
      <w:r>
        <w:rPr>
          <w:rFonts w:hint="eastAsia"/>
        </w:rPr>
        <w:t>系统结构简单。无需润滑油系统，即取消了润滑油泵、油箱、油冷却器、油加热器、油滤、油参数检测和油控制系统等；无需密封系统，即取消了干气密封和干气密封控制系统；减少了连接管路。整个</w:t>
      </w:r>
      <w:r w:rsidR="00E90667">
        <w:rPr>
          <w:rFonts w:hint="eastAsia"/>
        </w:rPr>
        <w:t>一</w:t>
      </w:r>
      <w:r w:rsidR="00E90667">
        <w:rPr>
          <w:rFonts w:hint="eastAsia"/>
        </w:rPr>
        <w:lastRenderedPageBreak/>
        <w:t>体化</w:t>
      </w:r>
      <w:r>
        <w:rPr>
          <w:rFonts w:hint="eastAsia"/>
        </w:rPr>
        <w:t>压缩机系统大大简化，使压缩机占地面积缩小，压缩机故障点和现场工作量减少，从而大幅提高了压缩机的可靠性。</w:t>
      </w:r>
    </w:p>
    <w:p w:rsidR="00207F5C" w:rsidRDefault="00207F5C" w:rsidP="00E90667">
      <w:pPr>
        <w:pStyle w:val="a3"/>
        <w:numPr>
          <w:ilvl w:val="0"/>
          <w:numId w:val="2"/>
        </w:numPr>
        <w:ind w:left="0" w:firstLine="560"/>
      </w:pPr>
      <w:r>
        <w:rPr>
          <w:rFonts w:hint="eastAsia"/>
        </w:rPr>
        <w:t>运行操作优势。采用电磁轴承、缺省密封系统、压缩机系统全封闭，使一体化压缩机可以在</w:t>
      </w:r>
      <w:r>
        <w:rPr>
          <w:rFonts w:hint="eastAsia"/>
        </w:rPr>
        <w:t>5</w:t>
      </w:r>
      <w:r>
        <w:rPr>
          <w:rFonts w:hint="eastAsia"/>
        </w:rPr>
        <w:t>分钟之内从</w:t>
      </w:r>
      <w:r>
        <w:rPr>
          <w:rFonts w:hint="eastAsia"/>
        </w:rPr>
        <w:t>0</w:t>
      </w:r>
      <w:r>
        <w:rPr>
          <w:rFonts w:hint="eastAsia"/>
        </w:rPr>
        <w:t>加速到最大转速，启停次数不限，能在承压状态下备用，适合寒冷环境，无需加热。其对低压缩比应用工况具有很大的灵活性，适用于需要较大灵活性的苛刻场合；平均无故障运行时间达</w:t>
      </w:r>
      <w:r>
        <w:rPr>
          <w:rFonts w:hint="eastAsia"/>
        </w:rPr>
        <w:t>1</w:t>
      </w:r>
      <w:r>
        <w:t>0</w:t>
      </w:r>
      <w:r w:rsidRPr="00207F5C">
        <w:rPr>
          <w:rFonts w:hint="eastAsia"/>
        </w:rPr>
        <w:t>×</w:t>
      </w:r>
      <w:proofErr w:type="spellStart"/>
      <w:r>
        <w:rPr>
          <w:rFonts w:hint="eastAsia"/>
        </w:rPr>
        <w:t>1</w:t>
      </w:r>
      <w:r>
        <w:t>0</w:t>
      </w:r>
      <w:r>
        <w:rPr>
          <w:vertAlign w:val="superscript"/>
        </w:rPr>
        <w:t>4</w:t>
      </w:r>
      <w:r>
        <w:rPr>
          <w:rFonts w:hint="eastAsia"/>
        </w:rPr>
        <w:t>h</w:t>
      </w:r>
      <w:proofErr w:type="spellEnd"/>
      <w:r>
        <w:rPr>
          <w:rFonts w:hint="eastAsia"/>
        </w:rPr>
        <w:t>；操作简单、运行平稳可靠。</w:t>
      </w:r>
    </w:p>
    <w:p w:rsidR="00207F5C" w:rsidRDefault="00207F5C" w:rsidP="00E90667">
      <w:pPr>
        <w:pStyle w:val="a3"/>
        <w:numPr>
          <w:ilvl w:val="0"/>
          <w:numId w:val="2"/>
        </w:numPr>
        <w:ind w:left="0" w:firstLine="560"/>
      </w:pPr>
      <w:r>
        <w:rPr>
          <w:rFonts w:hint="eastAsia"/>
        </w:rPr>
        <w:t>安装和维护优势。只需安装和调校一个撬座，无需对中，无需润滑油冲洗，</w:t>
      </w:r>
      <w:proofErr w:type="gramStart"/>
      <w:r w:rsidR="009D4B94">
        <w:rPr>
          <w:rFonts w:hint="eastAsia"/>
        </w:rPr>
        <w:t>无撬装配</w:t>
      </w:r>
      <w:proofErr w:type="gramEnd"/>
      <w:r w:rsidR="009D4B94">
        <w:rPr>
          <w:rFonts w:hint="eastAsia"/>
        </w:rPr>
        <w:t>管，减少了布线。因此使得压缩机的安装更为容易，安装成本大幅降低。维护时无需拆除工艺管路，压缩机内的组件易取出。除机壳以外的全部机芯被组合成一个机芯模块，可以在机壳外预先组合，并作为一个整体装入机壳。通过备用一个机芯模块，可以在几小时内完成机芯模块的更换。电机和压缩机均能进行独立维护，不但使维护更加方便，而且降低了对维护人员的技术要求，减少了消耗备件和维护备件的库存量。</w:t>
      </w:r>
    </w:p>
    <w:p w:rsidR="009D4B94" w:rsidRDefault="009D4B94" w:rsidP="00E90667">
      <w:pPr>
        <w:pStyle w:val="a3"/>
        <w:numPr>
          <w:ilvl w:val="0"/>
          <w:numId w:val="2"/>
        </w:numPr>
        <w:ind w:left="0" w:firstLine="560"/>
      </w:pPr>
      <w:r>
        <w:rPr>
          <w:rFonts w:hint="eastAsia"/>
        </w:rPr>
        <w:t>环保和安全优势。由于无润滑油系统和密封系统，，因此压缩机无油气等污染物排放，且噪声更小，实现了生产力与环境的最佳平衡，成为目前最为绿色环保的压缩机机型。由于采用正压工艺气体冷却电动机，因此基本不会发生火灾事故。</w:t>
      </w:r>
    </w:p>
    <w:p w:rsidR="0057607B" w:rsidRDefault="00E90667" w:rsidP="0057607B">
      <w:pPr>
        <w:pStyle w:val="a3"/>
        <w:numPr>
          <w:ilvl w:val="0"/>
          <w:numId w:val="2"/>
        </w:numPr>
        <w:ind w:left="0" w:firstLine="560"/>
      </w:pPr>
      <w:r>
        <w:rPr>
          <w:rFonts w:hint="eastAsia"/>
        </w:rPr>
        <w:t>成本效益。与燃气轮机驱动离心机组和传统的电驱动压缩机组相比，在操作范围内，一体化压缩机组的总体效率更高，对于小功率机组，一体化压缩机优势更加明显。一体化压缩机系统的服役寿命在</w:t>
      </w:r>
      <w:r>
        <w:rPr>
          <w:rFonts w:hint="eastAsia"/>
        </w:rPr>
        <w:t xml:space="preserve">30 </w:t>
      </w:r>
      <w:r>
        <w:rPr>
          <w:rFonts w:hint="eastAsia"/>
        </w:rPr>
        <w:t>年以上，若按</w:t>
      </w:r>
      <w:r>
        <w:rPr>
          <w:rFonts w:hint="eastAsia"/>
        </w:rPr>
        <w:t xml:space="preserve">20 </w:t>
      </w:r>
      <w:r>
        <w:rPr>
          <w:rFonts w:hint="eastAsia"/>
        </w:rPr>
        <w:t>年费用折现计算，是一种非常具有成本效益的压缩机。</w:t>
      </w:r>
    </w:p>
    <w:p w:rsidR="0057607B" w:rsidRDefault="0057607B" w:rsidP="0057607B">
      <w:pPr>
        <w:pStyle w:val="a3"/>
        <w:ind w:firstLine="560"/>
      </w:pPr>
      <w:r>
        <w:rPr>
          <w:rFonts w:hint="eastAsia"/>
        </w:rPr>
        <w:t>为规范一体化压缩机的生命周期评价方法，明确和规范一体化压</w:t>
      </w:r>
      <w:r>
        <w:rPr>
          <w:rFonts w:hint="eastAsia"/>
        </w:rPr>
        <w:lastRenderedPageBreak/>
        <w:t>缩机绿色产品评价指标和评价体系，提出制定《绿色设计产品评价技术规范</w:t>
      </w:r>
      <w:r>
        <w:rPr>
          <w:rFonts w:hint="eastAsia"/>
        </w:rPr>
        <w:t xml:space="preserve"> </w:t>
      </w:r>
      <w:r>
        <w:rPr>
          <w:rFonts w:hint="eastAsia"/>
        </w:rPr>
        <w:t>一体化压缩机》标准。</w:t>
      </w:r>
    </w:p>
    <w:p w:rsidR="0057607B" w:rsidRDefault="0057607B" w:rsidP="0057607B">
      <w:pPr>
        <w:pStyle w:val="a3"/>
        <w:ind w:firstLine="560"/>
      </w:pPr>
      <w:r w:rsidRPr="0057607B">
        <w:rPr>
          <w:rFonts w:hint="eastAsia"/>
        </w:rPr>
        <w:t>《绿色设计产品评价技术规范</w:t>
      </w:r>
      <w:r w:rsidRPr="0057607B">
        <w:rPr>
          <w:rFonts w:hint="eastAsia"/>
        </w:rPr>
        <w:t xml:space="preserve"> </w:t>
      </w:r>
      <w:r w:rsidRPr="0057607B">
        <w:rPr>
          <w:rFonts w:hint="eastAsia"/>
        </w:rPr>
        <w:t>一体化压缩机》</w:t>
      </w:r>
      <w:r>
        <w:rPr>
          <w:rFonts w:hint="eastAsia"/>
        </w:rPr>
        <w:t>对一体化压缩机绿色设计产品的评价要求、生命周期评价报告编制方法和评价方法等进行了规定。同时，本标准是</w:t>
      </w:r>
      <w:r>
        <w:rPr>
          <w:rFonts w:hint="eastAsia"/>
        </w:rPr>
        <w:t>2</w:t>
      </w:r>
      <w:r>
        <w:t>017</w:t>
      </w:r>
      <w:r>
        <w:rPr>
          <w:rFonts w:hint="eastAsia"/>
        </w:rPr>
        <w:t>年绿色制造系统集成项目“</w:t>
      </w:r>
      <w:r w:rsidRPr="0057607B">
        <w:rPr>
          <w:rFonts w:hint="eastAsia"/>
        </w:rPr>
        <w:t>一体化压缩机绿色设计平台及产业化应用项目</w:t>
      </w:r>
      <w:r>
        <w:rPr>
          <w:rFonts w:hint="eastAsia"/>
        </w:rPr>
        <w:t>”的任务之一。本标准制订项目计划由中国技术经济学会下达。</w:t>
      </w:r>
      <w:r>
        <w:rPr>
          <w:rFonts w:hint="eastAsia"/>
        </w:rPr>
        <w:t xml:space="preserve"> </w:t>
      </w:r>
    </w:p>
    <w:p w:rsidR="00A12534" w:rsidRDefault="00B81457" w:rsidP="00B81457">
      <w:pPr>
        <w:pStyle w:val="3"/>
      </w:pPr>
      <w:r>
        <w:rPr>
          <w:rFonts w:hint="eastAsia"/>
        </w:rPr>
        <w:t>1</w:t>
      </w:r>
      <w:r>
        <w:t>.</w:t>
      </w:r>
      <w:r w:rsidR="0057607B">
        <w:t xml:space="preserve">2 </w:t>
      </w:r>
      <w:r w:rsidR="0057607B">
        <w:rPr>
          <w:rFonts w:hint="eastAsia"/>
        </w:rPr>
        <w:t>主要工作过程</w:t>
      </w:r>
    </w:p>
    <w:p w:rsidR="00EB158A" w:rsidRDefault="00EB158A" w:rsidP="00EB158A">
      <w:pPr>
        <w:ind w:firstLine="560"/>
        <w:rPr>
          <w:noProof/>
        </w:rPr>
      </w:pPr>
      <w:r>
        <w:rPr>
          <w:rFonts w:hint="eastAsia"/>
        </w:rPr>
        <w:t>2</w:t>
      </w:r>
      <w:r>
        <w:t>018</w:t>
      </w:r>
      <w:r>
        <w:rPr>
          <w:rFonts w:hint="eastAsia"/>
        </w:rPr>
        <w:t>年，通过</w:t>
      </w:r>
      <w:r>
        <w:rPr>
          <w:rFonts w:hint="eastAsia"/>
          <w:noProof/>
        </w:rPr>
        <w:t>文献调研和实地调研，充分了解一体化压缩机的研究和发展情况，参照</w:t>
      </w:r>
      <w:r>
        <w:rPr>
          <w:rFonts w:hint="eastAsia"/>
          <w:noProof/>
        </w:rPr>
        <w:t>GB/T</w:t>
      </w:r>
      <w:r>
        <w:rPr>
          <w:noProof/>
        </w:rPr>
        <w:t xml:space="preserve"> 32161</w:t>
      </w:r>
      <w:r>
        <w:rPr>
          <w:rFonts w:hint="eastAsia"/>
          <w:noProof/>
        </w:rPr>
        <w:t>《生态设计产品评价通则》，形成了《绿色设计产品评价技术规范</w:t>
      </w:r>
      <w:r>
        <w:rPr>
          <w:rFonts w:hint="eastAsia"/>
          <w:noProof/>
        </w:rPr>
        <w:t xml:space="preserve"> </w:t>
      </w:r>
      <w:r>
        <w:rPr>
          <w:rFonts w:hint="eastAsia"/>
          <w:noProof/>
        </w:rPr>
        <w:t>一体化压缩机》草案。</w:t>
      </w:r>
      <w:r>
        <w:rPr>
          <w:rFonts w:hint="eastAsia"/>
          <w:noProof/>
        </w:rPr>
        <w:t>2</w:t>
      </w:r>
      <w:r>
        <w:rPr>
          <w:noProof/>
        </w:rPr>
        <w:t>018</w:t>
      </w:r>
      <w:r>
        <w:rPr>
          <w:rFonts w:hint="eastAsia"/>
          <w:noProof/>
        </w:rPr>
        <w:t>年</w:t>
      </w:r>
      <w:r>
        <w:rPr>
          <w:rFonts w:hint="eastAsia"/>
          <w:noProof/>
        </w:rPr>
        <w:t>1</w:t>
      </w:r>
      <w:r>
        <w:rPr>
          <w:noProof/>
        </w:rPr>
        <w:t>0</w:t>
      </w:r>
      <w:r>
        <w:rPr>
          <w:rFonts w:hint="eastAsia"/>
          <w:noProof/>
        </w:rPr>
        <w:t>月和</w:t>
      </w:r>
      <w:r>
        <w:rPr>
          <w:rFonts w:hint="eastAsia"/>
          <w:noProof/>
        </w:rPr>
        <w:t>1</w:t>
      </w:r>
      <w:r>
        <w:rPr>
          <w:noProof/>
        </w:rPr>
        <w:t>2</w:t>
      </w:r>
      <w:r>
        <w:rPr>
          <w:rFonts w:hint="eastAsia"/>
          <w:noProof/>
        </w:rPr>
        <w:t>月，与沈鼓集团技术专家召开座谈会，详细了解一体化压缩机设计、生产等基本情况。</w:t>
      </w:r>
    </w:p>
    <w:p w:rsidR="00B81457" w:rsidRDefault="00EB158A" w:rsidP="00B81457">
      <w:pPr>
        <w:ind w:firstLine="560"/>
      </w:pPr>
      <w:r>
        <w:rPr>
          <w:rFonts w:hint="eastAsia"/>
        </w:rPr>
        <w:t>2</w:t>
      </w:r>
      <w:r>
        <w:t>019</w:t>
      </w:r>
      <w:r>
        <w:rPr>
          <w:rFonts w:hint="eastAsia"/>
        </w:rPr>
        <w:t>年</w:t>
      </w:r>
      <w:r>
        <w:rPr>
          <w:rFonts w:hint="eastAsia"/>
        </w:rPr>
        <w:t>4</w:t>
      </w:r>
      <w:r>
        <w:rPr>
          <w:rFonts w:hint="eastAsia"/>
        </w:rPr>
        <w:t>月，本标准由中国技术经济学会批准立项，属于首次编写的推荐性团体标准。</w:t>
      </w:r>
    </w:p>
    <w:p w:rsidR="00EB158A" w:rsidRDefault="00EB158A" w:rsidP="00B81457">
      <w:pPr>
        <w:ind w:firstLine="560"/>
      </w:pPr>
      <w:r>
        <w:rPr>
          <w:rFonts w:hint="eastAsia"/>
        </w:rPr>
        <w:t>2</w:t>
      </w:r>
      <w:r>
        <w:t>019</w:t>
      </w:r>
      <w:r>
        <w:rPr>
          <w:rFonts w:hint="eastAsia"/>
        </w:rPr>
        <w:t>年</w:t>
      </w:r>
      <w:r>
        <w:rPr>
          <w:rFonts w:hint="eastAsia"/>
        </w:rPr>
        <w:t>8</w:t>
      </w:r>
      <w:r>
        <w:rPr>
          <w:rFonts w:hint="eastAsia"/>
        </w:rPr>
        <w:t>月，根据中国技术经济学会下达的任务，在充分分析研究相关资料、国家标准和团体标准的基础上，形成了本标准的征求意见稿。</w:t>
      </w:r>
    </w:p>
    <w:p w:rsidR="00EB158A" w:rsidRDefault="00EB158A" w:rsidP="00B81457">
      <w:pPr>
        <w:ind w:firstLine="560"/>
      </w:pPr>
      <w:r>
        <w:rPr>
          <w:rFonts w:hint="eastAsia"/>
        </w:rPr>
        <w:t>2</w:t>
      </w:r>
      <w:r>
        <w:t>019</w:t>
      </w:r>
      <w:r>
        <w:rPr>
          <w:rFonts w:hint="eastAsia"/>
        </w:rPr>
        <w:t>年</w:t>
      </w:r>
      <w:r>
        <w:rPr>
          <w:rFonts w:hint="eastAsia"/>
        </w:rPr>
        <w:t>9</w:t>
      </w:r>
      <w:r>
        <w:rPr>
          <w:rFonts w:hint="eastAsia"/>
        </w:rPr>
        <w:t>月，由中国技术经济学会对本标准公开征求意见。</w:t>
      </w:r>
    </w:p>
    <w:p w:rsidR="00A12534" w:rsidRDefault="00EB158A" w:rsidP="00A761F5">
      <w:pPr>
        <w:pStyle w:val="2"/>
      </w:pPr>
      <w:r>
        <w:rPr>
          <w:rFonts w:hint="eastAsia"/>
        </w:rPr>
        <w:t>2</w:t>
      </w:r>
      <w:r>
        <w:t xml:space="preserve">. </w:t>
      </w:r>
      <w:r w:rsidR="00A761F5">
        <w:rPr>
          <w:rFonts w:hint="eastAsia"/>
        </w:rPr>
        <w:t>标准编制</w:t>
      </w:r>
      <w:r>
        <w:rPr>
          <w:rFonts w:hint="eastAsia"/>
        </w:rPr>
        <w:t>依据与</w:t>
      </w:r>
      <w:r w:rsidR="00A761F5">
        <w:rPr>
          <w:rFonts w:hint="eastAsia"/>
        </w:rPr>
        <w:t>原则</w:t>
      </w:r>
      <w:r>
        <w:rPr>
          <w:rFonts w:hint="eastAsia"/>
        </w:rPr>
        <w:t>、主要内容说明</w:t>
      </w:r>
    </w:p>
    <w:p w:rsidR="00A761F5" w:rsidRDefault="00EB158A" w:rsidP="00EB158A">
      <w:pPr>
        <w:pStyle w:val="3"/>
      </w:pPr>
      <w:r>
        <w:rPr>
          <w:rFonts w:hint="eastAsia"/>
        </w:rPr>
        <w:t>2</w:t>
      </w:r>
      <w:r>
        <w:t xml:space="preserve">.1 </w:t>
      </w:r>
      <w:r>
        <w:rPr>
          <w:rFonts w:hint="eastAsia"/>
        </w:rPr>
        <w:t>标准编制依据与原则</w:t>
      </w:r>
    </w:p>
    <w:p w:rsidR="00A761F5" w:rsidRDefault="009401A1" w:rsidP="009401A1">
      <w:pPr>
        <w:ind w:firstLine="560"/>
      </w:pPr>
      <w:r w:rsidRPr="009401A1">
        <w:rPr>
          <w:rFonts w:hint="eastAsia"/>
        </w:rPr>
        <w:t>产品绿色设计是指按照全生命周期的理念，在产品设计开发阶段</w:t>
      </w:r>
      <w:r w:rsidRPr="009401A1">
        <w:rPr>
          <w:rFonts w:hint="eastAsia"/>
        </w:rPr>
        <w:lastRenderedPageBreak/>
        <w:t>系统考虑原材料选用、生产、销售、使用、回收和处理等各个环节对资源环境造成的影响，力求产品在全生命周期中最大限度降低资源消耗、尽可能少用或不用含有有毒有害物质的原材料，减少污染物产生和排放，从而实现环境保护的活动。</w:t>
      </w:r>
    </w:p>
    <w:p w:rsidR="009401A1" w:rsidRDefault="009401A1" w:rsidP="009401A1">
      <w:pPr>
        <w:ind w:firstLine="560"/>
      </w:pPr>
      <w:r w:rsidRPr="009401A1">
        <w:rPr>
          <w:rFonts w:hint="eastAsia"/>
        </w:rPr>
        <w:t>为贯彻落实《中国制造</w:t>
      </w:r>
      <w:r w:rsidRPr="009401A1">
        <w:rPr>
          <w:rFonts w:hint="eastAsia"/>
        </w:rPr>
        <w:t>2025</w:t>
      </w:r>
      <w:r w:rsidRPr="009401A1">
        <w:rPr>
          <w:rFonts w:hint="eastAsia"/>
        </w:rPr>
        <w:t>》、《绿色制造工程实施指南（</w:t>
      </w:r>
      <w:r w:rsidRPr="009401A1">
        <w:rPr>
          <w:rFonts w:hint="eastAsia"/>
        </w:rPr>
        <w:t>2016-2020</w:t>
      </w:r>
      <w:r w:rsidRPr="009401A1">
        <w:rPr>
          <w:rFonts w:hint="eastAsia"/>
        </w:rPr>
        <w:t>年）》，加快推进绿色制造，工信部于</w:t>
      </w:r>
      <w:r w:rsidRPr="009401A1">
        <w:rPr>
          <w:rFonts w:hint="eastAsia"/>
        </w:rPr>
        <w:t>2016</w:t>
      </w:r>
      <w:r w:rsidRPr="009401A1">
        <w:rPr>
          <w:rFonts w:hint="eastAsia"/>
        </w:rPr>
        <w:t>年发布了《关于开展绿色制造体系建设的通知》，通知要求：全面统筹推进绿色制造体系建设，到</w:t>
      </w:r>
      <w:r w:rsidRPr="009401A1">
        <w:rPr>
          <w:rFonts w:hint="eastAsia"/>
        </w:rPr>
        <w:t>2020</w:t>
      </w:r>
      <w:r w:rsidRPr="009401A1">
        <w:rPr>
          <w:rFonts w:hint="eastAsia"/>
        </w:rPr>
        <w:t>年，绿色制造体系初步建立，绿色制造相关标准体系和评价体系基本建成，在重点行业出台</w:t>
      </w:r>
      <w:r w:rsidRPr="009401A1">
        <w:rPr>
          <w:rFonts w:hint="eastAsia"/>
        </w:rPr>
        <w:t>100</w:t>
      </w:r>
      <w:r w:rsidRPr="009401A1">
        <w:rPr>
          <w:rFonts w:hint="eastAsia"/>
        </w:rPr>
        <w:t>项绿色设计产品评价标准、</w:t>
      </w:r>
      <w:r w:rsidRPr="009401A1">
        <w:rPr>
          <w:rFonts w:hint="eastAsia"/>
        </w:rPr>
        <w:t>10-20</w:t>
      </w:r>
      <w:r w:rsidRPr="009401A1">
        <w:rPr>
          <w:rFonts w:hint="eastAsia"/>
        </w:rPr>
        <w:t>项绿色工厂标准，建立绿色园区、绿色供应链标准，发布绿色制造第三方评价实施规则、程序，制定第三方评价机构管理办法，遴选一批第三方评价机构，建设百家绿色园区和千家绿色工厂，开发万种绿色产品，创建绿色供应链，绿色制造市场化推进机制基本完成，逐步建立集信息交流传递、示范案例宣传等为一体的线上绿色制造公共服务平台，培育一批具有特色的专业化绿色制造服务机构。文件指出：绿色产品是以绿色制造实现供给侧结构性改革的最终体现，侧重于产品全生命周期的绿色化。积极开展绿色设计示范试点，按照全生命周期的理念，在产品设计开发阶段系统考虑原材料选用、生产、销售、使用、回收、处理等各个环节对资源环境造成的影响，实现产品对能源资源消耗最低化、生态环境影响最小化、可再生率最大化。选择量大面广、与消费者紧密相关、条件成熟的产品，应用产品轻量化、模块化、集成化、智能化等绿色设计共性技术，采用高性能、轻量化、绿色环保的新材料，开发具有无害化、节能、环保、高可靠性、长寿命和易回收等特性的绿色产品。</w:t>
      </w:r>
    </w:p>
    <w:p w:rsidR="009401A1" w:rsidRDefault="009401A1" w:rsidP="009401A1">
      <w:pPr>
        <w:ind w:firstLine="560"/>
      </w:pPr>
      <w:r>
        <w:rPr>
          <w:rFonts w:hint="eastAsia"/>
        </w:rPr>
        <w:t>本标准在编制过程参考了相关国家标准，具体包括：</w:t>
      </w:r>
    </w:p>
    <w:p w:rsidR="009401A1" w:rsidRDefault="009401A1" w:rsidP="009401A1">
      <w:pPr>
        <w:ind w:firstLine="560"/>
      </w:pPr>
      <w:r>
        <w:rPr>
          <w:rFonts w:hint="eastAsia"/>
        </w:rPr>
        <w:lastRenderedPageBreak/>
        <w:t xml:space="preserve">GB 17167 </w:t>
      </w:r>
      <w:r>
        <w:rPr>
          <w:rFonts w:hint="eastAsia"/>
        </w:rPr>
        <w:t>用能单位能源计量器具配备和管理通则</w:t>
      </w:r>
    </w:p>
    <w:p w:rsidR="009401A1" w:rsidRDefault="009401A1" w:rsidP="009401A1">
      <w:pPr>
        <w:ind w:firstLine="560"/>
      </w:pPr>
      <w:r>
        <w:rPr>
          <w:rFonts w:hint="eastAsia"/>
        </w:rPr>
        <w:t xml:space="preserve">GB/T 19001 </w:t>
      </w:r>
      <w:r>
        <w:rPr>
          <w:rFonts w:hint="eastAsia"/>
        </w:rPr>
        <w:t>质量管理体系要求</w:t>
      </w:r>
    </w:p>
    <w:p w:rsidR="009401A1" w:rsidRDefault="009401A1" w:rsidP="009401A1">
      <w:pPr>
        <w:ind w:firstLine="560"/>
      </w:pPr>
      <w:r>
        <w:rPr>
          <w:rFonts w:hint="eastAsia"/>
        </w:rPr>
        <w:t xml:space="preserve">GB/T 24001 </w:t>
      </w:r>
      <w:r>
        <w:rPr>
          <w:rFonts w:hint="eastAsia"/>
        </w:rPr>
        <w:t>环境管理体系</w:t>
      </w:r>
      <w:r>
        <w:rPr>
          <w:rFonts w:hint="eastAsia"/>
        </w:rPr>
        <w:t xml:space="preserve"> </w:t>
      </w:r>
      <w:r>
        <w:rPr>
          <w:rFonts w:hint="eastAsia"/>
        </w:rPr>
        <w:t>要求及使用指南</w:t>
      </w:r>
    </w:p>
    <w:p w:rsidR="009401A1" w:rsidRDefault="009401A1" w:rsidP="009401A1">
      <w:pPr>
        <w:ind w:firstLine="560"/>
      </w:pPr>
      <w:r>
        <w:rPr>
          <w:rFonts w:hint="eastAsia"/>
        </w:rPr>
        <w:t xml:space="preserve">GB/T 24040 </w:t>
      </w:r>
      <w:r>
        <w:rPr>
          <w:rFonts w:hint="eastAsia"/>
        </w:rPr>
        <w:t>环境管理</w:t>
      </w:r>
      <w:r>
        <w:rPr>
          <w:rFonts w:hint="eastAsia"/>
        </w:rPr>
        <w:t xml:space="preserve"> </w:t>
      </w:r>
      <w:r>
        <w:rPr>
          <w:rFonts w:hint="eastAsia"/>
        </w:rPr>
        <w:t>生命周期评价</w:t>
      </w:r>
      <w:r>
        <w:rPr>
          <w:rFonts w:hint="eastAsia"/>
        </w:rPr>
        <w:t xml:space="preserve"> </w:t>
      </w:r>
      <w:r>
        <w:rPr>
          <w:rFonts w:hint="eastAsia"/>
        </w:rPr>
        <w:t>原则与框架</w:t>
      </w:r>
    </w:p>
    <w:p w:rsidR="009401A1" w:rsidRDefault="009401A1" w:rsidP="009401A1">
      <w:pPr>
        <w:ind w:firstLine="560"/>
      </w:pPr>
      <w:r>
        <w:rPr>
          <w:rFonts w:hint="eastAsia"/>
        </w:rPr>
        <w:t xml:space="preserve">GB/T 24044 </w:t>
      </w:r>
      <w:r>
        <w:rPr>
          <w:rFonts w:hint="eastAsia"/>
        </w:rPr>
        <w:t>环境管理</w:t>
      </w:r>
      <w:r>
        <w:rPr>
          <w:rFonts w:hint="eastAsia"/>
        </w:rPr>
        <w:t xml:space="preserve"> </w:t>
      </w:r>
      <w:r>
        <w:rPr>
          <w:rFonts w:hint="eastAsia"/>
        </w:rPr>
        <w:t>生命周期评价</w:t>
      </w:r>
      <w:r>
        <w:rPr>
          <w:rFonts w:hint="eastAsia"/>
        </w:rPr>
        <w:t xml:space="preserve"> </w:t>
      </w:r>
      <w:r>
        <w:rPr>
          <w:rFonts w:hint="eastAsia"/>
        </w:rPr>
        <w:t>要求与指南</w:t>
      </w:r>
    </w:p>
    <w:p w:rsidR="009401A1" w:rsidRDefault="009401A1" w:rsidP="009401A1">
      <w:pPr>
        <w:ind w:firstLine="560"/>
      </w:pPr>
      <w:r>
        <w:rPr>
          <w:rFonts w:hint="eastAsia"/>
        </w:rPr>
        <w:t xml:space="preserve">GB 24789 </w:t>
      </w:r>
      <w:r>
        <w:rPr>
          <w:rFonts w:hint="eastAsia"/>
        </w:rPr>
        <w:t>用水单位水计量器具配备和管理通则</w:t>
      </w:r>
    </w:p>
    <w:p w:rsidR="009401A1" w:rsidRDefault="009401A1" w:rsidP="009401A1">
      <w:pPr>
        <w:ind w:firstLine="560"/>
      </w:pPr>
      <w:r>
        <w:rPr>
          <w:rFonts w:hint="eastAsia"/>
        </w:rPr>
        <w:t xml:space="preserve">GB/T 28001 </w:t>
      </w:r>
      <w:r>
        <w:rPr>
          <w:rFonts w:hint="eastAsia"/>
        </w:rPr>
        <w:t>职业健康安全管理体系</w:t>
      </w:r>
      <w:r>
        <w:rPr>
          <w:rFonts w:hint="eastAsia"/>
        </w:rPr>
        <w:t xml:space="preserve"> </w:t>
      </w:r>
      <w:r>
        <w:rPr>
          <w:rFonts w:hint="eastAsia"/>
        </w:rPr>
        <w:t>要求</w:t>
      </w:r>
    </w:p>
    <w:p w:rsidR="009401A1" w:rsidRDefault="009401A1" w:rsidP="009401A1">
      <w:pPr>
        <w:ind w:firstLine="560"/>
      </w:pPr>
      <w:r>
        <w:rPr>
          <w:rFonts w:hint="eastAsia"/>
        </w:rPr>
        <w:t xml:space="preserve">GB/T 31268 </w:t>
      </w:r>
      <w:r>
        <w:rPr>
          <w:rFonts w:hint="eastAsia"/>
        </w:rPr>
        <w:t>限制商品过度包装</w:t>
      </w:r>
      <w:r>
        <w:rPr>
          <w:rFonts w:hint="eastAsia"/>
        </w:rPr>
        <w:t xml:space="preserve"> </w:t>
      </w:r>
      <w:r>
        <w:rPr>
          <w:rFonts w:hint="eastAsia"/>
        </w:rPr>
        <w:t>通则</w:t>
      </w:r>
    </w:p>
    <w:p w:rsidR="009401A1" w:rsidRDefault="009401A1" w:rsidP="009401A1">
      <w:pPr>
        <w:ind w:firstLine="560"/>
      </w:pPr>
      <w:r>
        <w:rPr>
          <w:rFonts w:hint="eastAsia"/>
        </w:rPr>
        <w:t xml:space="preserve">GB/T 32161 </w:t>
      </w:r>
      <w:r>
        <w:rPr>
          <w:rFonts w:hint="eastAsia"/>
        </w:rPr>
        <w:t>生态设计产品评价通则</w:t>
      </w:r>
    </w:p>
    <w:p w:rsidR="009401A1" w:rsidRDefault="009401A1" w:rsidP="009401A1">
      <w:pPr>
        <w:ind w:firstLine="560"/>
      </w:pPr>
      <w:r>
        <w:rPr>
          <w:rFonts w:hint="eastAsia"/>
        </w:rPr>
        <w:t>本标准制订的原则为：①科学性原则；②可操作性原则；③多方参与原则。</w:t>
      </w:r>
    </w:p>
    <w:p w:rsidR="009401A1" w:rsidRDefault="009401A1" w:rsidP="009401A1">
      <w:pPr>
        <w:pStyle w:val="3"/>
      </w:pPr>
      <w:r>
        <w:rPr>
          <w:rFonts w:hint="eastAsia"/>
        </w:rPr>
        <w:t>2</w:t>
      </w:r>
      <w:r>
        <w:t xml:space="preserve">.2 </w:t>
      </w:r>
      <w:r>
        <w:rPr>
          <w:rFonts w:hint="eastAsia"/>
        </w:rPr>
        <w:t>标准主要内容说明</w:t>
      </w:r>
    </w:p>
    <w:p w:rsidR="009401A1" w:rsidRDefault="009401A1" w:rsidP="009401A1">
      <w:pPr>
        <w:ind w:firstLine="560"/>
      </w:pPr>
      <w:r>
        <w:rPr>
          <w:rFonts w:hint="eastAsia"/>
        </w:rPr>
        <w:t>本标准主要包括：</w:t>
      </w:r>
    </w:p>
    <w:p w:rsidR="009401A1" w:rsidRDefault="009401A1" w:rsidP="009401A1">
      <w:pPr>
        <w:pStyle w:val="a3"/>
        <w:numPr>
          <w:ilvl w:val="0"/>
          <w:numId w:val="3"/>
        </w:numPr>
        <w:ind w:firstLineChars="0"/>
      </w:pPr>
      <w:r>
        <w:rPr>
          <w:rFonts w:hint="eastAsia"/>
        </w:rPr>
        <w:t>范围</w:t>
      </w:r>
    </w:p>
    <w:p w:rsidR="009401A1" w:rsidRDefault="009401A1" w:rsidP="009401A1">
      <w:pPr>
        <w:pStyle w:val="a3"/>
        <w:numPr>
          <w:ilvl w:val="0"/>
          <w:numId w:val="3"/>
        </w:numPr>
        <w:ind w:firstLineChars="0"/>
      </w:pPr>
      <w:r>
        <w:rPr>
          <w:rFonts w:hint="eastAsia"/>
        </w:rPr>
        <w:t>规范性引用文件</w:t>
      </w:r>
    </w:p>
    <w:p w:rsidR="009401A1" w:rsidRDefault="009401A1" w:rsidP="009401A1">
      <w:pPr>
        <w:pStyle w:val="a3"/>
        <w:numPr>
          <w:ilvl w:val="0"/>
          <w:numId w:val="3"/>
        </w:numPr>
        <w:ind w:firstLineChars="0"/>
      </w:pPr>
      <w:r>
        <w:rPr>
          <w:rFonts w:hint="eastAsia"/>
        </w:rPr>
        <w:t>术语和定义</w:t>
      </w:r>
    </w:p>
    <w:p w:rsidR="009401A1" w:rsidRDefault="009401A1" w:rsidP="009401A1">
      <w:pPr>
        <w:pStyle w:val="a3"/>
        <w:numPr>
          <w:ilvl w:val="0"/>
          <w:numId w:val="3"/>
        </w:numPr>
        <w:ind w:firstLineChars="0"/>
      </w:pPr>
      <w:r>
        <w:rPr>
          <w:rFonts w:hint="eastAsia"/>
        </w:rPr>
        <w:t>评价要求</w:t>
      </w:r>
    </w:p>
    <w:p w:rsidR="009401A1" w:rsidRDefault="009401A1" w:rsidP="009401A1">
      <w:pPr>
        <w:pStyle w:val="a3"/>
        <w:numPr>
          <w:ilvl w:val="0"/>
          <w:numId w:val="3"/>
        </w:numPr>
        <w:ind w:firstLineChars="0"/>
      </w:pPr>
      <w:r>
        <w:rPr>
          <w:rFonts w:hint="eastAsia"/>
        </w:rPr>
        <w:t>生命周期评价报告编制方法</w:t>
      </w:r>
    </w:p>
    <w:p w:rsidR="009401A1" w:rsidRDefault="009401A1" w:rsidP="009401A1">
      <w:pPr>
        <w:pStyle w:val="a3"/>
        <w:numPr>
          <w:ilvl w:val="0"/>
          <w:numId w:val="3"/>
        </w:numPr>
        <w:ind w:firstLineChars="0"/>
      </w:pPr>
      <w:r>
        <w:rPr>
          <w:rFonts w:hint="eastAsia"/>
        </w:rPr>
        <w:t>评价方法</w:t>
      </w:r>
    </w:p>
    <w:p w:rsidR="009401A1" w:rsidRDefault="009401A1" w:rsidP="009401A1">
      <w:pPr>
        <w:pStyle w:val="a3"/>
        <w:numPr>
          <w:ilvl w:val="0"/>
          <w:numId w:val="3"/>
        </w:numPr>
        <w:ind w:firstLineChars="0"/>
      </w:pPr>
      <w:r>
        <w:rPr>
          <w:rFonts w:hint="eastAsia"/>
        </w:rPr>
        <w:t>附录</w:t>
      </w:r>
      <w:r>
        <w:rPr>
          <w:rFonts w:hint="eastAsia"/>
        </w:rPr>
        <w:t>A</w:t>
      </w:r>
      <w:r>
        <w:t xml:space="preserve"> </w:t>
      </w:r>
      <w:r>
        <w:rPr>
          <w:rFonts w:hint="eastAsia"/>
        </w:rPr>
        <w:t>一体化压缩机生命周期评价方法</w:t>
      </w:r>
    </w:p>
    <w:p w:rsidR="009401A1" w:rsidRDefault="009401A1" w:rsidP="009401A1">
      <w:pPr>
        <w:ind w:firstLineChars="0" w:firstLine="0"/>
      </w:pPr>
      <w:r>
        <w:rPr>
          <w:rFonts w:hint="eastAsia"/>
        </w:rPr>
        <w:t>2</w:t>
      </w:r>
      <w:r>
        <w:t xml:space="preserve">.2.1 </w:t>
      </w:r>
      <w:r>
        <w:rPr>
          <w:rFonts w:hint="eastAsia"/>
        </w:rPr>
        <w:t>范围</w:t>
      </w:r>
    </w:p>
    <w:p w:rsidR="00E214AD" w:rsidRDefault="00E214AD" w:rsidP="00E214AD">
      <w:pPr>
        <w:ind w:firstLine="560"/>
        <w:rPr>
          <w:rFonts w:hint="eastAsia"/>
        </w:rPr>
      </w:pPr>
      <w:r>
        <w:rPr>
          <w:rFonts w:hint="eastAsia"/>
        </w:rPr>
        <w:t>本标准适用于天然气管道增压用离心式电驱动一体化压缩机绿色设计产品评价，海上浮式液化天然气（</w:t>
      </w:r>
      <w:r>
        <w:rPr>
          <w:rFonts w:hint="eastAsia"/>
        </w:rPr>
        <w:t>LNG</w:t>
      </w:r>
      <w:r>
        <w:rPr>
          <w:rFonts w:hint="eastAsia"/>
        </w:rPr>
        <w:t>）船用一体化压缩机也可以参照使用。</w:t>
      </w:r>
    </w:p>
    <w:p w:rsidR="00E214AD" w:rsidRDefault="00E214AD" w:rsidP="00E214AD">
      <w:pPr>
        <w:ind w:firstLine="560"/>
        <w:rPr>
          <w:rFonts w:hint="eastAsia"/>
        </w:rPr>
      </w:pPr>
      <w:r>
        <w:rPr>
          <w:rFonts w:hint="eastAsia"/>
        </w:rPr>
        <w:lastRenderedPageBreak/>
        <w:t>本标准适用于功率等级在</w:t>
      </w:r>
      <w:r>
        <w:rPr>
          <w:rFonts w:hint="eastAsia"/>
        </w:rPr>
        <w:t xml:space="preserve">8 </w:t>
      </w:r>
      <w:r>
        <w:rPr>
          <w:rFonts w:hint="eastAsia"/>
        </w:rPr>
        <w:t>–</w:t>
      </w:r>
      <w:r>
        <w:rPr>
          <w:rFonts w:hint="eastAsia"/>
        </w:rPr>
        <w:t xml:space="preserve"> 12 MW</w:t>
      </w:r>
      <w:r>
        <w:rPr>
          <w:rFonts w:hint="eastAsia"/>
        </w:rPr>
        <w:t>范围的一体化压缩机绿色设计产品评价。</w:t>
      </w:r>
    </w:p>
    <w:p w:rsidR="00E214AD" w:rsidRPr="00E214AD" w:rsidRDefault="00E214AD" w:rsidP="00E214AD">
      <w:pPr>
        <w:ind w:firstLine="560"/>
        <w:rPr>
          <w:rFonts w:hint="eastAsia"/>
        </w:rPr>
      </w:pPr>
      <w:r>
        <w:rPr>
          <w:rFonts w:hint="eastAsia"/>
        </w:rPr>
        <w:t>本标准适用于压缩机转子与电机转子采用挠性联轴器联接结构形式的一体化压缩机，不适用于刚性转子结构形式的一体化压缩机。</w:t>
      </w:r>
    </w:p>
    <w:p w:rsidR="009401A1" w:rsidRDefault="009401A1" w:rsidP="009401A1">
      <w:pPr>
        <w:ind w:firstLineChars="0" w:firstLine="0"/>
      </w:pPr>
      <w:r>
        <w:rPr>
          <w:rFonts w:hint="eastAsia"/>
        </w:rPr>
        <w:t>2</w:t>
      </w:r>
      <w:r>
        <w:t xml:space="preserve">.2.2 </w:t>
      </w:r>
      <w:r>
        <w:rPr>
          <w:rFonts w:hint="eastAsia"/>
        </w:rPr>
        <w:t>规范性引用文件</w:t>
      </w:r>
    </w:p>
    <w:p w:rsidR="001D24AB" w:rsidRDefault="001D24AB" w:rsidP="001D24AB">
      <w:pPr>
        <w:ind w:firstLine="560"/>
      </w:pPr>
      <w:r>
        <w:rPr>
          <w:rFonts w:hint="eastAsia"/>
        </w:rPr>
        <w:t>列出了本标准的规范性引用文件。</w:t>
      </w:r>
    </w:p>
    <w:p w:rsidR="001D24AB" w:rsidRDefault="001D24AB" w:rsidP="001D24AB">
      <w:pPr>
        <w:ind w:firstLineChars="0" w:firstLine="0"/>
      </w:pPr>
      <w:r>
        <w:rPr>
          <w:rFonts w:hint="eastAsia"/>
        </w:rPr>
        <w:t>2</w:t>
      </w:r>
      <w:r>
        <w:t xml:space="preserve">.2.3 </w:t>
      </w:r>
      <w:r>
        <w:rPr>
          <w:rFonts w:hint="eastAsia"/>
        </w:rPr>
        <w:t>术语和定义</w:t>
      </w:r>
    </w:p>
    <w:p w:rsidR="001D24AB" w:rsidRDefault="001D24AB" w:rsidP="001D24AB">
      <w:pPr>
        <w:ind w:firstLine="560"/>
      </w:pPr>
      <w:r>
        <w:rPr>
          <w:rFonts w:hint="eastAsia"/>
        </w:rPr>
        <w:t>列出了本标准中涉及的</w:t>
      </w:r>
      <w:r>
        <w:rPr>
          <w:rFonts w:hint="eastAsia"/>
        </w:rPr>
        <w:t>5</w:t>
      </w:r>
      <w:r>
        <w:rPr>
          <w:rFonts w:hint="eastAsia"/>
        </w:rPr>
        <w:t>条术语和定义，包括</w:t>
      </w:r>
      <w:r w:rsidR="009D099C">
        <w:rPr>
          <w:rFonts w:hint="eastAsia"/>
        </w:rPr>
        <w:t>：一体化压缩机，绿色设计（生态设计），绿色设计产品（生态设计产品、绿色产品）。</w:t>
      </w:r>
    </w:p>
    <w:p w:rsidR="009D099C" w:rsidRDefault="009D099C" w:rsidP="009D099C">
      <w:pPr>
        <w:ind w:firstLineChars="0" w:firstLine="0"/>
      </w:pPr>
      <w:r>
        <w:rPr>
          <w:rFonts w:hint="eastAsia"/>
        </w:rPr>
        <w:t>2</w:t>
      </w:r>
      <w:r>
        <w:t xml:space="preserve">.2.4 </w:t>
      </w:r>
      <w:r>
        <w:t>评价要求</w:t>
      </w:r>
    </w:p>
    <w:p w:rsidR="009D099C" w:rsidRDefault="009D099C" w:rsidP="009D099C">
      <w:pPr>
        <w:ind w:firstLine="560"/>
      </w:pPr>
      <w:r>
        <w:rPr>
          <w:rFonts w:hint="eastAsia"/>
        </w:rPr>
        <w:t>从生产企业的基本要求和一体化压缩机产品评价指标要求两个方面进行了规定。</w:t>
      </w:r>
    </w:p>
    <w:p w:rsidR="009D099C" w:rsidRDefault="009D099C" w:rsidP="009D099C">
      <w:pPr>
        <w:ind w:firstLine="560"/>
      </w:pPr>
      <w:r>
        <w:rPr>
          <w:rFonts w:hint="eastAsia"/>
        </w:rPr>
        <w:t>基本要求规定一体化压缩机生产企业应满足但不限于以下要求：</w:t>
      </w:r>
    </w:p>
    <w:p w:rsidR="009D099C" w:rsidRDefault="009D099C" w:rsidP="009D099C">
      <w:pPr>
        <w:ind w:firstLine="560"/>
      </w:pPr>
      <w:r>
        <w:rPr>
          <w:rFonts w:hint="eastAsia"/>
        </w:rPr>
        <w:t>a)</w:t>
      </w:r>
      <w:r>
        <w:rPr>
          <w:rFonts w:hint="eastAsia"/>
        </w:rPr>
        <w:tab/>
      </w:r>
      <w:r>
        <w:rPr>
          <w:rFonts w:hint="eastAsia"/>
        </w:rPr>
        <w:t>生产企业的污染物排放应达到国家或地方污染物排放标准的要求；污染物总量控制应达到国家和地方污染物排放总量控制指标；应严格执行节能环保相关国家标准并提供标准清单，近三年无重大质量、安全和环境事故；</w:t>
      </w:r>
    </w:p>
    <w:p w:rsidR="009D099C" w:rsidRDefault="009D099C" w:rsidP="009D099C">
      <w:pPr>
        <w:ind w:firstLine="560"/>
      </w:pPr>
      <w:r>
        <w:rPr>
          <w:rFonts w:hint="eastAsia"/>
        </w:rPr>
        <w:t>b)</w:t>
      </w:r>
      <w:r>
        <w:rPr>
          <w:rFonts w:hint="eastAsia"/>
        </w:rPr>
        <w:tab/>
      </w:r>
      <w:r>
        <w:rPr>
          <w:rFonts w:hint="eastAsia"/>
        </w:rPr>
        <w:t>生产企业应按照</w:t>
      </w:r>
      <w:r>
        <w:rPr>
          <w:rFonts w:hint="eastAsia"/>
        </w:rPr>
        <w:t>GB/T 19001</w:t>
      </w:r>
      <w:r>
        <w:rPr>
          <w:rFonts w:hint="eastAsia"/>
        </w:rPr>
        <w:t>、</w:t>
      </w:r>
      <w:r>
        <w:rPr>
          <w:rFonts w:hint="eastAsia"/>
        </w:rPr>
        <w:t>GB/T 24001</w:t>
      </w:r>
      <w:r>
        <w:rPr>
          <w:rFonts w:hint="eastAsia"/>
        </w:rPr>
        <w:t>和</w:t>
      </w:r>
      <w:r>
        <w:rPr>
          <w:rFonts w:hint="eastAsia"/>
        </w:rPr>
        <w:t>GB/T 28001</w:t>
      </w:r>
      <w:r>
        <w:rPr>
          <w:rFonts w:hint="eastAsia"/>
        </w:rPr>
        <w:t>分别建立并运行质量管理体系、环境管理体系和职业安全管理体系。</w:t>
      </w:r>
    </w:p>
    <w:p w:rsidR="009D099C" w:rsidRDefault="009D099C" w:rsidP="009D099C">
      <w:pPr>
        <w:ind w:firstLine="560"/>
      </w:pPr>
      <w:r>
        <w:rPr>
          <w:rFonts w:hint="eastAsia"/>
        </w:rPr>
        <w:t>c)</w:t>
      </w:r>
      <w:r>
        <w:rPr>
          <w:rFonts w:hint="eastAsia"/>
        </w:rPr>
        <w:tab/>
      </w:r>
      <w:r>
        <w:rPr>
          <w:rFonts w:hint="eastAsia"/>
        </w:rPr>
        <w:t>生产企业应采用国家鼓励的先进技术和工艺，不得使用国家或有关部门发布的淘汰或禁止的技术、工艺、装备及相关物质；</w:t>
      </w:r>
    </w:p>
    <w:p w:rsidR="009D099C" w:rsidRDefault="009D099C" w:rsidP="009D099C">
      <w:pPr>
        <w:ind w:firstLine="560"/>
      </w:pPr>
      <w:r>
        <w:rPr>
          <w:rFonts w:hint="eastAsia"/>
        </w:rPr>
        <w:t>d)</w:t>
      </w:r>
      <w:r>
        <w:rPr>
          <w:rFonts w:hint="eastAsia"/>
        </w:rPr>
        <w:tab/>
      </w:r>
      <w:r>
        <w:rPr>
          <w:rFonts w:hint="eastAsia"/>
        </w:rPr>
        <w:t>生产企业应按照</w:t>
      </w:r>
      <w:r>
        <w:rPr>
          <w:rFonts w:hint="eastAsia"/>
        </w:rPr>
        <w:t>GB 17167</w:t>
      </w:r>
      <w:r>
        <w:rPr>
          <w:rFonts w:hint="eastAsia"/>
        </w:rPr>
        <w:t>、</w:t>
      </w:r>
      <w:r>
        <w:rPr>
          <w:rFonts w:hint="eastAsia"/>
        </w:rPr>
        <w:t>GB 24789</w:t>
      </w:r>
      <w:r>
        <w:rPr>
          <w:rFonts w:hint="eastAsia"/>
        </w:rPr>
        <w:t>配备能源、水计量器具，并根据环保法律法规和标准要求配备污染物检测和在线监控设备；</w:t>
      </w:r>
    </w:p>
    <w:p w:rsidR="009D099C" w:rsidRDefault="009D099C" w:rsidP="009D099C">
      <w:pPr>
        <w:ind w:firstLine="560"/>
      </w:pPr>
      <w:r>
        <w:rPr>
          <w:rFonts w:hint="eastAsia"/>
        </w:rPr>
        <w:t>e)</w:t>
      </w:r>
      <w:r>
        <w:rPr>
          <w:rFonts w:hint="eastAsia"/>
        </w:rPr>
        <w:tab/>
      </w:r>
      <w:r>
        <w:rPr>
          <w:rFonts w:hint="eastAsia"/>
        </w:rPr>
        <w:t>固体废弃物应有专门的贮存场所，避免扬散、流失和渗漏；减少</w:t>
      </w:r>
      <w:r>
        <w:rPr>
          <w:rFonts w:hint="eastAsia"/>
        </w:rPr>
        <w:lastRenderedPageBreak/>
        <w:t>固体废弃物的生产量和危害性，充分合理利用和无害化处置固体废弃物，危险废弃物应交由专门机构处理。</w:t>
      </w:r>
    </w:p>
    <w:p w:rsidR="009D099C" w:rsidRDefault="009D099C" w:rsidP="009D099C">
      <w:pPr>
        <w:ind w:firstLine="560"/>
      </w:pPr>
      <w:r>
        <w:t>一体化压缩机的评价指标要求按照生命周期各阶段从资源能源的消耗，以及对环境和人体健康造成影响的角度，从资源属性、能源属性、环境属性和产品属性四个方面提出了评价指标、基准值和判定依据。</w:t>
      </w:r>
    </w:p>
    <w:p w:rsidR="009D099C" w:rsidRDefault="009D099C" w:rsidP="009D099C">
      <w:pPr>
        <w:ind w:firstLine="560"/>
      </w:pPr>
      <w:r>
        <w:rPr>
          <w:rFonts w:hint="eastAsia"/>
        </w:rPr>
        <w:t>资源属性主要包括：轻量化设计、包装、钢材使用量、润滑油使用量、辅助氮气使用量、冷却水使用量等二级指标。</w:t>
      </w:r>
    </w:p>
    <w:p w:rsidR="001D24AB" w:rsidRDefault="009D099C" w:rsidP="009D099C">
      <w:pPr>
        <w:ind w:firstLine="560"/>
      </w:pPr>
      <w:r>
        <w:t>能源属性主要包括：</w:t>
      </w:r>
      <w:r w:rsidR="006023D8">
        <w:t>减少摩擦节能、减少辅助工作时间、电机能效等二级指标。</w:t>
      </w:r>
    </w:p>
    <w:p w:rsidR="006023D8" w:rsidRDefault="006023D8" w:rsidP="009D099C">
      <w:pPr>
        <w:ind w:firstLine="560"/>
      </w:pPr>
      <w:r>
        <w:t>环境属性主要包括：噪声、压缩机废弃时的处理方案、废弃物的无害化处理、含限用物质、有害物质或危险废弃物的废弃处理、工艺气泄漏量、润滑油泄漏量、密封气泄漏量等二级指标。</w:t>
      </w:r>
    </w:p>
    <w:p w:rsidR="006023D8" w:rsidRDefault="006023D8" w:rsidP="009D099C">
      <w:pPr>
        <w:ind w:firstLine="560"/>
      </w:pPr>
      <w:r>
        <w:t>产品属性主要包括：</w:t>
      </w:r>
      <w:r w:rsidR="005C6615">
        <w:rPr>
          <w:rFonts w:hint="eastAsia"/>
        </w:rPr>
        <w:t>关键、主要零部件的可修复性、设计寿命、转速范围、远程操作与无人值守等二级指标。</w:t>
      </w:r>
    </w:p>
    <w:p w:rsidR="005C6615" w:rsidRDefault="005907A9" w:rsidP="005907A9">
      <w:pPr>
        <w:ind w:firstLineChars="0" w:firstLine="0"/>
      </w:pPr>
      <w:r>
        <w:rPr>
          <w:rFonts w:hint="eastAsia"/>
        </w:rPr>
        <w:t>2</w:t>
      </w:r>
      <w:r>
        <w:t xml:space="preserve">.2.5 </w:t>
      </w:r>
      <w:r>
        <w:rPr>
          <w:rFonts w:hint="eastAsia"/>
        </w:rPr>
        <w:t>生命周期评价报告编制方法</w:t>
      </w:r>
    </w:p>
    <w:p w:rsidR="006023D8" w:rsidRDefault="005907A9" w:rsidP="009D099C">
      <w:pPr>
        <w:ind w:firstLine="560"/>
      </w:pPr>
      <w:r w:rsidRPr="005907A9">
        <w:rPr>
          <w:rFonts w:hint="eastAsia"/>
        </w:rPr>
        <w:t>依据</w:t>
      </w:r>
      <w:r w:rsidRPr="005907A9">
        <w:rPr>
          <w:rFonts w:hint="eastAsia"/>
        </w:rPr>
        <w:t>GB/T 24040</w:t>
      </w:r>
      <w:r w:rsidRPr="005907A9">
        <w:rPr>
          <w:rFonts w:hint="eastAsia"/>
        </w:rPr>
        <w:t>、</w:t>
      </w:r>
      <w:r w:rsidRPr="005907A9">
        <w:rPr>
          <w:rFonts w:hint="eastAsia"/>
        </w:rPr>
        <w:t>GB/T 24044</w:t>
      </w:r>
      <w:r w:rsidRPr="005907A9">
        <w:rPr>
          <w:rFonts w:hint="eastAsia"/>
        </w:rPr>
        <w:t>、</w:t>
      </w:r>
      <w:r w:rsidRPr="005907A9">
        <w:rPr>
          <w:rFonts w:hint="eastAsia"/>
        </w:rPr>
        <w:t>GB/T 32161</w:t>
      </w:r>
      <w:r w:rsidRPr="005907A9">
        <w:rPr>
          <w:rFonts w:hint="eastAsia"/>
        </w:rPr>
        <w:t>给出的生命周期</w:t>
      </w:r>
      <w:r>
        <w:rPr>
          <w:rFonts w:hint="eastAsia"/>
        </w:rPr>
        <w:t>评价方法学框架、总体要求及附录编制一体化压缩机生命周期评价报告。报告内容应包括：</w:t>
      </w:r>
    </w:p>
    <w:p w:rsidR="005907A9" w:rsidRDefault="005907A9" w:rsidP="005907A9">
      <w:pPr>
        <w:pStyle w:val="a3"/>
        <w:numPr>
          <w:ilvl w:val="0"/>
          <w:numId w:val="4"/>
        </w:numPr>
        <w:ind w:firstLineChars="0"/>
      </w:pPr>
      <w:r>
        <w:rPr>
          <w:rFonts w:hint="eastAsia"/>
        </w:rPr>
        <w:t>基本信息</w:t>
      </w:r>
    </w:p>
    <w:p w:rsidR="006E70B5" w:rsidRDefault="006E70B5" w:rsidP="006E70B5">
      <w:pPr>
        <w:pStyle w:val="a3"/>
        <w:ind w:left="980" w:firstLineChars="0" w:firstLine="0"/>
      </w:pPr>
      <w:r>
        <w:rPr>
          <w:rFonts w:hint="eastAsia"/>
        </w:rPr>
        <w:t>报告应提供报告信息、申请者信息、评估对象信息、采用的标准信息等基本信息，其中报告信息包括报告编号、编制人员、审核人员、发布日期等，申请者信息包括公司全称、组织机构代码、地址、联系人、联系方式等。</w:t>
      </w:r>
    </w:p>
    <w:p w:rsidR="006E70B5" w:rsidRDefault="006E70B5" w:rsidP="006E70B5">
      <w:pPr>
        <w:pStyle w:val="a3"/>
        <w:ind w:left="980" w:firstLineChars="0" w:firstLine="0"/>
      </w:pPr>
      <w:r>
        <w:rPr>
          <w:rFonts w:hint="eastAsia"/>
        </w:rPr>
        <w:t>在报告中应提供产品的主要技术参数和功能，包括：物理形态、</w:t>
      </w:r>
      <w:r>
        <w:rPr>
          <w:rFonts w:hint="eastAsia"/>
        </w:rPr>
        <w:lastRenderedPageBreak/>
        <w:t>生产厂家、使用范围等。产品重量、包装的大小和材质也应在生命周期评价报告中阐明。</w:t>
      </w:r>
    </w:p>
    <w:p w:rsidR="005907A9" w:rsidRDefault="005907A9" w:rsidP="005907A9">
      <w:pPr>
        <w:pStyle w:val="a3"/>
        <w:numPr>
          <w:ilvl w:val="0"/>
          <w:numId w:val="4"/>
        </w:numPr>
        <w:ind w:firstLineChars="0"/>
      </w:pPr>
      <w:r>
        <w:rPr>
          <w:rFonts w:hint="eastAsia"/>
        </w:rPr>
        <w:t>符合性评价</w:t>
      </w:r>
    </w:p>
    <w:p w:rsidR="006E70B5" w:rsidRDefault="006E70B5" w:rsidP="006E70B5">
      <w:pPr>
        <w:pStyle w:val="a3"/>
        <w:ind w:left="980" w:firstLineChars="0" w:firstLine="0"/>
      </w:pPr>
      <w:r w:rsidRPr="006E70B5">
        <w:rPr>
          <w:rFonts w:hint="eastAsia"/>
        </w:rPr>
        <w:t>报告中应提供对基本要求和评价指标要求的符合性情况，并提供所有评价指标报告期比基期改进情况的说明，或同等功能产品对比情况的说明。其中，报告期为当前评价的年份，一般是指产品参与评价年份的上一年；基期为一个对照年份，一般比报告期提前</w:t>
      </w:r>
      <w:r w:rsidRPr="006E70B5">
        <w:rPr>
          <w:rFonts w:hint="eastAsia"/>
        </w:rPr>
        <w:t>1</w:t>
      </w:r>
      <w:r w:rsidRPr="006E70B5">
        <w:rPr>
          <w:rFonts w:hint="eastAsia"/>
        </w:rPr>
        <w:t>年。</w:t>
      </w:r>
    </w:p>
    <w:p w:rsidR="00C257D6" w:rsidRDefault="00C257D6" w:rsidP="005907A9">
      <w:pPr>
        <w:pStyle w:val="a3"/>
        <w:numPr>
          <w:ilvl w:val="0"/>
          <w:numId w:val="4"/>
        </w:numPr>
        <w:ind w:firstLineChars="0"/>
      </w:pPr>
      <w:r>
        <w:rPr>
          <w:rFonts w:hint="eastAsia"/>
        </w:rPr>
        <w:t>生命周期评价</w:t>
      </w:r>
    </w:p>
    <w:p w:rsidR="00C257D6" w:rsidRDefault="00C257D6" w:rsidP="00C257D6">
      <w:pPr>
        <w:pStyle w:val="a3"/>
        <w:numPr>
          <w:ilvl w:val="1"/>
          <w:numId w:val="4"/>
        </w:numPr>
        <w:ind w:firstLineChars="0"/>
      </w:pPr>
      <w:r>
        <w:rPr>
          <w:rFonts w:hint="eastAsia"/>
        </w:rPr>
        <w:t>评价对象及工具</w:t>
      </w:r>
    </w:p>
    <w:p w:rsidR="00C257D6" w:rsidRDefault="00C257D6" w:rsidP="00C257D6">
      <w:pPr>
        <w:pStyle w:val="a3"/>
        <w:numPr>
          <w:ilvl w:val="1"/>
          <w:numId w:val="4"/>
        </w:numPr>
        <w:ind w:firstLineChars="0"/>
      </w:pPr>
      <w:r>
        <w:rPr>
          <w:rFonts w:hint="eastAsia"/>
        </w:rPr>
        <w:t>生命周期清单分析</w:t>
      </w:r>
    </w:p>
    <w:p w:rsidR="00C257D6" w:rsidRDefault="00C257D6" w:rsidP="00C257D6">
      <w:pPr>
        <w:pStyle w:val="a3"/>
        <w:numPr>
          <w:ilvl w:val="1"/>
          <w:numId w:val="4"/>
        </w:numPr>
        <w:ind w:firstLineChars="0"/>
      </w:pPr>
      <w:r>
        <w:rPr>
          <w:rFonts w:hint="eastAsia"/>
        </w:rPr>
        <w:t>生命周期影响评价</w:t>
      </w:r>
    </w:p>
    <w:p w:rsidR="00C257D6" w:rsidRDefault="00C257D6" w:rsidP="00C257D6">
      <w:pPr>
        <w:pStyle w:val="a3"/>
        <w:numPr>
          <w:ilvl w:val="1"/>
          <w:numId w:val="4"/>
        </w:numPr>
        <w:ind w:firstLineChars="0"/>
      </w:pPr>
      <w:r>
        <w:rPr>
          <w:rFonts w:hint="eastAsia"/>
        </w:rPr>
        <w:t>绿色设计改进方案</w:t>
      </w:r>
    </w:p>
    <w:p w:rsidR="00C257D6" w:rsidRDefault="00C257D6" w:rsidP="00C257D6">
      <w:pPr>
        <w:pStyle w:val="a3"/>
        <w:numPr>
          <w:ilvl w:val="1"/>
          <w:numId w:val="4"/>
        </w:numPr>
        <w:ind w:firstLineChars="0"/>
      </w:pPr>
      <w:r>
        <w:rPr>
          <w:rFonts w:hint="eastAsia"/>
        </w:rPr>
        <w:t>评价报告主要结论</w:t>
      </w:r>
    </w:p>
    <w:p w:rsidR="00C257D6" w:rsidRDefault="00C257D6" w:rsidP="00C257D6">
      <w:pPr>
        <w:pStyle w:val="a3"/>
        <w:numPr>
          <w:ilvl w:val="1"/>
          <w:numId w:val="4"/>
        </w:numPr>
        <w:ind w:firstLineChars="0"/>
      </w:pPr>
      <w:r>
        <w:rPr>
          <w:rFonts w:hint="eastAsia"/>
        </w:rPr>
        <w:t>附件</w:t>
      </w:r>
    </w:p>
    <w:p w:rsidR="006023D8" w:rsidRDefault="006E70B5" w:rsidP="006E70B5">
      <w:pPr>
        <w:ind w:firstLineChars="0" w:firstLine="0"/>
      </w:pPr>
      <w:r>
        <w:rPr>
          <w:rFonts w:hint="eastAsia"/>
        </w:rPr>
        <w:t>6</w:t>
      </w:r>
      <w:r>
        <w:t xml:space="preserve">.2.6 </w:t>
      </w:r>
      <w:r>
        <w:rPr>
          <w:rFonts w:hint="eastAsia"/>
        </w:rPr>
        <w:t>评价方法</w:t>
      </w:r>
    </w:p>
    <w:p w:rsidR="006E70B5" w:rsidRDefault="006E70B5" w:rsidP="006E70B5">
      <w:pPr>
        <w:ind w:firstLine="560"/>
      </w:pPr>
      <w:r>
        <w:rPr>
          <w:rFonts w:hint="eastAsia"/>
        </w:rPr>
        <w:t>同时满足一下条件的一体化压缩机产品，可称之为绿色设计产品：</w:t>
      </w:r>
    </w:p>
    <w:p w:rsidR="006E70B5" w:rsidRDefault="006E70B5" w:rsidP="006E70B5">
      <w:pPr>
        <w:ind w:firstLine="560"/>
      </w:pPr>
      <w:r>
        <w:rPr>
          <w:rFonts w:hint="eastAsia"/>
        </w:rPr>
        <w:t xml:space="preserve">a) </w:t>
      </w:r>
      <w:r>
        <w:rPr>
          <w:rFonts w:hint="eastAsia"/>
        </w:rPr>
        <w:t>满足基本要求和评价指标要求；</w:t>
      </w:r>
    </w:p>
    <w:p w:rsidR="006023D8" w:rsidRDefault="006E70B5" w:rsidP="006E70B5">
      <w:pPr>
        <w:ind w:firstLine="560"/>
      </w:pPr>
      <w:r>
        <w:rPr>
          <w:rFonts w:hint="eastAsia"/>
        </w:rPr>
        <w:t xml:space="preserve">b) </w:t>
      </w:r>
      <w:r>
        <w:rPr>
          <w:rFonts w:hint="eastAsia"/>
        </w:rPr>
        <w:t>按照生命周期评价报告编制方法提供一体化压缩机生命周期评价报告。</w:t>
      </w:r>
    </w:p>
    <w:p w:rsidR="001D24AB" w:rsidRDefault="006E70B5" w:rsidP="001D24AB">
      <w:pPr>
        <w:ind w:firstLineChars="0" w:firstLine="0"/>
      </w:pPr>
      <w:r>
        <w:rPr>
          <w:rFonts w:hint="eastAsia"/>
        </w:rPr>
        <w:t>6</w:t>
      </w:r>
      <w:r>
        <w:t xml:space="preserve">.2.7 </w:t>
      </w:r>
      <w:r>
        <w:rPr>
          <w:rFonts w:hint="eastAsia"/>
        </w:rPr>
        <w:t>一体化压缩机生命周期评价方法</w:t>
      </w:r>
    </w:p>
    <w:p w:rsidR="001D24AB" w:rsidRPr="009401A1" w:rsidRDefault="00EC748C" w:rsidP="001D24AB">
      <w:pPr>
        <w:ind w:firstLine="560"/>
      </w:pPr>
      <w:r>
        <w:rPr>
          <w:rFonts w:hint="eastAsia"/>
        </w:rPr>
        <w:t>详细介绍了一体化压缩机生命周期评价流程，包括：目的和范围，生命周期清单分析，生命周期影响评价等。</w:t>
      </w:r>
    </w:p>
    <w:p w:rsidR="00A761F5" w:rsidRPr="00A761F5" w:rsidRDefault="00FD2511" w:rsidP="00A761F5">
      <w:pPr>
        <w:pStyle w:val="2"/>
      </w:pPr>
      <w:r>
        <w:rPr>
          <w:rFonts w:hint="eastAsia"/>
        </w:rPr>
        <w:lastRenderedPageBreak/>
        <w:t>3</w:t>
      </w:r>
      <w:r>
        <w:t xml:space="preserve">. </w:t>
      </w:r>
      <w:r w:rsidR="00A761F5">
        <w:rPr>
          <w:rFonts w:hint="eastAsia"/>
        </w:rPr>
        <w:t>采用国际标准和国外先进标准的程度</w:t>
      </w:r>
      <w:r>
        <w:rPr>
          <w:rFonts w:hint="eastAsia"/>
        </w:rPr>
        <w:t>，以及与国际、国外同类标准水平的对比情况</w:t>
      </w:r>
    </w:p>
    <w:p w:rsidR="00A761F5" w:rsidRPr="00A761F5" w:rsidRDefault="00FD2511" w:rsidP="00A761F5">
      <w:pPr>
        <w:ind w:firstLine="560"/>
      </w:pPr>
      <w:r>
        <w:rPr>
          <w:rFonts w:hint="eastAsia"/>
        </w:rPr>
        <w:t>本标准为首次编制，国际和国内尚无同类标准。</w:t>
      </w:r>
    </w:p>
    <w:p w:rsidR="00A761F5" w:rsidRDefault="00FD2511" w:rsidP="00A761F5">
      <w:pPr>
        <w:pStyle w:val="2"/>
      </w:pPr>
      <w:r>
        <w:rPr>
          <w:rFonts w:hint="eastAsia"/>
        </w:rPr>
        <w:t>4</w:t>
      </w:r>
      <w:r>
        <w:t xml:space="preserve">. </w:t>
      </w:r>
      <w:r w:rsidR="00A761F5">
        <w:rPr>
          <w:rFonts w:hint="eastAsia"/>
        </w:rPr>
        <w:t>与有关的现行法律、法规和强制性国家标准的关系</w:t>
      </w:r>
    </w:p>
    <w:p w:rsidR="00FD2511" w:rsidRDefault="00FD2511" w:rsidP="00FD2511">
      <w:pPr>
        <w:ind w:firstLine="560"/>
      </w:pPr>
      <w:r>
        <w:rPr>
          <w:rFonts w:hint="eastAsia"/>
        </w:rPr>
        <w:t>本标准与现行法律、法规及相关标准协调一致。</w:t>
      </w:r>
    </w:p>
    <w:p w:rsidR="00FD2511" w:rsidRDefault="00FD2511" w:rsidP="00FD2511">
      <w:pPr>
        <w:pStyle w:val="2"/>
      </w:pPr>
      <w:r>
        <w:rPr>
          <w:rFonts w:hint="eastAsia"/>
        </w:rPr>
        <w:t>5</w:t>
      </w:r>
      <w:r>
        <w:t xml:space="preserve">. </w:t>
      </w:r>
      <w:r>
        <w:rPr>
          <w:rFonts w:hint="eastAsia"/>
        </w:rPr>
        <w:t>重大分歧意见的处理经过和依据</w:t>
      </w:r>
    </w:p>
    <w:p w:rsidR="00FD2511" w:rsidRDefault="00FD2511" w:rsidP="00FD2511">
      <w:pPr>
        <w:ind w:firstLine="560"/>
      </w:pPr>
      <w:r>
        <w:rPr>
          <w:rFonts w:hint="eastAsia"/>
        </w:rPr>
        <w:t>本标准遵循了各方参与原则，广泛征求和吸收了相关领域专家的意见，无重大分歧。</w:t>
      </w:r>
    </w:p>
    <w:p w:rsidR="00FD2511" w:rsidRDefault="00FD2511" w:rsidP="00FD2511">
      <w:pPr>
        <w:pStyle w:val="2"/>
      </w:pPr>
      <w:r>
        <w:rPr>
          <w:rFonts w:hint="eastAsia"/>
        </w:rPr>
        <w:t>6</w:t>
      </w:r>
      <w:r>
        <w:t xml:space="preserve">. </w:t>
      </w:r>
      <w:r w:rsidR="003B1B69">
        <w:rPr>
          <w:rFonts w:hint="eastAsia"/>
        </w:rPr>
        <w:t>知识产权状况说明</w:t>
      </w:r>
    </w:p>
    <w:p w:rsidR="003B1B69" w:rsidRDefault="003B1B69" w:rsidP="003B1B69">
      <w:pPr>
        <w:ind w:firstLine="560"/>
      </w:pPr>
      <w:r>
        <w:rPr>
          <w:rFonts w:hint="eastAsia"/>
        </w:rPr>
        <w:t>本标准制定过程中未接到任何涉及相关专利或知识产权争议的信息、文件。</w:t>
      </w:r>
    </w:p>
    <w:p w:rsidR="00E214AD" w:rsidRDefault="00E214AD" w:rsidP="00E214AD">
      <w:pPr>
        <w:ind w:leftChars="1800" w:left="5040" w:firstLine="560"/>
        <w:jc w:val="center"/>
      </w:pPr>
    </w:p>
    <w:p w:rsidR="00E214AD" w:rsidRDefault="00E214AD" w:rsidP="00E214AD">
      <w:pPr>
        <w:ind w:leftChars="1800" w:left="5040" w:firstLine="560"/>
        <w:jc w:val="center"/>
      </w:pPr>
      <w:r>
        <w:rPr>
          <w:rFonts w:hint="eastAsia"/>
        </w:rPr>
        <w:t>标准起草组</w:t>
      </w:r>
    </w:p>
    <w:p w:rsidR="00E214AD" w:rsidRPr="003B1B69" w:rsidRDefault="00E214AD" w:rsidP="00E214AD">
      <w:pPr>
        <w:ind w:leftChars="1800" w:left="5040" w:firstLine="560"/>
        <w:jc w:val="center"/>
        <w:rPr>
          <w:rFonts w:hint="eastAsia"/>
        </w:rPr>
      </w:pPr>
      <w:r>
        <w:rPr>
          <w:rFonts w:hint="eastAsia"/>
        </w:rPr>
        <w:t>2</w:t>
      </w:r>
      <w:r>
        <w:t>019</w:t>
      </w:r>
      <w:r>
        <w:rPr>
          <w:rFonts w:hint="eastAsia"/>
        </w:rPr>
        <w:t>年</w:t>
      </w:r>
      <w:r>
        <w:rPr>
          <w:rFonts w:hint="eastAsia"/>
        </w:rPr>
        <w:t>9</w:t>
      </w:r>
      <w:r>
        <w:rPr>
          <w:rFonts w:hint="eastAsia"/>
        </w:rPr>
        <w:t>月</w:t>
      </w:r>
      <w:bookmarkStart w:id="0" w:name="_GoBack"/>
      <w:bookmarkEnd w:id="0"/>
    </w:p>
    <w:sectPr w:rsidR="00E214AD" w:rsidRPr="003B1B69" w:rsidSect="00A51CD0">
      <w:footerReference w:type="default" r:id="rId15"/>
      <w:pgSz w:w="11906" w:h="16838"/>
      <w:pgMar w:top="1418" w:right="1701" w:bottom="1418" w:left="1701"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B9F" w:rsidRDefault="00C80B9F" w:rsidP="00832201">
      <w:pPr>
        <w:spacing w:line="240" w:lineRule="auto"/>
        <w:ind w:firstLine="560"/>
      </w:pPr>
      <w:r>
        <w:separator/>
      </w:r>
    </w:p>
  </w:endnote>
  <w:endnote w:type="continuationSeparator" w:id="0">
    <w:p w:rsidR="00C80B9F" w:rsidRDefault="00C80B9F" w:rsidP="0083220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01" w:rsidRDefault="00832201">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01" w:rsidRDefault="00832201" w:rsidP="00A51CD0">
    <w:pPr>
      <w:pStyle w:val="a6"/>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01" w:rsidRDefault="00832201">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209484"/>
      <w:docPartObj>
        <w:docPartGallery w:val="Page Numbers (Bottom of Page)"/>
        <w:docPartUnique/>
      </w:docPartObj>
    </w:sdtPr>
    <w:sdtEndPr/>
    <w:sdtContent>
      <w:p w:rsidR="00A51CD0" w:rsidRDefault="00A51CD0">
        <w:pPr>
          <w:pStyle w:val="a6"/>
          <w:ind w:firstLine="360"/>
          <w:jc w:val="center"/>
        </w:pPr>
        <w:r>
          <w:fldChar w:fldCharType="begin"/>
        </w:r>
        <w:r>
          <w:instrText>PAGE   \* MERGEFORMAT</w:instrText>
        </w:r>
        <w:r>
          <w:fldChar w:fldCharType="separate"/>
        </w:r>
        <w:r w:rsidR="00E214AD" w:rsidRPr="00E214AD">
          <w:rPr>
            <w:noProof/>
            <w:lang w:val="zh-CN"/>
          </w:rPr>
          <w:t>10</w:t>
        </w:r>
        <w:r>
          <w:fldChar w:fldCharType="end"/>
        </w:r>
      </w:p>
    </w:sdtContent>
  </w:sdt>
  <w:p w:rsidR="00A51CD0" w:rsidRDefault="00A51CD0" w:rsidP="00A51CD0">
    <w:pPr>
      <w:pStyle w:val="a6"/>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B9F" w:rsidRDefault="00C80B9F" w:rsidP="00832201">
      <w:pPr>
        <w:spacing w:line="240" w:lineRule="auto"/>
        <w:ind w:firstLine="560"/>
      </w:pPr>
      <w:r>
        <w:separator/>
      </w:r>
    </w:p>
  </w:footnote>
  <w:footnote w:type="continuationSeparator" w:id="0">
    <w:p w:rsidR="00C80B9F" w:rsidRDefault="00C80B9F" w:rsidP="00832201">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01" w:rsidRDefault="00832201">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01" w:rsidRDefault="00832201" w:rsidP="00B46417">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01" w:rsidRDefault="00832201">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A5852"/>
    <w:multiLevelType w:val="hybridMultilevel"/>
    <w:tmpl w:val="0720CAEE"/>
    <w:lvl w:ilvl="0" w:tplc="23607C48">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9277068"/>
    <w:multiLevelType w:val="hybridMultilevel"/>
    <w:tmpl w:val="8DE02E78"/>
    <w:lvl w:ilvl="0" w:tplc="0054D19A">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67A574BD"/>
    <w:multiLevelType w:val="hybridMultilevel"/>
    <w:tmpl w:val="A01A70BC"/>
    <w:lvl w:ilvl="0" w:tplc="23607C48">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6D0503A"/>
    <w:multiLevelType w:val="hybridMultilevel"/>
    <w:tmpl w:val="C0A896D6"/>
    <w:lvl w:ilvl="0" w:tplc="23607C48">
      <w:start w:val="1"/>
      <w:numFmt w:val="decimal"/>
      <w:lvlText w:val="(%1)"/>
      <w:lvlJc w:val="left"/>
      <w:pPr>
        <w:ind w:left="980" w:hanging="420"/>
      </w:pPr>
      <w:rPr>
        <w:rFonts w:hint="eastAsia"/>
      </w:rPr>
    </w:lvl>
    <w:lvl w:ilvl="1" w:tplc="7144BE9C">
      <w:start w:val="1"/>
      <w:numFmt w:val="bullet"/>
      <w:lvlText w:val="─"/>
      <w:lvlJc w:val="left"/>
      <w:pPr>
        <w:ind w:left="1400" w:hanging="420"/>
      </w:pPr>
      <w:rPr>
        <w:rFonts w:ascii="Times New Roman" w:hAnsi="Times New Roman" w:cs="Times New Roman"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34"/>
    <w:rsid w:val="000602D0"/>
    <w:rsid w:val="000A570D"/>
    <w:rsid w:val="001D24AB"/>
    <w:rsid w:val="001E4B72"/>
    <w:rsid w:val="00207F5C"/>
    <w:rsid w:val="00286188"/>
    <w:rsid w:val="00333874"/>
    <w:rsid w:val="003618B5"/>
    <w:rsid w:val="003B1B69"/>
    <w:rsid w:val="004137D6"/>
    <w:rsid w:val="0041583A"/>
    <w:rsid w:val="00485751"/>
    <w:rsid w:val="004E0B2B"/>
    <w:rsid w:val="004E5134"/>
    <w:rsid w:val="0057607B"/>
    <w:rsid w:val="005907A9"/>
    <w:rsid w:val="005C6615"/>
    <w:rsid w:val="005E7A82"/>
    <w:rsid w:val="005F7890"/>
    <w:rsid w:val="006023D8"/>
    <w:rsid w:val="006C10FB"/>
    <w:rsid w:val="006E70B5"/>
    <w:rsid w:val="00704E42"/>
    <w:rsid w:val="00707BA7"/>
    <w:rsid w:val="0074248E"/>
    <w:rsid w:val="008026C2"/>
    <w:rsid w:val="00832201"/>
    <w:rsid w:val="00835E28"/>
    <w:rsid w:val="009401A1"/>
    <w:rsid w:val="009C482B"/>
    <w:rsid w:val="009C7A2D"/>
    <w:rsid w:val="009D099C"/>
    <w:rsid w:val="009D4B94"/>
    <w:rsid w:val="009E49AA"/>
    <w:rsid w:val="00A12534"/>
    <w:rsid w:val="00A4328C"/>
    <w:rsid w:val="00A51CD0"/>
    <w:rsid w:val="00A761F5"/>
    <w:rsid w:val="00AE73D4"/>
    <w:rsid w:val="00B46417"/>
    <w:rsid w:val="00B81457"/>
    <w:rsid w:val="00B86810"/>
    <w:rsid w:val="00C257D6"/>
    <w:rsid w:val="00C80B9F"/>
    <w:rsid w:val="00CE3316"/>
    <w:rsid w:val="00D74F9B"/>
    <w:rsid w:val="00E214AD"/>
    <w:rsid w:val="00E90667"/>
    <w:rsid w:val="00EB158A"/>
    <w:rsid w:val="00EC748C"/>
    <w:rsid w:val="00ED6528"/>
    <w:rsid w:val="00FD2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88C9A"/>
  <w15:chartTrackingRefBased/>
  <w15:docId w15:val="{BF3B6FBD-7384-49C5-A487-92C9DA49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正文-M"/>
    <w:qFormat/>
    <w:rsid w:val="00333874"/>
    <w:pPr>
      <w:widowControl w:val="0"/>
      <w:overflowPunct w:val="0"/>
      <w:adjustRightInd w:val="0"/>
      <w:spacing w:line="360" w:lineRule="auto"/>
      <w:ind w:firstLineChars="200" w:firstLine="200"/>
      <w:jc w:val="both"/>
      <w:textAlignment w:val="baseline"/>
    </w:pPr>
    <w:rPr>
      <w:rFonts w:ascii="Times New Roman" w:eastAsia="宋体" w:hAnsi="Times New Roman" w:cs="Times New Roman"/>
      <w:sz w:val="28"/>
      <w:szCs w:val="24"/>
    </w:rPr>
  </w:style>
  <w:style w:type="paragraph" w:styleId="1">
    <w:name w:val="heading 1"/>
    <w:aliases w:val="标题 1-M"/>
    <w:basedOn w:val="a"/>
    <w:next w:val="a"/>
    <w:link w:val="10"/>
    <w:qFormat/>
    <w:rsid w:val="005E7A82"/>
    <w:pPr>
      <w:keepNext/>
      <w:keepLines/>
      <w:spacing w:before="480" w:after="360" w:line="240" w:lineRule="auto"/>
      <w:ind w:firstLineChars="0" w:firstLine="0"/>
      <w:jc w:val="center"/>
      <w:outlineLvl w:val="0"/>
    </w:pPr>
    <w:rPr>
      <w:rFonts w:ascii="黑体" w:eastAsia="黑体"/>
      <w:bCs/>
      <w:kern w:val="44"/>
      <w:sz w:val="32"/>
      <w:szCs w:val="44"/>
    </w:rPr>
  </w:style>
  <w:style w:type="paragraph" w:styleId="2">
    <w:name w:val="heading 2"/>
    <w:aliases w:val="标题 2-M"/>
    <w:basedOn w:val="a"/>
    <w:next w:val="a"/>
    <w:link w:val="20"/>
    <w:unhideWhenUsed/>
    <w:qFormat/>
    <w:rsid w:val="005E7A82"/>
    <w:pPr>
      <w:keepNext/>
      <w:keepLines/>
      <w:spacing w:before="480" w:after="120"/>
      <w:ind w:firstLineChars="0" w:firstLine="0"/>
      <w:outlineLvl w:val="1"/>
    </w:pPr>
    <w:rPr>
      <w:rFonts w:ascii="黑体" w:eastAsia="黑体" w:hAnsiTheme="majorHAnsi" w:cstheme="majorBidi"/>
      <w:bCs/>
      <w:szCs w:val="32"/>
    </w:rPr>
  </w:style>
  <w:style w:type="paragraph" w:styleId="3">
    <w:name w:val="heading 3"/>
    <w:aliases w:val="标题 3-M"/>
    <w:basedOn w:val="a"/>
    <w:next w:val="a"/>
    <w:link w:val="30"/>
    <w:unhideWhenUsed/>
    <w:qFormat/>
    <w:rsid w:val="005E7A82"/>
    <w:pPr>
      <w:keepNext/>
      <w:keepLines/>
      <w:spacing w:before="240" w:after="120"/>
      <w:ind w:firstLineChars="0" w:firstLine="0"/>
      <w:outlineLvl w:val="2"/>
    </w:pPr>
    <w:rPr>
      <w:rFonts w:ascii="黑体" w:eastAsia="黑体"/>
      <w:bCs/>
      <w:sz w:val="2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 1-M 字符"/>
    <w:basedOn w:val="a0"/>
    <w:link w:val="1"/>
    <w:rsid w:val="005E7A82"/>
    <w:rPr>
      <w:rFonts w:ascii="黑体" w:eastAsia="黑体" w:hAnsi="Times New Roman" w:cs="Times New Roman"/>
      <w:bCs/>
      <w:kern w:val="44"/>
      <w:sz w:val="32"/>
      <w:szCs w:val="44"/>
    </w:rPr>
  </w:style>
  <w:style w:type="character" w:customStyle="1" w:styleId="20">
    <w:name w:val="标题 2 字符"/>
    <w:aliases w:val="标题 2-M 字符"/>
    <w:basedOn w:val="a0"/>
    <w:link w:val="2"/>
    <w:rsid w:val="005E7A82"/>
    <w:rPr>
      <w:rFonts w:ascii="黑体" w:eastAsia="黑体" w:hAnsiTheme="majorHAnsi" w:cstheme="majorBidi"/>
      <w:bCs/>
      <w:sz w:val="28"/>
      <w:szCs w:val="32"/>
    </w:rPr>
  </w:style>
  <w:style w:type="character" w:customStyle="1" w:styleId="30">
    <w:name w:val="标题 3 字符"/>
    <w:aliases w:val="标题 3-M 字符"/>
    <w:basedOn w:val="a0"/>
    <w:link w:val="3"/>
    <w:rsid w:val="005E7A82"/>
    <w:rPr>
      <w:rFonts w:ascii="黑体" w:eastAsia="黑体" w:hAnsi="Times New Roman" w:cs="Times New Roman"/>
      <w:bCs/>
      <w:sz w:val="26"/>
      <w:szCs w:val="32"/>
    </w:rPr>
  </w:style>
  <w:style w:type="paragraph" w:styleId="a3">
    <w:name w:val="List Paragraph"/>
    <w:basedOn w:val="a"/>
    <w:uiPriority w:val="34"/>
    <w:qFormat/>
    <w:rsid w:val="009C7A2D"/>
    <w:pPr>
      <w:ind w:firstLine="420"/>
    </w:pPr>
  </w:style>
  <w:style w:type="paragraph" w:styleId="a4">
    <w:name w:val="header"/>
    <w:basedOn w:val="a"/>
    <w:link w:val="a5"/>
    <w:uiPriority w:val="99"/>
    <w:unhideWhenUsed/>
    <w:rsid w:val="00832201"/>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832201"/>
    <w:rPr>
      <w:rFonts w:ascii="Times New Roman" w:eastAsia="宋体" w:hAnsi="Times New Roman" w:cs="Times New Roman"/>
      <w:sz w:val="18"/>
      <w:szCs w:val="18"/>
    </w:rPr>
  </w:style>
  <w:style w:type="paragraph" w:styleId="a6">
    <w:name w:val="footer"/>
    <w:basedOn w:val="a"/>
    <w:link w:val="a7"/>
    <w:uiPriority w:val="99"/>
    <w:unhideWhenUsed/>
    <w:rsid w:val="00832201"/>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83220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539B9-CE72-4281-85E2-9E3EF91F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Yanmei</dc:creator>
  <cp:keywords/>
  <dc:description/>
  <cp:lastModifiedBy>YANG Yanmei</cp:lastModifiedBy>
  <cp:revision>13</cp:revision>
  <dcterms:created xsi:type="dcterms:W3CDTF">2019-09-02T05:43:00Z</dcterms:created>
  <dcterms:modified xsi:type="dcterms:W3CDTF">2019-09-09T08:57:00Z</dcterms:modified>
</cp:coreProperties>
</file>