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6B49C" w14:textId="77777777" w:rsidR="00DF350A" w:rsidRDefault="0084067A">
      <w:pPr>
        <w:rPr>
          <w:color w:val="000000" w:themeColor="text1"/>
          <w:kern w:val="0"/>
          <w:sz w:val="28"/>
          <w:szCs w:val="28"/>
        </w:rPr>
      </w:pPr>
      <w:r>
        <w:rPr>
          <w:noProof/>
          <w:color w:val="000000" w:themeColor="text1"/>
          <w:kern w:val="0"/>
        </w:rPr>
        <w:pict w14:anchorId="165F174B"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6" type="#_x0000_t202" style="position:absolute;left:0;text-align:left;margin-left:7.85pt;margin-top:-58.95pt;width:185.55pt;height:56.25pt;z-index:25165721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" strokecolor="white">
            <v:textbox style="mso-fit-shape-to-text:t">
              <w:txbxContent>
                <w:p w14:paraId="33CBB07A" w14:textId="77777777" w:rsidR="00DF350A" w:rsidRDefault="00B71FED">
                  <w:r>
                    <w:rPr>
                      <w:rFonts w:hint="eastAsia"/>
                      <w:sz w:val="28"/>
                      <w:szCs w:val="28"/>
                    </w:rPr>
                    <w:t>ICS 27.010</w:t>
                  </w:r>
                </w:p>
                <w:p w14:paraId="283E0114" w14:textId="77777777" w:rsidR="00DF350A" w:rsidRDefault="00B71FED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Theme="minorHAnsi" w:eastAsia="黑体" w:hAnsiTheme="minorHAnsi" w:cs="Arial"/>
                      <w:kern w:val="0"/>
                      <w:sz w:val="28"/>
                      <w:szCs w:val="28"/>
                    </w:rPr>
                  </w:pPr>
                  <w:r>
                    <w:rPr>
                      <w:rFonts w:asciiTheme="minorHAnsi" w:eastAsia="黑体" w:hAnsiTheme="minorHAnsi" w:cs="Arial"/>
                      <w:kern w:val="0"/>
                      <w:sz w:val="28"/>
                      <w:szCs w:val="28"/>
                    </w:rPr>
                    <w:t xml:space="preserve">Y </w:t>
                  </w:r>
                  <w:r>
                    <w:rPr>
                      <w:rFonts w:asciiTheme="minorHAnsi" w:eastAsia="黑体" w:hAnsiTheme="minorHAnsi" w:cs="Arial" w:hint="eastAsia"/>
                      <w:kern w:val="0"/>
                      <w:sz w:val="28"/>
                      <w:szCs w:val="28"/>
                    </w:rPr>
                    <w:t>49</w:t>
                  </w:r>
                </w:p>
              </w:txbxContent>
            </v:textbox>
          </v:shape>
        </w:pict>
      </w:r>
    </w:p>
    <w:p w14:paraId="0E5BCD6B" w14:textId="77777777" w:rsidR="00DF350A" w:rsidRDefault="00B71FED">
      <w:pPr>
        <w:jc w:val="center"/>
        <w:rPr>
          <w:rFonts w:ascii="黑体" w:eastAsia="黑体" w:hAnsi="黑体"/>
          <w:color w:val="000000" w:themeColor="text1"/>
          <w:kern w:val="0"/>
          <w:sz w:val="84"/>
          <w:szCs w:val="84"/>
        </w:rPr>
      </w:pPr>
      <w:r>
        <w:rPr>
          <w:rFonts w:ascii="黑体" w:eastAsia="黑体" w:hAnsi="黑体" w:hint="eastAsia"/>
          <w:color w:val="000000" w:themeColor="text1"/>
          <w:spacing w:val="86"/>
          <w:kern w:val="0"/>
          <w:sz w:val="84"/>
          <w:szCs w:val="84"/>
          <w:fitText w:val="7428"/>
        </w:rPr>
        <w:t xml:space="preserve">团  体  标  </w:t>
      </w:r>
      <w:r>
        <w:rPr>
          <w:rFonts w:ascii="黑体" w:eastAsia="黑体" w:hAnsi="黑体" w:hint="eastAsia"/>
          <w:color w:val="000000" w:themeColor="text1"/>
          <w:kern w:val="0"/>
          <w:sz w:val="84"/>
          <w:szCs w:val="84"/>
          <w:fitText w:val="7428"/>
        </w:rPr>
        <w:t>准</w:t>
      </w:r>
    </w:p>
    <w:p w14:paraId="72E44860" w14:textId="5956C33A" w:rsidR="00DF350A" w:rsidRDefault="00B71FED">
      <w:pPr>
        <w:jc w:val="right"/>
        <w:rPr>
          <w:rFonts w:ascii="微软雅黑" w:eastAsia="微软雅黑" w:hAnsi="微软雅黑"/>
          <w:color w:val="000000" w:themeColor="text1"/>
          <w:kern w:val="0"/>
        </w:rPr>
      </w:pPr>
      <w:r w:rsidRPr="008C1650">
        <w:rPr>
          <w:rFonts w:ascii="Times New Roman" w:eastAsia="方正小标宋简体" w:hAnsi="Times New Roman" w:hint="eastAsia"/>
          <w:b/>
          <w:color w:val="000000" w:themeColor="text1"/>
          <w:w w:val="95"/>
          <w:kern w:val="0"/>
          <w:sz w:val="32"/>
          <w:szCs w:val="32"/>
          <w:fitText w:val="2827" w:id="1"/>
        </w:rPr>
        <w:t>T/</w:t>
      </w:r>
      <w:r w:rsidR="008C1650" w:rsidRPr="008C1650">
        <w:rPr>
          <w:rFonts w:ascii="Times New Roman" w:eastAsia="方正小标宋简体" w:hAnsi="Times New Roman" w:hint="eastAsia"/>
          <w:b/>
          <w:color w:val="000000" w:themeColor="text1"/>
          <w:w w:val="95"/>
          <w:kern w:val="0"/>
          <w:sz w:val="32"/>
          <w:szCs w:val="32"/>
          <w:fitText w:val="2827" w:id="1"/>
        </w:rPr>
        <w:t>CSTE</w:t>
      </w:r>
      <w:r w:rsidRPr="008C1650">
        <w:rPr>
          <w:rFonts w:ascii="Times New Roman" w:eastAsia="方正小标宋简体" w:hAnsi="Times New Roman" w:hint="eastAsia"/>
          <w:b/>
          <w:color w:val="000000" w:themeColor="text1"/>
          <w:w w:val="95"/>
          <w:kern w:val="0"/>
          <w:sz w:val="32"/>
          <w:szCs w:val="32"/>
          <w:fitText w:val="2827" w:id="1"/>
        </w:rPr>
        <w:t xml:space="preserve"> </w:t>
      </w:r>
      <w:r w:rsidRPr="008C1650">
        <w:rPr>
          <w:rFonts w:ascii="微软雅黑" w:eastAsia="微软雅黑" w:hAnsi="微软雅黑" w:hint="eastAsia"/>
          <w:color w:val="000000" w:themeColor="text1"/>
          <w:w w:val="95"/>
          <w:kern w:val="0"/>
          <w:sz w:val="28"/>
          <w:szCs w:val="28"/>
          <w:fitText w:val="2827" w:id="1"/>
        </w:rPr>
        <w:t xml:space="preserve"> </w:t>
      </w:r>
      <w:r w:rsidR="008C1650" w:rsidRPr="008C1650">
        <w:rPr>
          <w:rFonts w:ascii="微软雅黑" w:eastAsia="微软雅黑" w:hAnsi="微软雅黑"/>
          <w:color w:val="000000" w:themeColor="text1"/>
          <w:w w:val="95"/>
          <w:kern w:val="0"/>
          <w:sz w:val="28"/>
          <w:szCs w:val="28"/>
          <w:fitText w:val="2827" w:id="1"/>
        </w:rPr>
        <w:t>00</w:t>
      </w:r>
      <w:r w:rsidRPr="008C1650">
        <w:rPr>
          <w:rFonts w:ascii="微软雅黑" w:eastAsia="微软雅黑" w:hAnsi="微软雅黑" w:hint="eastAsia"/>
          <w:color w:val="000000" w:themeColor="text1"/>
          <w:w w:val="95"/>
          <w:kern w:val="0"/>
          <w:sz w:val="28"/>
          <w:szCs w:val="28"/>
          <w:fitText w:val="2827" w:id="1"/>
        </w:rPr>
        <w:t>xx—</w:t>
      </w:r>
      <w:r w:rsidR="008C1650" w:rsidRPr="008C1650">
        <w:rPr>
          <w:rFonts w:ascii="微软雅黑" w:eastAsia="微软雅黑" w:hAnsi="微软雅黑"/>
          <w:color w:val="000000" w:themeColor="text1"/>
          <w:w w:val="95"/>
          <w:kern w:val="0"/>
          <w:sz w:val="28"/>
          <w:szCs w:val="28"/>
          <w:fitText w:val="2827" w:id="1"/>
        </w:rPr>
        <w:t>20</w:t>
      </w:r>
      <w:r w:rsidRPr="008C1650">
        <w:rPr>
          <w:rFonts w:ascii="微软雅黑" w:eastAsia="微软雅黑" w:hAnsi="微软雅黑" w:hint="eastAsia"/>
          <w:color w:val="000000" w:themeColor="text1"/>
          <w:w w:val="95"/>
          <w:kern w:val="0"/>
          <w:sz w:val="28"/>
          <w:szCs w:val="28"/>
          <w:fitText w:val="2827" w:id="1"/>
        </w:rPr>
        <w:t>x</w:t>
      </w:r>
      <w:r w:rsidRPr="008C1650">
        <w:rPr>
          <w:rFonts w:ascii="微软雅黑" w:eastAsia="微软雅黑" w:hAnsi="微软雅黑" w:hint="eastAsia"/>
          <w:color w:val="000000" w:themeColor="text1"/>
          <w:spacing w:val="11"/>
          <w:w w:val="95"/>
          <w:kern w:val="0"/>
          <w:sz w:val="28"/>
          <w:szCs w:val="28"/>
          <w:fitText w:val="2827" w:id="1"/>
        </w:rPr>
        <w:t>x</w:t>
      </w:r>
    </w:p>
    <w:p w14:paraId="3AB98828" w14:textId="77777777" w:rsidR="00DF350A" w:rsidRDefault="0084067A">
      <w:pPr>
        <w:rPr>
          <w:color w:val="000000" w:themeColor="text1"/>
          <w:kern w:val="0"/>
        </w:rPr>
      </w:pPr>
      <w:r>
        <w:rPr>
          <w:noProof/>
          <w:color w:val="000000" w:themeColor="text1"/>
          <w:kern w:val="0"/>
        </w:rPr>
        <w:pict w14:anchorId="590D53D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3" o:spid="_x0000_s1029" type="#_x0000_t32" style="position:absolute;left:0;text-align:left;margin-left:-8.1pt;margin-top:5.85pt;width:480.2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"/>
        </w:pict>
      </w:r>
    </w:p>
    <w:p w14:paraId="7AA934FA" w14:textId="77777777" w:rsidR="00DF350A" w:rsidRDefault="00DF350A">
      <w:pPr>
        <w:rPr>
          <w:color w:val="000000" w:themeColor="text1"/>
          <w:kern w:val="0"/>
        </w:rPr>
      </w:pPr>
    </w:p>
    <w:p w14:paraId="486261D7" w14:textId="77777777" w:rsidR="00DF350A" w:rsidRDefault="00DF350A">
      <w:pPr>
        <w:rPr>
          <w:color w:val="000000" w:themeColor="text1"/>
          <w:kern w:val="0"/>
        </w:rPr>
      </w:pPr>
    </w:p>
    <w:p w14:paraId="01505B3D" w14:textId="77777777" w:rsidR="00DF350A" w:rsidRDefault="00DF350A">
      <w:pPr>
        <w:rPr>
          <w:color w:val="000000" w:themeColor="text1"/>
          <w:kern w:val="0"/>
        </w:rPr>
      </w:pPr>
    </w:p>
    <w:p w14:paraId="3EAFFE9A" w14:textId="77777777" w:rsidR="008C1650" w:rsidRDefault="009076EF" w:rsidP="008C1650">
      <w:pPr>
        <w:framePr w:w="9639" w:h="3001" w:hRule="exact" w:wrap="around" w:vAnchor="page" w:hAnchor="page" w:x="1441" w:y="6211" w:anchorLock="1"/>
        <w:spacing w:beforeLines="50" w:before="120" w:afterLines="50" w:after="120" w:line="360" w:lineRule="auto"/>
        <w:jc w:val="center"/>
        <w:rPr>
          <w:rFonts w:ascii="黑体" w:eastAsia="黑体" w:hAnsi="宋体"/>
          <w:b/>
          <w:color w:val="000000" w:themeColor="text1"/>
          <w:kern w:val="0"/>
          <w:sz w:val="48"/>
          <w:szCs w:val="48"/>
        </w:rPr>
      </w:pPr>
      <w:r>
        <w:rPr>
          <w:rFonts w:ascii="黑体" w:eastAsia="黑体" w:hAnsi="宋体" w:hint="eastAsia"/>
          <w:b/>
          <w:color w:val="000000" w:themeColor="text1"/>
          <w:kern w:val="0"/>
          <w:sz w:val="48"/>
          <w:szCs w:val="48"/>
        </w:rPr>
        <w:t>“领跑者”标准</w:t>
      </w:r>
      <w:r w:rsidR="008C1650">
        <w:rPr>
          <w:rFonts w:ascii="黑体" w:eastAsia="黑体" w:hAnsi="宋体" w:hint="eastAsia"/>
          <w:b/>
          <w:color w:val="000000" w:themeColor="text1"/>
          <w:kern w:val="0"/>
          <w:sz w:val="48"/>
          <w:szCs w:val="48"/>
        </w:rPr>
        <w:t>评价要求</w:t>
      </w:r>
      <w:r>
        <w:rPr>
          <w:rFonts w:ascii="黑体" w:eastAsia="黑体" w:hAnsi="宋体" w:hint="eastAsia"/>
          <w:b/>
          <w:color w:val="000000" w:themeColor="text1"/>
          <w:kern w:val="0"/>
          <w:sz w:val="48"/>
          <w:szCs w:val="48"/>
        </w:rPr>
        <w:t xml:space="preserve"> </w:t>
      </w:r>
      <w:r w:rsidR="00CC4641">
        <w:rPr>
          <w:rFonts w:ascii="黑体" w:eastAsia="黑体" w:hAnsi="宋体" w:hint="eastAsia"/>
          <w:b/>
          <w:color w:val="000000" w:themeColor="text1"/>
          <w:kern w:val="0"/>
          <w:sz w:val="48"/>
          <w:szCs w:val="48"/>
        </w:rPr>
        <w:t>儿童智能手表</w:t>
      </w:r>
    </w:p>
    <w:p w14:paraId="02C8D661" w14:textId="50DD3949" w:rsidR="00DF350A" w:rsidRPr="00334E8F" w:rsidRDefault="006071F8" w:rsidP="008C1650">
      <w:pPr>
        <w:framePr w:w="9639" w:h="3001" w:hRule="exact" w:wrap="around" w:vAnchor="page" w:hAnchor="page" w:x="1441" w:y="6211" w:anchorLock="1"/>
        <w:spacing w:beforeLines="50" w:before="120" w:afterLines="50" w:after="120" w:line="360" w:lineRule="auto"/>
        <w:jc w:val="center"/>
        <w:rPr>
          <w:rFonts w:ascii="黑体" w:eastAsia="黑体" w:hAnsi="宋体"/>
          <w:b/>
          <w:color w:val="000000" w:themeColor="text1"/>
          <w:sz w:val="32"/>
          <w:szCs w:val="32"/>
        </w:rPr>
      </w:pPr>
      <w:r w:rsidRPr="00334E8F">
        <w:rPr>
          <w:rFonts w:ascii="黑体" w:eastAsia="黑体" w:hAnsi="宋体" w:hint="eastAsia"/>
          <w:b/>
          <w:color w:val="000000" w:themeColor="text1"/>
          <w:kern w:val="0"/>
          <w:sz w:val="32"/>
          <w:szCs w:val="32"/>
        </w:rPr>
        <w:t>（</w:t>
      </w:r>
      <w:r w:rsidR="00334E8F" w:rsidRPr="00334E8F">
        <w:rPr>
          <w:rFonts w:ascii="黑体" w:eastAsia="黑体" w:hAnsi="宋体" w:hint="eastAsia"/>
          <w:b/>
          <w:color w:val="000000" w:themeColor="text1"/>
          <w:kern w:val="0"/>
          <w:sz w:val="32"/>
          <w:szCs w:val="32"/>
        </w:rPr>
        <w:t>征求意见稿</w:t>
      </w:r>
      <w:r w:rsidRPr="00334E8F">
        <w:rPr>
          <w:rFonts w:ascii="黑体" w:eastAsia="黑体" w:hAnsi="宋体" w:hint="eastAsia"/>
          <w:b/>
          <w:color w:val="000000" w:themeColor="text1"/>
          <w:kern w:val="0"/>
          <w:sz w:val="32"/>
          <w:szCs w:val="32"/>
        </w:rPr>
        <w:t>）</w:t>
      </w:r>
    </w:p>
    <w:p w14:paraId="2338DBB6" w14:textId="77777777" w:rsidR="008C1650" w:rsidRPr="008C1650" w:rsidRDefault="008C1650" w:rsidP="008C1650">
      <w:pPr>
        <w:framePr w:w="9639" w:h="3001" w:hRule="exact" w:wrap="around" w:vAnchor="page" w:hAnchor="page" w:x="1441" w:y="6211" w:anchorLock="1"/>
        <w:jc w:val="center"/>
        <w:rPr>
          <w:rFonts w:ascii="Times New Roman" w:hAnsi="Times New Roman"/>
          <w:sz w:val="28"/>
          <w:szCs w:val="28"/>
        </w:rPr>
      </w:pPr>
      <w:r w:rsidRPr="008C1650">
        <w:rPr>
          <w:rFonts w:ascii="Times New Roman" w:hAnsi="Times New Roman"/>
          <w:sz w:val="28"/>
          <w:szCs w:val="28"/>
        </w:rPr>
        <w:t>Assessment requirements for enterprise for</w:t>
      </w:r>
      <w:bookmarkStart w:id="0" w:name="_GoBack"/>
      <w:bookmarkEnd w:id="0"/>
      <w:r w:rsidRPr="008C1650">
        <w:rPr>
          <w:rFonts w:ascii="Times New Roman" w:hAnsi="Times New Roman"/>
          <w:sz w:val="28"/>
          <w:szCs w:val="28"/>
        </w:rPr>
        <w:t xml:space="preserve">erunner standards-  Children's smart </w:t>
      </w:r>
    </w:p>
    <w:p w14:paraId="6DD508F3" w14:textId="5751A4B1" w:rsidR="00DF350A" w:rsidRPr="008C1650" w:rsidRDefault="008C1650" w:rsidP="008C1650">
      <w:pPr>
        <w:pStyle w:val="a9"/>
        <w:framePr w:w="9639" w:h="3001" w:hRule="exact" w:wrap="around" w:vAnchor="page" w:hAnchor="page" w:x="1441" w:y="6211" w:anchorLock="1"/>
        <w:wordWrap w:val="0"/>
        <w:spacing w:before="0" w:beforeAutospacing="0" w:after="0" w:afterAutospacing="0"/>
        <w:jc w:val="center"/>
        <w:rPr>
          <w:sz w:val="28"/>
          <w:szCs w:val="28"/>
        </w:rPr>
      </w:pPr>
      <w:r w:rsidRPr="008C1650">
        <w:rPr>
          <w:rFonts w:ascii="Times New Roman" w:hAnsi="Times New Roman" w:cs="Times New Roman"/>
          <w:sz w:val="28"/>
          <w:szCs w:val="28"/>
        </w:rPr>
        <w:t>Watch</w:t>
      </w:r>
      <w:r w:rsidR="00D15F43" w:rsidRPr="008C1650">
        <w:rPr>
          <w:rFonts w:ascii="Arial" w:hAnsi="Arial" w:cs="Arial" w:hint="eastAsia"/>
          <w:sz w:val="28"/>
          <w:szCs w:val="28"/>
          <w:shd w:val="clear" w:color="auto" w:fill="FFFFFF"/>
        </w:rPr>
        <w:t xml:space="preserve"> </w:t>
      </w:r>
    </w:p>
    <w:p w14:paraId="20C54315" w14:textId="77777777" w:rsidR="00DF350A" w:rsidRDefault="00DF350A" w:rsidP="008C1650">
      <w:pPr>
        <w:pStyle w:val="src"/>
        <w:framePr w:w="9639" w:h="3001" w:hRule="exact" w:wrap="around" w:vAnchor="page" w:hAnchor="page" w:x="1441" w:y="6211" w:anchorLock="1"/>
        <w:numPr>
          <w:ilvl w:val="0"/>
          <w:numId w:val="1"/>
        </w:numPr>
        <w:shd w:val="clear" w:color="auto" w:fill="F7F8FA"/>
        <w:spacing w:before="0" w:beforeAutospacing="0" w:after="0" w:afterAutospacing="0" w:line="215" w:lineRule="atLeast"/>
        <w:ind w:left="0"/>
        <w:rPr>
          <w:rFonts w:ascii="Arial" w:hAnsi="Arial" w:cs="Arial"/>
          <w:color w:val="666666"/>
          <w:sz w:val="15"/>
          <w:szCs w:val="15"/>
        </w:rPr>
      </w:pPr>
    </w:p>
    <w:p w14:paraId="4AAB3E0A" w14:textId="77777777" w:rsidR="00DF350A" w:rsidRDefault="00B71FED" w:rsidP="008C1650">
      <w:pPr>
        <w:framePr w:w="9639" w:h="3001" w:hRule="exact" w:wrap="around" w:vAnchor="page" w:hAnchor="page" w:x="1441" w:y="6211" w:anchorLock="1"/>
        <w:spacing w:beforeLines="50" w:before="120" w:afterLines="50" w:after="120" w:line="360" w:lineRule="auto"/>
        <w:jc w:val="center"/>
        <w:rPr>
          <w:rFonts w:ascii="黑体" w:eastAsia="黑体" w:hAnsi="宋体"/>
          <w:color w:val="000000" w:themeColor="text1"/>
          <w:kern w:val="0"/>
          <w:sz w:val="24"/>
          <w:szCs w:val="24"/>
        </w:rPr>
      </w:pPr>
      <w:r w:rsidRPr="00334E8F">
        <w:rPr>
          <w:rFonts w:ascii="Arial" w:hAnsi="Arial" w:cs="Arial"/>
          <w:color w:val="000000" w:themeColor="text1"/>
          <w:spacing w:val="-51"/>
          <w:kern w:val="0"/>
          <w:sz w:val="23"/>
          <w:szCs w:val="23"/>
          <w:shd w:val="clear" w:color="auto" w:fill="F7F8FA"/>
          <w:fitText w:val="64" w:id="2"/>
        </w:rPr>
        <w:t xml:space="preserve"> </w:t>
      </w:r>
    </w:p>
    <w:p w14:paraId="2677F56D" w14:textId="77777777" w:rsidR="00DF350A" w:rsidRDefault="00DF350A" w:rsidP="008C1650">
      <w:pPr>
        <w:framePr w:w="9639" w:h="3001" w:hRule="exact" w:wrap="around" w:vAnchor="page" w:hAnchor="page" w:x="1441" w:y="6211" w:anchorLock="1"/>
        <w:spacing w:beforeLines="50" w:before="120" w:line="360" w:lineRule="exact"/>
        <w:jc w:val="center"/>
        <w:rPr>
          <w:rFonts w:ascii="Times New Roman" w:hAnsi="Times New Roman"/>
          <w:color w:val="000000" w:themeColor="text1"/>
          <w:kern w:val="0"/>
          <w:sz w:val="28"/>
          <w:szCs w:val="28"/>
          <w:shd w:val="clear" w:color="auto" w:fill="FFFFFF"/>
        </w:rPr>
      </w:pPr>
    </w:p>
    <w:p w14:paraId="630F30BC" w14:textId="77777777" w:rsidR="00DF350A" w:rsidRDefault="00DF350A" w:rsidP="00B21726">
      <w:pPr>
        <w:spacing w:beforeLines="50" w:before="120" w:afterLines="50" w:after="120" w:line="360" w:lineRule="auto"/>
        <w:jc w:val="center"/>
        <w:rPr>
          <w:rFonts w:ascii="黑体" w:eastAsia="黑体" w:hAnsi="宋体"/>
          <w:color w:val="000000" w:themeColor="text1"/>
          <w:kern w:val="0"/>
          <w:sz w:val="24"/>
          <w:szCs w:val="24"/>
        </w:rPr>
      </w:pPr>
    </w:p>
    <w:p w14:paraId="58CD89D7" w14:textId="77777777" w:rsidR="00DF350A" w:rsidRDefault="00DF350A">
      <w:pPr>
        <w:rPr>
          <w:color w:val="000000" w:themeColor="text1"/>
          <w:kern w:val="0"/>
        </w:rPr>
      </w:pPr>
    </w:p>
    <w:p w14:paraId="602DEC5F" w14:textId="77777777" w:rsidR="00DF350A" w:rsidRDefault="00DF350A">
      <w:pPr>
        <w:rPr>
          <w:color w:val="000000" w:themeColor="text1"/>
          <w:kern w:val="0"/>
        </w:rPr>
      </w:pPr>
    </w:p>
    <w:p w14:paraId="5CD1EE99" w14:textId="77777777" w:rsidR="00DF350A" w:rsidRDefault="00DF350A">
      <w:pPr>
        <w:rPr>
          <w:color w:val="000000" w:themeColor="text1"/>
          <w:kern w:val="0"/>
        </w:rPr>
      </w:pPr>
    </w:p>
    <w:p w14:paraId="7CBB479C" w14:textId="77777777" w:rsidR="00DF350A" w:rsidRDefault="00DF350A">
      <w:pPr>
        <w:rPr>
          <w:color w:val="000000" w:themeColor="text1"/>
          <w:kern w:val="0"/>
        </w:rPr>
      </w:pPr>
    </w:p>
    <w:p w14:paraId="37B71852" w14:textId="77777777" w:rsidR="00DF350A" w:rsidRDefault="00DF350A">
      <w:pPr>
        <w:rPr>
          <w:color w:val="000000" w:themeColor="text1"/>
          <w:kern w:val="0"/>
        </w:rPr>
      </w:pPr>
    </w:p>
    <w:p w14:paraId="062CC3F4" w14:textId="77777777" w:rsidR="00DF350A" w:rsidRDefault="00DF350A">
      <w:pPr>
        <w:rPr>
          <w:color w:val="000000" w:themeColor="text1"/>
          <w:kern w:val="0"/>
        </w:rPr>
      </w:pPr>
    </w:p>
    <w:p w14:paraId="7E662A06" w14:textId="77777777" w:rsidR="00DF350A" w:rsidRDefault="00DF350A">
      <w:pPr>
        <w:rPr>
          <w:color w:val="000000" w:themeColor="text1"/>
          <w:kern w:val="0"/>
        </w:rPr>
      </w:pPr>
    </w:p>
    <w:p w14:paraId="306725D6" w14:textId="77777777" w:rsidR="00DF350A" w:rsidRDefault="00DF350A">
      <w:pPr>
        <w:rPr>
          <w:color w:val="000000" w:themeColor="text1"/>
          <w:kern w:val="0"/>
        </w:rPr>
      </w:pPr>
    </w:p>
    <w:p w14:paraId="00234DC0" w14:textId="77777777" w:rsidR="00DF350A" w:rsidRDefault="00DF350A">
      <w:pPr>
        <w:rPr>
          <w:color w:val="000000" w:themeColor="text1"/>
          <w:kern w:val="0"/>
        </w:rPr>
      </w:pPr>
    </w:p>
    <w:p w14:paraId="656A6B68" w14:textId="77777777" w:rsidR="00DF350A" w:rsidRDefault="00DF350A">
      <w:pPr>
        <w:rPr>
          <w:color w:val="000000" w:themeColor="text1"/>
          <w:kern w:val="0"/>
        </w:rPr>
      </w:pPr>
    </w:p>
    <w:p w14:paraId="3EA75883" w14:textId="77777777" w:rsidR="00DF350A" w:rsidRDefault="00DF350A">
      <w:pPr>
        <w:rPr>
          <w:color w:val="000000" w:themeColor="text1"/>
          <w:kern w:val="0"/>
        </w:rPr>
      </w:pPr>
    </w:p>
    <w:p w14:paraId="34FB78C0" w14:textId="77777777" w:rsidR="00DF350A" w:rsidRDefault="00DF350A">
      <w:pPr>
        <w:rPr>
          <w:color w:val="000000" w:themeColor="text1"/>
          <w:kern w:val="0"/>
        </w:rPr>
      </w:pPr>
    </w:p>
    <w:p w14:paraId="16D53CAF" w14:textId="77777777" w:rsidR="009076EF" w:rsidRPr="009076EF" w:rsidRDefault="009076EF" w:rsidP="009076EF">
      <w:pPr>
        <w:rPr>
          <w:rFonts w:ascii="微软雅黑" w:eastAsia="微软雅黑" w:hAnsi="微软雅黑"/>
          <w:color w:val="000000" w:themeColor="text1"/>
          <w:spacing w:val="1"/>
          <w:w w:val="98"/>
          <w:kern w:val="0"/>
          <w:sz w:val="28"/>
          <w:szCs w:val="28"/>
        </w:rPr>
      </w:pPr>
      <w:bookmarkStart w:id="1" w:name="_Toc8661753"/>
      <w:bookmarkStart w:id="2" w:name="_Toc8663795"/>
      <w:bookmarkStart w:id="3" w:name="_Toc485706448"/>
      <w:bookmarkStart w:id="4" w:name="_Toc278814200"/>
    </w:p>
    <w:p w14:paraId="5ED6B0DC" w14:textId="77777777" w:rsidR="009076EF" w:rsidRPr="009076EF" w:rsidRDefault="009076EF" w:rsidP="009076EF">
      <w:pPr>
        <w:rPr>
          <w:rFonts w:ascii="微软雅黑" w:eastAsia="微软雅黑" w:hAnsi="微软雅黑"/>
          <w:color w:val="000000" w:themeColor="text1"/>
          <w:spacing w:val="1"/>
          <w:w w:val="98"/>
          <w:kern w:val="0"/>
          <w:sz w:val="28"/>
          <w:szCs w:val="28"/>
        </w:rPr>
      </w:pPr>
    </w:p>
    <w:p w14:paraId="627217A4" w14:textId="746448A2" w:rsidR="009076EF" w:rsidRDefault="0084067A" w:rsidP="009076EF">
      <w:pPr>
        <w:rPr>
          <w:rFonts w:ascii="微软雅黑" w:eastAsia="微软雅黑" w:hAnsi="微软雅黑"/>
          <w:color w:val="000000" w:themeColor="text1"/>
          <w:kern w:val="0"/>
          <w:sz w:val="28"/>
          <w:szCs w:val="28"/>
        </w:rPr>
      </w:pPr>
      <w:r>
        <w:rPr>
          <w:noProof/>
          <w:sz w:val="28"/>
          <w:szCs w:val="20"/>
        </w:rPr>
        <w:pict w14:anchorId="3235FB66">
          <v:line id="直接连接符 5" o:spid="_x0000_s1031" style="position:absolute;left:0;text-align:left;z-index:251658240;visibility:visible;mso-wrap-style:square;mso-width-percent:0;mso-height-percent:0;mso-wrap-distance-left:0;mso-wrap-distance-top:-8e-5mm;mso-wrap-distance-right:0;mso-wrap-distance-bottom:-8e-5mm;mso-position-horizontal-relative:text;mso-position-vertical-relative:text;mso-width-percent:0;mso-height-percent:0;mso-width-relative:page;mso-height-relative:page" from="-7.5pt,25.3pt" to="46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" strokeweight="1pt"/>
        </w:pict>
      </w:r>
      <w:r w:rsidR="009076EF" w:rsidRPr="009076EF">
        <w:rPr>
          <w:rFonts w:ascii="微软雅黑" w:eastAsia="微软雅黑" w:hAnsi="微软雅黑"/>
          <w:color w:val="000000" w:themeColor="text1"/>
          <w:w w:val="97"/>
          <w:kern w:val="0"/>
          <w:sz w:val="28"/>
          <w:szCs w:val="28"/>
          <w:fitText w:val="8831" w:id="-2072758527"/>
        </w:rPr>
        <w:t xml:space="preserve">2020-xx-xx </w:t>
      </w:r>
      <w:r w:rsidR="009076EF" w:rsidRPr="009076EF">
        <w:rPr>
          <w:rFonts w:ascii="黑体" w:eastAsia="黑体" w:hAnsi="黑体" w:hint="eastAsia"/>
          <w:color w:val="000000" w:themeColor="text1"/>
          <w:w w:val="97"/>
          <w:kern w:val="0"/>
          <w:sz w:val="28"/>
          <w:szCs w:val="28"/>
          <w:fitText w:val="8831" w:id="-2072758527"/>
        </w:rPr>
        <w:t>发布</w:t>
      </w:r>
      <w:r w:rsidR="009076EF" w:rsidRPr="009076EF">
        <w:rPr>
          <w:rFonts w:ascii="黑体" w:eastAsia="黑体" w:hAnsi="黑体"/>
          <w:color w:val="000000" w:themeColor="text1"/>
          <w:w w:val="97"/>
          <w:kern w:val="0"/>
          <w:sz w:val="28"/>
          <w:szCs w:val="28"/>
          <w:fitText w:val="8831" w:id="-2072758527"/>
        </w:rPr>
        <w:t xml:space="preserve">                                  </w:t>
      </w:r>
      <w:r w:rsidR="009076EF" w:rsidRPr="009076EF">
        <w:rPr>
          <w:rFonts w:ascii="微软雅黑" w:eastAsia="微软雅黑" w:hAnsi="微软雅黑"/>
          <w:color w:val="000000" w:themeColor="text1"/>
          <w:w w:val="97"/>
          <w:kern w:val="0"/>
          <w:sz w:val="28"/>
          <w:szCs w:val="28"/>
          <w:fitText w:val="8831" w:id="-2072758527"/>
        </w:rPr>
        <w:t xml:space="preserve">2020-xx-xx </w:t>
      </w:r>
      <w:r w:rsidR="009076EF" w:rsidRPr="009076EF">
        <w:rPr>
          <w:rFonts w:ascii="黑体" w:eastAsia="黑体" w:hAnsi="黑体" w:hint="eastAsia"/>
          <w:color w:val="000000" w:themeColor="text1"/>
          <w:w w:val="97"/>
          <w:kern w:val="0"/>
          <w:sz w:val="28"/>
          <w:szCs w:val="28"/>
          <w:fitText w:val="8831" w:id="-2072758527"/>
        </w:rPr>
        <w:t>实</w:t>
      </w:r>
      <w:r w:rsidR="009076EF" w:rsidRPr="009076EF">
        <w:rPr>
          <w:rFonts w:ascii="黑体" w:eastAsia="黑体" w:hAnsi="黑体" w:hint="eastAsia"/>
          <w:color w:val="000000" w:themeColor="text1"/>
          <w:spacing w:val="10"/>
          <w:w w:val="97"/>
          <w:kern w:val="0"/>
          <w:sz w:val="28"/>
          <w:szCs w:val="28"/>
          <w:fitText w:val="8831" w:id="-2072758527"/>
        </w:rPr>
        <w:t>施</w:t>
      </w:r>
    </w:p>
    <w:p w14:paraId="4E01CD49" w14:textId="62268F2A" w:rsidR="009076EF" w:rsidRDefault="0084067A" w:rsidP="008C1650">
      <w:pPr>
        <w:pStyle w:val="afc"/>
        <w:spacing w:line="360" w:lineRule="auto"/>
        <w:ind w:firstLineChars="500" w:firstLine="1400"/>
        <w:jc w:val="both"/>
        <w:rPr>
          <w:sz w:val="21"/>
          <w:szCs w:val="21"/>
          <w:lang w:val="fr-FR"/>
        </w:rPr>
        <w:sectPr w:rsidR="009076EF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1418" w:right="1134" w:bottom="1134" w:left="1418" w:header="851" w:footer="1134" w:gutter="0"/>
          <w:pgNumType w:start="0"/>
          <w:cols w:space="425"/>
          <w:titlePg/>
          <w:docGrid w:linePitch="326"/>
        </w:sectPr>
      </w:pPr>
      <w:r>
        <w:rPr>
          <w:noProof/>
        </w:rPr>
        <w:pict w14:anchorId="20FF260B">
          <v:rect id="1028" o:spid="_x0000_s1035" style="position:absolute;left:0;text-align:left;margin-left:388.55pt;margin-top:8.15pt;width:54pt;height:23.7pt;z-index:251660288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" stroked="f">
            <v:textbox>
              <w:txbxContent>
                <w:p w14:paraId="5BFA3738" w14:textId="77777777" w:rsidR="009076EF" w:rsidRDefault="009076EF" w:rsidP="009076EF">
                  <w:r>
                    <w:rPr>
                      <w:rStyle w:val="afa"/>
                      <w:rFonts w:hint="eastAsia"/>
                    </w:rPr>
                    <w:t>发布</w:t>
                  </w:r>
                </w:p>
              </w:txbxContent>
            </v:textbox>
          </v:rect>
        </w:pict>
      </w:r>
      <w:r w:rsidR="008C1650" w:rsidRPr="0048238C">
        <w:rPr>
          <w:rFonts w:ascii="方正小标宋简体" w:eastAsia="方正小标宋简体" w:hint="eastAsia"/>
          <w:sz w:val="52"/>
        </w:rPr>
        <w:t>中 国 技 术 经 济 学 会</w:t>
      </w:r>
    </w:p>
    <w:p w14:paraId="0718AB26" w14:textId="77777777" w:rsidR="00DF350A" w:rsidRDefault="00B71FED">
      <w:pPr>
        <w:pStyle w:val="ad"/>
        <w:spacing w:before="240"/>
        <w:ind w:rightChars="39" w:right="82"/>
        <w:rPr>
          <w:color w:val="000000" w:themeColor="text1"/>
        </w:rPr>
      </w:pPr>
      <w:r w:rsidRPr="003E3B2E">
        <w:rPr>
          <w:rFonts w:hint="eastAsia"/>
          <w:color w:val="000000" w:themeColor="text1"/>
          <w:fitText w:val="1280" w:id="5"/>
        </w:rPr>
        <w:lastRenderedPageBreak/>
        <w:t>前</w:t>
      </w:r>
      <w:bookmarkStart w:id="5" w:name="BKQY"/>
      <w:r w:rsidRPr="003E3B2E">
        <w:rPr>
          <w:color w:val="000000" w:themeColor="text1"/>
          <w:fitText w:val="1280" w:id="5"/>
        </w:rPr>
        <w:t>  </w:t>
      </w:r>
      <w:r w:rsidRPr="003E3B2E">
        <w:rPr>
          <w:rFonts w:hint="eastAsia"/>
          <w:color w:val="000000" w:themeColor="text1"/>
          <w:fitText w:val="1280" w:id="5"/>
        </w:rPr>
        <w:t>言</w:t>
      </w:r>
      <w:bookmarkEnd w:id="1"/>
      <w:bookmarkEnd w:id="2"/>
      <w:bookmarkEnd w:id="3"/>
      <w:bookmarkEnd w:id="4"/>
      <w:bookmarkEnd w:id="5"/>
    </w:p>
    <w:p w14:paraId="586A88C6" w14:textId="77777777" w:rsidR="00DF350A" w:rsidRDefault="00B71FED">
      <w:pPr>
        <w:ind w:firstLineChars="200" w:firstLine="407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w w:val="97"/>
          <w:kern w:val="0"/>
          <w:fitText w:val="4118" w:id="6"/>
        </w:rPr>
        <w:t>本标准按照</w:t>
      </w:r>
      <w:r>
        <w:rPr>
          <w:rFonts w:ascii="Times New Roman" w:hAnsi="Times New Roman"/>
          <w:color w:val="000000" w:themeColor="text1"/>
          <w:w w:val="97"/>
          <w:kern w:val="0"/>
          <w:fitText w:val="4118" w:id="6"/>
        </w:rPr>
        <w:t xml:space="preserve"> GB/T 1.1-2009 </w:t>
      </w:r>
      <w:r>
        <w:rPr>
          <w:rFonts w:ascii="Times New Roman" w:hAnsi="Times New Roman"/>
          <w:color w:val="000000" w:themeColor="text1"/>
          <w:w w:val="97"/>
          <w:kern w:val="0"/>
          <w:fitText w:val="4118" w:id="6"/>
        </w:rPr>
        <w:t>给出的规则起草</w:t>
      </w:r>
      <w:r>
        <w:rPr>
          <w:rFonts w:ascii="Times New Roman" w:hAnsi="Times New Roman"/>
          <w:color w:val="000000" w:themeColor="text1"/>
          <w:spacing w:val="12"/>
          <w:w w:val="97"/>
          <w:kern w:val="0"/>
          <w:fitText w:val="4118" w:id="6"/>
        </w:rPr>
        <w:t>。</w:t>
      </w:r>
    </w:p>
    <w:p w14:paraId="0A0E0812" w14:textId="77777777" w:rsidR="00DF350A" w:rsidRDefault="00B71FED">
      <w:pPr>
        <w:ind w:firstLineChars="200" w:firstLine="394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w w:val="94"/>
          <w:kern w:val="0"/>
          <w:fitText w:val="1925" w:id="7"/>
        </w:rPr>
        <w:t>本标准由</w:t>
      </w:r>
      <w:r>
        <w:rPr>
          <w:rFonts w:ascii="Times New Roman" w:hAnsi="Times New Roman" w:hint="eastAsia"/>
          <w:color w:val="000000" w:themeColor="text1"/>
          <w:w w:val="94"/>
          <w:kern w:val="0"/>
          <w:fitText w:val="1925" w:id="7"/>
        </w:rPr>
        <w:t>XXX</w:t>
      </w:r>
      <w:r>
        <w:rPr>
          <w:rFonts w:ascii="Times New Roman" w:hAnsi="Times New Roman"/>
          <w:color w:val="000000" w:themeColor="text1"/>
          <w:w w:val="94"/>
          <w:kern w:val="0"/>
          <w:fitText w:val="1925" w:id="7"/>
        </w:rPr>
        <w:t>提出</w:t>
      </w:r>
      <w:r>
        <w:rPr>
          <w:rFonts w:ascii="Times New Roman" w:hAnsi="Times New Roman"/>
          <w:color w:val="000000" w:themeColor="text1"/>
          <w:spacing w:val="10"/>
          <w:w w:val="94"/>
          <w:kern w:val="0"/>
          <w:fitText w:val="1925" w:id="7"/>
        </w:rPr>
        <w:t>。</w:t>
      </w:r>
    </w:p>
    <w:p w14:paraId="575862D8" w14:textId="77777777" w:rsidR="00DF350A" w:rsidRDefault="00B71FED">
      <w:pPr>
        <w:ind w:firstLineChars="200" w:firstLine="397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w w:val="95"/>
          <w:kern w:val="0"/>
          <w:fitText w:val="2129" w:id="8"/>
        </w:rPr>
        <w:t>本标准由</w:t>
      </w:r>
      <w:r>
        <w:rPr>
          <w:rFonts w:ascii="Times New Roman" w:hAnsi="Times New Roman" w:hint="eastAsia"/>
          <w:color w:val="000000" w:themeColor="text1"/>
          <w:w w:val="95"/>
          <w:kern w:val="0"/>
          <w:fitText w:val="2129" w:id="8"/>
        </w:rPr>
        <w:t xml:space="preserve">XXXX </w:t>
      </w:r>
      <w:r>
        <w:rPr>
          <w:rFonts w:ascii="Times New Roman" w:hAnsi="Times New Roman"/>
          <w:color w:val="000000" w:themeColor="text1"/>
          <w:w w:val="95"/>
          <w:kern w:val="0"/>
          <w:fitText w:val="2129" w:id="8"/>
        </w:rPr>
        <w:t>归口</w:t>
      </w:r>
      <w:r>
        <w:rPr>
          <w:rFonts w:ascii="Times New Roman" w:hAnsi="Times New Roman"/>
          <w:color w:val="000000" w:themeColor="text1"/>
          <w:spacing w:val="7"/>
          <w:w w:val="95"/>
          <w:kern w:val="0"/>
          <w:fitText w:val="2129" w:id="8"/>
        </w:rPr>
        <w:t>。</w:t>
      </w:r>
    </w:p>
    <w:p w14:paraId="74D4DD2B" w14:textId="77777777" w:rsidR="00DF350A" w:rsidRDefault="00B71FED">
      <w:pPr>
        <w:ind w:firstLineChars="200"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kern w:val="0"/>
          <w:fitText w:val="2438" w:id="9"/>
        </w:rPr>
        <w:t>主要起草单位：</w:t>
      </w:r>
      <w:r>
        <w:rPr>
          <w:rFonts w:ascii="Times New Roman" w:hAnsi="Times New Roman"/>
          <w:color w:val="000000" w:themeColor="text1"/>
          <w:kern w:val="0"/>
          <w:fitText w:val="2438" w:id="9"/>
        </w:rPr>
        <w:t>XXXXX</w:t>
      </w:r>
      <w:r>
        <w:rPr>
          <w:rFonts w:ascii="Times New Roman" w:hAnsi="Times New Roman"/>
          <w:color w:val="000000" w:themeColor="text1"/>
          <w:kern w:val="0"/>
          <w:fitText w:val="2438" w:id="9"/>
        </w:rPr>
        <w:t>。</w:t>
      </w:r>
    </w:p>
    <w:p w14:paraId="2535BF9F" w14:textId="77777777" w:rsidR="00DF350A" w:rsidRDefault="00B71FED">
      <w:pPr>
        <w:ind w:firstLineChars="200"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kern w:val="0"/>
          <w:fitText w:val="1890" w:id="10"/>
        </w:rPr>
        <w:t>本标准为首次发布。</w:t>
      </w:r>
    </w:p>
    <w:p w14:paraId="1A04FA20" w14:textId="77777777" w:rsidR="00DF350A" w:rsidRDefault="00DF350A">
      <w:pPr>
        <w:rPr>
          <w:color w:val="000000" w:themeColor="text1"/>
          <w:kern w:val="0"/>
        </w:rPr>
        <w:sectPr w:rsidR="00DF350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7" w:h="16839"/>
          <w:pgMar w:top="1418" w:right="1134" w:bottom="1134" w:left="1418" w:header="993" w:footer="851" w:gutter="0"/>
          <w:pgNumType w:fmt="upperRoman" w:start="1"/>
          <w:cols w:space="425"/>
          <w:docGrid w:type="lines" w:linePitch="312"/>
        </w:sectPr>
      </w:pPr>
    </w:p>
    <w:p w14:paraId="4BFC5C6A" w14:textId="7B5D5317" w:rsidR="00DF350A" w:rsidRDefault="006D20F1">
      <w:pPr>
        <w:pStyle w:val="ac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“领跑者”标准</w:t>
      </w:r>
      <w:r w:rsidR="003E3B2E">
        <w:rPr>
          <w:rFonts w:hint="eastAsia"/>
          <w:color w:val="000000" w:themeColor="text1"/>
        </w:rPr>
        <w:t>评价要求</w:t>
      </w:r>
      <w:r>
        <w:rPr>
          <w:rFonts w:hint="eastAsia"/>
          <w:color w:val="000000" w:themeColor="text1"/>
        </w:rPr>
        <w:t xml:space="preserve"> </w:t>
      </w:r>
      <w:r w:rsidR="00CC4641">
        <w:rPr>
          <w:rFonts w:hint="eastAsia"/>
          <w:color w:val="000000" w:themeColor="text1"/>
        </w:rPr>
        <w:t>儿童智能手表</w:t>
      </w:r>
    </w:p>
    <w:p w14:paraId="2B723097" w14:textId="77777777" w:rsidR="00DF350A" w:rsidRPr="00BF7715" w:rsidRDefault="00BF7715" w:rsidP="00BF7715">
      <w:pPr>
        <w:pStyle w:val="af3"/>
        <w:spacing w:before="312" w:after="312"/>
        <w:rPr>
          <w:rFonts w:ascii="Times New Roman"/>
          <w:color w:val="000000" w:themeColor="text1"/>
        </w:rPr>
      </w:pPr>
      <w:r>
        <w:rPr>
          <w:rFonts w:ascii="Times New Roman" w:hint="eastAsia"/>
          <w:color w:val="000000" w:themeColor="text1"/>
        </w:rPr>
        <w:t>1</w:t>
      </w:r>
      <w:r>
        <w:rPr>
          <w:rFonts w:ascii="Times New Roman"/>
          <w:color w:val="000000" w:themeColor="text1"/>
        </w:rPr>
        <w:t xml:space="preserve">  </w:t>
      </w:r>
      <w:r w:rsidR="00B71FED" w:rsidRPr="00BF7715">
        <w:rPr>
          <w:rFonts w:ascii="Times New Roman" w:hint="eastAsia"/>
          <w:color w:val="000000" w:themeColor="text1"/>
        </w:rPr>
        <w:t>范围</w:t>
      </w:r>
    </w:p>
    <w:p w14:paraId="56BEE1C7" w14:textId="77777777" w:rsidR="00DF350A" w:rsidRDefault="00B71FED">
      <w:pPr>
        <w:ind w:firstLineChars="200"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本标准规定了</w:t>
      </w:r>
      <w:r w:rsidR="00CC4641">
        <w:rPr>
          <w:rFonts w:ascii="Times New Roman" w:hAnsi="Times New Roman" w:hint="eastAsia"/>
          <w:color w:val="000000" w:themeColor="text1"/>
        </w:rPr>
        <w:t>儿童智能手表</w:t>
      </w:r>
      <w:r w:rsidR="00BF7715">
        <w:rPr>
          <w:rFonts w:ascii="Times New Roman" w:hAnsi="Times New Roman" w:hint="eastAsia"/>
          <w:color w:val="000000" w:themeColor="text1"/>
        </w:rPr>
        <w:t>领跑者候选</w:t>
      </w:r>
      <w:r>
        <w:rPr>
          <w:rFonts w:ascii="Times New Roman" w:hAnsi="Times New Roman" w:hint="eastAsia"/>
          <w:color w:val="000000" w:themeColor="text1"/>
        </w:rPr>
        <w:t>产品评价标准</w:t>
      </w:r>
      <w:r w:rsidR="00BF7715" w:rsidRPr="00D261D8">
        <w:rPr>
          <w:rFonts w:ascii="Times New Roman"/>
          <w:color w:val="000000" w:themeColor="text1"/>
        </w:rPr>
        <w:t>的术语和定义、基本要求、评价指标体系和评价方法及等级划分</w:t>
      </w:r>
      <w:r>
        <w:rPr>
          <w:rFonts w:ascii="Times New Roman" w:hAnsi="Times New Roman" w:hint="eastAsia"/>
          <w:color w:val="000000" w:themeColor="text1"/>
        </w:rPr>
        <w:t>。</w:t>
      </w:r>
    </w:p>
    <w:p w14:paraId="73E86FB9" w14:textId="77777777" w:rsidR="00DF350A" w:rsidRPr="0043042C" w:rsidRDefault="00B71FED">
      <w:pPr>
        <w:ind w:firstLineChars="200" w:firstLine="420"/>
        <w:rPr>
          <w:rFonts w:cs="宋体"/>
          <w:spacing w:val="7"/>
        </w:rPr>
      </w:pPr>
      <w:r>
        <w:rPr>
          <w:rFonts w:hint="eastAsia"/>
          <w:color w:val="000000" w:themeColor="text1"/>
        </w:rPr>
        <w:t>本标准适用于</w:t>
      </w:r>
      <w:r w:rsidR="00CC4641">
        <w:rPr>
          <w:rFonts w:ascii="Times New Roman" w:hAnsi="Times New Roman" w:hint="eastAsia"/>
          <w:color w:val="000000" w:themeColor="text1"/>
        </w:rPr>
        <w:t>儿童智能手表</w:t>
      </w:r>
      <w:r w:rsidR="00BF7715" w:rsidRPr="0043042C">
        <w:rPr>
          <w:rFonts w:cs="宋体" w:hint="eastAsia"/>
          <w:spacing w:val="7"/>
        </w:rPr>
        <w:t>领跑者候选产品评价</w:t>
      </w:r>
      <w:r w:rsidRPr="0043042C">
        <w:rPr>
          <w:rFonts w:cs="宋体" w:hint="eastAsia"/>
          <w:spacing w:val="7"/>
        </w:rPr>
        <w:t>。</w:t>
      </w:r>
    </w:p>
    <w:p w14:paraId="371303A5" w14:textId="77777777" w:rsidR="00DF350A" w:rsidRPr="00BF7715" w:rsidRDefault="00BF7715" w:rsidP="00BF7715">
      <w:pPr>
        <w:pStyle w:val="af3"/>
        <w:spacing w:before="312" w:after="312"/>
        <w:rPr>
          <w:rFonts w:ascii="Times New Roman"/>
          <w:color w:val="000000" w:themeColor="text1"/>
        </w:rPr>
      </w:pPr>
      <w:r w:rsidRPr="00BF7715">
        <w:rPr>
          <w:rFonts w:ascii="Times New Roman" w:hint="eastAsia"/>
          <w:color w:val="000000" w:themeColor="text1"/>
        </w:rPr>
        <w:t>2</w:t>
      </w:r>
      <w:r w:rsidRPr="00BF7715">
        <w:rPr>
          <w:rFonts w:ascii="Times New Roman"/>
          <w:color w:val="000000" w:themeColor="text1"/>
        </w:rPr>
        <w:t xml:space="preserve">  </w:t>
      </w:r>
      <w:r w:rsidR="00B71FED" w:rsidRPr="00BF7715">
        <w:rPr>
          <w:rFonts w:ascii="Times New Roman" w:hint="eastAsia"/>
          <w:color w:val="000000" w:themeColor="text1"/>
        </w:rPr>
        <w:t>规范性引用文件</w:t>
      </w:r>
    </w:p>
    <w:p w14:paraId="6F7F9918" w14:textId="77777777" w:rsidR="00DF350A" w:rsidRDefault="00B71FED">
      <w:pPr>
        <w:pStyle w:val="af2"/>
        <w:spacing w:line="30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0D212ADA" w14:textId="77777777" w:rsidR="00DF350A" w:rsidRDefault="00B71FED" w:rsidP="0059521C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>
        <w:rPr>
          <w:rFonts w:ascii="Times New Roman" w:hint="eastAsia"/>
          <w:sz w:val="21"/>
          <w:szCs w:val="21"/>
          <w:lang w:eastAsia="zh-CN"/>
        </w:rPr>
        <w:t>G</w:t>
      </w:r>
      <w:r>
        <w:rPr>
          <w:rFonts w:ascii="Times New Roman"/>
          <w:sz w:val="21"/>
          <w:szCs w:val="21"/>
          <w:lang w:eastAsia="zh-CN"/>
        </w:rPr>
        <w:t xml:space="preserve">B/T 1.1        </w:t>
      </w:r>
      <w:r>
        <w:rPr>
          <w:rFonts w:ascii="Times New Roman"/>
          <w:color w:val="000000" w:themeColor="text1"/>
          <w:sz w:val="21"/>
          <w:szCs w:val="21"/>
          <w:lang w:eastAsia="zh-CN"/>
        </w:rPr>
        <w:t>标准化工作导则第</w:t>
      </w:r>
      <w:r>
        <w:rPr>
          <w:rFonts w:ascii="Times New Roman" w:hint="eastAsia"/>
          <w:color w:val="000000" w:themeColor="text1"/>
          <w:sz w:val="21"/>
          <w:szCs w:val="21"/>
          <w:lang w:eastAsia="zh-CN"/>
        </w:rPr>
        <w:t>1</w:t>
      </w:r>
      <w:r>
        <w:rPr>
          <w:rFonts w:ascii="Times New Roman"/>
          <w:color w:val="000000" w:themeColor="text1"/>
          <w:sz w:val="21"/>
          <w:szCs w:val="21"/>
          <w:lang w:eastAsia="zh-CN"/>
        </w:rPr>
        <w:t>部分：标准的结构和编写规则</w:t>
      </w:r>
    </w:p>
    <w:p w14:paraId="4C75ADDC" w14:textId="77777777" w:rsidR="00CC4641" w:rsidRPr="00CC4641" w:rsidRDefault="00CC4641" w:rsidP="00CC4641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 w:rsidRPr="00CC4641">
        <w:rPr>
          <w:rFonts w:ascii="Times New Roman" w:hint="eastAsia"/>
          <w:sz w:val="21"/>
          <w:szCs w:val="21"/>
          <w:lang w:eastAsia="zh-CN"/>
        </w:rPr>
        <w:t xml:space="preserve">GB 4943.1-2011  </w:t>
      </w:r>
      <w:r w:rsidRPr="00CC4641">
        <w:rPr>
          <w:rFonts w:ascii="Times New Roman" w:hint="eastAsia"/>
          <w:sz w:val="21"/>
          <w:szCs w:val="21"/>
          <w:lang w:eastAsia="zh-CN"/>
        </w:rPr>
        <w:t>信息技术设备</w:t>
      </w:r>
      <w:r w:rsidRPr="00CC4641">
        <w:rPr>
          <w:rFonts w:ascii="Times New Roman" w:hint="eastAsia"/>
          <w:sz w:val="21"/>
          <w:szCs w:val="21"/>
          <w:lang w:eastAsia="zh-CN"/>
        </w:rPr>
        <w:t xml:space="preserve"> </w:t>
      </w:r>
      <w:r w:rsidRPr="00CC4641">
        <w:rPr>
          <w:rFonts w:ascii="Times New Roman" w:hint="eastAsia"/>
          <w:sz w:val="21"/>
          <w:szCs w:val="21"/>
          <w:lang w:eastAsia="zh-CN"/>
        </w:rPr>
        <w:t>安全</w:t>
      </w:r>
      <w:r w:rsidRPr="00CC4641">
        <w:rPr>
          <w:rFonts w:ascii="Times New Roman" w:hint="eastAsia"/>
          <w:sz w:val="21"/>
          <w:szCs w:val="21"/>
          <w:lang w:eastAsia="zh-CN"/>
        </w:rPr>
        <w:t xml:space="preserve"> </w:t>
      </w:r>
      <w:r w:rsidRPr="00CC4641">
        <w:rPr>
          <w:rFonts w:ascii="Times New Roman" w:hint="eastAsia"/>
          <w:sz w:val="21"/>
          <w:szCs w:val="21"/>
          <w:lang w:eastAsia="zh-CN"/>
        </w:rPr>
        <w:t>第</w:t>
      </w:r>
      <w:r w:rsidRPr="00CC4641">
        <w:rPr>
          <w:rFonts w:ascii="Times New Roman" w:hint="eastAsia"/>
          <w:sz w:val="21"/>
          <w:szCs w:val="21"/>
          <w:lang w:eastAsia="zh-CN"/>
        </w:rPr>
        <w:t>1</w:t>
      </w:r>
      <w:r w:rsidRPr="00CC4641">
        <w:rPr>
          <w:rFonts w:ascii="Times New Roman" w:hint="eastAsia"/>
          <w:sz w:val="21"/>
          <w:szCs w:val="21"/>
          <w:lang w:eastAsia="zh-CN"/>
        </w:rPr>
        <w:t>部分：通用要求</w:t>
      </w:r>
    </w:p>
    <w:p w14:paraId="599BA165" w14:textId="77777777" w:rsidR="00CC4641" w:rsidRPr="00CC4641" w:rsidRDefault="00CC4641" w:rsidP="00CC4641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 w:rsidRPr="00CC4641">
        <w:rPr>
          <w:rFonts w:ascii="Times New Roman"/>
          <w:sz w:val="21"/>
          <w:szCs w:val="21"/>
          <w:lang w:eastAsia="zh-CN"/>
        </w:rPr>
        <w:t>YD/T1592.1-2012</w:t>
      </w:r>
      <w:r>
        <w:rPr>
          <w:rFonts w:ascii="Times New Roman" w:hint="eastAsia"/>
          <w:sz w:val="21"/>
          <w:szCs w:val="21"/>
          <w:lang w:eastAsia="zh-CN"/>
        </w:rPr>
        <w:t xml:space="preserve">  </w:t>
      </w:r>
      <w:r w:rsidRPr="00CC4641">
        <w:rPr>
          <w:rFonts w:ascii="Times New Roman" w:hint="eastAsia"/>
          <w:sz w:val="21"/>
          <w:szCs w:val="21"/>
          <w:lang w:eastAsia="zh-CN"/>
        </w:rPr>
        <w:t>2GHz TD-SCDMA</w:t>
      </w:r>
      <w:r w:rsidRPr="00CC4641">
        <w:rPr>
          <w:rFonts w:ascii="Times New Roman" w:hint="eastAsia"/>
          <w:sz w:val="21"/>
          <w:szCs w:val="21"/>
          <w:lang w:eastAsia="zh-CN"/>
        </w:rPr>
        <w:t>数字蜂窝移动通信系统电磁兼容性要求和测量方法</w:t>
      </w:r>
      <w:r w:rsidRPr="00CC4641">
        <w:rPr>
          <w:rFonts w:ascii="Times New Roman" w:hint="eastAsia"/>
          <w:sz w:val="21"/>
          <w:szCs w:val="21"/>
          <w:lang w:eastAsia="zh-CN"/>
        </w:rPr>
        <w:t xml:space="preserve"> </w:t>
      </w:r>
      <w:r w:rsidRPr="00CC4641">
        <w:rPr>
          <w:rFonts w:ascii="Times New Roman" w:hint="eastAsia"/>
          <w:sz w:val="21"/>
          <w:szCs w:val="21"/>
          <w:lang w:eastAsia="zh-CN"/>
        </w:rPr>
        <w:t>第</w:t>
      </w:r>
      <w:r w:rsidRPr="00CC4641">
        <w:rPr>
          <w:rFonts w:ascii="Times New Roman" w:hint="eastAsia"/>
          <w:sz w:val="21"/>
          <w:szCs w:val="21"/>
          <w:lang w:eastAsia="zh-CN"/>
        </w:rPr>
        <w:t>1</w:t>
      </w:r>
      <w:r w:rsidRPr="00CC4641">
        <w:rPr>
          <w:rFonts w:ascii="Times New Roman" w:hint="eastAsia"/>
          <w:sz w:val="21"/>
          <w:szCs w:val="21"/>
          <w:lang w:eastAsia="zh-CN"/>
        </w:rPr>
        <w:t>部分</w:t>
      </w:r>
      <w:r w:rsidRPr="00CC4641">
        <w:rPr>
          <w:rFonts w:ascii="Times New Roman" w:hint="eastAsia"/>
          <w:sz w:val="21"/>
          <w:szCs w:val="21"/>
          <w:lang w:eastAsia="zh-CN"/>
        </w:rPr>
        <w:t>:</w:t>
      </w:r>
      <w:r w:rsidRPr="00CC4641">
        <w:rPr>
          <w:rFonts w:ascii="Times New Roman" w:hint="eastAsia"/>
          <w:sz w:val="21"/>
          <w:szCs w:val="21"/>
          <w:lang w:eastAsia="zh-CN"/>
        </w:rPr>
        <w:t>用户设备及其辅助设备</w:t>
      </w:r>
    </w:p>
    <w:p w14:paraId="428B7CAD" w14:textId="77777777" w:rsidR="00CC4641" w:rsidRPr="00CC4641" w:rsidRDefault="00CC4641" w:rsidP="00CC4641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 w:rsidRPr="00CC4641">
        <w:rPr>
          <w:rFonts w:ascii="Times New Roman"/>
          <w:sz w:val="21"/>
          <w:szCs w:val="21"/>
          <w:lang w:eastAsia="zh-CN"/>
        </w:rPr>
        <w:t>YD/T1595.1-2012</w:t>
      </w:r>
      <w:r>
        <w:rPr>
          <w:rFonts w:ascii="Times New Roman" w:hint="eastAsia"/>
          <w:sz w:val="21"/>
          <w:szCs w:val="21"/>
          <w:lang w:eastAsia="zh-CN"/>
        </w:rPr>
        <w:t xml:space="preserve">  </w:t>
      </w:r>
      <w:r w:rsidRPr="00CC4641">
        <w:rPr>
          <w:rFonts w:ascii="Times New Roman" w:hint="eastAsia"/>
          <w:sz w:val="21"/>
          <w:szCs w:val="21"/>
          <w:lang w:eastAsia="zh-CN"/>
        </w:rPr>
        <w:t>2GHz WCDMA</w:t>
      </w:r>
      <w:r w:rsidRPr="00CC4641">
        <w:rPr>
          <w:rFonts w:ascii="Times New Roman" w:hint="eastAsia"/>
          <w:sz w:val="21"/>
          <w:szCs w:val="21"/>
          <w:lang w:eastAsia="zh-CN"/>
        </w:rPr>
        <w:t>数字蜂窝移动通信系统的电磁兼容性要求和测量方法</w:t>
      </w:r>
      <w:r w:rsidRPr="00CC4641">
        <w:rPr>
          <w:rFonts w:ascii="Times New Roman" w:hint="eastAsia"/>
          <w:sz w:val="21"/>
          <w:szCs w:val="21"/>
          <w:lang w:eastAsia="zh-CN"/>
        </w:rPr>
        <w:t xml:space="preserve"> </w:t>
      </w:r>
      <w:r w:rsidRPr="00CC4641">
        <w:rPr>
          <w:rFonts w:ascii="Times New Roman" w:hint="eastAsia"/>
          <w:sz w:val="21"/>
          <w:szCs w:val="21"/>
          <w:lang w:eastAsia="zh-CN"/>
        </w:rPr>
        <w:t>第</w:t>
      </w:r>
      <w:r w:rsidRPr="00CC4641">
        <w:rPr>
          <w:rFonts w:ascii="Times New Roman" w:hint="eastAsia"/>
          <w:sz w:val="21"/>
          <w:szCs w:val="21"/>
          <w:lang w:eastAsia="zh-CN"/>
        </w:rPr>
        <w:t>1</w:t>
      </w:r>
      <w:r w:rsidRPr="00CC4641">
        <w:rPr>
          <w:rFonts w:ascii="Times New Roman" w:hint="eastAsia"/>
          <w:sz w:val="21"/>
          <w:szCs w:val="21"/>
          <w:lang w:eastAsia="zh-CN"/>
        </w:rPr>
        <w:t>部分</w:t>
      </w:r>
      <w:r w:rsidRPr="00CC4641">
        <w:rPr>
          <w:rFonts w:ascii="Times New Roman" w:hint="eastAsia"/>
          <w:sz w:val="21"/>
          <w:szCs w:val="21"/>
          <w:lang w:eastAsia="zh-CN"/>
        </w:rPr>
        <w:t>:</w:t>
      </w:r>
      <w:r w:rsidRPr="00CC4641">
        <w:rPr>
          <w:rFonts w:ascii="Times New Roman" w:hint="eastAsia"/>
          <w:sz w:val="21"/>
          <w:szCs w:val="21"/>
          <w:lang w:eastAsia="zh-CN"/>
        </w:rPr>
        <w:t>用户设备及其辅助设备</w:t>
      </w:r>
    </w:p>
    <w:p w14:paraId="7C3AE2A5" w14:textId="77777777" w:rsidR="00CC4641" w:rsidRPr="00CC4641" w:rsidRDefault="00CC4641" w:rsidP="00CC4641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 w:rsidRPr="00CC4641">
        <w:rPr>
          <w:rFonts w:ascii="Times New Roman"/>
          <w:sz w:val="21"/>
          <w:szCs w:val="21"/>
          <w:lang w:eastAsia="zh-CN"/>
        </w:rPr>
        <w:t>GB/T19484.1-2013</w:t>
      </w:r>
      <w:r>
        <w:rPr>
          <w:rFonts w:ascii="Times New Roman" w:hint="eastAsia"/>
          <w:sz w:val="21"/>
          <w:szCs w:val="21"/>
          <w:lang w:eastAsia="zh-CN"/>
        </w:rPr>
        <w:t xml:space="preserve">  </w:t>
      </w:r>
      <w:r w:rsidRPr="00CC4641">
        <w:rPr>
          <w:rFonts w:ascii="Times New Roman" w:hint="eastAsia"/>
          <w:sz w:val="21"/>
          <w:szCs w:val="21"/>
          <w:lang w:eastAsia="zh-CN"/>
        </w:rPr>
        <w:t>800MHz/2GHz cdma2000</w:t>
      </w:r>
      <w:r w:rsidRPr="00CC4641">
        <w:rPr>
          <w:rFonts w:ascii="Times New Roman" w:hint="eastAsia"/>
          <w:sz w:val="21"/>
          <w:szCs w:val="21"/>
          <w:lang w:eastAsia="zh-CN"/>
        </w:rPr>
        <w:t>数字蜂窝移动通信系统的电磁兼容性要求和测量方法</w:t>
      </w:r>
      <w:r w:rsidRPr="00CC4641">
        <w:rPr>
          <w:rFonts w:ascii="Times New Roman" w:hint="eastAsia"/>
          <w:sz w:val="21"/>
          <w:szCs w:val="21"/>
          <w:lang w:eastAsia="zh-CN"/>
        </w:rPr>
        <w:t xml:space="preserve"> </w:t>
      </w:r>
      <w:r w:rsidRPr="00CC4641">
        <w:rPr>
          <w:rFonts w:ascii="Times New Roman" w:hint="eastAsia"/>
          <w:sz w:val="21"/>
          <w:szCs w:val="21"/>
          <w:lang w:eastAsia="zh-CN"/>
        </w:rPr>
        <w:t>第</w:t>
      </w:r>
      <w:r w:rsidRPr="00CC4641">
        <w:rPr>
          <w:rFonts w:ascii="Times New Roman" w:hint="eastAsia"/>
          <w:sz w:val="21"/>
          <w:szCs w:val="21"/>
          <w:lang w:eastAsia="zh-CN"/>
        </w:rPr>
        <w:t>1</w:t>
      </w:r>
      <w:r w:rsidRPr="00CC4641">
        <w:rPr>
          <w:rFonts w:ascii="Times New Roman" w:hint="eastAsia"/>
          <w:sz w:val="21"/>
          <w:szCs w:val="21"/>
          <w:lang w:eastAsia="zh-CN"/>
        </w:rPr>
        <w:t>部分</w:t>
      </w:r>
      <w:r w:rsidRPr="00CC4641">
        <w:rPr>
          <w:rFonts w:ascii="Times New Roman" w:hint="eastAsia"/>
          <w:sz w:val="21"/>
          <w:szCs w:val="21"/>
          <w:lang w:eastAsia="zh-CN"/>
        </w:rPr>
        <w:t>:</w:t>
      </w:r>
      <w:r w:rsidRPr="00CC4641">
        <w:rPr>
          <w:rFonts w:ascii="Times New Roman" w:hint="eastAsia"/>
          <w:sz w:val="21"/>
          <w:szCs w:val="21"/>
          <w:lang w:eastAsia="zh-CN"/>
        </w:rPr>
        <w:t>用户设备及其辅助设备</w:t>
      </w:r>
    </w:p>
    <w:p w14:paraId="7A15C00F" w14:textId="77777777" w:rsidR="00CC4641" w:rsidRPr="00CC4641" w:rsidRDefault="00CC4641" w:rsidP="00CC4641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 w:rsidRPr="00CC4641">
        <w:rPr>
          <w:rFonts w:ascii="Times New Roman"/>
          <w:sz w:val="21"/>
          <w:szCs w:val="21"/>
          <w:lang w:eastAsia="zh-CN"/>
        </w:rPr>
        <w:t>YD/T2583.14-2013</w:t>
      </w:r>
      <w:r>
        <w:rPr>
          <w:rFonts w:ascii="Times New Roman" w:hint="eastAsia"/>
          <w:sz w:val="21"/>
          <w:szCs w:val="21"/>
          <w:lang w:eastAsia="zh-CN"/>
        </w:rPr>
        <w:t xml:space="preserve"> </w:t>
      </w:r>
      <w:r w:rsidRPr="00CC4641">
        <w:rPr>
          <w:rFonts w:ascii="Times New Roman" w:hint="eastAsia"/>
          <w:sz w:val="21"/>
          <w:szCs w:val="21"/>
          <w:lang w:eastAsia="zh-CN"/>
        </w:rPr>
        <w:t>蜂窝式移动通信设备电磁兼容性要求和测量方法</w:t>
      </w:r>
      <w:r w:rsidRPr="00CC4641">
        <w:rPr>
          <w:rFonts w:ascii="Times New Roman" w:hint="eastAsia"/>
          <w:sz w:val="21"/>
          <w:szCs w:val="21"/>
          <w:lang w:eastAsia="zh-CN"/>
        </w:rPr>
        <w:t xml:space="preserve"> </w:t>
      </w:r>
      <w:r w:rsidRPr="00CC4641">
        <w:rPr>
          <w:rFonts w:ascii="Times New Roman" w:hint="eastAsia"/>
          <w:sz w:val="21"/>
          <w:szCs w:val="21"/>
          <w:lang w:eastAsia="zh-CN"/>
        </w:rPr>
        <w:t>第</w:t>
      </w:r>
      <w:r w:rsidRPr="00CC4641">
        <w:rPr>
          <w:rFonts w:ascii="Times New Roman" w:hint="eastAsia"/>
          <w:sz w:val="21"/>
          <w:szCs w:val="21"/>
          <w:lang w:eastAsia="zh-CN"/>
        </w:rPr>
        <w:t>14</w:t>
      </w:r>
      <w:r w:rsidRPr="00CC4641">
        <w:rPr>
          <w:rFonts w:ascii="Times New Roman" w:hint="eastAsia"/>
          <w:sz w:val="21"/>
          <w:szCs w:val="21"/>
          <w:lang w:eastAsia="zh-CN"/>
        </w:rPr>
        <w:t>部分</w:t>
      </w:r>
      <w:r w:rsidRPr="00CC4641">
        <w:rPr>
          <w:rFonts w:ascii="Times New Roman" w:hint="eastAsia"/>
          <w:sz w:val="21"/>
          <w:szCs w:val="21"/>
          <w:lang w:eastAsia="zh-CN"/>
        </w:rPr>
        <w:t xml:space="preserve">:LTE </w:t>
      </w:r>
      <w:r w:rsidRPr="00CC4641">
        <w:rPr>
          <w:rFonts w:ascii="Times New Roman" w:hint="eastAsia"/>
          <w:sz w:val="21"/>
          <w:szCs w:val="21"/>
          <w:lang w:eastAsia="zh-CN"/>
        </w:rPr>
        <w:t>用户设备及其辅助设备</w:t>
      </w:r>
    </w:p>
    <w:p w14:paraId="2F7603D9" w14:textId="77777777" w:rsidR="00CC4641" w:rsidRPr="00CC4641" w:rsidRDefault="00CC4641" w:rsidP="00CC4641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 w:rsidRPr="00CC4641">
        <w:rPr>
          <w:rFonts w:ascii="Times New Roman" w:hint="eastAsia"/>
          <w:sz w:val="21"/>
          <w:szCs w:val="21"/>
          <w:lang w:eastAsia="zh-CN"/>
        </w:rPr>
        <w:t xml:space="preserve">GB/T 22450.1-2008  </w:t>
      </w:r>
      <w:r>
        <w:rPr>
          <w:rFonts w:ascii="Times New Roman" w:hint="eastAsia"/>
          <w:sz w:val="21"/>
          <w:szCs w:val="21"/>
          <w:lang w:eastAsia="zh-CN"/>
        </w:rPr>
        <w:t xml:space="preserve"> </w:t>
      </w:r>
      <w:r w:rsidRPr="00CC4641">
        <w:rPr>
          <w:rFonts w:ascii="Times New Roman" w:hint="eastAsia"/>
          <w:sz w:val="21"/>
          <w:szCs w:val="21"/>
          <w:lang w:eastAsia="zh-CN"/>
        </w:rPr>
        <w:t xml:space="preserve">900/1800 MHz TDMA </w:t>
      </w:r>
      <w:r w:rsidRPr="00CC4641">
        <w:rPr>
          <w:rFonts w:ascii="Times New Roman" w:hint="eastAsia"/>
          <w:sz w:val="21"/>
          <w:szCs w:val="21"/>
          <w:lang w:eastAsia="zh-CN"/>
        </w:rPr>
        <w:t>数字蜂窝移动通信系统电磁兼容性限值和测量方法</w:t>
      </w:r>
      <w:r w:rsidRPr="00CC4641">
        <w:rPr>
          <w:rFonts w:ascii="Times New Roman" w:hint="eastAsia"/>
          <w:sz w:val="21"/>
          <w:szCs w:val="21"/>
          <w:lang w:eastAsia="zh-CN"/>
        </w:rPr>
        <w:t xml:space="preserve"> </w:t>
      </w:r>
      <w:r w:rsidRPr="00CC4641">
        <w:rPr>
          <w:rFonts w:ascii="Times New Roman" w:hint="eastAsia"/>
          <w:sz w:val="21"/>
          <w:szCs w:val="21"/>
          <w:lang w:eastAsia="zh-CN"/>
        </w:rPr>
        <w:t>第</w:t>
      </w:r>
      <w:r w:rsidRPr="00CC4641">
        <w:rPr>
          <w:rFonts w:ascii="Times New Roman" w:hint="eastAsia"/>
          <w:sz w:val="21"/>
          <w:szCs w:val="21"/>
          <w:lang w:eastAsia="zh-CN"/>
        </w:rPr>
        <w:t xml:space="preserve">1 </w:t>
      </w:r>
      <w:r w:rsidRPr="00CC4641">
        <w:rPr>
          <w:rFonts w:ascii="Times New Roman" w:hint="eastAsia"/>
          <w:sz w:val="21"/>
          <w:szCs w:val="21"/>
          <w:lang w:eastAsia="zh-CN"/>
        </w:rPr>
        <w:t>部分</w:t>
      </w:r>
      <w:r w:rsidRPr="00CC4641">
        <w:rPr>
          <w:rFonts w:ascii="Times New Roman" w:hint="eastAsia"/>
          <w:sz w:val="21"/>
          <w:szCs w:val="21"/>
          <w:lang w:eastAsia="zh-CN"/>
        </w:rPr>
        <w:t>:</w:t>
      </w:r>
      <w:r w:rsidRPr="00CC4641">
        <w:rPr>
          <w:rFonts w:ascii="Times New Roman" w:hint="eastAsia"/>
          <w:sz w:val="21"/>
          <w:szCs w:val="21"/>
          <w:lang w:eastAsia="zh-CN"/>
        </w:rPr>
        <w:t>移动台及其辅助设备</w:t>
      </w:r>
    </w:p>
    <w:p w14:paraId="5D7E742C" w14:textId="77777777" w:rsidR="0037678D" w:rsidRDefault="0037678D" w:rsidP="0037678D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 w:rsidRPr="0037678D">
        <w:rPr>
          <w:rFonts w:ascii="Times New Roman" w:hint="eastAsia"/>
          <w:sz w:val="21"/>
          <w:szCs w:val="21"/>
          <w:lang w:eastAsia="zh-CN"/>
        </w:rPr>
        <w:t>GB/T 25000.51-2016</w:t>
      </w:r>
      <w:r w:rsidRPr="0037678D">
        <w:rPr>
          <w:rFonts w:ascii="Times New Roman" w:hint="eastAsia"/>
          <w:sz w:val="21"/>
          <w:szCs w:val="21"/>
          <w:lang w:eastAsia="zh-CN"/>
        </w:rPr>
        <w:t>系统与软件工程</w:t>
      </w:r>
      <w:r w:rsidRPr="0037678D">
        <w:rPr>
          <w:rFonts w:ascii="Times New Roman"/>
          <w:sz w:val="21"/>
          <w:szCs w:val="21"/>
          <w:lang w:eastAsia="zh-CN"/>
        </w:rPr>
        <w:t xml:space="preserve"> </w:t>
      </w:r>
      <w:r w:rsidRPr="0037678D">
        <w:rPr>
          <w:rFonts w:ascii="Times New Roman"/>
          <w:sz w:val="21"/>
          <w:szCs w:val="21"/>
          <w:lang w:eastAsia="zh-CN"/>
        </w:rPr>
        <w:t>系统与软件质量要求和评价（</w:t>
      </w:r>
      <w:r w:rsidRPr="0037678D">
        <w:rPr>
          <w:rFonts w:ascii="Times New Roman"/>
          <w:sz w:val="21"/>
          <w:szCs w:val="21"/>
          <w:lang w:eastAsia="zh-CN"/>
        </w:rPr>
        <w:t>SQuaRE</w:t>
      </w:r>
      <w:r w:rsidRPr="0037678D">
        <w:rPr>
          <w:rFonts w:ascii="Times New Roman"/>
          <w:sz w:val="21"/>
          <w:szCs w:val="21"/>
          <w:lang w:eastAsia="zh-CN"/>
        </w:rPr>
        <w:t>）</w:t>
      </w:r>
      <w:r w:rsidRPr="0037678D">
        <w:rPr>
          <w:rFonts w:ascii="Times New Roman"/>
          <w:sz w:val="21"/>
          <w:szCs w:val="21"/>
          <w:lang w:eastAsia="zh-CN"/>
        </w:rPr>
        <w:t xml:space="preserve"> </w:t>
      </w:r>
      <w:r w:rsidRPr="0037678D">
        <w:rPr>
          <w:rFonts w:ascii="Times New Roman"/>
          <w:sz w:val="21"/>
          <w:szCs w:val="21"/>
          <w:lang w:eastAsia="zh-CN"/>
        </w:rPr>
        <w:t>第</w:t>
      </w:r>
      <w:r w:rsidRPr="0037678D">
        <w:rPr>
          <w:rFonts w:ascii="Times New Roman"/>
          <w:sz w:val="21"/>
          <w:szCs w:val="21"/>
          <w:lang w:eastAsia="zh-CN"/>
        </w:rPr>
        <w:t>51</w:t>
      </w:r>
      <w:r w:rsidRPr="0037678D">
        <w:rPr>
          <w:rFonts w:ascii="Times New Roman"/>
          <w:sz w:val="21"/>
          <w:szCs w:val="21"/>
          <w:lang w:eastAsia="zh-CN"/>
        </w:rPr>
        <w:t>部分：就绪可用软件产品（</w:t>
      </w:r>
      <w:r w:rsidRPr="0037678D">
        <w:rPr>
          <w:rFonts w:ascii="Times New Roman"/>
          <w:sz w:val="21"/>
          <w:szCs w:val="21"/>
          <w:lang w:eastAsia="zh-CN"/>
        </w:rPr>
        <w:t>RUSP</w:t>
      </w:r>
      <w:r w:rsidRPr="0037678D">
        <w:rPr>
          <w:rFonts w:ascii="Times New Roman"/>
          <w:sz w:val="21"/>
          <w:szCs w:val="21"/>
          <w:lang w:eastAsia="zh-CN"/>
        </w:rPr>
        <w:t>）的质量要求和测试细则</w:t>
      </w:r>
    </w:p>
    <w:p w14:paraId="573B9BBE" w14:textId="77777777" w:rsidR="00C75417" w:rsidRDefault="00C75417" w:rsidP="00C75417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 w:rsidRPr="00C75417">
        <w:rPr>
          <w:rFonts w:ascii="Times New Roman" w:hint="eastAsia"/>
          <w:sz w:val="21"/>
          <w:szCs w:val="21"/>
          <w:lang w:eastAsia="zh-CN"/>
        </w:rPr>
        <w:t xml:space="preserve">GB/T 26572-2011  </w:t>
      </w:r>
      <w:r w:rsidRPr="00C75417">
        <w:rPr>
          <w:rFonts w:ascii="Times New Roman" w:hint="eastAsia"/>
          <w:sz w:val="21"/>
          <w:szCs w:val="21"/>
          <w:lang w:eastAsia="zh-CN"/>
        </w:rPr>
        <w:t>电子电气产品中限用物质的限量要求</w:t>
      </w:r>
    </w:p>
    <w:p w14:paraId="24D2A71C" w14:textId="77777777" w:rsidR="007830E8" w:rsidRPr="007830E8" w:rsidRDefault="007830E8" w:rsidP="007830E8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 w:rsidRPr="007830E8">
        <w:rPr>
          <w:rFonts w:ascii="Times New Roman"/>
          <w:sz w:val="21"/>
          <w:szCs w:val="21"/>
          <w:lang w:eastAsia="zh-CN"/>
        </w:rPr>
        <w:t>GB</w:t>
      </w:r>
      <w:r w:rsidRPr="007830E8">
        <w:rPr>
          <w:rFonts w:ascii="Times New Roman" w:hint="eastAsia"/>
          <w:sz w:val="21"/>
          <w:szCs w:val="21"/>
          <w:lang w:eastAsia="zh-CN"/>
        </w:rPr>
        <w:t>/T</w:t>
      </w:r>
      <w:r w:rsidRPr="007830E8">
        <w:rPr>
          <w:rFonts w:ascii="Times New Roman"/>
          <w:sz w:val="21"/>
          <w:szCs w:val="21"/>
          <w:lang w:eastAsia="zh-CN"/>
        </w:rPr>
        <w:t xml:space="preserve"> 22048</w:t>
      </w:r>
      <w:r w:rsidRPr="007830E8">
        <w:rPr>
          <w:rFonts w:ascii="Times New Roman" w:hint="eastAsia"/>
          <w:sz w:val="21"/>
          <w:szCs w:val="21"/>
          <w:lang w:eastAsia="zh-CN"/>
        </w:rPr>
        <w:t>-2015</w:t>
      </w:r>
      <w:r w:rsidRPr="007830E8">
        <w:rPr>
          <w:rFonts w:ascii="Times New Roman"/>
          <w:sz w:val="21"/>
          <w:szCs w:val="21"/>
          <w:lang w:eastAsia="zh-CN"/>
        </w:rPr>
        <w:t>玩具及儿童用品中特定邻苯二甲酸酯增塑剂的测定</w:t>
      </w:r>
    </w:p>
    <w:p w14:paraId="4061A3E8" w14:textId="77777777" w:rsidR="007830E8" w:rsidRPr="007830E8" w:rsidRDefault="007830E8" w:rsidP="007830E8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 w:rsidRPr="007830E8">
        <w:rPr>
          <w:rFonts w:ascii="Times New Roman"/>
          <w:sz w:val="21"/>
          <w:szCs w:val="21"/>
          <w:lang w:eastAsia="zh-CN"/>
        </w:rPr>
        <w:t>GB/T 28485</w:t>
      </w:r>
      <w:r w:rsidRPr="007830E8">
        <w:rPr>
          <w:rFonts w:ascii="Times New Roman" w:hint="eastAsia"/>
          <w:sz w:val="21"/>
          <w:szCs w:val="21"/>
          <w:lang w:eastAsia="zh-CN"/>
        </w:rPr>
        <w:t>-2012</w:t>
      </w:r>
      <w:r w:rsidRPr="007830E8">
        <w:rPr>
          <w:rFonts w:ascii="Times New Roman" w:hint="eastAsia"/>
          <w:sz w:val="21"/>
          <w:szCs w:val="21"/>
          <w:lang w:eastAsia="zh-CN"/>
        </w:rPr>
        <w:t>镀层饰品</w:t>
      </w:r>
      <w:r w:rsidRPr="007830E8">
        <w:rPr>
          <w:rFonts w:ascii="Times New Roman"/>
          <w:sz w:val="21"/>
          <w:szCs w:val="21"/>
          <w:lang w:eastAsia="zh-CN"/>
        </w:rPr>
        <w:t xml:space="preserve"> </w:t>
      </w:r>
      <w:r w:rsidRPr="007830E8">
        <w:rPr>
          <w:rFonts w:ascii="Times New Roman" w:hint="eastAsia"/>
          <w:sz w:val="21"/>
          <w:szCs w:val="21"/>
          <w:lang w:eastAsia="zh-CN"/>
        </w:rPr>
        <w:t>镍释放量的测定</w:t>
      </w:r>
      <w:r w:rsidRPr="007830E8">
        <w:rPr>
          <w:rFonts w:ascii="Times New Roman"/>
          <w:sz w:val="21"/>
          <w:szCs w:val="21"/>
          <w:lang w:eastAsia="zh-CN"/>
        </w:rPr>
        <w:t xml:space="preserve"> </w:t>
      </w:r>
      <w:r w:rsidRPr="007830E8">
        <w:rPr>
          <w:rFonts w:ascii="Times New Roman" w:hint="eastAsia"/>
          <w:sz w:val="21"/>
          <w:szCs w:val="21"/>
          <w:lang w:eastAsia="zh-CN"/>
        </w:rPr>
        <w:t>磨损和腐蚀模拟法</w:t>
      </w:r>
      <w:r w:rsidRPr="007830E8">
        <w:rPr>
          <w:rFonts w:ascii="Times New Roman" w:hint="eastAsia"/>
          <w:sz w:val="21"/>
          <w:szCs w:val="21"/>
          <w:lang w:eastAsia="zh-CN"/>
        </w:rPr>
        <w:t xml:space="preserve">  </w:t>
      </w:r>
    </w:p>
    <w:p w14:paraId="7CD9C0BD" w14:textId="77777777" w:rsidR="007830E8" w:rsidRDefault="007830E8" w:rsidP="007830E8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 w:rsidRPr="007830E8">
        <w:rPr>
          <w:rFonts w:ascii="Times New Roman" w:hint="eastAsia"/>
          <w:sz w:val="21"/>
          <w:szCs w:val="21"/>
          <w:lang w:eastAsia="zh-CN"/>
        </w:rPr>
        <w:t>GB/T</w:t>
      </w:r>
      <w:r w:rsidRPr="007830E8">
        <w:rPr>
          <w:rFonts w:ascii="Times New Roman"/>
          <w:sz w:val="21"/>
          <w:szCs w:val="21"/>
          <w:lang w:eastAsia="zh-CN"/>
        </w:rPr>
        <w:t xml:space="preserve"> </w:t>
      </w:r>
      <w:r w:rsidRPr="007830E8">
        <w:rPr>
          <w:rFonts w:ascii="Times New Roman" w:hint="eastAsia"/>
          <w:sz w:val="21"/>
          <w:szCs w:val="21"/>
          <w:lang w:eastAsia="zh-CN"/>
        </w:rPr>
        <w:t>19719-2005</w:t>
      </w:r>
      <w:r w:rsidRPr="007830E8">
        <w:rPr>
          <w:rFonts w:ascii="Times New Roman" w:hint="eastAsia"/>
          <w:sz w:val="21"/>
          <w:szCs w:val="21"/>
          <w:lang w:eastAsia="zh-CN"/>
        </w:rPr>
        <w:t>首饰</w:t>
      </w:r>
      <w:r w:rsidRPr="007830E8">
        <w:rPr>
          <w:rFonts w:ascii="Times New Roman"/>
          <w:sz w:val="21"/>
          <w:szCs w:val="21"/>
          <w:lang w:eastAsia="zh-CN"/>
        </w:rPr>
        <w:t xml:space="preserve"> </w:t>
      </w:r>
      <w:r w:rsidRPr="007830E8">
        <w:rPr>
          <w:rFonts w:ascii="Times New Roman" w:hint="eastAsia"/>
          <w:sz w:val="21"/>
          <w:szCs w:val="21"/>
          <w:lang w:eastAsia="zh-CN"/>
        </w:rPr>
        <w:t>镍释放量的测定</w:t>
      </w:r>
      <w:r w:rsidRPr="007830E8">
        <w:rPr>
          <w:rFonts w:ascii="Times New Roman"/>
          <w:sz w:val="21"/>
          <w:szCs w:val="21"/>
          <w:lang w:eastAsia="zh-CN"/>
        </w:rPr>
        <w:t xml:space="preserve"> </w:t>
      </w:r>
      <w:r w:rsidRPr="007830E8">
        <w:rPr>
          <w:rFonts w:ascii="Times New Roman" w:hint="eastAsia"/>
          <w:sz w:val="21"/>
          <w:szCs w:val="21"/>
          <w:lang w:eastAsia="zh-CN"/>
        </w:rPr>
        <w:t>光谱法</w:t>
      </w:r>
    </w:p>
    <w:p w14:paraId="48C3FB1C" w14:textId="77777777" w:rsidR="000679B2" w:rsidRDefault="0084067A" w:rsidP="00B21726">
      <w:pPr>
        <w:pStyle w:val="TableParagraph"/>
        <w:ind w:firstLineChars="100" w:firstLine="220"/>
        <w:rPr>
          <w:rFonts w:ascii="Times New Roman"/>
          <w:sz w:val="21"/>
          <w:szCs w:val="21"/>
          <w:lang w:eastAsia="zh-CN"/>
        </w:rPr>
      </w:pPr>
      <w:hyperlink r:id="rId17" w:tgtFrame="_blank" w:history="1">
        <w:r w:rsidR="000679B2" w:rsidRPr="000679B2">
          <w:rPr>
            <w:rFonts w:ascii="Times New Roman" w:hint="eastAsia"/>
            <w:sz w:val="21"/>
            <w:szCs w:val="21"/>
            <w:lang w:eastAsia="zh-CN"/>
          </w:rPr>
          <w:t>GB/T 4208</w:t>
        </w:r>
      </w:hyperlink>
      <w:r w:rsidR="000679B2" w:rsidRPr="000679B2">
        <w:rPr>
          <w:rFonts w:ascii="Times New Roman" w:hint="eastAsia"/>
          <w:sz w:val="21"/>
          <w:szCs w:val="21"/>
          <w:lang w:eastAsia="zh-CN"/>
        </w:rPr>
        <w:t xml:space="preserve">-2017  </w:t>
      </w:r>
      <w:r w:rsidR="000679B2" w:rsidRPr="000679B2">
        <w:rPr>
          <w:rFonts w:ascii="Times New Roman" w:hint="eastAsia"/>
          <w:sz w:val="21"/>
          <w:szCs w:val="21"/>
          <w:lang w:eastAsia="zh-CN"/>
        </w:rPr>
        <w:t>外壳防护等级</w:t>
      </w:r>
      <w:r w:rsidR="000679B2" w:rsidRPr="000679B2">
        <w:rPr>
          <w:rFonts w:ascii="Times New Roman" w:hint="eastAsia"/>
          <w:sz w:val="21"/>
          <w:szCs w:val="21"/>
          <w:lang w:eastAsia="zh-CN"/>
        </w:rPr>
        <w:t>(IP</w:t>
      </w:r>
      <w:r w:rsidR="000679B2" w:rsidRPr="000679B2">
        <w:rPr>
          <w:rFonts w:ascii="Times New Roman" w:hint="eastAsia"/>
          <w:sz w:val="21"/>
          <w:szCs w:val="21"/>
          <w:lang w:eastAsia="zh-CN"/>
        </w:rPr>
        <w:t>代码</w:t>
      </w:r>
      <w:r w:rsidR="000679B2" w:rsidRPr="000679B2">
        <w:rPr>
          <w:rFonts w:ascii="Times New Roman" w:hint="eastAsia"/>
          <w:sz w:val="21"/>
          <w:szCs w:val="21"/>
          <w:lang w:eastAsia="zh-CN"/>
        </w:rPr>
        <w:t>)</w:t>
      </w:r>
    </w:p>
    <w:p w14:paraId="2185431B" w14:textId="77777777" w:rsidR="006D7364" w:rsidRPr="000679B2" w:rsidRDefault="006D7364" w:rsidP="006D7364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 w:rsidRPr="006D7364">
        <w:rPr>
          <w:rFonts w:ascii="Times New Roman"/>
          <w:sz w:val="21"/>
          <w:szCs w:val="21"/>
          <w:lang w:eastAsia="zh-CN"/>
        </w:rPr>
        <w:t>Q/Ali 00014-2019</w:t>
      </w:r>
      <w:r w:rsidRPr="006D7364">
        <w:rPr>
          <w:rFonts w:ascii="Times New Roman" w:hint="eastAsia"/>
          <w:sz w:val="21"/>
          <w:szCs w:val="21"/>
          <w:lang w:eastAsia="zh-CN"/>
        </w:rPr>
        <w:t>儿童智能手表</w:t>
      </w:r>
    </w:p>
    <w:p w14:paraId="106C25CC" w14:textId="77777777" w:rsidR="000679B2" w:rsidRPr="000679B2" w:rsidRDefault="000679B2" w:rsidP="00B21726">
      <w:pPr>
        <w:pStyle w:val="TableParagraph"/>
        <w:ind w:firstLineChars="100" w:firstLine="210"/>
        <w:rPr>
          <w:rFonts w:ascii="Times New Roman"/>
          <w:sz w:val="21"/>
          <w:szCs w:val="21"/>
          <w:lang w:eastAsia="zh-CN"/>
        </w:rPr>
      </w:pPr>
      <w:r w:rsidRPr="00B21726">
        <w:rPr>
          <w:rFonts w:ascii="Times New Roman"/>
          <w:sz w:val="21"/>
          <w:szCs w:val="21"/>
          <w:lang w:eastAsia="zh-CN"/>
        </w:rPr>
        <w:t>RF.TS.5.1.0</w:t>
      </w:r>
      <w:r w:rsidR="00B21726">
        <w:rPr>
          <w:rFonts w:ascii="Times New Roman" w:hint="eastAsia"/>
          <w:sz w:val="21"/>
          <w:szCs w:val="21"/>
          <w:lang w:eastAsia="zh-CN"/>
        </w:rPr>
        <w:t xml:space="preserve"> </w:t>
      </w:r>
      <w:r w:rsidR="00B21726" w:rsidRPr="00B21726">
        <w:rPr>
          <w:rFonts w:ascii="Times New Roman"/>
          <w:sz w:val="21"/>
          <w:szCs w:val="21"/>
          <w:lang w:eastAsia="zh-CN"/>
        </w:rPr>
        <w:t>Radio Frequency (RF)</w:t>
      </w:r>
    </w:p>
    <w:p w14:paraId="1FF2C56C" w14:textId="77777777" w:rsidR="00DF350A" w:rsidRDefault="00B71FED" w:rsidP="004C3DB4">
      <w:pPr>
        <w:pStyle w:val="TableParagraph"/>
        <w:ind w:firstLineChars="100" w:firstLine="210"/>
        <w:rPr>
          <w:rFonts w:ascii="Times New Roman" w:eastAsia="宋体" w:hAnsi="Times New Roman" w:cs="Times New Roman"/>
          <w:sz w:val="21"/>
          <w:szCs w:val="21"/>
          <w:lang w:eastAsia="zh-CN"/>
        </w:rPr>
      </w:pPr>
      <w:r>
        <w:rPr>
          <w:rFonts w:ascii="Times New Roman" w:eastAsia="宋体" w:hAnsi="Times New Roman" w:cs="Times New Roman"/>
          <w:sz w:val="21"/>
          <w:szCs w:val="21"/>
          <w:lang w:eastAsia="zh-CN"/>
        </w:rPr>
        <w:t xml:space="preserve">T/XXXX XXXX-XXXX   </w:t>
      </w:r>
      <w:r>
        <w:rPr>
          <w:rFonts w:ascii="Times New Roman" w:eastAsia="宋体" w:hAnsi="Times New Roman" w:cs="Times New Roman"/>
          <w:sz w:val="21"/>
          <w:szCs w:val="21"/>
          <w:lang w:eastAsia="zh-CN"/>
        </w:rPr>
        <w:t>领跑者候选产品或服务评价标准编制通则</w:t>
      </w:r>
    </w:p>
    <w:p w14:paraId="3F8C908F" w14:textId="77777777" w:rsidR="00DF350A" w:rsidRDefault="006C1AE6" w:rsidP="00B21726">
      <w:pPr>
        <w:pStyle w:val="TableParagraph"/>
        <w:spacing w:beforeLines="100" w:before="312" w:afterLines="100" w:after="312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sz w:val="21"/>
          <w:szCs w:val="21"/>
          <w:lang w:eastAsia="zh-CN"/>
        </w:rPr>
        <w:lastRenderedPageBreak/>
        <w:t>3</w:t>
      </w:r>
      <w:r>
        <w:rPr>
          <w:rFonts w:ascii="黑体" w:eastAsia="黑体" w:hAnsi="黑体"/>
          <w:sz w:val="21"/>
          <w:szCs w:val="21"/>
          <w:lang w:eastAsia="zh-CN"/>
        </w:rPr>
        <w:t xml:space="preserve">  </w:t>
      </w:r>
      <w:r w:rsidR="00B71FED">
        <w:rPr>
          <w:rFonts w:ascii="黑体" w:eastAsia="黑体" w:hAnsi="黑体" w:hint="eastAsia"/>
          <w:sz w:val="21"/>
          <w:szCs w:val="21"/>
          <w:lang w:eastAsia="zh-CN"/>
        </w:rPr>
        <w:t>术语定义</w:t>
      </w:r>
    </w:p>
    <w:p w14:paraId="0E928D00" w14:textId="77777777" w:rsidR="00DF350A" w:rsidRDefault="0059521C" w:rsidP="0059521C">
      <w:pPr>
        <w:pStyle w:val="TableParagraph"/>
        <w:spacing w:before="177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3.1 </w:t>
      </w:r>
      <w:r w:rsidR="00C75417">
        <w:rPr>
          <w:rFonts w:ascii="Times New Roman" w:hAnsi="Times New Roman" w:cs="Times New Roman" w:hint="eastAsia"/>
          <w:sz w:val="21"/>
          <w:szCs w:val="21"/>
          <w:lang w:eastAsia="zh-CN"/>
        </w:rPr>
        <w:t>儿童智能手表</w:t>
      </w:r>
    </w:p>
    <w:p w14:paraId="273804AE" w14:textId="77777777" w:rsidR="00C75417" w:rsidRDefault="0059521C" w:rsidP="00C75417">
      <w:pPr>
        <w:pStyle w:val="af2"/>
        <w:spacing w:line="300" w:lineRule="auto"/>
        <w:ind w:left="357" w:firstLineChars="0" w:firstLine="0"/>
        <w:jc w:val="left"/>
        <w:rPr>
          <w:szCs w:val="21"/>
        </w:rPr>
      </w:pPr>
      <w:r>
        <w:rPr>
          <w:rFonts w:ascii="Times New Roman" w:hint="eastAsia"/>
        </w:rPr>
        <w:t xml:space="preserve">  </w:t>
      </w:r>
      <w:r w:rsidR="00C75417" w:rsidRPr="00C75417">
        <w:rPr>
          <w:color w:val="000000" w:themeColor="text1"/>
          <w:szCs w:val="22"/>
        </w:rPr>
        <w:t>供14周岁以下儿童使用，使用客户识别模块（SIM卡</w:t>
      </w:r>
      <w:r w:rsidR="00C75417" w:rsidRPr="00C75417">
        <w:rPr>
          <w:rFonts w:hint="eastAsia"/>
          <w:color w:val="000000" w:themeColor="text1"/>
          <w:szCs w:val="22"/>
        </w:rPr>
        <w:t>等</w:t>
      </w:r>
      <w:r w:rsidR="00C75417" w:rsidRPr="00C75417">
        <w:rPr>
          <w:color w:val="000000" w:themeColor="text1"/>
          <w:szCs w:val="22"/>
        </w:rPr>
        <w:t>），采用公共运营商网络且具备手表基本形态特征</w:t>
      </w:r>
      <w:r w:rsidR="00C75417" w:rsidRPr="00C75417">
        <w:rPr>
          <w:rFonts w:hint="eastAsia"/>
          <w:color w:val="000000" w:themeColor="text1"/>
          <w:szCs w:val="22"/>
        </w:rPr>
        <w:t>，</w:t>
      </w:r>
      <w:r w:rsidR="00C75417" w:rsidRPr="00C75417">
        <w:rPr>
          <w:color w:val="000000" w:themeColor="text1"/>
          <w:szCs w:val="22"/>
        </w:rPr>
        <w:t>具有定位、通话、即时通讯等基本功能的电子通讯产品。</w:t>
      </w:r>
    </w:p>
    <w:p w14:paraId="2B184C39" w14:textId="77777777" w:rsidR="00DF350A" w:rsidRDefault="006C1AE6" w:rsidP="00C75417">
      <w:pPr>
        <w:autoSpaceDE w:val="0"/>
        <w:autoSpaceDN w:val="0"/>
        <w:adjustRightInd w:val="0"/>
        <w:spacing w:line="240" w:lineRule="auto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 xml:space="preserve">  </w:t>
      </w:r>
      <w:r w:rsidR="00B71FED">
        <w:rPr>
          <w:rFonts w:ascii="黑体" w:eastAsia="黑体" w:hAnsi="黑体" w:hint="eastAsia"/>
        </w:rPr>
        <w:t>基本要求</w:t>
      </w:r>
    </w:p>
    <w:p w14:paraId="5E30E558" w14:textId="77777777" w:rsidR="00DF350A" w:rsidRDefault="00B71FED">
      <w:pPr>
        <w:pStyle w:val="af2"/>
        <w:spacing w:line="300" w:lineRule="auto"/>
        <w:ind w:left="357" w:firstLineChars="0" w:firstLine="0"/>
        <w:jc w:val="left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>产品生产企业或服务提供企业必须满足以下要求：</w:t>
      </w:r>
    </w:p>
    <w:p w14:paraId="14DB5B7B" w14:textId="77777777" w:rsidR="00DF350A" w:rsidRDefault="00B71FED">
      <w:pPr>
        <w:pStyle w:val="af2"/>
        <w:spacing w:line="300" w:lineRule="auto"/>
        <w:ind w:left="357" w:firstLineChars="0" w:firstLine="0"/>
        <w:jc w:val="left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>——近三年，企业无较大环境、安全、质量事故；</w:t>
      </w:r>
    </w:p>
    <w:p w14:paraId="3E51307C" w14:textId="77777777" w:rsidR="00DF350A" w:rsidRDefault="00B71FED">
      <w:pPr>
        <w:pStyle w:val="af2"/>
        <w:spacing w:line="300" w:lineRule="auto"/>
        <w:ind w:left="357" w:firstLineChars="0" w:firstLine="0"/>
        <w:jc w:val="left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>——企业无不良信誉记录；</w:t>
      </w:r>
    </w:p>
    <w:p w14:paraId="4BBDE4BB" w14:textId="77777777" w:rsidR="00DF350A" w:rsidRDefault="00B71FED">
      <w:pPr>
        <w:pStyle w:val="af2"/>
        <w:spacing w:line="300" w:lineRule="auto"/>
        <w:ind w:left="357" w:firstLineChars="0" w:firstLine="0"/>
        <w:jc w:val="left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>——企业应按照GB/T 19001和GB/T 24001和建立并运行质量管理体系和环境管理体系；</w:t>
      </w:r>
    </w:p>
    <w:p w14:paraId="4EFCB20C" w14:textId="77777777" w:rsidR="00B95384" w:rsidRDefault="00B95384">
      <w:pPr>
        <w:pStyle w:val="af2"/>
        <w:spacing w:line="300" w:lineRule="auto"/>
        <w:ind w:left="357" w:firstLineChars="0" w:firstLine="0"/>
        <w:jc w:val="left"/>
        <w:rPr>
          <w:color w:val="000000" w:themeColor="text1"/>
          <w:szCs w:val="22"/>
        </w:rPr>
      </w:pPr>
      <w:r w:rsidRPr="00A603BB">
        <w:rPr>
          <w:rFonts w:hint="eastAsia"/>
          <w:color w:val="000000" w:themeColor="text1"/>
          <w:szCs w:val="22"/>
        </w:rPr>
        <w:t>——企业具备一定的科研实力；</w:t>
      </w:r>
    </w:p>
    <w:p w14:paraId="4F476793" w14:textId="77777777" w:rsidR="00DF350A" w:rsidRDefault="00B71FED">
      <w:pPr>
        <w:pStyle w:val="af2"/>
        <w:spacing w:line="300" w:lineRule="auto"/>
        <w:ind w:left="357" w:firstLineChars="0" w:firstLine="0"/>
        <w:jc w:val="left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>——产品应为量产产品；</w:t>
      </w:r>
    </w:p>
    <w:p w14:paraId="015D5DDB" w14:textId="77777777" w:rsidR="00DF350A" w:rsidRDefault="00B71FED">
      <w:pPr>
        <w:pStyle w:val="af2"/>
        <w:spacing w:line="300" w:lineRule="auto"/>
        <w:ind w:left="357" w:firstLineChars="0" w:firstLine="0"/>
        <w:jc w:val="left"/>
        <w:rPr>
          <w:color w:val="000000" w:themeColor="text1"/>
          <w:szCs w:val="22"/>
        </w:rPr>
      </w:pPr>
      <w:r w:rsidRPr="00A603BB">
        <w:rPr>
          <w:rFonts w:hint="eastAsia"/>
          <w:color w:val="000000" w:themeColor="text1"/>
          <w:szCs w:val="22"/>
        </w:rPr>
        <w:t>——产品在近一年的产品质量国家监督抽查中无不合格情况。</w:t>
      </w:r>
    </w:p>
    <w:p w14:paraId="75E639CD" w14:textId="77777777" w:rsidR="00DF350A" w:rsidRDefault="006C1AE6" w:rsidP="00B21726">
      <w:pPr>
        <w:pStyle w:val="TableParagraph"/>
        <w:spacing w:beforeLines="100" w:before="312" w:afterLines="100" w:after="312"/>
        <w:rPr>
          <w:rFonts w:ascii="黑体" w:eastAsia="黑体" w:hAnsi="黑体" w:cs="Times New Roman"/>
          <w:sz w:val="21"/>
          <w:szCs w:val="21"/>
          <w:lang w:eastAsia="zh-CN"/>
        </w:rPr>
      </w:pPr>
      <w:r>
        <w:rPr>
          <w:rFonts w:ascii="黑体" w:eastAsia="黑体" w:hAnsi="黑体" w:cs="Times New Roman" w:hint="eastAsia"/>
          <w:sz w:val="21"/>
          <w:szCs w:val="21"/>
          <w:lang w:eastAsia="zh-CN"/>
        </w:rPr>
        <w:t>5</w:t>
      </w:r>
      <w:r>
        <w:rPr>
          <w:rFonts w:ascii="黑体" w:eastAsia="黑体" w:hAnsi="黑体" w:cs="Times New Roman"/>
          <w:sz w:val="21"/>
          <w:szCs w:val="21"/>
          <w:lang w:eastAsia="zh-CN"/>
        </w:rPr>
        <w:t xml:space="preserve">  </w:t>
      </w:r>
      <w:r w:rsidR="00B71FED">
        <w:rPr>
          <w:rFonts w:ascii="黑体" w:eastAsia="黑体" w:hAnsi="黑体" w:cs="Times New Roman" w:hint="eastAsia"/>
          <w:sz w:val="21"/>
          <w:szCs w:val="21"/>
          <w:lang w:eastAsia="zh-CN"/>
        </w:rPr>
        <w:t>评价指标体系</w:t>
      </w:r>
    </w:p>
    <w:p w14:paraId="1C4463DD" w14:textId="77777777" w:rsidR="00DF350A" w:rsidRDefault="00B71FED" w:rsidP="00B21726">
      <w:pPr>
        <w:pStyle w:val="TableParagraph"/>
        <w:spacing w:beforeLines="50" w:before="156" w:afterLines="50" w:after="156"/>
        <w:rPr>
          <w:rFonts w:ascii="黑体" w:eastAsia="黑体" w:hAnsi="黑体" w:cs="Times New Roman"/>
          <w:sz w:val="21"/>
          <w:szCs w:val="21"/>
          <w:lang w:eastAsia="zh-CN"/>
        </w:rPr>
      </w:pPr>
      <w:r>
        <w:rPr>
          <w:rFonts w:ascii="黑体" w:eastAsia="黑体" w:hAnsi="黑体" w:cs="Times New Roman" w:hint="eastAsia"/>
          <w:sz w:val="21"/>
          <w:szCs w:val="21"/>
          <w:lang w:eastAsia="zh-CN"/>
        </w:rPr>
        <w:t>5.1 评价指标分类</w:t>
      </w:r>
    </w:p>
    <w:p w14:paraId="06B7D401" w14:textId="77777777" w:rsidR="00DF350A" w:rsidRDefault="00C75417" w:rsidP="00C75417">
      <w:pPr>
        <w:pStyle w:val="TableParagraph"/>
        <w:spacing w:before="177"/>
        <w:ind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z w:val="21"/>
          <w:szCs w:val="21"/>
          <w:lang w:eastAsia="zh-CN"/>
        </w:rPr>
        <w:t>儿童智能手表</w:t>
      </w:r>
      <w:r w:rsidR="00B71FED">
        <w:rPr>
          <w:rFonts w:ascii="Times New Roman"/>
          <w:szCs w:val="21"/>
          <w:lang w:eastAsia="zh-CN"/>
        </w:rPr>
        <w:t>领跑者候选产品的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评价指标主要分为：基础指标、核心指标和创新性指标。其中，核心指标分为三个等级，包括先进值（即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5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星级水平）、一般值（即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4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星级水平）和基准值（即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3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星级水平）。</w:t>
      </w:r>
    </w:p>
    <w:p w14:paraId="554CDF1D" w14:textId="77777777" w:rsidR="00DF350A" w:rsidRDefault="00C75417" w:rsidP="00C75417">
      <w:pPr>
        <w:pStyle w:val="TableParagraph"/>
        <w:spacing w:before="177"/>
        <w:ind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z w:val="21"/>
          <w:szCs w:val="21"/>
          <w:lang w:eastAsia="zh-CN"/>
        </w:rPr>
        <w:t>儿童智能手表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领跑者候选产品评价基础指标包括：安全性能</w:t>
      </w:r>
      <w:r w:rsidR="00A603BB">
        <w:rPr>
          <w:rFonts w:ascii="Times New Roman" w:hAnsi="Times New Roman" w:cs="Times New Roman" w:hint="eastAsia"/>
          <w:sz w:val="21"/>
          <w:szCs w:val="21"/>
          <w:lang w:eastAsia="zh-CN"/>
        </w:rPr>
        <w:t>、电磁兼容性能</w:t>
      </w:r>
      <w:r w:rsidR="00CE1C59">
        <w:rPr>
          <w:rFonts w:ascii="Times New Roman" w:hAnsi="Times New Roman" w:cs="Times New Roman" w:hint="eastAsia"/>
          <w:sz w:val="21"/>
          <w:szCs w:val="21"/>
          <w:lang w:eastAsia="zh-CN"/>
        </w:rPr>
        <w:t>、</w:t>
      </w:r>
      <w:r w:rsidR="00CE1C59" w:rsidRPr="00CE1C59">
        <w:rPr>
          <w:rFonts w:ascii="Times New Roman" w:hAnsi="Times New Roman" w:cs="Times New Roman" w:hint="eastAsia"/>
          <w:sz w:val="21"/>
          <w:szCs w:val="21"/>
          <w:lang w:eastAsia="zh-CN"/>
        </w:rPr>
        <w:t>R</w:t>
      </w:r>
      <w:r w:rsidR="00CE1C59" w:rsidRPr="00CE1C59">
        <w:rPr>
          <w:rFonts w:ascii="Times New Roman" w:hAnsi="Times New Roman" w:cs="Times New Roman"/>
          <w:sz w:val="21"/>
          <w:szCs w:val="21"/>
          <w:lang w:eastAsia="zh-CN"/>
        </w:rPr>
        <w:t>oHS</w:t>
      </w:r>
      <w:r w:rsidR="00CE1C59" w:rsidRPr="00CE1C59">
        <w:rPr>
          <w:rFonts w:ascii="Times New Roman" w:hAnsi="Times New Roman" w:cs="Times New Roman" w:hint="eastAsia"/>
          <w:sz w:val="21"/>
          <w:szCs w:val="21"/>
          <w:lang w:eastAsia="zh-CN"/>
        </w:rPr>
        <w:t>有害物质限量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。</w:t>
      </w:r>
    </w:p>
    <w:p w14:paraId="01183095" w14:textId="77777777" w:rsidR="00DF350A" w:rsidRDefault="00C75417" w:rsidP="00C75417">
      <w:pPr>
        <w:pStyle w:val="TableParagraph"/>
        <w:spacing w:before="177"/>
        <w:ind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z w:val="21"/>
          <w:szCs w:val="21"/>
          <w:lang w:eastAsia="zh-CN"/>
        </w:rPr>
        <w:t>儿童智能手表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领跑者候选产品评价核心指标包括：</w:t>
      </w:r>
      <w:r w:rsidR="00CE1C59" w:rsidRPr="00CE1C59">
        <w:rPr>
          <w:rFonts w:ascii="Times New Roman" w:hAnsi="Times New Roman" w:cs="Times New Roman" w:hint="eastAsia"/>
          <w:sz w:val="21"/>
          <w:szCs w:val="21"/>
          <w:lang w:eastAsia="zh-CN"/>
        </w:rPr>
        <w:t>有害物质</w:t>
      </w:r>
      <w:r w:rsidR="00B71FED" w:rsidRPr="00CE1C59">
        <w:rPr>
          <w:rFonts w:ascii="Times New Roman" w:hAnsi="Times New Roman" w:cs="Times New Roman" w:hint="eastAsia"/>
          <w:sz w:val="21"/>
          <w:szCs w:val="21"/>
          <w:lang w:eastAsia="zh-CN"/>
        </w:rPr>
        <w:t>、</w:t>
      </w:r>
      <w:r w:rsidR="00CE1C59" w:rsidRPr="00CE1C59">
        <w:rPr>
          <w:rFonts w:ascii="Times New Roman" w:hAnsi="Times New Roman" w:cs="Times New Roman"/>
          <w:sz w:val="21"/>
          <w:szCs w:val="21"/>
          <w:lang w:eastAsia="zh-CN"/>
        </w:rPr>
        <w:t>整机防水等级</w:t>
      </w:r>
      <w:r w:rsidR="00CE1C59" w:rsidRPr="00CE1C59">
        <w:rPr>
          <w:rFonts w:ascii="Times New Roman" w:hAnsi="Times New Roman" w:cs="Times New Roman" w:hint="eastAsia"/>
          <w:sz w:val="21"/>
          <w:szCs w:val="21"/>
          <w:lang w:eastAsia="zh-CN"/>
        </w:rPr>
        <w:t>、</w:t>
      </w:r>
      <w:r w:rsidR="004C3DB4" w:rsidRPr="00CE1C59">
        <w:rPr>
          <w:rFonts w:ascii="Times New Roman" w:hAnsi="Times New Roman" w:cs="Times New Roman" w:hint="eastAsia"/>
          <w:sz w:val="21"/>
          <w:szCs w:val="21"/>
          <w:lang w:eastAsia="zh-CN"/>
        </w:rPr>
        <w:t>接收灵敏度指标</w:t>
      </w:r>
      <w:r w:rsidR="00B71FED" w:rsidRPr="00CE1C59">
        <w:rPr>
          <w:rFonts w:ascii="Times New Roman" w:hAnsi="Times New Roman" w:cs="Times New Roman" w:hint="eastAsia"/>
          <w:sz w:val="21"/>
          <w:szCs w:val="21"/>
          <w:lang w:eastAsia="zh-CN"/>
        </w:rPr>
        <w:t>。</w:t>
      </w:r>
    </w:p>
    <w:p w14:paraId="180C7DD4" w14:textId="77777777" w:rsidR="00DF350A" w:rsidRDefault="00C75417">
      <w:pPr>
        <w:pStyle w:val="TableParagraph"/>
        <w:spacing w:before="177"/>
        <w:ind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z w:val="21"/>
          <w:szCs w:val="21"/>
          <w:lang w:eastAsia="zh-CN"/>
        </w:rPr>
        <w:t>儿童智能手表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领跑者候选产品评价创新性指标包括：</w:t>
      </w:r>
      <w:r w:rsidR="00CE1C59" w:rsidRPr="00CE1C59">
        <w:rPr>
          <w:rFonts w:ascii="Times New Roman" w:hAnsi="Times New Roman" w:cs="Times New Roman" w:hint="eastAsia"/>
          <w:sz w:val="21"/>
          <w:szCs w:val="21"/>
          <w:lang w:eastAsia="zh-CN"/>
        </w:rPr>
        <w:t>静态定位性能</w:t>
      </w:r>
      <w:r w:rsidR="00B71FED" w:rsidRPr="00CE1C59">
        <w:rPr>
          <w:rFonts w:ascii="Times New Roman" w:hAnsi="Times New Roman" w:cs="Times New Roman" w:hint="eastAsia"/>
          <w:sz w:val="21"/>
          <w:szCs w:val="21"/>
          <w:lang w:eastAsia="zh-CN"/>
        </w:rPr>
        <w:t>。</w:t>
      </w:r>
    </w:p>
    <w:p w14:paraId="3243DC40" w14:textId="77777777" w:rsidR="00DF350A" w:rsidRDefault="00B71FED" w:rsidP="00B21726">
      <w:pPr>
        <w:pStyle w:val="TableParagraph"/>
        <w:spacing w:beforeLines="50" w:before="156" w:afterLines="50" w:after="156"/>
        <w:rPr>
          <w:rFonts w:ascii="黑体" w:eastAsia="黑体" w:hAnsi="黑体" w:cs="Times New Roman"/>
          <w:sz w:val="21"/>
          <w:szCs w:val="21"/>
          <w:lang w:eastAsia="zh-CN"/>
        </w:rPr>
      </w:pPr>
      <w:r>
        <w:rPr>
          <w:rFonts w:ascii="黑体" w:eastAsia="黑体" w:hAnsi="黑体" w:cs="Times New Roman" w:hint="eastAsia"/>
          <w:sz w:val="21"/>
          <w:szCs w:val="21"/>
          <w:lang w:eastAsia="zh-CN"/>
        </w:rPr>
        <w:t>5.2  评价指标体系框架</w:t>
      </w:r>
    </w:p>
    <w:p w14:paraId="706544FF" w14:textId="77777777" w:rsidR="00DF350A" w:rsidRDefault="00C75417">
      <w:pPr>
        <w:pStyle w:val="TableParagraph"/>
        <w:spacing w:before="177"/>
        <w:ind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z w:val="21"/>
          <w:szCs w:val="21"/>
          <w:lang w:eastAsia="zh-CN"/>
        </w:rPr>
        <w:t>儿童智能手表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领跑者候选产品评价指标体系见表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1</w:t>
      </w:r>
      <w:r w:rsidR="00B71FED">
        <w:rPr>
          <w:rFonts w:ascii="Times New Roman" w:hAnsi="Times New Roman" w:cs="Times New Roman" w:hint="eastAsia"/>
          <w:sz w:val="21"/>
          <w:szCs w:val="21"/>
          <w:lang w:eastAsia="zh-CN"/>
        </w:rPr>
        <w:t>。</w:t>
      </w:r>
    </w:p>
    <w:p w14:paraId="7814E69A" w14:textId="77777777" w:rsidR="00DF350A" w:rsidRDefault="00B71FED">
      <w:pPr>
        <w:pStyle w:val="af2"/>
        <w:jc w:val="center"/>
        <w:rPr>
          <w:szCs w:val="21"/>
        </w:rPr>
      </w:pPr>
      <w:r>
        <w:rPr>
          <w:rFonts w:ascii="黑体" w:eastAsia="黑体" w:hAnsi="黑体" w:cs="黑体" w:hint="eastAsia"/>
          <w:color w:val="000000" w:themeColor="text1"/>
          <w:szCs w:val="21"/>
        </w:rPr>
        <w:t>表</w:t>
      </w:r>
      <w:r>
        <w:rPr>
          <w:rFonts w:ascii="黑体" w:eastAsia="黑体" w:hAnsi="黑体" w:cs="黑体"/>
          <w:color w:val="000000" w:themeColor="text1"/>
          <w:szCs w:val="21"/>
        </w:rPr>
        <w:t xml:space="preserve">1 </w:t>
      </w:r>
      <w:r>
        <w:rPr>
          <w:rFonts w:ascii="黑体" w:eastAsia="黑体" w:hAnsi="黑体" w:cs="黑体" w:hint="eastAsia"/>
          <w:color w:val="000000" w:themeColor="text1"/>
          <w:szCs w:val="21"/>
        </w:rPr>
        <w:t>领跑者候选产品或服务评价指标体系框架</w:t>
      </w:r>
    </w:p>
    <w:tbl>
      <w:tblPr>
        <w:tblStyle w:val="aa"/>
        <w:tblW w:w="9683" w:type="dxa"/>
        <w:jc w:val="center"/>
        <w:tblLook w:val="04A0" w:firstRow="1" w:lastRow="0" w:firstColumn="1" w:lastColumn="0" w:noHBand="0" w:noVBand="1"/>
      </w:tblPr>
      <w:tblGrid>
        <w:gridCol w:w="490"/>
        <w:gridCol w:w="924"/>
        <w:gridCol w:w="1031"/>
        <w:gridCol w:w="1641"/>
        <w:gridCol w:w="1458"/>
        <w:gridCol w:w="1519"/>
        <w:gridCol w:w="1519"/>
        <w:gridCol w:w="1101"/>
      </w:tblGrid>
      <w:tr w:rsidR="00E30D62" w14:paraId="03857A3F" w14:textId="77777777" w:rsidTr="00C75417">
        <w:trPr>
          <w:jc w:val="center"/>
        </w:trPr>
        <w:tc>
          <w:tcPr>
            <w:tcW w:w="490" w:type="dxa"/>
            <w:vMerge w:val="restart"/>
            <w:vAlign w:val="center"/>
          </w:tcPr>
          <w:p w14:paraId="54DFA332" w14:textId="77777777" w:rsidR="00DF350A" w:rsidRDefault="00B71FED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22849BBE" w14:textId="77777777" w:rsidR="00DF350A" w:rsidRDefault="00B71FED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评价指标</w:t>
            </w:r>
          </w:p>
        </w:tc>
        <w:tc>
          <w:tcPr>
            <w:tcW w:w="1641" w:type="dxa"/>
            <w:vMerge w:val="restart"/>
            <w:vAlign w:val="center"/>
          </w:tcPr>
          <w:p w14:paraId="5457950C" w14:textId="77777777" w:rsidR="00DF350A" w:rsidRDefault="00B71FED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指标来源</w:t>
            </w:r>
          </w:p>
        </w:tc>
        <w:tc>
          <w:tcPr>
            <w:tcW w:w="4496" w:type="dxa"/>
            <w:gridSpan w:val="3"/>
            <w:vAlign w:val="center"/>
          </w:tcPr>
          <w:p w14:paraId="3EFDE312" w14:textId="77777777" w:rsidR="00DF350A" w:rsidRDefault="00B71FED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指标要求</w:t>
            </w:r>
          </w:p>
        </w:tc>
        <w:tc>
          <w:tcPr>
            <w:tcW w:w="1101" w:type="dxa"/>
            <w:vMerge w:val="restart"/>
            <w:vAlign w:val="center"/>
          </w:tcPr>
          <w:p w14:paraId="2CFD1117" w14:textId="77777777" w:rsidR="00DF350A" w:rsidRDefault="00B71FED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指标类型</w:t>
            </w:r>
          </w:p>
        </w:tc>
      </w:tr>
      <w:tr w:rsidR="00460ACA" w14:paraId="6EEB7525" w14:textId="77777777" w:rsidTr="00C75417">
        <w:trPr>
          <w:jc w:val="center"/>
        </w:trPr>
        <w:tc>
          <w:tcPr>
            <w:tcW w:w="490" w:type="dxa"/>
            <w:vMerge/>
            <w:vAlign w:val="center"/>
          </w:tcPr>
          <w:p w14:paraId="32AF8307" w14:textId="77777777" w:rsidR="00DF350A" w:rsidRDefault="00DF350A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1242699B" w14:textId="77777777" w:rsidR="00DF350A" w:rsidRDefault="00DF350A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Merge/>
            <w:vAlign w:val="center"/>
          </w:tcPr>
          <w:p w14:paraId="18DA0C6B" w14:textId="77777777" w:rsidR="00DF350A" w:rsidRDefault="00DF350A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001B25B0" w14:textId="77777777" w:rsidR="00DF350A" w:rsidRDefault="00B71FED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先进值</w:t>
            </w:r>
          </w:p>
          <w:p w14:paraId="2C8188FC" w14:textId="77777777" w:rsidR="00DF350A" w:rsidRDefault="00B71FED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（5星级）</w:t>
            </w:r>
          </w:p>
        </w:tc>
        <w:tc>
          <w:tcPr>
            <w:tcW w:w="1519" w:type="dxa"/>
            <w:vAlign w:val="center"/>
          </w:tcPr>
          <w:p w14:paraId="0071004C" w14:textId="77777777" w:rsidR="00DF350A" w:rsidRDefault="00B71FED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一般值</w:t>
            </w:r>
          </w:p>
          <w:p w14:paraId="0A250FD2" w14:textId="77777777" w:rsidR="00DF350A" w:rsidRDefault="00B71FED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（4星级）</w:t>
            </w:r>
          </w:p>
        </w:tc>
        <w:tc>
          <w:tcPr>
            <w:tcW w:w="1519" w:type="dxa"/>
            <w:vAlign w:val="center"/>
          </w:tcPr>
          <w:p w14:paraId="4ADCA536" w14:textId="77777777" w:rsidR="00DF350A" w:rsidRDefault="00B71FED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基准值</w:t>
            </w:r>
          </w:p>
          <w:p w14:paraId="0DBAD742" w14:textId="77777777" w:rsidR="00DF350A" w:rsidRDefault="00B71FED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（3星级）</w:t>
            </w:r>
          </w:p>
        </w:tc>
        <w:tc>
          <w:tcPr>
            <w:tcW w:w="1101" w:type="dxa"/>
            <w:vMerge/>
            <w:vAlign w:val="center"/>
          </w:tcPr>
          <w:p w14:paraId="53E0B779" w14:textId="77777777" w:rsidR="00DF350A" w:rsidRDefault="00DF350A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910E5" w14:paraId="058ADEC6" w14:textId="77777777" w:rsidTr="00C75417">
        <w:trPr>
          <w:jc w:val="center"/>
        </w:trPr>
        <w:tc>
          <w:tcPr>
            <w:tcW w:w="490" w:type="dxa"/>
            <w:vAlign w:val="center"/>
          </w:tcPr>
          <w:p w14:paraId="59FA04A0" w14:textId="77777777" w:rsidR="006C1AE6" w:rsidRDefault="006C1AE6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955" w:type="dxa"/>
            <w:gridSpan w:val="2"/>
            <w:vAlign w:val="center"/>
          </w:tcPr>
          <w:p w14:paraId="67905573" w14:textId="77777777" w:rsidR="006C1AE6" w:rsidRPr="00A910E5" w:rsidRDefault="006C1AE6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A910E5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安全性能</w:t>
            </w:r>
          </w:p>
        </w:tc>
        <w:tc>
          <w:tcPr>
            <w:tcW w:w="1641" w:type="dxa"/>
            <w:vAlign w:val="center"/>
          </w:tcPr>
          <w:p w14:paraId="272B0920" w14:textId="77777777" w:rsidR="006C1AE6" w:rsidRPr="00A603BB" w:rsidRDefault="00A603BB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GB 8898-2011</w:t>
            </w:r>
          </w:p>
        </w:tc>
        <w:tc>
          <w:tcPr>
            <w:tcW w:w="4496" w:type="dxa"/>
            <w:gridSpan w:val="3"/>
            <w:vAlign w:val="center"/>
          </w:tcPr>
          <w:p w14:paraId="3909DD21" w14:textId="77777777" w:rsidR="006C1AE6" w:rsidRPr="00A910E5" w:rsidRDefault="006C1AE6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A910E5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符合标准要求</w:t>
            </w:r>
          </w:p>
        </w:tc>
        <w:tc>
          <w:tcPr>
            <w:tcW w:w="1101" w:type="dxa"/>
            <w:vAlign w:val="center"/>
          </w:tcPr>
          <w:p w14:paraId="4A74FFEC" w14:textId="77777777" w:rsidR="006C1AE6" w:rsidRPr="00A910E5" w:rsidRDefault="006C1AE6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A910E5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基础指标</w:t>
            </w:r>
          </w:p>
        </w:tc>
      </w:tr>
      <w:tr w:rsidR="00A910E5" w14:paraId="5F93F279" w14:textId="77777777" w:rsidTr="00C75417">
        <w:trPr>
          <w:jc w:val="center"/>
        </w:trPr>
        <w:tc>
          <w:tcPr>
            <w:tcW w:w="490" w:type="dxa"/>
            <w:vAlign w:val="center"/>
          </w:tcPr>
          <w:p w14:paraId="3B9103D5" w14:textId="77777777" w:rsidR="00A603BB" w:rsidRDefault="00A603BB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955" w:type="dxa"/>
            <w:gridSpan w:val="2"/>
            <w:vAlign w:val="center"/>
          </w:tcPr>
          <w:p w14:paraId="454CDB2B" w14:textId="77777777" w:rsidR="00A603BB" w:rsidRPr="00A603BB" w:rsidRDefault="00A603BB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A910E5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电磁兼容性能</w:t>
            </w:r>
          </w:p>
        </w:tc>
        <w:tc>
          <w:tcPr>
            <w:tcW w:w="1641" w:type="dxa"/>
            <w:vAlign w:val="center"/>
          </w:tcPr>
          <w:p w14:paraId="3080E3D4" w14:textId="77777777" w:rsidR="00C75417" w:rsidRDefault="00C75417" w:rsidP="00C75417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C7541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YD/T1592.1-2012</w:t>
            </w:r>
          </w:p>
          <w:p w14:paraId="5BB1025F" w14:textId="77777777" w:rsidR="00C75417" w:rsidRDefault="00C75417" w:rsidP="00C75417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C7541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lastRenderedPageBreak/>
              <w:t>YD/T1595.1-2012</w:t>
            </w:r>
          </w:p>
          <w:p w14:paraId="30B4E5DB" w14:textId="77777777" w:rsidR="00C75417" w:rsidRDefault="00C75417" w:rsidP="00C75417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C7541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GB/T19484.1-2013</w:t>
            </w:r>
          </w:p>
          <w:p w14:paraId="26E2D941" w14:textId="77777777" w:rsidR="00C75417" w:rsidRDefault="00C75417" w:rsidP="00C75417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C7541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GB/T22450.1-2008</w:t>
            </w:r>
          </w:p>
          <w:p w14:paraId="67B54C28" w14:textId="77777777" w:rsidR="00A603BB" w:rsidRDefault="00C75417" w:rsidP="00C75417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C7541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YD/T2583.14-2013</w:t>
            </w:r>
          </w:p>
        </w:tc>
        <w:tc>
          <w:tcPr>
            <w:tcW w:w="4496" w:type="dxa"/>
            <w:gridSpan w:val="3"/>
            <w:vAlign w:val="center"/>
          </w:tcPr>
          <w:p w14:paraId="3137878E" w14:textId="77777777" w:rsidR="00A603BB" w:rsidRPr="00A910E5" w:rsidRDefault="00A603BB" w:rsidP="00F830C5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A910E5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lastRenderedPageBreak/>
              <w:t>符合标准要求</w:t>
            </w:r>
          </w:p>
        </w:tc>
        <w:tc>
          <w:tcPr>
            <w:tcW w:w="1101" w:type="dxa"/>
            <w:vAlign w:val="center"/>
          </w:tcPr>
          <w:p w14:paraId="3A581114" w14:textId="77777777" w:rsidR="00A603BB" w:rsidRPr="00A910E5" w:rsidRDefault="00A603BB" w:rsidP="00F830C5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A910E5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基础指标</w:t>
            </w:r>
          </w:p>
        </w:tc>
      </w:tr>
      <w:tr w:rsidR="00C75417" w14:paraId="7F07E869" w14:textId="77777777" w:rsidTr="00C75417">
        <w:trPr>
          <w:jc w:val="center"/>
        </w:trPr>
        <w:tc>
          <w:tcPr>
            <w:tcW w:w="490" w:type="dxa"/>
            <w:vAlign w:val="center"/>
          </w:tcPr>
          <w:p w14:paraId="49C9ED5D" w14:textId="77777777" w:rsidR="00C75417" w:rsidRDefault="00C75417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955" w:type="dxa"/>
            <w:gridSpan w:val="2"/>
            <w:vAlign w:val="center"/>
          </w:tcPr>
          <w:p w14:paraId="62A3E7B8" w14:textId="77777777" w:rsidR="00C75417" w:rsidRPr="00C75417" w:rsidRDefault="00C75417" w:rsidP="00C75417">
            <w:pPr>
              <w:pStyle w:val="af5"/>
              <w:numPr>
                <w:ilvl w:val="2"/>
                <w:numId w:val="0"/>
              </w:numPr>
              <w:spacing w:before="156" w:after="156"/>
              <w:rPr>
                <w:rFonts w:ascii="Times New Roman" w:eastAsiaTheme="minorEastAsia"/>
                <w:sz w:val="18"/>
                <w:szCs w:val="18"/>
              </w:rPr>
            </w:pPr>
            <w:r w:rsidRPr="00C75417">
              <w:rPr>
                <w:rFonts w:ascii="Times New Roman" w:eastAsiaTheme="minorEastAsia" w:hint="eastAsia"/>
                <w:sz w:val="18"/>
                <w:szCs w:val="18"/>
              </w:rPr>
              <w:t>R</w:t>
            </w:r>
            <w:r w:rsidRPr="00C75417">
              <w:rPr>
                <w:rFonts w:ascii="Times New Roman" w:eastAsiaTheme="minorEastAsia"/>
                <w:sz w:val="18"/>
                <w:szCs w:val="18"/>
              </w:rPr>
              <w:t>oHS</w:t>
            </w:r>
            <w:r w:rsidRPr="00C75417">
              <w:rPr>
                <w:rFonts w:ascii="Times New Roman" w:eastAsiaTheme="minorEastAsia" w:hint="eastAsia"/>
                <w:sz w:val="18"/>
                <w:szCs w:val="18"/>
              </w:rPr>
              <w:t>有害物质限量</w:t>
            </w:r>
          </w:p>
        </w:tc>
        <w:tc>
          <w:tcPr>
            <w:tcW w:w="1641" w:type="dxa"/>
            <w:vAlign w:val="center"/>
          </w:tcPr>
          <w:p w14:paraId="44FD5D01" w14:textId="77777777" w:rsidR="00C75417" w:rsidRPr="00C75417" w:rsidRDefault="00C75417" w:rsidP="00C75417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C75417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GB/T</w:t>
            </w:r>
            <w:r w:rsidRPr="00C7541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 xml:space="preserve"> 26572</w:t>
            </w:r>
            <w:r w:rsidRPr="00C75417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-2011</w:t>
            </w:r>
          </w:p>
        </w:tc>
        <w:tc>
          <w:tcPr>
            <w:tcW w:w="4496" w:type="dxa"/>
            <w:gridSpan w:val="3"/>
            <w:vAlign w:val="center"/>
          </w:tcPr>
          <w:p w14:paraId="46E5BD10" w14:textId="77777777" w:rsidR="00C75417" w:rsidRPr="00A910E5" w:rsidRDefault="00C75417" w:rsidP="00756158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A910E5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符合标准要求</w:t>
            </w:r>
          </w:p>
        </w:tc>
        <w:tc>
          <w:tcPr>
            <w:tcW w:w="1101" w:type="dxa"/>
            <w:vAlign w:val="center"/>
          </w:tcPr>
          <w:p w14:paraId="7692F683" w14:textId="77777777" w:rsidR="00C75417" w:rsidRPr="00A910E5" w:rsidRDefault="00C75417" w:rsidP="00756158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A910E5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基础指标</w:t>
            </w:r>
          </w:p>
        </w:tc>
      </w:tr>
      <w:tr w:rsidR="007830E8" w14:paraId="287FE17F" w14:textId="77777777" w:rsidTr="00C75417">
        <w:trPr>
          <w:jc w:val="center"/>
        </w:trPr>
        <w:tc>
          <w:tcPr>
            <w:tcW w:w="490" w:type="dxa"/>
            <w:vMerge w:val="restart"/>
            <w:vAlign w:val="center"/>
          </w:tcPr>
          <w:p w14:paraId="6D6C08D7" w14:textId="77777777" w:rsidR="007830E8" w:rsidRDefault="007830E8" w:rsidP="002906F2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924" w:type="dxa"/>
            <w:vMerge w:val="restart"/>
            <w:vAlign w:val="center"/>
          </w:tcPr>
          <w:p w14:paraId="649C1451" w14:textId="77777777" w:rsidR="007830E8" w:rsidRPr="00A910E5" w:rsidRDefault="007830E8" w:rsidP="002906F2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有害物质</w:t>
            </w:r>
          </w:p>
        </w:tc>
        <w:tc>
          <w:tcPr>
            <w:tcW w:w="1031" w:type="dxa"/>
            <w:vAlign w:val="center"/>
          </w:tcPr>
          <w:p w14:paraId="52C45D23" w14:textId="77777777" w:rsidR="007830E8" w:rsidRPr="00A910E5" w:rsidRDefault="007830E8" w:rsidP="007830E8">
            <w:pPr>
              <w:pStyle w:val="af5"/>
              <w:numPr>
                <w:ilvl w:val="2"/>
                <w:numId w:val="0"/>
              </w:numPr>
              <w:spacing w:before="156" w:after="156"/>
              <w:rPr>
                <w:rFonts w:ascii="Times New Roman" w:eastAsiaTheme="minorEastAsia"/>
                <w:sz w:val="18"/>
                <w:szCs w:val="18"/>
              </w:rPr>
            </w:pPr>
            <w:r w:rsidRPr="007830E8">
              <w:rPr>
                <w:rFonts w:ascii="Times New Roman" w:eastAsiaTheme="minorEastAsia" w:hint="eastAsia"/>
                <w:sz w:val="18"/>
                <w:szCs w:val="18"/>
              </w:rPr>
              <w:t>增塑剂限量</w:t>
            </w:r>
          </w:p>
        </w:tc>
        <w:tc>
          <w:tcPr>
            <w:tcW w:w="1641" w:type="dxa"/>
            <w:vAlign w:val="center"/>
          </w:tcPr>
          <w:p w14:paraId="5235EF44" w14:textId="77777777" w:rsidR="007830E8" w:rsidRDefault="007830E8" w:rsidP="007830E8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GB</w:t>
            </w:r>
            <w:r w:rsidRPr="007830E8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/T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 xml:space="preserve"> 22048</w:t>
            </w:r>
            <w:r w:rsidRPr="007830E8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-2015</w:t>
            </w:r>
            <w:r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7A28DE97" w14:textId="77777777" w:rsidR="007830E8" w:rsidRDefault="007830E8" w:rsidP="007830E8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三种增塑剂总含量≤0.</w:t>
            </w:r>
            <w:r>
              <w:rPr>
                <w:rFonts w:asciiTheme="minorEastAsia" w:eastAsiaTheme="minorEastAsia" w:hAnsiTheme="minorEastAsia" w:hint="eastAsia"/>
                <w:sz w:val="18"/>
              </w:rPr>
              <w:t>06</w:t>
            </w:r>
            <w:r>
              <w:rPr>
                <w:rFonts w:asciiTheme="minorEastAsia" w:eastAsiaTheme="minorEastAsia" w:hAnsiTheme="minorEastAsia"/>
                <w:sz w:val="18"/>
              </w:rPr>
              <w:t>%</w:t>
            </w:r>
          </w:p>
        </w:tc>
        <w:tc>
          <w:tcPr>
            <w:tcW w:w="1519" w:type="dxa"/>
            <w:vAlign w:val="center"/>
          </w:tcPr>
          <w:p w14:paraId="0CF02D5C" w14:textId="77777777" w:rsidR="007830E8" w:rsidRDefault="007830E8" w:rsidP="007830E8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三种增塑剂总含量≤0.</w:t>
            </w:r>
            <w:r>
              <w:rPr>
                <w:rFonts w:asciiTheme="minorEastAsia" w:eastAsiaTheme="minorEastAsia" w:hAnsiTheme="minorEastAsia" w:hint="eastAsia"/>
                <w:sz w:val="18"/>
              </w:rPr>
              <w:t>08</w:t>
            </w:r>
            <w:r>
              <w:rPr>
                <w:rFonts w:asciiTheme="minorEastAsia" w:eastAsiaTheme="minorEastAsia" w:hAnsiTheme="minorEastAsia"/>
                <w:sz w:val="18"/>
              </w:rPr>
              <w:t>%</w:t>
            </w:r>
          </w:p>
        </w:tc>
        <w:tc>
          <w:tcPr>
            <w:tcW w:w="1519" w:type="dxa"/>
            <w:vAlign w:val="center"/>
          </w:tcPr>
          <w:p w14:paraId="7508E87A" w14:textId="77777777" w:rsidR="007830E8" w:rsidRDefault="007830E8" w:rsidP="00460ACA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三种增塑剂总含量≤0.1%</w:t>
            </w:r>
          </w:p>
        </w:tc>
        <w:tc>
          <w:tcPr>
            <w:tcW w:w="1101" w:type="dxa"/>
            <w:vMerge w:val="restart"/>
            <w:vAlign w:val="center"/>
          </w:tcPr>
          <w:p w14:paraId="71CB8A27" w14:textId="77777777" w:rsidR="007830E8" w:rsidRDefault="007830E8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核心指标</w:t>
            </w:r>
          </w:p>
        </w:tc>
      </w:tr>
      <w:tr w:rsidR="007830E8" w14:paraId="3C35053A" w14:textId="77777777" w:rsidTr="00C75417">
        <w:trPr>
          <w:jc w:val="center"/>
        </w:trPr>
        <w:tc>
          <w:tcPr>
            <w:tcW w:w="490" w:type="dxa"/>
            <w:vMerge/>
            <w:vAlign w:val="center"/>
          </w:tcPr>
          <w:p w14:paraId="4CFA8B32" w14:textId="77777777" w:rsidR="007830E8" w:rsidRDefault="007830E8" w:rsidP="002906F2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/>
            <w:vAlign w:val="center"/>
          </w:tcPr>
          <w:p w14:paraId="42BAD0A2" w14:textId="77777777" w:rsidR="007830E8" w:rsidRPr="00A910E5" w:rsidRDefault="007830E8" w:rsidP="002906F2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3E2BE08" w14:textId="77777777" w:rsidR="007830E8" w:rsidRPr="007830E8" w:rsidRDefault="007830E8" w:rsidP="007830E8">
            <w:pPr>
              <w:pStyle w:val="af5"/>
              <w:numPr>
                <w:ilvl w:val="2"/>
                <w:numId w:val="0"/>
              </w:numPr>
              <w:spacing w:before="156" w:after="156"/>
              <w:rPr>
                <w:rFonts w:ascii="Times New Roman" w:eastAsiaTheme="minorEastAsia"/>
                <w:sz w:val="18"/>
                <w:szCs w:val="18"/>
              </w:rPr>
            </w:pPr>
            <w:r w:rsidRPr="007830E8">
              <w:rPr>
                <w:rFonts w:ascii="Times New Roman" w:eastAsiaTheme="minorEastAsia" w:hint="eastAsia"/>
                <w:sz w:val="18"/>
                <w:szCs w:val="18"/>
              </w:rPr>
              <w:t>镍释放量</w:t>
            </w:r>
          </w:p>
        </w:tc>
        <w:tc>
          <w:tcPr>
            <w:tcW w:w="1641" w:type="dxa"/>
            <w:vAlign w:val="center"/>
          </w:tcPr>
          <w:p w14:paraId="7CA0F0F3" w14:textId="77777777" w:rsidR="007830E8" w:rsidRDefault="007830E8" w:rsidP="007830E8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GB/T 28485</w:t>
            </w:r>
            <w:r w:rsidRPr="007830E8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-2012 GB/T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 xml:space="preserve"> </w:t>
            </w:r>
            <w:r w:rsidRPr="007830E8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19719-2005</w:t>
            </w:r>
            <w:r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45489562" w14:textId="77777777" w:rsidR="007830E8" w:rsidRDefault="007830E8" w:rsidP="007830E8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3</w:t>
            </w:r>
            <w:r w:rsidRPr="007830E8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μ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g/</w:t>
            </w:r>
            <w:r w:rsidRPr="007830E8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（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cm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  <w:vertAlign w:val="superscript"/>
              </w:rPr>
              <w:t>2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.week</w:t>
            </w:r>
          </w:p>
        </w:tc>
        <w:tc>
          <w:tcPr>
            <w:tcW w:w="1519" w:type="dxa"/>
            <w:vAlign w:val="center"/>
          </w:tcPr>
          <w:p w14:paraId="0C97BB3A" w14:textId="77777777" w:rsidR="007830E8" w:rsidRDefault="007830E8" w:rsidP="007830E8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4</w:t>
            </w:r>
            <w:r w:rsidRPr="007830E8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μ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g/</w:t>
            </w:r>
            <w:r w:rsidRPr="007830E8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（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cm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  <w:vertAlign w:val="superscript"/>
              </w:rPr>
              <w:t>2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.week</w:t>
            </w:r>
          </w:p>
        </w:tc>
        <w:tc>
          <w:tcPr>
            <w:tcW w:w="1519" w:type="dxa"/>
            <w:vAlign w:val="center"/>
          </w:tcPr>
          <w:p w14:paraId="33F665C1" w14:textId="77777777" w:rsidR="007830E8" w:rsidRDefault="007830E8" w:rsidP="00460ACA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0.5</w:t>
            </w:r>
            <w:r w:rsidRPr="007830E8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μ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g/</w:t>
            </w:r>
            <w:r w:rsidRPr="007830E8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（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cm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  <w:vertAlign w:val="superscript"/>
              </w:rPr>
              <w:t>2</w:t>
            </w:r>
            <w:r w:rsidRPr="007830E8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.week</w:t>
            </w:r>
            <w:r w:rsidRPr="007830E8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01" w:type="dxa"/>
            <w:vMerge/>
            <w:vAlign w:val="center"/>
          </w:tcPr>
          <w:p w14:paraId="0EAA741C" w14:textId="77777777" w:rsidR="007830E8" w:rsidRDefault="007830E8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679B2" w14:paraId="62D6EFC0" w14:textId="77777777" w:rsidTr="00464F0A">
        <w:trPr>
          <w:jc w:val="center"/>
        </w:trPr>
        <w:tc>
          <w:tcPr>
            <w:tcW w:w="490" w:type="dxa"/>
            <w:vAlign w:val="center"/>
          </w:tcPr>
          <w:p w14:paraId="59165E9B" w14:textId="77777777" w:rsidR="000679B2" w:rsidRDefault="000679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55" w:type="dxa"/>
            <w:gridSpan w:val="2"/>
            <w:vAlign w:val="center"/>
          </w:tcPr>
          <w:p w14:paraId="4A3846A9" w14:textId="77777777" w:rsidR="000679B2" w:rsidRPr="000679B2" w:rsidRDefault="000679B2" w:rsidP="000679B2">
            <w:pPr>
              <w:pStyle w:val="af2"/>
              <w:spacing w:before="156" w:after="156"/>
              <w:ind w:firstLine="360"/>
              <w:rPr>
                <w:rFonts w:hAnsi="宋体"/>
                <w:color w:val="000000" w:themeColor="text1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整机防水等级</w:t>
            </w:r>
          </w:p>
        </w:tc>
        <w:tc>
          <w:tcPr>
            <w:tcW w:w="1641" w:type="dxa"/>
            <w:vAlign w:val="center"/>
          </w:tcPr>
          <w:p w14:paraId="6BFB9FE0" w14:textId="77777777" w:rsidR="000679B2" w:rsidRPr="000679B2" w:rsidRDefault="0084067A" w:rsidP="000679B2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hyperlink r:id="rId18" w:tgtFrame="_blank" w:history="1">
              <w:r w:rsidR="000679B2" w:rsidRPr="000679B2">
                <w:rPr>
                  <w:rFonts w:ascii="Times New Roman" w:eastAsiaTheme="minorEastAsia" w:hAnsi="Times New Roman" w:hint="eastAsia"/>
                  <w:kern w:val="0"/>
                  <w:sz w:val="18"/>
                  <w:szCs w:val="18"/>
                </w:rPr>
                <w:t>GB/T 4208</w:t>
              </w:r>
            </w:hyperlink>
            <w:r w:rsidR="000679B2" w:rsidRPr="000679B2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-2017</w:t>
            </w:r>
          </w:p>
        </w:tc>
        <w:tc>
          <w:tcPr>
            <w:tcW w:w="1458" w:type="dxa"/>
            <w:vAlign w:val="center"/>
          </w:tcPr>
          <w:p w14:paraId="2F315674" w14:textId="77777777" w:rsidR="000679B2" w:rsidRPr="000679B2" w:rsidRDefault="000679B2" w:rsidP="000679B2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0679B2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IPX</w:t>
            </w:r>
            <w:r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8</w:t>
            </w:r>
            <w:r w:rsidRPr="000679B2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519" w:type="dxa"/>
            <w:vAlign w:val="center"/>
          </w:tcPr>
          <w:p w14:paraId="12CE6035" w14:textId="77777777" w:rsidR="000679B2" w:rsidRPr="000679B2" w:rsidRDefault="000679B2" w:rsidP="000679B2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0679B2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IPX</w:t>
            </w:r>
            <w:r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19" w:type="dxa"/>
            <w:vAlign w:val="center"/>
          </w:tcPr>
          <w:p w14:paraId="124D9059" w14:textId="77777777" w:rsidR="000679B2" w:rsidRPr="000679B2" w:rsidRDefault="000679B2" w:rsidP="000679B2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0679B2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IPX4</w:t>
            </w:r>
          </w:p>
        </w:tc>
        <w:tc>
          <w:tcPr>
            <w:tcW w:w="1101" w:type="dxa"/>
            <w:vAlign w:val="center"/>
          </w:tcPr>
          <w:p w14:paraId="44A7578F" w14:textId="77777777" w:rsidR="000679B2" w:rsidRDefault="000679B2" w:rsidP="00756158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核心指标</w:t>
            </w:r>
          </w:p>
        </w:tc>
      </w:tr>
      <w:tr w:rsidR="000679B2" w14:paraId="19D18A62" w14:textId="77777777" w:rsidTr="00C75417">
        <w:trPr>
          <w:jc w:val="center"/>
        </w:trPr>
        <w:tc>
          <w:tcPr>
            <w:tcW w:w="490" w:type="dxa"/>
            <w:vAlign w:val="center"/>
          </w:tcPr>
          <w:p w14:paraId="6AB87AAE" w14:textId="77777777" w:rsidR="000679B2" w:rsidRPr="00B21726" w:rsidRDefault="000679B2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B21726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955" w:type="dxa"/>
            <w:gridSpan w:val="2"/>
            <w:vAlign w:val="center"/>
          </w:tcPr>
          <w:p w14:paraId="42474E8F" w14:textId="77777777" w:rsidR="000679B2" w:rsidRPr="00B21726" w:rsidRDefault="000679B2" w:rsidP="00F830C5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B21726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接收灵敏度指标</w:t>
            </w:r>
          </w:p>
        </w:tc>
        <w:tc>
          <w:tcPr>
            <w:tcW w:w="1641" w:type="dxa"/>
            <w:vAlign w:val="center"/>
          </w:tcPr>
          <w:p w14:paraId="449DACA0" w14:textId="77777777" w:rsidR="000679B2" w:rsidRPr="00B21726" w:rsidRDefault="000679B2" w:rsidP="00F830C5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B21726"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>RF.TS.5.1.0</w:t>
            </w:r>
          </w:p>
        </w:tc>
        <w:tc>
          <w:tcPr>
            <w:tcW w:w="1458" w:type="dxa"/>
            <w:vAlign w:val="center"/>
          </w:tcPr>
          <w:p w14:paraId="6FF44672" w14:textId="77777777" w:rsidR="000679B2" w:rsidRPr="00B21726" w:rsidRDefault="000679B2" w:rsidP="00F830C5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B21726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-80</w:t>
            </w:r>
            <w:r w:rsidRPr="00B21726"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B21726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d</w:t>
            </w:r>
            <w:r w:rsidRPr="00B21726"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>B</w:t>
            </w:r>
            <w:r w:rsidRPr="00B21726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m</w:t>
            </w:r>
          </w:p>
        </w:tc>
        <w:tc>
          <w:tcPr>
            <w:tcW w:w="1519" w:type="dxa"/>
            <w:vAlign w:val="center"/>
          </w:tcPr>
          <w:p w14:paraId="093F78D5" w14:textId="77777777" w:rsidR="000679B2" w:rsidRPr="00B21726" w:rsidRDefault="000679B2" w:rsidP="00F830C5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B21726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-75</w:t>
            </w:r>
            <w:r w:rsidRPr="00B21726"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B21726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d</w:t>
            </w:r>
            <w:r w:rsidRPr="00B21726"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>B</w:t>
            </w:r>
            <w:r w:rsidRPr="00B21726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m</w:t>
            </w:r>
          </w:p>
        </w:tc>
        <w:tc>
          <w:tcPr>
            <w:tcW w:w="1519" w:type="dxa"/>
            <w:vAlign w:val="center"/>
          </w:tcPr>
          <w:p w14:paraId="630B28C4" w14:textId="77777777" w:rsidR="000679B2" w:rsidRPr="00B21726" w:rsidRDefault="000679B2" w:rsidP="00F830C5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B21726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-70</w:t>
            </w:r>
            <w:r w:rsidRPr="00B21726"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B21726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d</w:t>
            </w:r>
            <w:r w:rsidRPr="00B21726"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>B</w:t>
            </w:r>
            <w:r w:rsidRPr="00B21726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m</w:t>
            </w:r>
          </w:p>
        </w:tc>
        <w:tc>
          <w:tcPr>
            <w:tcW w:w="1101" w:type="dxa"/>
            <w:vAlign w:val="center"/>
          </w:tcPr>
          <w:p w14:paraId="3E27D98B" w14:textId="77777777" w:rsidR="000679B2" w:rsidRPr="00B21726" w:rsidRDefault="000679B2"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B21726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核心指标</w:t>
            </w:r>
          </w:p>
        </w:tc>
      </w:tr>
      <w:tr w:rsidR="006D7364" w:rsidRPr="00A910E5" w14:paraId="3DD81DF2" w14:textId="77777777" w:rsidTr="006D7364">
        <w:trPr>
          <w:trHeight w:val="519"/>
          <w:jc w:val="center"/>
        </w:trPr>
        <w:tc>
          <w:tcPr>
            <w:tcW w:w="490" w:type="dxa"/>
            <w:vMerge w:val="restart"/>
            <w:shd w:val="clear" w:color="auto" w:fill="FFFFFF" w:themeFill="background1"/>
            <w:vAlign w:val="center"/>
          </w:tcPr>
          <w:p w14:paraId="16B67FC3" w14:textId="77777777" w:rsidR="006D7364" w:rsidRPr="00A910E5" w:rsidRDefault="006D7364" w:rsidP="00830BFF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55" w:type="dxa"/>
            <w:gridSpan w:val="2"/>
            <w:vMerge w:val="restart"/>
            <w:shd w:val="clear" w:color="auto" w:fill="FFFFFF" w:themeFill="background1"/>
            <w:vAlign w:val="center"/>
          </w:tcPr>
          <w:p w14:paraId="72500B1E" w14:textId="77777777" w:rsidR="006D7364" w:rsidRPr="006D7364" w:rsidRDefault="006D7364" w:rsidP="00CE1C59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CE1C59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静态定位性能</w:t>
            </w:r>
          </w:p>
        </w:tc>
        <w:tc>
          <w:tcPr>
            <w:tcW w:w="1641" w:type="dxa"/>
            <w:vMerge w:val="restart"/>
            <w:shd w:val="clear" w:color="auto" w:fill="FFFFFF" w:themeFill="background1"/>
            <w:vAlign w:val="center"/>
          </w:tcPr>
          <w:p w14:paraId="03C76F58" w14:textId="77777777" w:rsidR="006D7364" w:rsidRPr="006D7364" w:rsidRDefault="006D7364" w:rsidP="00CE1C59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6D7364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Q/Ali 00014-2019</w:t>
            </w:r>
          </w:p>
        </w:tc>
        <w:tc>
          <w:tcPr>
            <w:tcW w:w="4496" w:type="dxa"/>
            <w:gridSpan w:val="3"/>
            <w:shd w:val="clear" w:color="auto" w:fill="FFFFFF" w:themeFill="background1"/>
            <w:vAlign w:val="center"/>
          </w:tcPr>
          <w:p w14:paraId="150736BF" w14:textId="77777777" w:rsidR="006D7364" w:rsidRPr="00A910E5" w:rsidRDefault="006D7364" w:rsidP="006D7364">
            <w:pPr>
              <w:pStyle w:val="af5"/>
              <w:numPr>
                <w:ilvl w:val="2"/>
                <w:numId w:val="0"/>
              </w:numPr>
              <w:spacing w:before="156" w:after="156"/>
              <w:rPr>
                <w:rFonts w:ascii="Times New Roman" w:eastAsiaTheme="minorEastAsia"/>
                <w:sz w:val="18"/>
                <w:szCs w:val="18"/>
              </w:rPr>
            </w:pPr>
            <w:r w:rsidRPr="006D7364">
              <w:rPr>
                <w:rFonts w:ascii="Times New Roman" w:eastAsiaTheme="minorEastAsia" w:hint="eastAsia"/>
                <w:sz w:val="18"/>
                <w:szCs w:val="18"/>
              </w:rPr>
              <w:t>室外测试：平均距离误差</w:t>
            </w:r>
            <w:r w:rsidRPr="006D7364">
              <w:rPr>
                <w:rFonts w:ascii="Times New Roman" w:eastAsiaTheme="minorEastAsia"/>
                <w:sz w:val="18"/>
                <w:szCs w:val="18"/>
              </w:rPr>
              <w:t>&lt;</w:t>
            </w:r>
            <w:r>
              <w:rPr>
                <w:rFonts w:ascii="Times New Roman" w:eastAsiaTheme="minorEastAsia" w:hint="eastAsia"/>
                <w:sz w:val="18"/>
                <w:szCs w:val="18"/>
              </w:rPr>
              <w:t>3</w:t>
            </w:r>
            <w:r w:rsidRPr="006D7364">
              <w:rPr>
                <w:rFonts w:ascii="Times New Roman" w:eastAsiaTheme="minorEastAsia"/>
                <w:sz w:val="18"/>
                <w:szCs w:val="18"/>
              </w:rPr>
              <w:t>0m</w:t>
            </w:r>
            <w:r w:rsidRPr="006D7364">
              <w:rPr>
                <w:rFonts w:ascii="Times New Roman" w:eastAsiaTheme="minorEastAsia" w:hint="eastAsia"/>
                <w:sz w:val="18"/>
                <w:szCs w:val="18"/>
              </w:rPr>
              <w:t>；距离误差最大值</w:t>
            </w:r>
            <w:r w:rsidRPr="006D7364">
              <w:rPr>
                <w:rFonts w:ascii="Times New Roman" w:eastAsiaTheme="minorEastAsia"/>
                <w:sz w:val="18"/>
                <w:szCs w:val="18"/>
              </w:rPr>
              <w:t>&lt;</w:t>
            </w:r>
            <w:r>
              <w:rPr>
                <w:rFonts w:ascii="Times New Roman" w:eastAsiaTheme="minorEastAsia" w:hint="eastAsia"/>
                <w:sz w:val="18"/>
                <w:szCs w:val="18"/>
              </w:rPr>
              <w:t>6</w:t>
            </w:r>
            <w:r w:rsidRPr="006D7364">
              <w:rPr>
                <w:rFonts w:ascii="Times New Roman" w:eastAsiaTheme="minorEastAsia"/>
                <w:sz w:val="18"/>
                <w:szCs w:val="18"/>
              </w:rPr>
              <w:t>0m</w:t>
            </w:r>
            <w:r w:rsidRPr="006D7364">
              <w:rPr>
                <w:rFonts w:ascii="Times New Roman" w:eastAsiaTheme="minorEastAsia" w:hint="eastAsia"/>
                <w:sz w:val="18"/>
                <w:szCs w:val="18"/>
              </w:rPr>
              <w:t>；有效定位率</w:t>
            </w:r>
            <w:r w:rsidRPr="006D7364">
              <w:rPr>
                <w:rFonts w:ascii="Times New Roman" w:eastAsiaTheme="minorEastAsia"/>
                <w:sz w:val="18"/>
                <w:szCs w:val="18"/>
              </w:rPr>
              <w:t>&gt;9</w:t>
            </w:r>
            <w:r>
              <w:rPr>
                <w:rFonts w:ascii="Times New Roman" w:eastAsiaTheme="minorEastAsia" w:hint="eastAsia"/>
                <w:sz w:val="18"/>
                <w:szCs w:val="18"/>
              </w:rPr>
              <w:t>5</w:t>
            </w:r>
            <w:r w:rsidRPr="006D7364">
              <w:rPr>
                <w:rFonts w:ascii="Times New Roman" w:eastAsiaTheme="minorEastAsia"/>
                <w:sz w:val="18"/>
                <w:szCs w:val="18"/>
              </w:rPr>
              <w:t>%</w:t>
            </w:r>
          </w:p>
        </w:tc>
        <w:tc>
          <w:tcPr>
            <w:tcW w:w="1101" w:type="dxa"/>
            <w:vMerge w:val="restart"/>
            <w:shd w:val="clear" w:color="auto" w:fill="FFFFFF" w:themeFill="background1"/>
            <w:vAlign w:val="center"/>
          </w:tcPr>
          <w:p w14:paraId="50CC0491" w14:textId="77777777" w:rsidR="006D7364" w:rsidRPr="00A910E5" w:rsidRDefault="006D7364" w:rsidP="004C3DB4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A910E5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创新性指标</w:t>
            </w:r>
          </w:p>
        </w:tc>
      </w:tr>
      <w:tr w:rsidR="006D7364" w:rsidRPr="00A910E5" w14:paraId="5A99C94F" w14:textId="77777777" w:rsidTr="00FB6AA6">
        <w:trPr>
          <w:trHeight w:val="519"/>
          <w:jc w:val="center"/>
        </w:trPr>
        <w:tc>
          <w:tcPr>
            <w:tcW w:w="490" w:type="dxa"/>
            <w:vMerge/>
            <w:shd w:val="clear" w:color="auto" w:fill="FFFFFF" w:themeFill="background1"/>
            <w:vAlign w:val="center"/>
          </w:tcPr>
          <w:p w14:paraId="27019CA4" w14:textId="77777777" w:rsidR="006D7364" w:rsidRDefault="006D7364" w:rsidP="00830BFF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vMerge/>
            <w:shd w:val="clear" w:color="auto" w:fill="FFFFFF" w:themeFill="background1"/>
            <w:vAlign w:val="center"/>
          </w:tcPr>
          <w:p w14:paraId="03E2FD40" w14:textId="77777777" w:rsidR="006D7364" w:rsidRPr="006D7364" w:rsidRDefault="006D7364" w:rsidP="006D7364">
            <w:pPr>
              <w:pStyle w:val="af5"/>
              <w:numPr>
                <w:ilvl w:val="2"/>
                <w:numId w:val="0"/>
              </w:numPr>
              <w:spacing w:before="156" w:after="156"/>
              <w:rPr>
                <w:rFonts w:ascii="Times New Roman" w:eastAsiaTheme="minorEastAsia"/>
                <w:sz w:val="18"/>
                <w:szCs w:val="18"/>
              </w:rPr>
            </w:pPr>
          </w:p>
        </w:tc>
        <w:tc>
          <w:tcPr>
            <w:tcW w:w="1641" w:type="dxa"/>
            <w:vMerge/>
            <w:shd w:val="clear" w:color="auto" w:fill="FFFFFF" w:themeFill="background1"/>
            <w:vAlign w:val="center"/>
          </w:tcPr>
          <w:p w14:paraId="361A202C" w14:textId="77777777" w:rsidR="006D7364" w:rsidRPr="006D7364" w:rsidRDefault="006D7364" w:rsidP="006D7364">
            <w:pPr>
              <w:pStyle w:val="af5"/>
              <w:numPr>
                <w:ilvl w:val="2"/>
                <w:numId w:val="0"/>
              </w:numPr>
              <w:spacing w:before="156" w:after="156"/>
              <w:rPr>
                <w:rFonts w:ascii="Times New Roman" w:eastAsiaTheme="minorEastAsia"/>
                <w:sz w:val="18"/>
                <w:szCs w:val="18"/>
              </w:rPr>
            </w:pPr>
          </w:p>
        </w:tc>
        <w:tc>
          <w:tcPr>
            <w:tcW w:w="4496" w:type="dxa"/>
            <w:gridSpan w:val="3"/>
            <w:shd w:val="clear" w:color="auto" w:fill="FFFFFF" w:themeFill="background1"/>
            <w:vAlign w:val="center"/>
          </w:tcPr>
          <w:p w14:paraId="2350FA00" w14:textId="77777777" w:rsidR="006D7364" w:rsidRPr="00A910E5" w:rsidRDefault="006D7364" w:rsidP="006D7364">
            <w:pPr>
              <w:pStyle w:val="af5"/>
              <w:numPr>
                <w:ilvl w:val="2"/>
                <w:numId w:val="0"/>
              </w:numPr>
              <w:spacing w:before="156" w:after="156"/>
              <w:rPr>
                <w:rFonts w:ascii="Times New Roman" w:eastAsiaTheme="minorEastAsia"/>
                <w:sz w:val="18"/>
                <w:szCs w:val="18"/>
              </w:rPr>
            </w:pPr>
            <w:r w:rsidRPr="006D7364">
              <w:rPr>
                <w:rFonts w:ascii="Times New Roman" w:eastAsiaTheme="minorEastAsia" w:hint="eastAsia"/>
                <w:sz w:val="18"/>
                <w:szCs w:val="18"/>
              </w:rPr>
              <w:t>室内测试</w:t>
            </w:r>
            <w:r>
              <w:rPr>
                <w:rFonts w:ascii="Times New Roman" w:eastAsiaTheme="minorEastAsia" w:hint="eastAsia"/>
                <w:sz w:val="18"/>
                <w:szCs w:val="18"/>
              </w:rPr>
              <w:t>：</w:t>
            </w:r>
            <w:r w:rsidRPr="006D7364">
              <w:rPr>
                <w:rFonts w:ascii="Times New Roman" w:eastAsiaTheme="minorEastAsia" w:hint="eastAsia"/>
                <w:sz w:val="18"/>
                <w:szCs w:val="18"/>
              </w:rPr>
              <w:t>平均距离误差</w:t>
            </w:r>
            <w:r w:rsidRPr="006D7364">
              <w:rPr>
                <w:rFonts w:ascii="Times New Roman" w:eastAsiaTheme="minorEastAsia"/>
                <w:sz w:val="18"/>
                <w:szCs w:val="18"/>
              </w:rPr>
              <w:t>&lt;</w:t>
            </w:r>
            <w:r>
              <w:rPr>
                <w:rFonts w:ascii="Times New Roman" w:eastAsiaTheme="minorEastAsia" w:hint="eastAsia"/>
                <w:sz w:val="18"/>
                <w:szCs w:val="18"/>
              </w:rPr>
              <w:t>4</w:t>
            </w:r>
            <w:r w:rsidRPr="006D7364">
              <w:rPr>
                <w:rFonts w:ascii="Times New Roman" w:eastAsiaTheme="minorEastAsia"/>
                <w:sz w:val="18"/>
                <w:szCs w:val="18"/>
              </w:rPr>
              <w:t>0m</w:t>
            </w:r>
            <w:r w:rsidRPr="006D7364">
              <w:rPr>
                <w:rFonts w:ascii="Times New Roman" w:eastAsiaTheme="minorEastAsia" w:hint="eastAsia"/>
                <w:sz w:val="18"/>
                <w:szCs w:val="18"/>
              </w:rPr>
              <w:t>；距离误差最大值</w:t>
            </w:r>
            <w:r w:rsidRPr="006D7364">
              <w:rPr>
                <w:rFonts w:ascii="Times New Roman" w:eastAsiaTheme="minorEastAsia"/>
                <w:sz w:val="18"/>
                <w:szCs w:val="18"/>
              </w:rPr>
              <w:t>&lt;</w:t>
            </w:r>
            <w:r>
              <w:rPr>
                <w:rFonts w:ascii="Times New Roman" w:eastAsiaTheme="minorEastAsia" w:hint="eastAsia"/>
                <w:sz w:val="18"/>
                <w:szCs w:val="18"/>
              </w:rPr>
              <w:t>8</w:t>
            </w:r>
            <w:r w:rsidRPr="006D7364">
              <w:rPr>
                <w:rFonts w:ascii="Times New Roman" w:eastAsiaTheme="minorEastAsia"/>
                <w:sz w:val="18"/>
                <w:szCs w:val="18"/>
              </w:rPr>
              <w:t>0m</w:t>
            </w:r>
            <w:r w:rsidRPr="006D7364">
              <w:rPr>
                <w:rFonts w:ascii="Times New Roman" w:eastAsiaTheme="minorEastAsia" w:hint="eastAsia"/>
                <w:sz w:val="18"/>
                <w:szCs w:val="18"/>
              </w:rPr>
              <w:t>；有效定位率</w:t>
            </w:r>
            <w:r w:rsidRPr="006D7364">
              <w:rPr>
                <w:rFonts w:ascii="Times New Roman" w:eastAsiaTheme="minorEastAsia"/>
                <w:sz w:val="18"/>
                <w:szCs w:val="18"/>
              </w:rPr>
              <w:t>&gt;</w:t>
            </w:r>
            <w:r>
              <w:rPr>
                <w:rFonts w:ascii="Times New Roman" w:eastAsiaTheme="minorEastAsia" w:hint="eastAsia"/>
                <w:sz w:val="18"/>
                <w:szCs w:val="18"/>
              </w:rPr>
              <w:t>9</w:t>
            </w:r>
            <w:r w:rsidRPr="006D7364">
              <w:rPr>
                <w:rFonts w:ascii="Times New Roman" w:eastAsiaTheme="minorEastAsia"/>
                <w:sz w:val="18"/>
                <w:szCs w:val="18"/>
              </w:rPr>
              <w:t>0%</w:t>
            </w:r>
          </w:p>
        </w:tc>
        <w:tc>
          <w:tcPr>
            <w:tcW w:w="1101" w:type="dxa"/>
            <w:vMerge/>
            <w:shd w:val="clear" w:color="auto" w:fill="FFFFFF" w:themeFill="background1"/>
            <w:vAlign w:val="center"/>
          </w:tcPr>
          <w:p w14:paraId="74938672" w14:textId="77777777" w:rsidR="006D7364" w:rsidRPr="00A910E5" w:rsidRDefault="006D7364" w:rsidP="004C3DB4">
            <w:pPr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</w:p>
        </w:tc>
      </w:tr>
    </w:tbl>
    <w:p w14:paraId="58CCCC51" w14:textId="77777777" w:rsidR="00DF350A" w:rsidRDefault="005F5406" w:rsidP="00B21726">
      <w:pPr>
        <w:pStyle w:val="TableParagraph"/>
        <w:spacing w:beforeLines="100" w:before="312" w:afterLines="100" w:after="312"/>
        <w:rPr>
          <w:rFonts w:ascii="黑体" w:eastAsia="黑体" w:hAnsi="黑体" w:cs="Times New Roman"/>
          <w:sz w:val="21"/>
          <w:szCs w:val="21"/>
          <w:lang w:eastAsia="zh-CN"/>
        </w:rPr>
      </w:pPr>
      <w:r>
        <w:rPr>
          <w:rFonts w:ascii="黑体" w:eastAsia="黑体" w:hAnsi="黑体" w:cs="Times New Roman" w:hint="eastAsia"/>
          <w:sz w:val="21"/>
          <w:szCs w:val="21"/>
          <w:lang w:eastAsia="zh-CN"/>
        </w:rPr>
        <w:t>6</w:t>
      </w:r>
      <w:r>
        <w:rPr>
          <w:rFonts w:ascii="黑体" w:eastAsia="黑体" w:hAnsi="黑体" w:cs="Times New Roman"/>
          <w:sz w:val="21"/>
          <w:szCs w:val="21"/>
          <w:lang w:eastAsia="zh-CN"/>
        </w:rPr>
        <w:t xml:space="preserve">  </w:t>
      </w:r>
      <w:r w:rsidR="00B71FED">
        <w:rPr>
          <w:rFonts w:ascii="黑体" w:eastAsia="黑体" w:hAnsi="黑体" w:cs="Times New Roman" w:hint="eastAsia"/>
          <w:sz w:val="21"/>
          <w:szCs w:val="21"/>
          <w:lang w:eastAsia="zh-CN"/>
        </w:rPr>
        <w:t>评价方法及等级划分</w:t>
      </w:r>
    </w:p>
    <w:p w14:paraId="43C7197D" w14:textId="77777777" w:rsidR="00DF350A" w:rsidRDefault="00B71FED">
      <w:pPr>
        <w:pStyle w:val="af2"/>
        <w:ind w:firstLineChars="0"/>
        <w:jc w:val="left"/>
        <w:rPr>
          <w:rFonts w:asciiTheme="majorEastAsia" w:eastAsiaTheme="majorEastAsia" w:hAnsiTheme="majorEastAsia" w:cstheme="majorEastAsia"/>
          <w:bCs/>
          <w:color w:val="000000" w:themeColor="text1"/>
          <w:szCs w:val="22"/>
        </w:rPr>
      </w:pPr>
      <w:r>
        <w:rPr>
          <w:rFonts w:asciiTheme="majorEastAsia" w:eastAsiaTheme="majorEastAsia" w:hAnsiTheme="majorEastAsia" w:cstheme="majorEastAsia" w:hint="eastAsia"/>
          <w:bCs/>
          <w:color w:val="000000" w:themeColor="text1"/>
          <w:szCs w:val="22"/>
        </w:rPr>
        <w:t>评价等级划分为一级、二级和三级三个等级，各等级需满足的条件见表2。其中一级为“领跑者”候选产品或服务，“领跑者”产品或服务需要根据“领跑者”工作机构组织评审通过并公示的有关评估方案要求确定。一级、二级、三级为排行榜上榜产品。</w:t>
      </w:r>
    </w:p>
    <w:p w14:paraId="4829B6FD" w14:textId="77777777" w:rsidR="00DF350A" w:rsidRDefault="00B71FED">
      <w:pPr>
        <w:pStyle w:val="af2"/>
        <w:ind w:firstLineChars="0"/>
        <w:jc w:val="center"/>
        <w:rPr>
          <w:rFonts w:ascii="黑体" w:eastAsia="黑体" w:hAnsi="黑体" w:cs="黑体"/>
          <w:bCs/>
          <w:color w:val="000000" w:themeColor="text1"/>
          <w:szCs w:val="21"/>
        </w:rPr>
      </w:pPr>
      <w:r>
        <w:rPr>
          <w:rFonts w:ascii="黑体" w:eastAsia="黑体" w:hAnsi="黑体" w:cs="黑体" w:hint="eastAsia"/>
          <w:bCs/>
          <w:color w:val="000000" w:themeColor="text1"/>
          <w:szCs w:val="21"/>
        </w:rPr>
        <w:t>表2</w:t>
      </w:r>
      <w:r>
        <w:rPr>
          <w:rFonts w:ascii="黑体" w:eastAsia="黑体" w:hAnsi="黑体" w:cs="黑体"/>
          <w:bCs/>
          <w:color w:val="000000" w:themeColor="text1"/>
          <w:szCs w:val="21"/>
        </w:rPr>
        <w:t xml:space="preserve"> </w:t>
      </w:r>
      <w:r>
        <w:rPr>
          <w:rFonts w:ascii="黑体" w:eastAsia="黑体" w:hAnsi="黑体" w:cs="黑体" w:hint="eastAsia"/>
          <w:bCs/>
          <w:color w:val="000000" w:themeColor="text1"/>
          <w:szCs w:val="21"/>
        </w:rPr>
        <w:t>指标评价要求等级划分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1345"/>
        <w:gridCol w:w="1235"/>
        <w:gridCol w:w="1508"/>
        <w:gridCol w:w="1509"/>
      </w:tblGrid>
      <w:tr w:rsidR="00DF350A" w14:paraId="4F6CD152" w14:textId="77777777">
        <w:trPr>
          <w:trHeight w:val="318"/>
          <w:jc w:val="center"/>
        </w:trPr>
        <w:tc>
          <w:tcPr>
            <w:tcW w:w="1942" w:type="dxa"/>
            <w:vAlign w:val="center"/>
          </w:tcPr>
          <w:p w14:paraId="035DD4F1" w14:textId="77777777" w:rsidR="00DF350A" w:rsidRDefault="00B71FED">
            <w:pPr>
              <w:pStyle w:val="af2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评价等级</w:t>
            </w:r>
          </w:p>
        </w:tc>
        <w:tc>
          <w:tcPr>
            <w:tcW w:w="5597" w:type="dxa"/>
            <w:gridSpan w:val="4"/>
            <w:vAlign w:val="center"/>
          </w:tcPr>
          <w:p w14:paraId="41BECA89" w14:textId="77777777" w:rsidR="00DF350A" w:rsidRDefault="00B71FED">
            <w:pPr>
              <w:pStyle w:val="af2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满足条件</w:t>
            </w:r>
          </w:p>
        </w:tc>
      </w:tr>
      <w:tr w:rsidR="00DF350A" w14:paraId="606DFA21" w14:textId="77777777">
        <w:trPr>
          <w:trHeight w:val="1086"/>
          <w:jc w:val="center"/>
        </w:trPr>
        <w:tc>
          <w:tcPr>
            <w:tcW w:w="1942" w:type="dxa"/>
            <w:vAlign w:val="center"/>
          </w:tcPr>
          <w:p w14:paraId="1CA711AE" w14:textId="77777777" w:rsidR="00DF350A" w:rsidRDefault="00B71FED">
            <w:pPr>
              <w:pStyle w:val="af2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一</w:t>
            </w:r>
            <w:r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  <w:t>级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应同时满足：</w:t>
            </w:r>
          </w:p>
        </w:tc>
        <w:tc>
          <w:tcPr>
            <w:tcW w:w="1345" w:type="dxa"/>
            <w:vAlign w:val="center"/>
          </w:tcPr>
          <w:p w14:paraId="505E0059" w14:textId="77777777" w:rsidR="00DF350A" w:rsidRDefault="00B71FED">
            <w:pPr>
              <w:pStyle w:val="af2"/>
              <w:spacing w:before="156" w:after="156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基本要求</w:t>
            </w:r>
          </w:p>
        </w:tc>
        <w:tc>
          <w:tcPr>
            <w:tcW w:w="1235" w:type="dxa"/>
            <w:vAlign w:val="center"/>
          </w:tcPr>
          <w:p w14:paraId="414042C1" w14:textId="77777777" w:rsidR="00DF350A" w:rsidRDefault="00B71FED">
            <w:pPr>
              <w:pStyle w:val="af2"/>
              <w:spacing w:before="156" w:after="156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基础指标要求</w:t>
            </w:r>
          </w:p>
        </w:tc>
        <w:tc>
          <w:tcPr>
            <w:tcW w:w="1508" w:type="dxa"/>
            <w:vAlign w:val="center"/>
          </w:tcPr>
          <w:p w14:paraId="594DB995" w14:textId="77777777" w:rsidR="00DF350A" w:rsidRDefault="00B71FED">
            <w:pPr>
              <w:pStyle w:val="af2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核心指标</w:t>
            </w:r>
          </w:p>
          <w:p w14:paraId="15D5704F" w14:textId="77777777" w:rsidR="00DF350A" w:rsidRDefault="00B71FED">
            <w:pPr>
              <w:pStyle w:val="af2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先进值要求</w:t>
            </w:r>
          </w:p>
        </w:tc>
        <w:tc>
          <w:tcPr>
            <w:tcW w:w="1509" w:type="dxa"/>
            <w:vAlign w:val="center"/>
          </w:tcPr>
          <w:p w14:paraId="38423EBF" w14:textId="77777777" w:rsidR="00DF350A" w:rsidRDefault="00B71FED">
            <w:pPr>
              <w:pStyle w:val="af2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创新性指标要求</w:t>
            </w:r>
          </w:p>
        </w:tc>
      </w:tr>
      <w:tr w:rsidR="00DF350A" w14:paraId="18DB5A9D" w14:textId="77777777">
        <w:trPr>
          <w:trHeight w:val="1393"/>
          <w:jc w:val="center"/>
        </w:trPr>
        <w:tc>
          <w:tcPr>
            <w:tcW w:w="1942" w:type="dxa"/>
            <w:vAlign w:val="center"/>
          </w:tcPr>
          <w:p w14:paraId="7621AE89" w14:textId="77777777" w:rsidR="00DF350A" w:rsidRDefault="00B71FED">
            <w:pPr>
              <w:pStyle w:val="af2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二级级应同时满足：</w:t>
            </w:r>
          </w:p>
        </w:tc>
        <w:tc>
          <w:tcPr>
            <w:tcW w:w="1345" w:type="dxa"/>
            <w:vAlign w:val="center"/>
          </w:tcPr>
          <w:p w14:paraId="0531A2DA" w14:textId="77777777" w:rsidR="00DF350A" w:rsidRDefault="00B71FED">
            <w:pPr>
              <w:pStyle w:val="af2"/>
              <w:spacing w:before="156" w:after="156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基本要求</w:t>
            </w:r>
          </w:p>
        </w:tc>
        <w:tc>
          <w:tcPr>
            <w:tcW w:w="1235" w:type="dxa"/>
            <w:vAlign w:val="center"/>
          </w:tcPr>
          <w:p w14:paraId="5C413A05" w14:textId="77777777" w:rsidR="00DF350A" w:rsidRDefault="00B71FED">
            <w:pPr>
              <w:pStyle w:val="af2"/>
              <w:spacing w:before="156" w:after="156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基础指标要求</w:t>
            </w:r>
          </w:p>
        </w:tc>
        <w:tc>
          <w:tcPr>
            <w:tcW w:w="1508" w:type="dxa"/>
            <w:vAlign w:val="center"/>
          </w:tcPr>
          <w:p w14:paraId="4D5BADD4" w14:textId="77777777" w:rsidR="00DF350A" w:rsidRDefault="00B71FED">
            <w:pPr>
              <w:pStyle w:val="af2"/>
              <w:spacing w:before="156" w:after="156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核心指标一般值要求</w:t>
            </w:r>
          </w:p>
        </w:tc>
        <w:tc>
          <w:tcPr>
            <w:tcW w:w="1509" w:type="dxa"/>
            <w:vAlign w:val="center"/>
          </w:tcPr>
          <w:p w14:paraId="512879F4" w14:textId="77777777" w:rsidR="00DF350A" w:rsidRDefault="00B71FED">
            <w:pPr>
              <w:pStyle w:val="af2"/>
              <w:spacing w:before="156" w:after="156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创新性指标要求</w:t>
            </w:r>
          </w:p>
        </w:tc>
      </w:tr>
      <w:tr w:rsidR="00DF350A" w14:paraId="23BBEB1C" w14:textId="77777777">
        <w:trPr>
          <w:trHeight w:val="1096"/>
          <w:jc w:val="center"/>
        </w:trPr>
        <w:tc>
          <w:tcPr>
            <w:tcW w:w="1942" w:type="dxa"/>
            <w:vAlign w:val="center"/>
          </w:tcPr>
          <w:p w14:paraId="322FEBC3" w14:textId="77777777" w:rsidR="00DF350A" w:rsidRDefault="00B71FED">
            <w:pPr>
              <w:pStyle w:val="af2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三级级应同时满足：</w:t>
            </w:r>
          </w:p>
        </w:tc>
        <w:tc>
          <w:tcPr>
            <w:tcW w:w="1345" w:type="dxa"/>
            <w:vAlign w:val="center"/>
          </w:tcPr>
          <w:p w14:paraId="7374708D" w14:textId="77777777" w:rsidR="00DF350A" w:rsidRDefault="00B71FED" w:rsidP="00B21726">
            <w:pPr>
              <w:pStyle w:val="af2"/>
              <w:widowControl/>
              <w:tabs>
                <w:tab w:val="left" w:pos="360"/>
              </w:tabs>
              <w:overflowPunct w:val="0"/>
              <w:spacing w:beforeLines="50" w:before="156" w:afterLines="50" w:after="156"/>
              <w:ind w:firstLineChars="0" w:firstLine="0"/>
              <w:jc w:val="center"/>
              <w:textAlignment w:val="baseline"/>
              <w:outlineLvl w:val="4"/>
              <w:rPr>
                <w:rFonts w:asciiTheme="majorEastAsia" w:eastAsiaTheme="majorEastAsia" w:hAnsiTheme="majorEastAsia" w:cstheme="majorEastAsia"/>
                <w:bCs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基本要求</w:t>
            </w:r>
          </w:p>
        </w:tc>
        <w:tc>
          <w:tcPr>
            <w:tcW w:w="1235" w:type="dxa"/>
            <w:vAlign w:val="center"/>
          </w:tcPr>
          <w:p w14:paraId="550ED3D2" w14:textId="77777777" w:rsidR="00DF350A" w:rsidRDefault="00B71FED" w:rsidP="00B21726">
            <w:pPr>
              <w:pStyle w:val="af2"/>
              <w:widowControl/>
              <w:tabs>
                <w:tab w:val="left" w:pos="360"/>
              </w:tabs>
              <w:wordWrap w:val="0"/>
              <w:overflowPunct w:val="0"/>
              <w:spacing w:beforeLines="50" w:before="156" w:afterLines="50" w:after="156"/>
              <w:ind w:firstLineChars="0" w:firstLine="0"/>
              <w:jc w:val="center"/>
              <w:textAlignment w:val="baseline"/>
              <w:outlineLvl w:val="4"/>
              <w:rPr>
                <w:rFonts w:asciiTheme="majorEastAsia" w:eastAsiaTheme="majorEastAsia" w:hAnsiTheme="majorEastAsia" w:cstheme="majorEastAsia"/>
                <w:bCs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基础指标要求</w:t>
            </w:r>
          </w:p>
        </w:tc>
        <w:tc>
          <w:tcPr>
            <w:tcW w:w="1508" w:type="dxa"/>
            <w:vAlign w:val="center"/>
          </w:tcPr>
          <w:p w14:paraId="34E11035" w14:textId="77777777" w:rsidR="00DF350A" w:rsidRDefault="00B71FED">
            <w:pPr>
              <w:pStyle w:val="af2"/>
              <w:spacing w:before="156" w:after="156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sz w:val="18"/>
                <w:szCs w:val="18"/>
              </w:rPr>
              <w:t>核心指标基准值要求</w:t>
            </w:r>
          </w:p>
        </w:tc>
        <w:tc>
          <w:tcPr>
            <w:tcW w:w="1509" w:type="dxa"/>
            <w:vAlign w:val="center"/>
          </w:tcPr>
          <w:p w14:paraId="393790D4" w14:textId="77777777" w:rsidR="00DF350A" w:rsidRDefault="00DF350A">
            <w:pPr>
              <w:pStyle w:val="af2"/>
              <w:ind w:firstLineChars="0" w:firstLine="36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B375FB2" w14:textId="77777777" w:rsidR="00DF350A" w:rsidRDefault="0084067A">
      <w:pPr>
        <w:pStyle w:val="af2"/>
        <w:jc w:val="left"/>
        <w:rPr>
          <w:rFonts w:asciiTheme="majorEastAsia" w:eastAsiaTheme="majorEastAsia" w:hAnsiTheme="majorEastAsia" w:cstheme="majorEastAsia"/>
          <w:bCs/>
          <w:color w:val="000000" w:themeColor="text1"/>
          <w:szCs w:val="22"/>
        </w:rPr>
      </w:pPr>
      <w:r>
        <w:rPr>
          <w:noProof/>
        </w:rPr>
        <w:pict w14:anchorId="33E84252">
          <v:line id="Line 5" o:spid="_x0000_s1027" style="position:absolute;left:0;text-align:left;flip:y;z-index:251655168;visibility:visible;mso-position-horizontal-relative:text;mso-position-vertical-relative:text" from="149.75pt,24.1pt" to="261.7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"/>
        </w:pict>
      </w:r>
    </w:p>
    <w:sectPr w:rsidR="00DF350A" w:rsidSect="00176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3C1C2" w14:textId="77777777" w:rsidR="0084067A" w:rsidRDefault="0084067A">
      <w:pPr>
        <w:spacing w:line="240" w:lineRule="auto"/>
      </w:pPr>
      <w:r>
        <w:separator/>
      </w:r>
    </w:p>
  </w:endnote>
  <w:endnote w:type="continuationSeparator" w:id="0">
    <w:p w14:paraId="37C7913B" w14:textId="77777777" w:rsidR="0084067A" w:rsidRDefault="00840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210FC" w14:textId="77777777" w:rsidR="009076EF" w:rsidRDefault="009076EF">
    <w:pPr>
      <w:pStyle w:val="a5"/>
      <w:jc w:val="center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96B0" w14:textId="77777777" w:rsidR="009076EF" w:rsidRDefault="009076EF">
    <w:pPr>
      <w:pStyle w:val="a5"/>
      <w:ind w:right="360" w:firstLine="360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28A11" w14:textId="77777777" w:rsidR="00DF350A" w:rsidRDefault="003431C7">
    <w:pPr>
      <w:pStyle w:val="ae"/>
      <w:jc w:val="right"/>
      <w:rPr>
        <w:rStyle w:val="ab"/>
      </w:rPr>
    </w:pPr>
    <w:r>
      <w:rPr>
        <w:rStyle w:val="ab"/>
      </w:rPr>
      <w:fldChar w:fldCharType="begin"/>
    </w:r>
    <w:r w:rsidR="00B71FE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71FED">
      <w:rPr>
        <w:rStyle w:val="ab"/>
      </w:rPr>
      <w:t>4</w:t>
    </w:r>
    <w:r>
      <w:rPr>
        <w:rStyle w:val="ab"/>
      </w:rPr>
      <w:fldChar w:fldCharType="end"/>
    </w:r>
  </w:p>
  <w:p w14:paraId="6DB76373" w14:textId="77777777" w:rsidR="00DF350A" w:rsidRDefault="00DF350A"/>
  <w:p w14:paraId="2F6F123D" w14:textId="77777777" w:rsidR="00DF350A" w:rsidRDefault="00DF350A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EE078" w14:textId="2D16ABEA" w:rsidR="00DF350A" w:rsidRDefault="003431C7">
    <w:pPr>
      <w:pStyle w:val="af"/>
    </w:pPr>
    <w:r>
      <w:rPr>
        <w:rStyle w:val="ab"/>
      </w:rPr>
      <w:fldChar w:fldCharType="begin"/>
    </w:r>
    <w:r w:rsidR="00B71FE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4E8F">
      <w:rPr>
        <w:rStyle w:val="ab"/>
        <w:noProof/>
      </w:rPr>
      <w:t>I</w:t>
    </w:r>
    <w:r>
      <w:rPr>
        <w:rStyle w:val="ab"/>
      </w:rPr>
      <w:fldChar w:fldCharType="end"/>
    </w:r>
  </w:p>
  <w:p w14:paraId="27563DAD" w14:textId="77777777" w:rsidR="00DF350A" w:rsidRDefault="00DF35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74D3C" w14:textId="77777777" w:rsidR="0084067A" w:rsidRDefault="0084067A">
      <w:pPr>
        <w:spacing w:line="240" w:lineRule="auto"/>
      </w:pPr>
      <w:r>
        <w:separator/>
      </w:r>
    </w:p>
  </w:footnote>
  <w:footnote w:type="continuationSeparator" w:id="0">
    <w:p w14:paraId="3E4187F7" w14:textId="77777777" w:rsidR="0084067A" w:rsidRDefault="008406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D5A23" w14:textId="77777777" w:rsidR="009076EF" w:rsidRDefault="009076EF">
    <w:pPr>
      <w:pStyle w:val="af9"/>
      <w:ind w:right="420"/>
      <w:jc w:val="both"/>
    </w:pPr>
    <w:r>
      <w:t>GB</w:t>
    </w:r>
    <w:r>
      <w:rPr>
        <w:rFonts w:hint="eastAsia"/>
      </w:rPr>
      <w:t>/T</w:t>
    </w:r>
    <w:r>
      <w:t xml:space="preserve"> ××××—××××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B1ADF" w14:textId="77777777" w:rsidR="009076EF" w:rsidRDefault="009076EF">
    <w:pPr>
      <w:pStyle w:val="af9"/>
    </w:pPr>
    <w:r>
      <w:rPr>
        <w:rFonts w:hint="eastAsia"/>
      </w:rPr>
      <w:t>T/CECA-G</w:t>
    </w:r>
    <w:r>
      <w:t xml:space="preserve"> ××××—××××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2A471" w14:textId="77777777" w:rsidR="00DF350A" w:rsidRDefault="00DF350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D55D" w14:textId="67E20231" w:rsidR="00DF350A" w:rsidRDefault="00B71FED">
    <w:pPr>
      <w:jc w:val="right"/>
    </w:pPr>
    <w:r>
      <w:rPr>
        <w:rFonts w:hint="eastAsia"/>
        <w:b/>
      </w:rPr>
      <w:t>T/</w:t>
    </w:r>
    <w:r w:rsidR="00DD7825">
      <w:rPr>
        <w:rFonts w:hint="eastAsia"/>
        <w:b/>
      </w:rPr>
      <w:t>CSTE</w:t>
    </w:r>
    <w:r w:rsidR="00DD7825">
      <w:rPr>
        <w:b/>
      </w:rPr>
      <w:t xml:space="preserve"> </w:t>
    </w:r>
    <w:r w:rsidR="00DD7825">
      <w:t>00</w:t>
    </w:r>
    <w:r>
      <w:rPr>
        <w:rFonts w:hint="eastAsia"/>
      </w:rPr>
      <w:t>xx</w:t>
    </w:r>
    <w:r>
      <w:rPr>
        <w:rFonts w:hint="eastAsia"/>
      </w:rPr>
      <w:t>—</w:t>
    </w:r>
    <w:r w:rsidR="00DD7825">
      <w:t>20</w:t>
    </w:r>
    <w:r>
      <w:rPr>
        <w:rFonts w:hint="eastAsia"/>
      </w:rPr>
      <w:t>xx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9F400" w14:textId="77777777" w:rsidR="00DF350A" w:rsidRDefault="00DF350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6335"/>
    <w:multiLevelType w:val="multilevel"/>
    <w:tmpl w:val="4CE363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6155C"/>
    <w:multiLevelType w:val="multilevel"/>
    <w:tmpl w:val="79A61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1358D"/>
    <w:rsid w:val="000045DC"/>
    <w:rsid w:val="0001358D"/>
    <w:rsid w:val="00036AD7"/>
    <w:rsid w:val="0005453C"/>
    <w:rsid w:val="000679B2"/>
    <w:rsid w:val="00092429"/>
    <w:rsid w:val="000A5593"/>
    <w:rsid w:val="000E02DF"/>
    <w:rsid w:val="000F392C"/>
    <w:rsid w:val="000F3BF7"/>
    <w:rsid w:val="001211E3"/>
    <w:rsid w:val="00144BB4"/>
    <w:rsid w:val="00176068"/>
    <w:rsid w:val="00187FCA"/>
    <w:rsid w:val="001A1C7E"/>
    <w:rsid w:val="001E6420"/>
    <w:rsid w:val="0021403E"/>
    <w:rsid w:val="00222846"/>
    <w:rsid w:val="002439F3"/>
    <w:rsid w:val="002A559E"/>
    <w:rsid w:val="002C6AD5"/>
    <w:rsid w:val="002D398C"/>
    <w:rsid w:val="002D69D4"/>
    <w:rsid w:val="003039C8"/>
    <w:rsid w:val="00314988"/>
    <w:rsid w:val="003239F3"/>
    <w:rsid w:val="00334E8F"/>
    <w:rsid w:val="003431C7"/>
    <w:rsid w:val="0037678D"/>
    <w:rsid w:val="00387C56"/>
    <w:rsid w:val="003C1B71"/>
    <w:rsid w:val="003E3B2E"/>
    <w:rsid w:val="003F0258"/>
    <w:rsid w:val="003F4095"/>
    <w:rsid w:val="00407075"/>
    <w:rsid w:val="0043042C"/>
    <w:rsid w:val="00460ACA"/>
    <w:rsid w:val="004B2339"/>
    <w:rsid w:val="004C3DB4"/>
    <w:rsid w:val="004F0B92"/>
    <w:rsid w:val="0059206C"/>
    <w:rsid w:val="0059521C"/>
    <w:rsid w:val="005C7988"/>
    <w:rsid w:val="005D38BD"/>
    <w:rsid w:val="005F5406"/>
    <w:rsid w:val="006071F8"/>
    <w:rsid w:val="0064032F"/>
    <w:rsid w:val="00684400"/>
    <w:rsid w:val="00687E3D"/>
    <w:rsid w:val="006A452C"/>
    <w:rsid w:val="006B49D0"/>
    <w:rsid w:val="006C1AE6"/>
    <w:rsid w:val="006D20F1"/>
    <w:rsid w:val="006D7364"/>
    <w:rsid w:val="006E32D4"/>
    <w:rsid w:val="006F6B2F"/>
    <w:rsid w:val="00727243"/>
    <w:rsid w:val="00727298"/>
    <w:rsid w:val="00746C42"/>
    <w:rsid w:val="007614D0"/>
    <w:rsid w:val="007830E8"/>
    <w:rsid w:val="007E0EF5"/>
    <w:rsid w:val="00801478"/>
    <w:rsid w:val="0084067A"/>
    <w:rsid w:val="00850C48"/>
    <w:rsid w:val="00886237"/>
    <w:rsid w:val="008A1CA2"/>
    <w:rsid w:val="008C1650"/>
    <w:rsid w:val="009076EF"/>
    <w:rsid w:val="00995EE4"/>
    <w:rsid w:val="009E08BC"/>
    <w:rsid w:val="00A603BB"/>
    <w:rsid w:val="00A910E5"/>
    <w:rsid w:val="00AE124C"/>
    <w:rsid w:val="00B06422"/>
    <w:rsid w:val="00B13604"/>
    <w:rsid w:val="00B21726"/>
    <w:rsid w:val="00B52930"/>
    <w:rsid w:val="00B71FED"/>
    <w:rsid w:val="00B8373E"/>
    <w:rsid w:val="00B95384"/>
    <w:rsid w:val="00BA406D"/>
    <w:rsid w:val="00BC2C20"/>
    <w:rsid w:val="00BF7715"/>
    <w:rsid w:val="00C024DF"/>
    <w:rsid w:val="00C22737"/>
    <w:rsid w:val="00C340D9"/>
    <w:rsid w:val="00C669F9"/>
    <w:rsid w:val="00C75417"/>
    <w:rsid w:val="00C85E25"/>
    <w:rsid w:val="00CA0A16"/>
    <w:rsid w:val="00CA5876"/>
    <w:rsid w:val="00CB6078"/>
    <w:rsid w:val="00CC37CB"/>
    <w:rsid w:val="00CC4641"/>
    <w:rsid w:val="00CE1C59"/>
    <w:rsid w:val="00D15F43"/>
    <w:rsid w:val="00DD7825"/>
    <w:rsid w:val="00DF350A"/>
    <w:rsid w:val="00E30D62"/>
    <w:rsid w:val="00E40BB4"/>
    <w:rsid w:val="00E91EBA"/>
    <w:rsid w:val="00F1199F"/>
    <w:rsid w:val="00F87F84"/>
    <w:rsid w:val="00FC71BB"/>
    <w:rsid w:val="00FE5C33"/>
    <w:rsid w:val="00FF4375"/>
    <w:rsid w:val="09465DEC"/>
    <w:rsid w:val="16C973F3"/>
    <w:rsid w:val="218665EF"/>
    <w:rsid w:val="21A626ED"/>
    <w:rsid w:val="220356A8"/>
    <w:rsid w:val="33386F41"/>
    <w:rsid w:val="3A130D56"/>
    <w:rsid w:val="4AE86013"/>
    <w:rsid w:val="58E9630C"/>
    <w:rsid w:val="60E80358"/>
    <w:rsid w:val="651F2586"/>
    <w:rsid w:val="69AF5910"/>
    <w:rsid w:val="6C25489B"/>
    <w:rsid w:val="7411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直接箭头连接符 3"/>
      </o:rules>
    </o:shapelayout>
  </w:shapeDefaults>
  <w:decimalSymbol w:val="."/>
  <w:listSeparator w:val=","/>
  <w14:docId w14:val="3EB2B0E9"/>
  <w15:docId w15:val="{B0A8A816-4148-4E7F-A8A5-FCB86E2D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68"/>
    <w:pPr>
      <w:widowControl w:val="0"/>
      <w:spacing w:line="300" w:lineRule="auto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6068"/>
    <w:pPr>
      <w:spacing w:before="178"/>
      <w:ind w:left="120"/>
      <w:jc w:val="left"/>
    </w:pPr>
    <w:rPr>
      <w:rFonts w:ascii="宋体" w:hAnsi="宋体" w:cstheme="minorBidi"/>
      <w:kern w:val="0"/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unhideWhenUsed/>
    <w:qFormat/>
    <w:rsid w:val="00176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76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1760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1760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qFormat/>
    <w:rsid w:val="00176068"/>
    <w:rPr>
      <w:rFonts w:ascii="Times New Roman" w:eastAsia="宋体" w:hAnsi="Times New Roman" w:cs="Times New Roman"/>
      <w:sz w:val="18"/>
    </w:rPr>
  </w:style>
  <w:style w:type="character" w:customStyle="1" w:styleId="a8">
    <w:name w:val="页眉 字符"/>
    <w:basedOn w:val="a0"/>
    <w:link w:val="a7"/>
    <w:uiPriority w:val="99"/>
    <w:qFormat/>
    <w:rsid w:val="0017606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76068"/>
    <w:rPr>
      <w:sz w:val="18"/>
      <w:szCs w:val="18"/>
    </w:rPr>
  </w:style>
  <w:style w:type="paragraph" w:customStyle="1" w:styleId="ac">
    <w:name w:val="目次、标准名称标题"/>
    <w:basedOn w:val="a"/>
    <w:next w:val="a"/>
    <w:qFormat/>
    <w:rsid w:val="00176068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d">
    <w:name w:val="前言、引言标题"/>
    <w:next w:val="a"/>
    <w:qFormat/>
    <w:rsid w:val="00176068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e">
    <w:name w:val="标准书脚_偶数页"/>
    <w:qFormat/>
    <w:rsid w:val="00176068"/>
    <w:pPr>
      <w:spacing w:before="120"/>
    </w:pPr>
    <w:rPr>
      <w:sz w:val="18"/>
    </w:rPr>
  </w:style>
  <w:style w:type="paragraph" w:customStyle="1" w:styleId="af">
    <w:name w:val="标准书脚_奇数页"/>
    <w:qFormat/>
    <w:rsid w:val="00176068"/>
    <w:pPr>
      <w:spacing w:before="120"/>
      <w:jc w:val="right"/>
    </w:pPr>
    <w:rPr>
      <w:sz w:val="18"/>
    </w:rPr>
  </w:style>
  <w:style w:type="paragraph" w:customStyle="1" w:styleId="af0">
    <w:name w:val="标准书眉_偶数页"/>
    <w:basedOn w:val="a"/>
    <w:next w:val="a"/>
    <w:qFormat/>
    <w:rsid w:val="00176068"/>
    <w:pPr>
      <w:widowControl/>
      <w:tabs>
        <w:tab w:val="center" w:pos="4154"/>
        <w:tab w:val="right" w:pos="8306"/>
      </w:tabs>
      <w:spacing w:after="120"/>
      <w:jc w:val="left"/>
    </w:pPr>
    <w:rPr>
      <w:rFonts w:ascii="Times New Roman" w:hAnsi="Times New Roman"/>
      <w:kern w:val="0"/>
      <w:szCs w:val="20"/>
    </w:rPr>
  </w:style>
  <w:style w:type="paragraph" w:customStyle="1" w:styleId="src">
    <w:name w:val="src"/>
    <w:basedOn w:val="a"/>
    <w:qFormat/>
    <w:rsid w:val="001760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176068"/>
    <w:pPr>
      <w:ind w:firstLineChars="200" w:firstLine="420"/>
    </w:pPr>
  </w:style>
  <w:style w:type="paragraph" w:customStyle="1" w:styleId="af2">
    <w:name w:val="段"/>
    <w:link w:val="Char"/>
    <w:qFormat/>
    <w:rsid w:val="0017606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2"/>
    <w:qFormat/>
    <w:rsid w:val="00176068"/>
    <w:rPr>
      <w:rFonts w:ascii="宋体" w:eastAsia="宋体" w:hAnsi="Times New Roman" w:cs="Times New Roman"/>
      <w:kern w:val="0"/>
      <w:szCs w:val="20"/>
    </w:rPr>
  </w:style>
  <w:style w:type="paragraph" w:customStyle="1" w:styleId="TableParagraph">
    <w:name w:val="Table Paragraph"/>
    <w:basedOn w:val="a"/>
    <w:uiPriority w:val="1"/>
    <w:qFormat/>
    <w:rsid w:val="00176068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6068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sid w:val="00176068"/>
    <w:rPr>
      <w:rFonts w:ascii="宋体" w:eastAsia="宋体" w:hAnsi="宋体"/>
      <w:kern w:val="0"/>
      <w:sz w:val="28"/>
      <w:szCs w:val="28"/>
      <w:lang w:eastAsia="en-US"/>
    </w:rPr>
  </w:style>
  <w:style w:type="paragraph" w:customStyle="1" w:styleId="af3">
    <w:name w:val="章标题"/>
    <w:next w:val="af2"/>
    <w:qFormat/>
    <w:rsid w:val="00BF7715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4">
    <w:name w:val="一级条标题"/>
    <w:next w:val="af2"/>
    <w:qFormat/>
    <w:rsid w:val="00C75417"/>
    <w:pPr>
      <w:spacing w:beforeLines="50" w:afterLines="50"/>
      <w:ind w:left="1702"/>
      <w:outlineLvl w:val="2"/>
    </w:pPr>
    <w:rPr>
      <w:rFonts w:ascii="黑体" w:eastAsia="黑体"/>
      <w:sz w:val="21"/>
      <w:szCs w:val="21"/>
    </w:rPr>
  </w:style>
  <w:style w:type="paragraph" w:customStyle="1" w:styleId="af5">
    <w:name w:val="二级条标题"/>
    <w:basedOn w:val="af4"/>
    <w:next w:val="af2"/>
    <w:qFormat/>
    <w:rsid w:val="00C75417"/>
    <w:pPr>
      <w:spacing w:before="50" w:after="50"/>
      <w:ind w:left="1276"/>
      <w:outlineLvl w:val="3"/>
    </w:pPr>
  </w:style>
  <w:style w:type="paragraph" w:customStyle="1" w:styleId="af6">
    <w:name w:val="三级条标题"/>
    <w:basedOn w:val="af5"/>
    <w:next w:val="af2"/>
    <w:qFormat/>
    <w:rsid w:val="00C75417"/>
    <w:pPr>
      <w:ind w:left="0"/>
      <w:outlineLvl w:val="4"/>
    </w:pPr>
  </w:style>
  <w:style w:type="paragraph" w:customStyle="1" w:styleId="af7">
    <w:name w:val="四级条标题"/>
    <w:basedOn w:val="af6"/>
    <w:next w:val="af2"/>
    <w:qFormat/>
    <w:rsid w:val="00C75417"/>
    <w:pPr>
      <w:outlineLvl w:val="5"/>
    </w:pPr>
  </w:style>
  <w:style w:type="paragraph" w:customStyle="1" w:styleId="af8">
    <w:name w:val="五级条标题"/>
    <w:basedOn w:val="af7"/>
    <w:next w:val="af2"/>
    <w:qFormat/>
    <w:rsid w:val="00C75417"/>
    <w:pPr>
      <w:outlineLvl w:val="6"/>
    </w:pPr>
  </w:style>
  <w:style w:type="paragraph" w:customStyle="1" w:styleId="Default">
    <w:name w:val="Default"/>
    <w:rsid w:val="00B2172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9">
    <w:name w:val="标准书眉_奇数页"/>
    <w:next w:val="a"/>
    <w:qFormat/>
    <w:rsid w:val="009076EF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character" w:customStyle="1" w:styleId="afa">
    <w:name w:val="发布"/>
    <w:qFormat/>
    <w:rsid w:val="009076EF"/>
    <w:rPr>
      <w:rFonts w:ascii="黑体" w:eastAsia="黑体" w:cs="Times New Roman"/>
      <w:spacing w:val="22"/>
      <w:w w:val="100"/>
      <w:position w:val="3"/>
      <w:sz w:val="28"/>
    </w:rPr>
  </w:style>
  <w:style w:type="paragraph" w:customStyle="1" w:styleId="afb">
    <w:name w:val="发布部门"/>
    <w:next w:val="af2"/>
    <w:qFormat/>
    <w:rsid w:val="009076EF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c">
    <w:name w:val="封面日期"/>
    <w:qFormat/>
    <w:rsid w:val="009076EF"/>
    <w:pPr>
      <w:jc w:val="center"/>
    </w:pPr>
    <w:rPr>
      <w:rFonts w:ascii="黑体" w:eastAsia="黑体"/>
      <w:spacing w:val="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://www.csres.com/detail/30239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csres.com/detail/302399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权 锐</dc:creator>
  <cp:lastModifiedBy>王波</cp:lastModifiedBy>
  <cp:revision>47</cp:revision>
  <dcterms:created xsi:type="dcterms:W3CDTF">2020-02-11T10:03:00Z</dcterms:created>
  <dcterms:modified xsi:type="dcterms:W3CDTF">2020-07-02T07:27:00Z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