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AB" w:rsidRPr="00996B42" w:rsidRDefault="009B33AB" w:rsidP="009B33AB">
      <w:pPr>
        <w:spacing w:before="156"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hAnsiTheme="minorEastAsia" w:cs="宋体"/>
          <w:b/>
          <w:bCs/>
          <w:sz w:val="36"/>
          <w:szCs w:val="36"/>
        </w:rPr>
        <w:t>中国技术经济学会第二十七</w:t>
      </w:r>
      <w:r w:rsidRPr="00996B42">
        <w:rPr>
          <w:rFonts w:hAnsiTheme="minorEastAsia" w:cs="宋体"/>
          <w:b/>
          <w:bCs/>
          <w:sz w:val="36"/>
          <w:szCs w:val="36"/>
        </w:rPr>
        <w:t>届学术年会（</w:t>
      </w:r>
      <w:r w:rsidRPr="00996B42">
        <w:rPr>
          <w:rFonts w:cs="宋体"/>
          <w:b/>
          <w:bCs/>
          <w:sz w:val="36"/>
          <w:szCs w:val="36"/>
        </w:rPr>
        <w:t>20</w:t>
      </w:r>
      <w:r>
        <w:rPr>
          <w:rFonts w:cs="宋体" w:hint="eastAsia"/>
          <w:b/>
          <w:bCs/>
          <w:sz w:val="36"/>
          <w:szCs w:val="36"/>
        </w:rPr>
        <w:t>20</w:t>
      </w:r>
      <w:r w:rsidRPr="00996B42">
        <w:rPr>
          <w:rFonts w:hAnsiTheme="minorEastAsia" w:cs="宋体"/>
          <w:b/>
          <w:bCs/>
          <w:sz w:val="36"/>
          <w:szCs w:val="36"/>
        </w:rPr>
        <w:t>）</w:t>
      </w:r>
    </w:p>
    <w:p w:rsidR="009B33AB" w:rsidRDefault="009B33AB" w:rsidP="009B33AB">
      <w:pPr>
        <w:spacing w:before="156" w:afterLines="50" w:line="500" w:lineRule="exact"/>
        <w:jc w:val="center"/>
        <w:rPr>
          <w:rFonts w:ascii="华文中宋" w:eastAsia="华文中宋" w:hAnsi="华文中宋" w:cs="宋体"/>
          <w:bCs/>
          <w:sz w:val="48"/>
          <w:szCs w:val="48"/>
        </w:rPr>
      </w:pPr>
      <w:r w:rsidRPr="000749E5">
        <w:rPr>
          <w:rFonts w:ascii="华文中宋" w:eastAsia="华文中宋" w:hAnsi="华文中宋" w:cs="宋体"/>
          <w:bCs/>
          <w:sz w:val="48"/>
          <w:szCs w:val="48"/>
        </w:rPr>
        <w:t>报</w:t>
      </w:r>
      <w:r w:rsidRPr="000749E5">
        <w:rPr>
          <w:rFonts w:ascii="华文中宋" w:eastAsia="华文中宋" w:hAnsi="华文中宋" w:cs="宋体" w:hint="eastAsia"/>
          <w:bCs/>
          <w:sz w:val="48"/>
          <w:szCs w:val="48"/>
        </w:rPr>
        <w:t>名回执</w: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955"/>
        <w:gridCol w:w="1673"/>
        <w:gridCol w:w="2668"/>
        <w:tblGridChange w:id="0">
          <w:tblGrid>
            <w:gridCol w:w="1384"/>
            <w:gridCol w:w="2955"/>
            <w:gridCol w:w="1673"/>
            <w:gridCol w:w="2668"/>
          </w:tblGrid>
        </w:tblGridChange>
      </w:tblGrid>
      <w:tr w:rsidR="009B33AB" w:rsidTr="005C4AE4">
        <w:trPr>
          <w:trHeight w:val="838"/>
        </w:trPr>
        <w:tc>
          <w:tcPr>
            <w:tcW w:w="1384" w:type="dxa"/>
          </w:tcPr>
          <w:p w:rsidR="009B33AB" w:rsidRDefault="009B33AB" w:rsidP="009B33AB">
            <w:pPr>
              <w:spacing w:before="156" w:line="400" w:lineRule="atLeast"/>
              <w:ind w:firstLineChars="98" w:firstLine="236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2955" w:type="dxa"/>
          </w:tcPr>
          <w:p w:rsidR="009B33AB" w:rsidRDefault="009B33AB" w:rsidP="009B33AB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9B33AB" w:rsidRDefault="009B33AB" w:rsidP="009B33AB">
            <w:pPr>
              <w:spacing w:before="156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668" w:type="dxa"/>
          </w:tcPr>
          <w:p w:rsidR="009B33AB" w:rsidRDefault="009B33AB" w:rsidP="009B33AB">
            <w:pPr>
              <w:spacing w:before="156" w:line="288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9B33AB" w:rsidTr="005C4AE4">
        <w:trPr>
          <w:trHeight w:val="816"/>
        </w:trPr>
        <w:tc>
          <w:tcPr>
            <w:tcW w:w="1384" w:type="dxa"/>
            <w:vAlign w:val="center"/>
          </w:tcPr>
          <w:p w:rsidR="009B33AB" w:rsidRDefault="009B33AB" w:rsidP="009B33AB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55" w:type="dxa"/>
            <w:vAlign w:val="center"/>
          </w:tcPr>
          <w:p w:rsidR="009B33AB" w:rsidRDefault="009B33AB" w:rsidP="009B33AB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9B33AB" w:rsidRDefault="009B33AB" w:rsidP="005C4AE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   称</w:t>
            </w:r>
          </w:p>
          <w:p w:rsidR="009B33AB" w:rsidRDefault="009B33AB" w:rsidP="005C4AE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68" w:type="dxa"/>
            <w:vAlign w:val="center"/>
          </w:tcPr>
          <w:p w:rsidR="009B33AB" w:rsidRDefault="009B33AB" w:rsidP="009B33AB">
            <w:pPr>
              <w:spacing w:before="156" w:line="288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9B33AB" w:rsidTr="005C4AE4">
        <w:trPr>
          <w:trHeight w:val="811"/>
        </w:trPr>
        <w:tc>
          <w:tcPr>
            <w:tcW w:w="1384" w:type="dxa"/>
            <w:vAlign w:val="center"/>
          </w:tcPr>
          <w:p w:rsidR="009B33AB" w:rsidRDefault="009B33AB" w:rsidP="009B33AB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手   机</w:t>
            </w:r>
          </w:p>
        </w:tc>
        <w:tc>
          <w:tcPr>
            <w:tcW w:w="2955" w:type="dxa"/>
            <w:vAlign w:val="center"/>
          </w:tcPr>
          <w:p w:rsidR="009B33AB" w:rsidRDefault="009B33AB" w:rsidP="009B33AB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9B33AB" w:rsidRDefault="009B33AB" w:rsidP="009B33AB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668" w:type="dxa"/>
            <w:vAlign w:val="center"/>
          </w:tcPr>
          <w:p w:rsidR="009B33AB" w:rsidRDefault="009B33AB" w:rsidP="009B33AB">
            <w:pPr>
              <w:spacing w:before="156" w:line="288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9B33AB" w:rsidTr="005C4AE4">
        <w:trPr>
          <w:trHeight w:val="1315"/>
        </w:trPr>
        <w:tc>
          <w:tcPr>
            <w:tcW w:w="1384" w:type="dxa"/>
          </w:tcPr>
          <w:p w:rsidR="009B33AB" w:rsidRDefault="009B33AB" w:rsidP="009B33AB">
            <w:pPr>
              <w:spacing w:before="156" w:line="288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是否投稿</w:t>
            </w:r>
          </w:p>
          <w:p w:rsidR="009B33AB" w:rsidRPr="009B33AB" w:rsidRDefault="009B33AB" w:rsidP="005C4AE4">
            <w:pPr>
              <w:spacing w:beforeLines="0"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B33AB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是 </w:t>
            </w:r>
            <w:r w:rsidRPr="009B33AB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  ）</w:t>
            </w:r>
          </w:p>
          <w:p w:rsidR="009B33AB" w:rsidRDefault="009B33AB" w:rsidP="005C4AE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B33AB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否 </w:t>
            </w:r>
            <w:r w:rsidRPr="009B33AB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  ）</w:t>
            </w:r>
          </w:p>
        </w:tc>
        <w:tc>
          <w:tcPr>
            <w:tcW w:w="7296" w:type="dxa"/>
            <w:gridSpan w:val="3"/>
          </w:tcPr>
          <w:p w:rsidR="009B33AB" w:rsidRDefault="009B33AB" w:rsidP="009B33AB">
            <w:pPr>
              <w:spacing w:before="156" w:line="40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论文题目：</w:t>
            </w:r>
          </w:p>
          <w:p w:rsidR="009B33AB" w:rsidRDefault="009B33AB" w:rsidP="009B33AB">
            <w:pPr>
              <w:spacing w:before="156" w:line="400" w:lineRule="exact"/>
              <w:ind w:right="964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作者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：              </w:t>
            </w:r>
            <w:r w:rsidRPr="009B33AB"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（如投稿，请在左栏选定项目括弧中打√）</w:t>
            </w:r>
          </w:p>
        </w:tc>
      </w:tr>
      <w:tr w:rsidR="009B33AB" w:rsidTr="005C4AE4">
        <w:trPr>
          <w:trHeight w:val="2255"/>
        </w:trPr>
        <w:tc>
          <w:tcPr>
            <w:tcW w:w="1384" w:type="dxa"/>
          </w:tcPr>
          <w:p w:rsidR="009B33AB" w:rsidRDefault="009B33AB" w:rsidP="009B33AB">
            <w:pPr>
              <w:spacing w:before="156" w:line="3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缴费方式</w:t>
            </w:r>
          </w:p>
          <w:p w:rsidR="009B33AB" w:rsidRDefault="009B33AB" w:rsidP="009B33AB">
            <w:pPr>
              <w:spacing w:before="156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（请在右</w:t>
            </w:r>
            <w:r w:rsidRPr="009B33A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栏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选定项目</w:t>
            </w:r>
            <w:r w:rsidRPr="009B33A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括弧中打√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7296" w:type="dxa"/>
            <w:gridSpan w:val="3"/>
          </w:tcPr>
          <w:p w:rsidR="009B33AB" w:rsidRPr="00DD371C" w:rsidRDefault="009B33AB" w:rsidP="009B33AB">
            <w:pPr>
              <w:spacing w:before="156"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   ）</w:t>
            </w: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>银行汇款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（   ）</w:t>
            </w: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>现场缴费</w:t>
            </w:r>
          </w:p>
          <w:p w:rsidR="009B33AB" w:rsidRDefault="009B33AB" w:rsidP="009B33AB">
            <w:pPr>
              <w:spacing w:before="156" w:afterLines="50"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发票抬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头：</w:t>
            </w:r>
          </w:p>
          <w:p w:rsidR="009B33AB" w:rsidRDefault="009B33AB" w:rsidP="009B33AB">
            <w:pPr>
              <w:spacing w:before="156" w:afterLines="50"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>纳税人识别号：</w:t>
            </w:r>
          </w:p>
          <w:p w:rsidR="009B33AB" w:rsidRDefault="009B33AB" w:rsidP="009B33AB">
            <w:pPr>
              <w:spacing w:before="156" w:afterLines="50" w:line="36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8308F">
              <w:rPr>
                <w:rFonts w:ascii="宋体" w:eastAsia="宋体" w:hAnsi="宋体" w:cs="宋体" w:hint="eastAsia"/>
                <w:bCs/>
                <w:sz w:val="24"/>
                <w:szCs w:val="24"/>
              </w:rPr>
              <w:t>接收电子发票邮箱：</w:t>
            </w:r>
          </w:p>
        </w:tc>
      </w:tr>
      <w:tr w:rsidR="009B33AB" w:rsidTr="005C4AE4">
        <w:trPr>
          <w:trHeight w:val="3360"/>
        </w:trPr>
        <w:tc>
          <w:tcPr>
            <w:tcW w:w="1384" w:type="dxa"/>
          </w:tcPr>
          <w:p w:rsidR="009B33AB" w:rsidRDefault="009B33AB" w:rsidP="005C4AE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9B33AB" w:rsidRDefault="009B33AB" w:rsidP="005C4AE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9B33AB" w:rsidRDefault="009B33AB" w:rsidP="005C4AE4">
            <w:pPr>
              <w:spacing w:beforeLines="0" w:line="3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平行论坛参加意愿</w:t>
            </w:r>
          </w:p>
          <w:p w:rsidR="009B33AB" w:rsidRPr="00D06DBF" w:rsidRDefault="009B33AB" w:rsidP="005C4AE4">
            <w:pPr>
              <w:spacing w:beforeLines="0" w:line="36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D06DBF"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（每人限选一场,请在所选平行论坛前的括弧中打√）</w:t>
            </w:r>
          </w:p>
          <w:p w:rsidR="009B33AB" w:rsidRDefault="009B33AB" w:rsidP="005C4AE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9B33AB" w:rsidRPr="008E6E99" w:rsidRDefault="009B33AB" w:rsidP="005C4AE4">
            <w:pPr>
              <w:spacing w:beforeLines="0"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296" w:type="dxa"/>
            <w:gridSpan w:val="3"/>
          </w:tcPr>
          <w:p w:rsidR="009B33AB" w:rsidRPr="00D06DBF" w:rsidRDefault="009B33AB" w:rsidP="009B33AB">
            <w:pPr>
              <w:spacing w:before="156"/>
              <w:rPr>
                <w:rFonts w:asciiTheme="minorEastAsia" w:hAnsiTheme="minorEastAsia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（ </w:t>
            </w:r>
            <w:r w:rsidRPr="00D06DBF">
              <w:rPr>
                <w:rFonts w:ascii="仿宋" w:eastAsia="仿宋" w:hAnsi="仿宋" w:cs="宋体"/>
                <w:sz w:val="24"/>
                <w:szCs w:val="24"/>
              </w:rPr>
              <w:t>）</w:t>
            </w:r>
            <w:r w:rsidRPr="00D06DBF">
              <w:rPr>
                <w:rFonts w:eastAsia="仿宋" w:cs="宋体"/>
                <w:sz w:val="24"/>
                <w:szCs w:val="24"/>
              </w:rPr>
              <w:t>1.</w:t>
            </w:r>
            <w:r w:rsidRPr="00D06DBF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Pr="00D06DBF">
              <w:rPr>
                <w:rFonts w:asciiTheme="minorEastAsia" w:hAnsiTheme="minorEastAsia" w:cs="宋体" w:hint="eastAsia"/>
                <w:sz w:val="24"/>
                <w:szCs w:val="24"/>
              </w:rPr>
              <w:t>智能制造与高质量发展</w:t>
            </w:r>
            <w:r w:rsidRPr="00D06DBF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Pr="00D06DBF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D06DBF">
              <w:rPr>
                <w:rFonts w:asciiTheme="minorEastAsia" w:hAnsiTheme="minorEastAsia" w:cs="宋体"/>
                <w:sz w:val="24"/>
                <w:szCs w:val="24"/>
              </w:rPr>
              <w:t>(装备质量分会主办)</w:t>
            </w:r>
          </w:p>
          <w:p w:rsidR="009B33AB" w:rsidRPr="00D06DBF" w:rsidRDefault="009B33AB" w:rsidP="005C4AE4">
            <w:pPr>
              <w:spacing w:beforeLines="0"/>
              <w:rPr>
                <w:rFonts w:asciiTheme="minorEastAsia" w:hAnsiTheme="minorEastAsia" w:cs="宋体" w:hint="eastAsia"/>
                <w:sz w:val="24"/>
                <w:szCs w:val="24"/>
              </w:rPr>
            </w:pPr>
            <w:r w:rsidRPr="00D06DBF">
              <w:rPr>
                <w:rFonts w:ascii="仿宋" w:eastAsia="仿宋" w:hAnsi="仿宋" w:cs="宋体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Pr="00D06DBF">
              <w:rPr>
                <w:rFonts w:ascii="仿宋" w:eastAsia="仿宋" w:hAnsi="仿宋" w:cs="宋体"/>
                <w:sz w:val="24"/>
                <w:szCs w:val="24"/>
              </w:rPr>
              <w:t>）</w:t>
            </w:r>
            <w:r w:rsidRPr="00D06DBF">
              <w:rPr>
                <w:rFonts w:eastAsia="仿宋" w:cs="宋体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.</w:t>
            </w:r>
            <w:r w:rsidRPr="00D06DBF">
              <w:rPr>
                <w:rFonts w:asciiTheme="minorEastAsia" w:hAnsiTheme="minorEastAsia"/>
                <w:sz w:val="24"/>
                <w:szCs w:val="24"/>
              </w:rPr>
              <w:t>新时代知识产权保护与治理（</w:t>
            </w:r>
            <w:r w:rsidRPr="00D06DBF">
              <w:rPr>
                <w:rFonts w:asciiTheme="minorEastAsia" w:hAnsiTheme="minorEastAsia" w:cs="宋体"/>
                <w:sz w:val="24"/>
                <w:szCs w:val="24"/>
              </w:rPr>
              <w:t>知识产权专业委员会）</w:t>
            </w:r>
          </w:p>
          <w:p w:rsidR="009B33AB" w:rsidRDefault="009B33AB" w:rsidP="005C4AE4">
            <w:pPr>
              <w:spacing w:beforeLines="0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D06DBF">
              <w:rPr>
                <w:rFonts w:ascii="仿宋" w:eastAsia="仿宋" w:hAnsi="仿宋" w:cs="宋体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Pr="00D06DBF">
              <w:rPr>
                <w:rFonts w:ascii="仿宋" w:eastAsia="仿宋" w:hAnsi="仿宋" w:cs="宋体"/>
                <w:sz w:val="24"/>
                <w:szCs w:val="24"/>
              </w:rPr>
              <w:t>）</w:t>
            </w:r>
            <w:r w:rsidRPr="00D06DBF">
              <w:rPr>
                <w:rFonts w:eastAsia="仿宋" w:cs="宋体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.</w:t>
            </w:r>
            <w:r w:rsidRPr="00D06DBF">
              <w:rPr>
                <w:rFonts w:asciiTheme="minorEastAsia" w:hAnsiTheme="minorEastAsia"/>
                <w:sz w:val="24"/>
                <w:szCs w:val="24"/>
              </w:rPr>
              <w:t>应对新冠疫情的中小企业对策与经验（</w:t>
            </w:r>
            <w:r w:rsidRPr="00D06DBF">
              <w:rPr>
                <w:rFonts w:asciiTheme="minorEastAsia" w:hAnsiTheme="minorEastAsia" w:cs="宋体"/>
                <w:sz w:val="24"/>
                <w:szCs w:val="24"/>
              </w:rPr>
              <w:t>中小企业分会主办）</w:t>
            </w:r>
          </w:p>
          <w:p w:rsidR="009B33AB" w:rsidRPr="00D06DBF" w:rsidRDefault="009B33AB" w:rsidP="005C4AE4">
            <w:pPr>
              <w:spacing w:beforeLines="0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（ ）</w:t>
            </w:r>
            <w:r w:rsidRPr="00D06DBF">
              <w:rPr>
                <w:rFonts w:eastAsia="仿宋" w:cs="宋体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.</w:t>
            </w:r>
            <w:r w:rsidRPr="00D06DBF">
              <w:rPr>
                <w:rFonts w:asciiTheme="minorEastAsia" w:hAnsiTheme="minorEastAsia"/>
                <w:sz w:val="24"/>
                <w:szCs w:val="24"/>
              </w:rPr>
              <w:t>乡村振兴与两新一重(</w:t>
            </w:r>
            <w:r w:rsidRPr="00D06DBF">
              <w:rPr>
                <w:rFonts w:asciiTheme="minorEastAsia" w:hAnsiTheme="minorEastAsia" w:cs="宋体"/>
                <w:sz w:val="24"/>
                <w:szCs w:val="24"/>
              </w:rPr>
              <w:t>复杂科学管理分会主办)</w:t>
            </w:r>
          </w:p>
          <w:p w:rsidR="009B33AB" w:rsidRPr="00D06DBF" w:rsidRDefault="009B33AB" w:rsidP="005C4AE4">
            <w:pPr>
              <w:spacing w:beforeLines="0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D06DBF">
              <w:rPr>
                <w:rFonts w:ascii="仿宋" w:eastAsia="仿宋" w:hAnsi="仿宋" w:cs="宋体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Pr="00D06DBF">
              <w:rPr>
                <w:rFonts w:ascii="仿宋" w:eastAsia="仿宋" w:hAnsi="仿宋" w:cs="宋体"/>
                <w:sz w:val="24"/>
                <w:szCs w:val="24"/>
              </w:rPr>
              <w:t>）</w:t>
            </w:r>
            <w:r w:rsidRPr="00D06DBF">
              <w:rPr>
                <w:rFonts w:eastAsia="仿宋" w:cs="宋体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.</w:t>
            </w:r>
            <w:r w:rsidRPr="00D06DBF">
              <w:rPr>
                <w:rFonts w:asciiTheme="minorEastAsia" w:hAnsiTheme="minorEastAsia" w:cs="宋体"/>
                <w:sz w:val="24"/>
                <w:szCs w:val="24"/>
              </w:rPr>
              <w:t>新时期的电力技术经济（电力技术经济分会主办）</w:t>
            </w:r>
          </w:p>
          <w:p w:rsidR="009B33AB" w:rsidRPr="00D06DBF" w:rsidRDefault="009B33AB" w:rsidP="005C4AE4">
            <w:pPr>
              <w:spacing w:beforeLines="0"/>
              <w:ind w:left="720" w:hangingChars="300" w:hanging="720"/>
              <w:rPr>
                <w:rFonts w:ascii="仿宋" w:eastAsia="仿宋" w:hAnsi="仿宋" w:hint="eastAsia"/>
                <w:color w:val="000000"/>
                <w:sz w:val="24"/>
                <w:szCs w:val="24"/>
                <w:bdr w:val="none" w:sz="0" w:space="0" w:color="auto" w:frame="1"/>
              </w:rPr>
            </w:pPr>
            <w:r w:rsidRPr="00D06DBF">
              <w:rPr>
                <w:rFonts w:ascii="仿宋" w:eastAsia="仿宋" w:hAnsi="仿宋" w:cs="宋体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Pr="00D06DBF">
              <w:rPr>
                <w:rFonts w:ascii="仿宋" w:eastAsia="仿宋" w:hAnsi="仿宋" w:cs="宋体"/>
                <w:sz w:val="24"/>
                <w:szCs w:val="24"/>
              </w:rPr>
              <w:t>）</w:t>
            </w:r>
            <w:r w:rsidRPr="00D06DBF">
              <w:rPr>
                <w:rFonts w:eastAsia="仿宋" w:cs="宋体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.</w:t>
            </w:r>
            <w:r w:rsidRPr="000D2332">
              <w:rPr>
                <w:rFonts w:asciiTheme="minorEastAsia" w:hAnsiTheme="minorEastAsia" w:cs="宋体" w:hint="eastAsia"/>
                <w:sz w:val="24"/>
                <w:szCs w:val="24"/>
              </w:rPr>
              <w:t>科技创新政策分析与科技创新绩效评估</w:t>
            </w:r>
            <w:r w:rsidRPr="00D06DBF">
              <w:rPr>
                <w:rFonts w:asciiTheme="minorEastAsia" w:hAnsiTheme="minorEastAsia" w:cs="宋体"/>
                <w:sz w:val="24"/>
                <w:szCs w:val="24"/>
              </w:rPr>
              <w:t>（</w:t>
            </w:r>
            <w:r w:rsidRPr="00D06DBF">
              <w:rPr>
                <w:rFonts w:asciiTheme="minorEastAsia" w:hAnsiTheme="minorEastAsia"/>
                <w:color w:val="000000"/>
                <w:sz w:val="24"/>
                <w:szCs w:val="24"/>
                <w:bdr w:val="none" w:sz="0" w:space="0" w:color="auto" w:frame="1"/>
              </w:rPr>
              <w:t>科技创新政策与评价专业委员会主办）</w:t>
            </w:r>
          </w:p>
          <w:p w:rsidR="009B33AB" w:rsidRPr="00D06DBF" w:rsidRDefault="009B33AB" w:rsidP="005C4AE4">
            <w:pPr>
              <w:spacing w:beforeLines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D06DBF">
              <w:rPr>
                <w:rFonts w:ascii="仿宋" w:eastAsia="仿宋" w:hAnsi="仿宋"/>
                <w:color w:val="000000"/>
                <w:sz w:val="24"/>
                <w:szCs w:val="24"/>
                <w:bdr w:val="none" w:sz="0" w:space="0" w:color="auto" w:frame="1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06DBF">
              <w:rPr>
                <w:rFonts w:ascii="仿宋" w:eastAsia="仿宋" w:hAnsi="仿宋"/>
                <w:color w:val="000000"/>
                <w:sz w:val="24"/>
                <w:szCs w:val="24"/>
                <w:bdr w:val="none" w:sz="0" w:space="0" w:color="auto" w:frame="1"/>
              </w:rPr>
              <w:t>）</w:t>
            </w:r>
            <w:r w:rsidRPr="00D06DBF">
              <w:rPr>
                <w:rFonts w:eastAsia="仿宋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D06DBF">
              <w:rPr>
                <w:rFonts w:asciiTheme="minorEastAsia" w:hAnsiTheme="minorEastAsia"/>
                <w:sz w:val="24"/>
                <w:szCs w:val="24"/>
              </w:rPr>
              <w:t>数据驱动的创新创业管理（</w:t>
            </w:r>
            <w:r w:rsidRPr="00D06DBF">
              <w:rPr>
                <w:rFonts w:asciiTheme="minorEastAsia" w:hAnsiTheme="minorEastAsia"/>
                <w:color w:val="000000"/>
                <w:sz w:val="24"/>
                <w:szCs w:val="24"/>
                <w:bdr w:val="none" w:sz="0" w:space="0" w:color="auto" w:frame="1"/>
              </w:rPr>
              <w:t>《管理科学》杂志社主办）</w:t>
            </w:r>
          </w:p>
        </w:tc>
      </w:tr>
    </w:tbl>
    <w:p w:rsidR="009B33AB" w:rsidRPr="009B33AB" w:rsidRDefault="009B33AB" w:rsidP="009B33AB">
      <w:pPr>
        <w:spacing w:before="156" w:line="400" w:lineRule="exact"/>
        <w:jc w:val="left"/>
        <w:rPr>
          <w:rFonts w:cs="宋体"/>
          <w:b/>
          <w:bCs/>
          <w:sz w:val="24"/>
          <w:szCs w:val="24"/>
        </w:rPr>
      </w:pPr>
      <w:r w:rsidRPr="009B33AB">
        <w:rPr>
          <w:rFonts w:hAnsiTheme="minorEastAsia" w:cs="宋体"/>
          <w:szCs w:val="28"/>
        </w:rPr>
        <w:t>请将回执发送至中国技术经济学会</w:t>
      </w:r>
      <w:hyperlink r:id="rId4" w:history="1">
        <w:r w:rsidRPr="009B33AB">
          <w:rPr>
            <w:rStyle w:val="a3"/>
            <w:rFonts w:cs="Helvetica"/>
            <w:szCs w:val="28"/>
          </w:rPr>
          <w:t>jishujingjixuehui@vip.163.com</w:t>
        </w:r>
      </w:hyperlink>
      <w:r w:rsidRPr="009B33AB">
        <w:rPr>
          <w:rFonts w:hAnsiTheme="minorEastAsia"/>
        </w:rPr>
        <w:t>。会议地址：</w:t>
      </w:r>
      <w:r w:rsidRPr="009B33AB">
        <w:rPr>
          <w:rFonts w:hAnsiTheme="minorEastAsia" w:cs="宋体"/>
          <w:szCs w:val="28"/>
        </w:rPr>
        <w:t>四川省成都市双流区金河路</w:t>
      </w:r>
      <w:r w:rsidRPr="009B33AB">
        <w:rPr>
          <w:rFonts w:cs="宋体"/>
          <w:szCs w:val="28"/>
        </w:rPr>
        <w:t>66</w:t>
      </w:r>
      <w:r w:rsidRPr="009B33AB">
        <w:rPr>
          <w:rFonts w:hAnsiTheme="minorEastAsia" w:cs="宋体"/>
          <w:szCs w:val="28"/>
        </w:rPr>
        <w:t>号川投国际酒店</w:t>
      </w:r>
      <w:r w:rsidRPr="009B33AB">
        <w:rPr>
          <w:rFonts w:hAnsiTheme="minorEastAsia" w:cs="宋体"/>
          <w:szCs w:val="28"/>
        </w:rPr>
        <w:t>。</w:t>
      </w:r>
    </w:p>
    <w:p w:rsidR="009B33AB" w:rsidRDefault="009B33AB" w:rsidP="009B33AB">
      <w:pPr>
        <w:spacing w:before="156" w:line="40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</w:p>
    <w:sectPr w:rsidR="009B33AB" w:rsidSect="00B1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33AB"/>
    <w:rsid w:val="003F7DA8"/>
    <w:rsid w:val="00515042"/>
    <w:rsid w:val="005F5460"/>
    <w:rsid w:val="009B33AB"/>
    <w:rsid w:val="00B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EastAsia" w:hAnsi="Candara" w:cstheme="minorBidi"/>
        <w:kern w:val="2"/>
        <w:sz w:val="28"/>
        <w:szCs w:val="22"/>
        <w:lang w:val="en-US" w:eastAsia="zh-CN" w:bidi="ar-SA"/>
      </w:rPr>
    </w:rPrDefault>
    <w:pPrDefault>
      <w:pPr>
        <w:spacing w:beforeLines="50"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3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shujingjixuehui@vip.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</dc:creator>
  <cp:lastModifiedBy>hjl</cp:lastModifiedBy>
  <cp:revision>1</cp:revision>
  <dcterms:created xsi:type="dcterms:W3CDTF">2020-09-11T10:53:00Z</dcterms:created>
  <dcterms:modified xsi:type="dcterms:W3CDTF">2020-09-11T11:05:00Z</dcterms:modified>
</cp:coreProperties>
</file>