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BFE75" w14:textId="77777777" w:rsidR="000A1FA6" w:rsidRDefault="0034058E">
      <w:pPr>
        <w:spacing w:line="360" w:lineRule="auto"/>
        <w:rPr>
          <w:rFonts w:ascii="黑体" w:eastAsia="黑体" w:hAnsi="黑体"/>
          <w:kern w:val="0"/>
          <w:sz w:val="28"/>
          <w:szCs w:val="22"/>
        </w:rPr>
      </w:pPr>
      <w:bookmarkStart w:id="0" w:name="StdNo0"/>
      <w:bookmarkStart w:id="1" w:name="c1"/>
      <w:bookmarkStart w:id="2" w:name="SectionMark0"/>
      <w:r>
        <w:rPr>
          <w:rFonts w:ascii="黑体" w:eastAsia="黑体" w:hAnsi="黑体"/>
          <w:kern w:val="0"/>
          <w:szCs w:val="22"/>
        </w:rPr>
        <w:pict w14:anchorId="54B4373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95pt;margin-top:10.35pt;width:185.95pt;height:32pt;z-index:251715584" o:gfxdata="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SwnINgAAAAIAQAADwAAAAAAAAABACAAAAAiAAAAZHJzL2Rvd25yZXYueG1s&#10;UEsBAhQAFAAAAAgAh07iQPWNAzP4AQAAAgQAAA4AAAAAAAAAAQAgAAAAJwEAAGRycy9lMm9Eb2Mu&#10;eG1sUEsFBgAAAAAGAAYAWQEAAJEFAAAAAA==&#10;" strokecolor="white">
            <v:textbox style="mso-fit-shape-to-text:t">
              <w:txbxContent>
                <w:p w14:paraId="051189D6" w14:textId="77777777" w:rsidR="00B105BC" w:rsidRPr="00845922" w:rsidRDefault="00B105BC" w:rsidP="00520556">
                  <w:pPr>
                    <w:spacing w:beforeLines="50" w:before="120" w:line="360" w:lineRule="exact"/>
                    <w:jc w:val="left"/>
                    <w:rPr>
                      <w:rFonts w:ascii="黑体" w:eastAsia="黑体" w:hAnsi="黑体"/>
                      <w:color w:val="000000"/>
                      <w:kern w:val="0"/>
                      <w:szCs w:val="22"/>
                      <w:shd w:val="clear" w:color="auto" w:fill="FFFFFF"/>
                    </w:rPr>
                  </w:pPr>
                  <w:r w:rsidRPr="00845922">
                    <w:rPr>
                      <w:rFonts w:ascii="黑体" w:eastAsia="黑体" w:hAnsi="黑体" w:hint="eastAsia"/>
                      <w:color w:val="000000"/>
                      <w:kern w:val="0"/>
                      <w:szCs w:val="22"/>
                      <w:shd w:val="clear" w:color="auto" w:fill="FFFFFF"/>
                    </w:rPr>
                    <w:t xml:space="preserve">ICS </w:t>
                  </w:r>
                </w:p>
              </w:txbxContent>
            </v:textbox>
          </v:shape>
        </w:pict>
      </w:r>
    </w:p>
    <w:p w14:paraId="61AD9576" w14:textId="77777777" w:rsidR="000A1FA6" w:rsidRDefault="000A1FA6">
      <w:pPr>
        <w:spacing w:line="360" w:lineRule="auto"/>
        <w:ind w:firstLineChars="200" w:firstLine="420"/>
        <w:rPr>
          <w:rFonts w:ascii="Calibri" w:eastAsia="Times New Roman" w:hAnsi="Calibri"/>
          <w:kern w:val="0"/>
          <w:szCs w:val="22"/>
        </w:rPr>
      </w:pPr>
    </w:p>
    <w:p w14:paraId="5B4BAA3B" w14:textId="77777777" w:rsidR="000A1FA6" w:rsidRPr="00845922" w:rsidRDefault="00E17E4F" w:rsidP="00845922">
      <w:pPr>
        <w:spacing w:line="360" w:lineRule="auto"/>
        <w:ind w:firstLineChars="150" w:firstLine="315"/>
        <w:rPr>
          <w:rFonts w:ascii="黑体" w:eastAsia="黑体" w:hAnsi="黑体"/>
          <w:kern w:val="0"/>
          <w:szCs w:val="22"/>
        </w:rPr>
      </w:pPr>
      <w:r w:rsidRPr="00845922">
        <w:rPr>
          <w:rFonts w:ascii="黑体" w:eastAsia="黑体" w:hAnsi="黑体" w:hint="eastAsia"/>
          <w:kern w:val="0"/>
          <w:szCs w:val="22"/>
        </w:rPr>
        <w:t>中国标准分类号</w:t>
      </w:r>
    </w:p>
    <w:p w14:paraId="00CE7586" w14:textId="77777777" w:rsidR="000A1FA6" w:rsidRDefault="000A1FA6">
      <w:pPr>
        <w:rPr>
          <w:rFonts w:ascii="Calibri" w:eastAsia="Times New Roman" w:hAnsi="Calibri"/>
          <w:kern w:val="0"/>
          <w:sz w:val="28"/>
          <w:szCs w:val="22"/>
        </w:rPr>
      </w:pPr>
    </w:p>
    <w:p w14:paraId="0B7F523A" w14:textId="77777777" w:rsidR="000A1FA6" w:rsidRDefault="00E17E4F">
      <w:pPr>
        <w:jc w:val="center"/>
        <w:rPr>
          <w:rFonts w:ascii="黑体" w:eastAsia="黑体" w:hAnsi="黑体"/>
          <w:kern w:val="0"/>
          <w:sz w:val="84"/>
          <w:szCs w:val="22"/>
        </w:rPr>
      </w:pPr>
      <w:r>
        <w:rPr>
          <w:rFonts w:ascii="黑体" w:eastAsia="黑体" w:hAnsi="黑体" w:hint="eastAsia"/>
          <w:kern w:val="0"/>
          <w:sz w:val="84"/>
          <w:szCs w:val="22"/>
        </w:rPr>
        <w:t>团   体   标   准</w:t>
      </w:r>
    </w:p>
    <w:p w14:paraId="2E82258F" w14:textId="5E0875F2" w:rsidR="000A1FA6" w:rsidRPr="00E26AF3" w:rsidRDefault="00E17E4F">
      <w:pPr>
        <w:ind w:rightChars="-24" w:right="-50"/>
        <w:jc w:val="right"/>
        <w:rPr>
          <w:rFonts w:ascii="黑体" w:eastAsia="黑体" w:hAnsi="黑体"/>
          <w:kern w:val="0"/>
          <w:sz w:val="28"/>
          <w:szCs w:val="28"/>
        </w:rPr>
      </w:pPr>
      <w:r w:rsidRPr="00E26AF3">
        <w:rPr>
          <w:rFonts w:ascii="黑体" w:eastAsia="黑体" w:hAnsi="黑体"/>
          <w:kern w:val="0"/>
          <w:sz w:val="28"/>
          <w:szCs w:val="28"/>
        </w:rPr>
        <w:t>T/CSTE 00xx—20</w:t>
      </w:r>
      <w:r w:rsidR="009E7AE9">
        <w:rPr>
          <w:rFonts w:ascii="黑体" w:eastAsia="黑体" w:hAnsi="黑体"/>
          <w:kern w:val="0"/>
          <w:sz w:val="28"/>
          <w:szCs w:val="28"/>
        </w:rPr>
        <w:t>19</w:t>
      </w:r>
    </w:p>
    <w:p w14:paraId="51E79D8D" w14:textId="77777777" w:rsidR="000A1FA6" w:rsidRDefault="0034058E">
      <w:pPr>
        <w:rPr>
          <w:rFonts w:ascii="Calibri" w:eastAsia="Times New Roman" w:hAnsi="Calibri"/>
          <w:kern w:val="0"/>
          <w:szCs w:val="22"/>
        </w:rPr>
      </w:pPr>
      <w:r>
        <w:rPr>
          <w:rFonts w:ascii="Calibri" w:eastAsia="Times New Roman" w:hAnsi="Calibri"/>
          <w:kern w:val="0"/>
          <w:szCs w:val="22"/>
        </w:rPr>
        <w:pict w14:anchorId="20B6E0E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1.6pt;margin-top:5.05pt;width:432.65pt;height:0;z-index:251713536" o:gfxdata="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a5GizXAAAACQEA&#10;AA8AAAAAAAAAAQAgAAAAIgAAAGRycy9kb3ducmV2LnhtbFBLAQIUABQAAAAIAIdO4kCaWUyK4gEA&#10;AJ4DAAAOAAAAAAAAAAEAIAAAACYBAABkcnMvZTJvRG9jLnhtbFBLBQYAAAAABgAGAFkBAAB6BQAA&#10;AAA=&#10;"/>
        </w:pict>
      </w:r>
    </w:p>
    <w:p w14:paraId="3D940E11" w14:textId="77777777" w:rsidR="000A1FA6" w:rsidRDefault="000A1FA6">
      <w:pPr>
        <w:rPr>
          <w:rFonts w:ascii="Calibri" w:eastAsia="Times New Roman" w:hAnsi="Calibri"/>
          <w:kern w:val="0"/>
          <w:szCs w:val="22"/>
        </w:rPr>
      </w:pPr>
    </w:p>
    <w:p w14:paraId="73EC6A41" w14:textId="77777777" w:rsidR="000A1FA6" w:rsidRDefault="000A1FA6">
      <w:pPr>
        <w:rPr>
          <w:rFonts w:ascii="Calibri" w:eastAsia="Times New Roman" w:hAnsi="Calibri"/>
          <w:kern w:val="0"/>
          <w:szCs w:val="22"/>
        </w:rPr>
      </w:pPr>
    </w:p>
    <w:p w14:paraId="4FB535C6" w14:textId="77777777" w:rsidR="000A1FA6" w:rsidRDefault="000A1FA6">
      <w:pPr>
        <w:rPr>
          <w:rFonts w:ascii="Calibri" w:eastAsia="Times New Roman" w:hAnsi="Calibri"/>
          <w:kern w:val="0"/>
          <w:szCs w:val="22"/>
        </w:rPr>
      </w:pPr>
    </w:p>
    <w:p w14:paraId="75DCD800" w14:textId="77777777" w:rsidR="000A1FA6" w:rsidRDefault="000A1FA6">
      <w:pPr>
        <w:rPr>
          <w:rFonts w:ascii="Calibri" w:eastAsia="Times New Roman" w:hAnsi="Calibri"/>
          <w:kern w:val="0"/>
          <w:szCs w:val="22"/>
        </w:rPr>
      </w:pPr>
    </w:p>
    <w:p w14:paraId="3457677F" w14:textId="77777777" w:rsidR="000A1FA6" w:rsidRDefault="000A1FA6">
      <w:pPr>
        <w:rPr>
          <w:rFonts w:ascii="Calibri" w:eastAsia="Times New Roman" w:hAnsi="Calibri"/>
          <w:kern w:val="0"/>
          <w:szCs w:val="22"/>
        </w:rPr>
      </w:pPr>
    </w:p>
    <w:p w14:paraId="182A3168" w14:textId="77777777" w:rsidR="000A1FA6" w:rsidRDefault="00E17E4F" w:rsidP="002E393E">
      <w:pPr>
        <w:framePr w:w="9142" w:h="2732" w:hRule="exact" w:wrap="around" w:vAnchor="page" w:hAnchor="page" w:x="1390" w:y="6480" w:anchorLock="1"/>
        <w:spacing w:beforeLines="50" w:before="120" w:line="360" w:lineRule="exact"/>
        <w:jc w:val="center"/>
        <w:rPr>
          <w:rFonts w:ascii="黑体" w:eastAsia="黑体"/>
          <w:kern w:val="0"/>
          <w:sz w:val="52"/>
          <w:szCs w:val="20"/>
        </w:rPr>
      </w:pPr>
      <w:r>
        <w:rPr>
          <w:rFonts w:ascii="黑体" w:eastAsia="黑体" w:hint="eastAsia"/>
          <w:kern w:val="0"/>
          <w:sz w:val="52"/>
          <w:szCs w:val="20"/>
        </w:rPr>
        <w:t>绿色炉窑评价技术规范 轧钢加热炉</w:t>
      </w:r>
    </w:p>
    <w:p w14:paraId="3C68B848" w14:textId="5DB1E2BF" w:rsidR="00845922" w:rsidRDefault="00E17E4F" w:rsidP="002E393E">
      <w:pPr>
        <w:framePr w:w="9142" w:h="2732" w:hRule="exact" w:wrap="around" w:vAnchor="page" w:hAnchor="page" w:x="1390" w:y="6480" w:anchorLock="1"/>
        <w:spacing w:beforeLines="50" w:before="120" w:line="360" w:lineRule="exact"/>
        <w:jc w:val="center"/>
        <w:rPr>
          <w:rFonts w:ascii="黑体" w:eastAsia="黑体" w:hAnsi="黑体"/>
          <w:color w:val="000000"/>
          <w:kern w:val="0"/>
          <w:sz w:val="28"/>
          <w:szCs w:val="22"/>
          <w:shd w:val="clear" w:color="auto" w:fill="FFFFFF"/>
        </w:rPr>
      </w:pPr>
      <w:r w:rsidRPr="00845922">
        <w:rPr>
          <w:rFonts w:ascii="黑体" w:eastAsia="黑体" w:hAnsi="黑体" w:hint="eastAsia"/>
          <w:color w:val="000000"/>
          <w:kern w:val="0"/>
          <w:sz w:val="28"/>
          <w:szCs w:val="22"/>
          <w:shd w:val="clear" w:color="auto" w:fill="FFFFFF"/>
        </w:rPr>
        <w:t xml:space="preserve">Technical </w:t>
      </w:r>
      <w:r w:rsidR="00DB2B93">
        <w:rPr>
          <w:rFonts w:ascii="黑体" w:eastAsia="黑体" w:hAnsi="黑体" w:hint="eastAsia"/>
          <w:color w:val="000000"/>
          <w:kern w:val="0"/>
          <w:sz w:val="28"/>
          <w:szCs w:val="22"/>
          <w:shd w:val="clear" w:color="auto" w:fill="FFFFFF"/>
        </w:rPr>
        <w:t>s</w:t>
      </w:r>
      <w:r w:rsidR="00DB2B93" w:rsidRPr="00845922">
        <w:rPr>
          <w:rFonts w:ascii="黑体" w:eastAsia="黑体" w:hAnsi="黑体" w:hint="eastAsia"/>
          <w:color w:val="000000"/>
          <w:kern w:val="0"/>
          <w:sz w:val="28"/>
          <w:szCs w:val="22"/>
          <w:shd w:val="clear" w:color="auto" w:fill="FFFFFF"/>
        </w:rPr>
        <w:t xml:space="preserve">pecification </w:t>
      </w:r>
      <w:r w:rsidRPr="00845922">
        <w:rPr>
          <w:rFonts w:ascii="黑体" w:eastAsia="黑体" w:hAnsi="黑体" w:hint="eastAsia"/>
          <w:color w:val="000000"/>
          <w:kern w:val="0"/>
          <w:sz w:val="28"/>
          <w:szCs w:val="22"/>
          <w:shd w:val="clear" w:color="auto" w:fill="FFFFFF"/>
        </w:rPr>
        <w:t xml:space="preserve">for </w:t>
      </w:r>
      <w:r w:rsidR="00DB2B93">
        <w:rPr>
          <w:rFonts w:ascii="黑体" w:eastAsia="黑体" w:hAnsi="黑体" w:hint="eastAsia"/>
          <w:color w:val="000000"/>
          <w:kern w:val="0"/>
          <w:sz w:val="28"/>
          <w:szCs w:val="22"/>
          <w:shd w:val="clear" w:color="auto" w:fill="FFFFFF"/>
        </w:rPr>
        <w:t>g</w:t>
      </w:r>
      <w:r w:rsidR="00DB2B93" w:rsidRPr="00845922">
        <w:rPr>
          <w:rFonts w:ascii="黑体" w:eastAsia="黑体" w:hAnsi="黑体" w:hint="eastAsia"/>
          <w:color w:val="000000"/>
          <w:kern w:val="0"/>
          <w:sz w:val="28"/>
          <w:szCs w:val="22"/>
          <w:shd w:val="clear" w:color="auto" w:fill="FFFFFF"/>
        </w:rPr>
        <w:t xml:space="preserve">reen </w:t>
      </w:r>
      <w:r w:rsidR="00DB2B93">
        <w:rPr>
          <w:rFonts w:ascii="黑体" w:eastAsia="黑体" w:hAnsi="黑体" w:hint="eastAsia"/>
          <w:color w:val="000000"/>
          <w:kern w:val="0"/>
          <w:sz w:val="28"/>
          <w:szCs w:val="22"/>
          <w:shd w:val="clear" w:color="auto" w:fill="FFFFFF"/>
        </w:rPr>
        <w:t>f</w:t>
      </w:r>
      <w:r w:rsidR="00DB2B93" w:rsidRPr="00845922">
        <w:rPr>
          <w:rFonts w:ascii="黑体" w:eastAsia="黑体" w:hAnsi="黑体" w:hint="eastAsia"/>
          <w:color w:val="000000"/>
          <w:kern w:val="0"/>
          <w:sz w:val="28"/>
          <w:szCs w:val="22"/>
          <w:shd w:val="clear" w:color="auto" w:fill="FFFFFF"/>
        </w:rPr>
        <w:t xml:space="preserve">urnace </w:t>
      </w:r>
      <w:r w:rsidR="00DB2B93">
        <w:rPr>
          <w:rFonts w:ascii="黑体" w:eastAsia="黑体" w:hAnsi="黑体" w:hint="eastAsia"/>
          <w:color w:val="000000"/>
          <w:kern w:val="0"/>
          <w:sz w:val="28"/>
          <w:szCs w:val="22"/>
          <w:shd w:val="clear" w:color="auto" w:fill="FFFFFF"/>
        </w:rPr>
        <w:t>e</w:t>
      </w:r>
      <w:r w:rsidR="00DB2B93" w:rsidRPr="00845922">
        <w:rPr>
          <w:rFonts w:ascii="黑体" w:eastAsia="黑体" w:hAnsi="黑体" w:hint="eastAsia"/>
          <w:color w:val="000000"/>
          <w:kern w:val="0"/>
          <w:sz w:val="28"/>
          <w:szCs w:val="22"/>
          <w:shd w:val="clear" w:color="auto" w:fill="FFFFFF"/>
        </w:rPr>
        <w:t>valuation</w:t>
      </w:r>
      <w:r w:rsidRPr="00845922">
        <w:rPr>
          <w:rFonts w:ascii="黑体" w:eastAsia="黑体" w:hAnsi="黑体" w:hint="eastAsia"/>
          <w:color w:val="000000"/>
          <w:kern w:val="0"/>
          <w:sz w:val="28"/>
          <w:szCs w:val="22"/>
          <w:shd w:val="clear" w:color="auto" w:fill="FFFFFF"/>
        </w:rPr>
        <w:t>—</w:t>
      </w:r>
      <w:r w:rsidR="00DB2B93">
        <w:rPr>
          <w:rFonts w:ascii="黑体" w:eastAsia="黑体" w:hAnsi="黑体" w:hint="eastAsia"/>
          <w:color w:val="000000"/>
          <w:kern w:val="0"/>
          <w:sz w:val="28"/>
          <w:szCs w:val="22"/>
          <w:shd w:val="clear" w:color="auto" w:fill="FFFFFF"/>
        </w:rPr>
        <w:t>r</w:t>
      </w:r>
      <w:r w:rsidR="00DB2B93" w:rsidRPr="00845922">
        <w:rPr>
          <w:rFonts w:ascii="黑体" w:eastAsia="黑体" w:hAnsi="黑体" w:hint="eastAsia"/>
          <w:color w:val="000000"/>
          <w:kern w:val="0"/>
          <w:sz w:val="28"/>
          <w:szCs w:val="22"/>
          <w:shd w:val="clear" w:color="auto" w:fill="FFFFFF"/>
        </w:rPr>
        <w:t xml:space="preserve">olling </w:t>
      </w:r>
      <w:r w:rsidR="00DB2B93">
        <w:rPr>
          <w:rFonts w:ascii="黑体" w:eastAsia="黑体" w:hAnsi="黑体" w:hint="eastAsia"/>
          <w:color w:val="000000"/>
          <w:kern w:val="0"/>
          <w:sz w:val="28"/>
          <w:szCs w:val="22"/>
          <w:shd w:val="clear" w:color="auto" w:fill="FFFFFF"/>
        </w:rPr>
        <w:t>r</w:t>
      </w:r>
      <w:r w:rsidR="00DB2B93" w:rsidRPr="00845922">
        <w:rPr>
          <w:rFonts w:ascii="黑体" w:eastAsia="黑体" w:hAnsi="黑体" w:hint="eastAsia"/>
          <w:color w:val="000000"/>
          <w:kern w:val="0"/>
          <w:sz w:val="28"/>
          <w:szCs w:val="22"/>
          <w:shd w:val="clear" w:color="auto" w:fill="FFFFFF"/>
        </w:rPr>
        <w:t xml:space="preserve">eheating </w:t>
      </w:r>
      <w:r w:rsidR="00DB2B93">
        <w:rPr>
          <w:rFonts w:ascii="黑体" w:eastAsia="黑体" w:hAnsi="黑体" w:hint="eastAsia"/>
          <w:color w:val="000000"/>
          <w:kern w:val="0"/>
          <w:sz w:val="28"/>
          <w:szCs w:val="22"/>
          <w:shd w:val="clear" w:color="auto" w:fill="FFFFFF"/>
        </w:rPr>
        <w:t>f</w:t>
      </w:r>
      <w:r w:rsidR="00DB2B93" w:rsidRPr="00845922">
        <w:rPr>
          <w:rFonts w:ascii="黑体" w:eastAsia="黑体" w:hAnsi="黑体" w:hint="eastAsia"/>
          <w:color w:val="000000"/>
          <w:kern w:val="0"/>
          <w:sz w:val="28"/>
          <w:szCs w:val="22"/>
          <w:shd w:val="clear" w:color="auto" w:fill="FFFFFF"/>
        </w:rPr>
        <w:t>urnace</w:t>
      </w:r>
    </w:p>
    <w:p w14:paraId="25B61416" w14:textId="3E9BD273" w:rsidR="000A1FA6" w:rsidRDefault="002266E6" w:rsidP="002E393E">
      <w:pPr>
        <w:framePr w:w="9142" w:h="2732" w:hRule="exact" w:wrap="around" w:vAnchor="page" w:hAnchor="page" w:x="1390" w:y="6480" w:anchorLock="1"/>
        <w:spacing w:beforeLines="50" w:before="120" w:line="360" w:lineRule="exact"/>
        <w:jc w:val="center"/>
        <w:rPr>
          <w:rFonts w:eastAsia="Times New Roman" w:hAnsi="Calibri"/>
          <w:color w:val="000000"/>
          <w:kern w:val="0"/>
          <w:sz w:val="28"/>
          <w:szCs w:val="22"/>
          <w:shd w:val="clear" w:color="auto" w:fill="FFFFFF"/>
        </w:rPr>
      </w:pPr>
      <w:r>
        <w:rPr>
          <w:rFonts w:hint="eastAsia"/>
          <w:color w:val="000000"/>
          <w:kern w:val="0"/>
          <w:sz w:val="28"/>
          <w:szCs w:val="22"/>
          <w:shd w:val="clear" w:color="auto" w:fill="FFFFFF"/>
        </w:rPr>
        <w:t>（征求</w:t>
      </w:r>
      <w:r>
        <w:rPr>
          <w:color w:val="000000"/>
          <w:kern w:val="0"/>
          <w:sz w:val="28"/>
          <w:szCs w:val="22"/>
          <w:shd w:val="clear" w:color="auto" w:fill="FFFFFF"/>
        </w:rPr>
        <w:t>意见稿</w:t>
      </w:r>
      <w:r w:rsidR="00E17E4F">
        <w:rPr>
          <w:rFonts w:hint="eastAsia"/>
          <w:color w:val="000000"/>
          <w:kern w:val="0"/>
          <w:sz w:val="28"/>
          <w:szCs w:val="22"/>
          <w:shd w:val="clear" w:color="auto" w:fill="FFFFFF"/>
        </w:rPr>
        <w:t>）</w:t>
      </w:r>
    </w:p>
    <w:p w14:paraId="552D5766" w14:textId="77777777" w:rsidR="000A1FA6" w:rsidRDefault="000A1FA6" w:rsidP="002E393E">
      <w:pPr>
        <w:spacing w:beforeLines="50" w:before="120" w:afterLines="50" w:after="120" w:line="360" w:lineRule="auto"/>
        <w:jc w:val="center"/>
        <w:rPr>
          <w:rFonts w:eastAsia="Times New Roman" w:hAnsi="Calibri"/>
          <w:b/>
          <w:color w:val="000000"/>
          <w:kern w:val="0"/>
          <w:sz w:val="28"/>
          <w:szCs w:val="22"/>
          <w:shd w:val="clear" w:color="auto" w:fill="FFFFFF"/>
        </w:rPr>
      </w:pPr>
    </w:p>
    <w:p w14:paraId="477EC1DD" w14:textId="77777777" w:rsidR="000A1FA6" w:rsidRDefault="000A1FA6">
      <w:pPr>
        <w:rPr>
          <w:rFonts w:ascii="Calibri" w:eastAsia="Times New Roman" w:hAnsi="Calibri"/>
          <w:kern w:val="0"/>
          <w:szCs w:val="22"/>
        </w:rPr>
      </w:pPr>
    </w:p>
    <w:p w14:paraId="64E02502" w14:textId="77777777" w:rsidR="000A1FA6" w:rsidRDefault="000A1FA6">
      <w:pPr>
        <w:rPr>
          <w:rFonts w:ascii="Calibri" w:eastAsia="Times New Roman" w:hAnsi="Calibri"/>
          <w:kern w:val="0"/>
          <w:szCs w:val="22"/>
        </w:rPr>
      </w:pPr>
    </w:p>
    <w:p w14:paraId="05F8A2E2" w14:textId="77777777" w:rsidR="000A1FA6" w:rsidRDefault="000A1FA6">
      <w:pPr>
        <w:rPr>
          <w:rFonts w:ascii="Calibri" w:eastAsia="Times New Roman" w:hAnsi="Calibri"/>
          <w:kern w:val="0"/>
          <w:szCs w:val="22"/>
        </w:rPr>
      </w:pPr>
    </w:p>
    <w:p w14:paraId="2E8D73D2" w14:textId="77777777" w:rsidR="000A1FA6" w:rsidRDefault="000A1FA6">
      <w:pPr>
        <w:rPr>
          <w:rFonts w:ascii="Calibri" w:hAnsi="Calibri"/>
          <w:kern w:val="0"/>
          <w:szCs w:val="22"/>
        </w:rPr>
      </w:pPr>
    </w:p>
    <w:p w14:paraId="03A11037" w14:textId="77777777" w:rsidR="000A1FA6" w:rsidRDefault="000A1FA6">
      <w:pPr>
        <w:rPr>
          <w:rFonts w:ascii="Calibri" w:hAnsi="Calibri"/>
          <w:kern w:val="0"/>
          <w:szCs w:val="22"/>
        </w:rPr>
      </w:pPr>
    </w:p>
    <w:p w14:paraId="54F7C80D" w14:textId="77777777" w:rsidR="000A1FA6" w:rsidRDefault="000A1FA6">
      <w:pPr>
        <w:rPr>
          <w:rFonts w:ascii="Calibri" w:hAnsi="Calibri"/>
          <w:kern w:val="0"/>
          <w:szCs w:val="22"/>
        </w:rPr>
      </w:pPr>
    </w:p>
    <w:p w14:paraId="40C26BCC" w14:textId="77777777" w:rsidR="000A1FA6" w:rsidRDefault="000A1FA6">
      <w:pPr>
        <w:rPr>
          <w:rFonts w:ascii="Calibri" w:hAnsi="Calibri"/>
          <w:kern w:val="0"/>
          <w:szCs w:val="22"/>
        </w:rPr>
      </w:pPr>
    </w:p>
    <w:p w14:paraId="7DAE391D" w14:textId="29DD4679" w:rsidR="000A1FA6" w:rsidRDefault="000A1FA6">
      <w:pPr>
        <w:rPr>
          <w:rFonts w:ascii="Calibri" w:hAnsi="Calibri"/>
          <w:kern w:val="0"/>
          <w:szCs w:val="22"/>
        </w:rPr>
      </w:pPr>
    </w:p>
    <w:p w14:paraId="28E55C9C" w14:textId="021E9F8C" w:rsidR="00E26AF3" w:rsidRDefault="00E26AF3">
      <w:pPr>
        <w:rPr>
          <w:rFonts w:ascii="Calibri" w:hAnsi="Calibri"/>
          <w:kern w:val="0"/>
          <w:szCs w:val="22"/>
        </w:rPr>
      </w:pPr>
    </w:p>
    <w:p w14:paraId="6BDB6D49" w14:textId="77777777" w:rsidR="00E26AF3" w:rsidRDefault="00E26AF3">
      <w:pPr>
        <w:rPr>
          <w:rFonts w:ascii="Calibri" w:hAnsi="Calibri"/>
          <w:kern w:val="0"/>
          <w:szCs w:val="22"/>
        </w:rPr>
      </w:pPr>
    </w:p>
    <w:p w14:paraId="1FD1FCBB" w14:textId="77777777" w:rsidR="000A1FA6" w:rsidRDefault="000A1FA6">
      <w:pPr>
        <w:rPr>
          <w:rFonts w:ascii="Calibri" w:eastAsia="Times New Roman" w:hAnsi="Calibri"/>
          <w:kern w:val="0"/>
          <w:szCs w:val="22"/>
        </w:rPr>
      </w:pPr>
    </w:p>
    <w:p w14:paraId="55D95AB0" w14:textId="77777777" w:rsidR="000A1FA6" w:rsidRDefault="000A1FA6">
      <w:pPr>
        <w:rPr>
          <w:rFonts w:ascii="Calibri" w:eastAsia="Times New Roman" w:hAnsi="Calibri"/>
          <w:kern w:val="0"/>
          <w:szCs w:val="22"/>
        </w:rPr>
      </w:pPr>
    </w:p>
    <w:p w14:paraId="0E78FA17" w14:textId="77777777" w:rsidR="000A1FA6" w:rsidRDefault="000A1FA6">
      <w:pPr>
        <w:rPr>
          <w:rFonts w:ascii="Calibri" w:eastAsia="Times New Roman" w:hAnsi="Calibri"/>
          <w:kern w:val="0"/>
          <w:szCs w:val="22"/>
        </w:rPr>
      </w:pPr>
    </w:p>
    <w:p w14:paraId="521F0A43" w14:textId="77777777" w:rsidR="000A1FA6" w:rsidRDefault="000A1FA6">
      <w:pPr>
        <w:rPr>
          <w:rFonts w:ascii="Calibri" w:eastAsia="Times New Roman" w:hAnsi="Calibri"/>
          <w:kern w:val="0"/>
          <w:szCs w:val="22"/>
        </w:rPr>
      </w:pPr>
    </w:p>
    <w:p w14:paraId="0BD9983D" w14:textId="3228FB93" w:rsidR="000A1FA6" w:rsidRDefault="00E17E4F">
      <w:pPr>
        <w:jc w:val="center"/>
        <w:rPr>
          <w:rFonts w:ascii="黑体" w:eastAsia="黑体" w:hAnsi="黑体"/>
          <w:w w:val="99"/>
          <w:kern w:val="0"/>
          <w:sz w:val="28"/>
          <w:szCs w:val="22"/>
        </w:rPr>
      </w:pPr>
      <w:r>
        <w:rPr>
          <w:rFonts w:ascii="黑体" w:eastAsia="黑体" w:hAnsi="微软雅黑" w:hint="eastAsia"/>
          <w:w w:val="99"/>
          <w:kern w:val="0"/>
          <w:sz w:val="28"/>
          <w:szCs w:val="22"/>
        </w:rPr>
        <w:t>20</w:t>
      </w:r>
      <w:r w:rsidR="00845922">
        <w:rPr>
          <w:rFonts w:ascii="黑体" w:eastAsia="黑体" w:hAnsi="微软雅黑" w:hint="eastAsia"/>
          <w:w w:val="99"/>
          <w:kern w:val="0"/>
          <w:sz w:val="28"/>
          <w:szCs w:val="22"/>
        </w:rPr>
        <w:t>20</w:t>
      </w:r>
      <w:r>
        <w:rPr>
          <w:rFonts w:ascii="黑体" w:eastAsia="黑体" w:hAnsi="微软雅黑" w:hint="eastAsia"/>
          <w:w w:val="99"/>
          <w:kern w:val="0"/>
          <w:sz w:val="28"/>
          <w:szCs w:val="22"/>
        </w:rPr>
        <w:t>-</w:t>
      </w:r>
      <w:r w:rsidR="00650114">
        <w:rPr>
          <w:rFonts w:ascii="黑体" w:eastAsia="黑体" w:hAnsi="微软雅黑" w:hint="eastAsia"/>
          <w:w w:val="99"/>
          <w:kern w:val="0"/>
          <w:sz w:val="28"/>
        </w:rPr>
        <w:t>XX-XX</w:t>
      </w:r>
      <w:r>
        <w:rPr>
          <w:rFonts w:ascii="黑体" w:eastAsia="黑体" w:hAnsi="微软雅黑" w:hint="eastAsia"/>
          <w:w w:val="99"/>
          <w:kern w:val="0"/>
          <w:sz w:val="28"/>
          <w:szCs w:val="22"/>
        </w:rPr>
        <w:t xml:space="preserve"> </w:t>
      </w:r>
      <w:r>
        <w:rPr>
          <w:rFonts w:ascii="黑体" w:eastAsia="黑体" w:hAnsi="黑体" w:hint="eastAsia"/>
          <w:w w:val="99"/>
          <w:kern w:val="0"/>
          <w:sz w:val="28"/>
          <w:szCs w:val="22"/>
        </w:rPr>
        <w:t>发布</w:t>
      </w:r>
      <w:r w:rsidR="00650114">
        <w:rPr>
          <w:rFonts w:ascii="黑体" w:eastAsia="黑体" w:hAnsi="黑体" w:hint="eastAsia"/>
          <w:w w:val="99"/>
          <w:kern w:val="0"/>
          <w:sz w:val="28"/>
          <w:szCs w:val="22"/>
        </w:rPr>
        <w:t xml:space="preserve">                          </w:t>
      </w:r>
      <w:bookmarkStart w:id="3" w:name="_GoBack"/>
      <w:bookmarkEnd w:id="3"/>
      <w:r>
        <w:rPr>
          <w:rFonts w:ascii="黑体" w:eastAsia="黑体" w:hAnsi="黑体" w:hint="eastAsia"/>
          <w:w w:val="99"/>
          <w:kern w:val="0"/>
          <w:sz w:val="28"/>
          <w:szCs w:val="22"/>
        </w:rPr>
        <w:t xml:space="preserve">   20</w:t>
      </w:r>
      <w:r w:rsidR="00845922">
        <w:rPr>
          <w:rFonts w:ascii="黑体" w:eastAsia="黑体" w:hAnsi="黑体" w:hint="eastAsia"/>
          <w:w w:val="99"/>
          <w:kern w:val="0"/>
          <w:sz w:val="28"/>
          <w:szCs w:val="22"/>
        </w:rPr>
        <w:t>20</w:t>
      </w:r>
      <w:r>
        <w:rPr>
          <w:rFonts w:ascii="黑体" w:eastAsia="黑体" w:hAnsi="微软雅黑" w:hint="eastAsia"/>
          <w:w w:val="99"/>
          <w:kern w:val="0"/>
          <w:sz w:val="28"/>
          <w:szCs w:val="22"/>
        </w:rPr>
        <w:t>-</w:t>
      </w:r>
      <w:r w:rsidR="00650114">
        <w:rPr>
          <w:rFonts w:ascii="黑体" w:eastAsia="黑体" w:hAnsi="微软雅黑" w:hint="eastAsia"/>
          <w:w w:val="99"/>
          <w:kern w:val="0"/>
          <w:sz w:val="28"/>
        </w:rPr>
        <w:t>XX-XX</w:t>
      </w:r>
      <w:r>
        <w:rPr>
          <w:rFonts w:ascii="黑体" w:eastAsia="黑体" w:hAnsi="微软雅黑" w:hint="eastAsia"/>
          <w:w w:val="99"/>
          <w:kern w:val="0"/>
          <w:sz w:val="28"/>
          <w:szCs w:val="22"/>
        </w:rPr>
        <w:t xml:space="preserve"> </w:t>
      </w:r>
      <w:r>
        <w:rPr>
          <w:rFonts w:ascii="黑体" w:eastAsia="黑体" w:hAnsi="黑体" w:hint="eastAsia"/>
          <w:w w:val="99"/>
          <w:kern w:val="0"/>
          <w:sz w:val="28"/>
          <w:szCs w:val="22"/>
        </w:rPr>
        <w:t>实施</w:t>
      </w:r>
    </w:p>
    <w:p w14:paraId="214257CE" w14:textId="0C614FD4" w:rsidR="00E26AF3" w:rsidRDefault="0034058E">
      <w:pPr>
        <w:jc w:val="center"/>
        <w:rPr>
          <w:rFonts w:ascii="黑体" w:eastAsia="黑体" w:hAnsi="微软雅黑"/>
          <w:kern w:val="0"/>
          <w:sz w:val="28"/>
          <w:szCs w:val="22"/>
        </w:rPr>
      </w:pPr>
      <w:r>
        <w:rPr>
          <w:rFonts w:ascii="Calibri" w:eastAsia="Times New Roman" w:hAnsi="Calibri"/>
          <w:kern w:val="0"/>
          <w:szCs w:val="22"/>
        </w:rPr>
        <w:pict w14:anchorId="22DF6A18">
          <v:shape id="_x0000_s1030" type="#_x0000_t32" style="position:absolute;left:0;text-align:left;margin-left:-4.7pt;margin-top:8.1pt;width:425.75pt;height:0;z-index:251714560" o:gfxdata="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nHH+dIAAAAGAQAADwAA&#10;AAAAAAABACAAAAAiAAAAZHJzL2Rvd25yZXYueG1sUEsBAhQAFAAAAAgAh07iQIG3PDnjAQAAnwMA&#10;AA4AAAAAAAAAAQAgAAAAIQEAAGRycy9lMm9Eb2MueG1sUEsFBgAAAAAGAAYAWQEAAHYFAAAAAA==&#10;" strokeweight="1.5pt"/>
        </w:pict>
      </w:r>
    </w:p>
    <w:p w14:paraId="35B22537" w14:textId="369EFD1F" w:rsidR="000A1FA6" w:rsidRDefault="00E26AF3">
      <w:pPr>
        <w:jc w:val="center"/>
        <w:rPr>
          <w:rFonts w:ascii="Calibri" w:eastAsia="Times New Roman" w:hAnsi="Calibri"/>
          <w:szCs w:val="22"/>
        </w:rPr>
      </w:pPr>
      <w:r w:rsidRPr="00E21030">
        <w:rPr>
          <w:rFonts w:ascii="方正小标宋_GBK" w:eastAsia="方正小标宋_GBK" w:hint="eastAsia"/>
          <w:kern w:val="0"/>
          <w:sz w:val="52"/>
        </w:rPr>
        <w:t>中国技术经济学会</w:t>
      </w:r>
      <w:r w:rsidR="00E17E4F">
        <w:rPr>
          <w:rFonts w:ascii="方正小标宋简体" w:eastAsia="方正小标宋简体" w:hAnsi="Calibri" w:hint="eastAsia"/>
          <w:kern w:val="0"/>
          <w:sz w:val="52"/>
          <w:szCs w:val="22"/>
        </w:rPr>
        <w:t xml:space="preserve"> </w:t>
      </w:r>
      <w:r w:rsidR="00E17E4F" w:rsidRPr="00845922">
        <w:rPr>
          <w:rFonts w:ascii="黑体" w:eastAsia="黑体" w:hAnsi="黑体" w:hint="eastAsia"/>
          <w:kern w:val="0"/>
          <w:sz w:val="28"/>
          <w:szCs w:val="22"/>
        </w:rPr>
        <w:t>发 布</w:t>
      </w:r>
    </w:p>
    <w:p w14:paraId="0E4A8CA5" w14:textId="77777777" w:rsidR="000A1FA6" w:rsidRDefault="000A1FA6">
      <w:pPr>
        <w:jc w:val="left"/>
        <w:sectPr w:rsidR="000A1F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oddPage"/>
          <w:pgSz w:w="11907" w:h="16839"/>
          <w:pgMar w:top="1440" w:right="1797" w:bottom="1440" w:left="1797" w:header="992" w:footer="851" w:gutter="0"/>
          <w:pgNumType w:fmt="upperRoman"/>
          <w:cols w:space="425"/>
          <w:titlePg/>
          <w:docGrid w:linePitch="312"/>
        </w:sectPr>
      </w:pPr>
    </w:p>
    <w:p w14:paraId="5D024B5D" w14:textId="0B11B844" w:rsidR="000A1FA6" w:rsidRPr="00845922" w:rsidRDefault="00E17E4F" w:rsidP="00845922">
      <w:pPr>
        <w:pStyle w:val="1"/>
        <w:jc w:val="center"/>
        <w:rPr>
          <w:rFonts w:ascii="黑体" w:eastAsia="黑体" w:hAnsi="黑体"/>
          <w:b w:val="0"/>
          <w:sz w:val="32"/>
        </w:rPr>
      </w:pPr>
      <w:r w:rsidRPr="00845922">
        <w:rPr>
          <w:rFonts w:ascii="黑体" w:eastAsia="黑体" w:hAnsi="黑体"/>
          <w:b w:val="0"/>
          <w:sz w:val="32"/>
        </w:rPr>
        <w:lastRenderedPageBreak/>
        <w:t>前</w:t>
      </w:r>
      <w:r w:rsidR="00AD139F">
        <w:rPr>
          <w:rFonts w:ascii="黑体" w:eastAsia="黑体" w:hAnsi="黑体" w:hint="eastAsia"/>
          <w:b w:val="0"/>
          <w:sz w:val="32"/>
        </w:rPr>
        <w:t xml:space="preserve"> </w:t>
      </w:r>
      <w:r w:rsidR="00164299">
        <w:rPr>
          <w:rFonts w:ascii="黑体" w:eastAsia="黑体" w:hAnsi="黑体" w:hint="eastAsia"/>
          <w:b w:val="0"/>
          <w:sz w:val="32"/>
        </w:rPr>
        <w:t xml:space="preserve">  </w:t>
      </w:r>
      <w:r w:rsidRPr="00845922">
        <w:rPr>
          <w:rFonts w:ascii="黑体" w:eastAsia="黑体" w:hAnsi="黑体"/>
          <w:b w:val="0"/>
          <w:sz w:val="32"/>
        </w:rPr>
        <w:t>言</w:t>
      </w:r>
    </w:p>
    <w:p w14:paraId="581A86D0" w14:textId="5892D430" w:rsidR="00AD139F" w:rsidRPr="002173D1" w:rsidRDefault="00335883" w:rsidP="00AD139F">
      <w:pPr>
        <w:spacing w:line="360" w:lineRule="auto"/>
        <w:ind w:firstLine="420"/>
        <w:rPr>
          <w:rFonts w:ascii="宋体" w:hAnsi="宋体"/>
        </w:rPr>
      </w:pPr>
      <w:r>
        <w:rPr>
          <w:rFonts w:ascii="宋体" w:hAnsi="宋体"/>
        </w:rPr>
        <w:t>本标准</w:t>
      </w:r>
      <w:r w:rsidR="00AD139F" w:rsidRPr="002173D1">
        <w:rPr>
          <w:rFonts w:ascii="宋体" w:hAnsi="宋体" w:hint="eastAsia"/>
        </w:rPr>
        <w:t>按</w:t>
      </w:r>
      <w:r w:rsidR="00AD139F" w:rsidRPr="002173D1">
        <w:rPr>
          <w:rFonts w:ascii="宋体" w:hAnsi="宋体"/>
        </w:rPr>
        <w:t>GB/T 1.1-2020</w:t>
      </w:r>
      <w:r w:rsidR="00AD139F" w:rsidRPr="002173D1">
        <w:rPr>
          <w:rFonts w:ascii="宋体" w:hAnsi="宋体" w:hint="eastAsia"/>
        </w:rPr>
        <w:t>给出的规则起草。</w:t>
      </w:r>
    </w:p>
    <w:p w14:paraId="1DCFF20C" w14:textId="3DF1B762" w:rsidR="000A1FA6" w:rsidRDefault="00E17E4F">
      <w:pPr>
        <w:spacing w:line="360" w:lineRule="auto"/>
        <w:ind w:firstLine="420"/>
        <w:rPr>
          <w:rFonts w:ascii="Arial" w:hAnsi="Arial" w:cs="Arial"/>
          <w:szCs w:val="22"/>
        </w:rPr>
      </w:pPr>
      <w:r>
        <w:rPr>
          <w:rFonts w:ascii="Arial" w:hAnsi="Arial" w:cs="Arial" w:hint="eastAsia"/>
          <w:szCs w:val="22"/>
        </w:rPr>
        <w:t>本</w:t>
      </w:r>
      <w:r w:rsidR="00AD139F">
        <w:rPr>
          <w:rFonts w:ascii="Arial" w:hAnsi="Arial" w:cs="Arial" w:hint="eastAsia"/>
          <w:szCs w:val="22"/>
        </w:rPr>
        <w:t>标准</w:t>
      </w:r>
      <w:r>
        <w:rPr>
          <w:rFonts w:ascii="Arial" w:hAnsi="Arial" w:cs="Arial" w:hint="eastAsia"/>
          <w:szCs w:val="22"/>
        </w:rPr>
        <w:t>由</w:t>
      </w:r>
      <w:r w:rsidR="00845922">
        <w:t>中国技术经济学会</w:t>
      </w:r>
      <w:r w:rsidR="00845922">
        <w:rPr>
          <w:rFonts w:hint="eastAsia"/>
          <w:color w:val="000000"/>
          <w:szCs w:val="21"/>
        </w:rPr>
        <w:t>提出并归口</w:t>
      </w:r>
      <w:r>
        <w:rPr>
          <w:rFonts w:ascii="Arial" w:hAnsi="Arial" w:cs="Arial" w:hint="eastAsia"/>
          <w:szCs w:val="22"/>
        </w:rPr>
        <w:t>。</w:t>
      </w:r>
    </w:p>
    <w:p w14:paraId="4D8567F6" w14:textId="320B0B0F" w:rsidR="000A1FA6" w:rsidRDefault="00AD139F">
      <w:pPr>
        <w:spacing w:line="360" w:lineRule="auto"/>
        <w:ind w:firstLine="420"/>
        <w:rPr>
          <w:rFonts w:ascii="宋体" w:hAnsi="宋体"/>
          <w:szCs w:val="22"/>
        </w:rPr>
      </w:pPr>
      <w:r>
        <w:rPr>
          <w:rFonts w:ascii="Arial" w:hAnsi="Arial" w:cs="Arial" w:hint="eastAsia"/>
          <w:szCs w:val="22"/>
        </w:rPr>
        <w:t>本标准</w:t>
      </w:r>
      <w:r w:rsidR="00E17E4F">
        <w:rPr>
          <w:rFonts w:ascii="Arial" w:hAnsi="Arial" w:cs="Arial" w:hint="eastAsia"/>
          <w:szCs w:val="22"/>
        </w:rPr>
        <w:t>起草单位：</w:t>
      </w:r>
      <w:r w:rsidR="00F35500">
        <w:rPr>
          <w:rFonts w:ascii="宋体" w:hAnsi="宋体"/>
          <w:szCs w:val="22"/>
        </w:rPr>
        <w:t xml:space="preserve"> </w:t>
      </w:r>
    </w:p>
    <w:p w14:paraId="11F22BA6" w14:textId="511802F4" w:rsidR="000A1FA6" w:rsidRDefault="00AD139F">
      <w:pPr>
        <w:spacing w:line="360" w:lineRule="auto"/>
        <w:ind w:firstLine="420"/>
        <w:rPr>
          <w:rFonts w:ascii="Arial" w:hAnsi="Arial" w:cs="Arial"/>
          <w:szCs w:val="22"/>
        </w:rPr>
      </w:pPr>
      <w:r>
        <w:rPr>
          <w:rFonts w:ascii="Arial" w:hAnsi="Arial" w:cs="Arial" w:hint="eastAsia"/>
          <w:szCs w:val="22"/>
        </w:rPr>
        <w:t>本标准</w:t>
      </w:r>
      <w:r w:rsidR="00E17E4F">
        <w:rPr>
          <w:rFonts w:ascii="Arial" w:hAnsi="Arial" w:cs="Arial" w:hint="eastAsia"/>
          <w:szCs w:val="22"/>
        </w:rPr>
        <w:t>主要起草人：</w:t>
      </w:r>
      <w:r w:rsidR="00F35500">
        <w:rPr>
          <w:rFonts w:ascii="Arial" w:hAnsi="Arial" w:cs="Arial"/>
          <w:szCs w:val="22"/>
        </w:rPr>
        <w:t xml:space="preserve"> </w:t>
      </w:r>
    </w:p>
    <w:p w14:paraId="12814CA2" w14:textId="2B49A9DC" w:rsidR="000A1FA6" w:rsidRDefault="00E17E4F">
      <w:pPr>
        <w:spacing w:line="360" w:lineRule="auto"/>
        <w:ind w:firstLineChars="200" w:firstLine="420"/>
        <w:rPr>
          <w:sz w:val="24"/>
        </w:rPr>
        <w:sectPr w:rsidR="000A1FA6">
          <w:footerReference w:type="default" r:id="rId15"/>
          <w:headerReference w:type="first" r:id="rId16"/>
          <w:footerReference w:type="first" r:id="rId17"/>
          <w:pgSz w:w="11906" w:h="16838"/>
          <w:pgMar w:top="1440" w:right="1797" w:bottom="1440" w:left="1797" w:header="851" w:footer="992" w:gutter="0"/>
          <w:pgNumType w:start="1"/>
          <w:cols w:space="425"/>
          <w:titlePg/>
          <w:docGrid w:type="linesAndChars" w:linePitch="312"/>
        </w:sectPr>
      </w:pPr>
      <w:r>
        <w:rPr>
          <w:rFonts w:ascii="Arial" w:hAnsi="Arial" w:cs="Arial" w:hint="eastAsia"/>
          <w:szCs w:val="22"/>
        </w:rPr>
        <w:t>本</w:t>
      </w:r>
      <w:r w:rsidR="00AD139F">
        <w:rPr>
          <w:rFonts w:ascii="Arial" w:hAnsi="Arial" w:cs="Arial" w:hint="eastAsia"/>
          <w:szCs w:val="22"/>
        </w:rPr>
        <w:t>标准</w:t>
      </w:r>
      <w:r>
        <w:rPr>
          <w:rFonts w:ascii="Arial" w:hAnsi="Arial" w:cs="Arial" w:hint="eastAsia"/>
          <w:szCs w:val="22"/>
        </w:rPr>
        <w:t>为首次发布。</w:t>
      </w:r>
    </w:p>
    <w:bookmarkEnd w:id="0"/>
    <w:bookmarkEnd w:id="1"/>
    <w:bookmarkEnd w:id="2"/>
    <w:p w14:paraId="0565A7B7" w14:textId="77777777" w:rsidR="000A1FA6" w:rsidRDefault="00E17E4F">
      <w:pPr>
        <w:spacing w:line="360" w:lineRule="auto"/>
        <w:jc w:val="center"/>
        <w:rPr>
          <w:rFonts w:ascii="黑体" w:eastAsia="黑体" w:hAnsi="宋体"/>
          <w:b/>
          <w:bCs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绿色炉窑评价技术规范 轧钢加热炉</w:t>
      </w:r>
    </w:p>
    <w:p w14:paraId="27DFC830" w14:textId="1D32EDE5" w:rsidR="000A1FA6" w:rsidRPr="00845922" w:rsidRDefault="00E17E4F" w:rsidP="00845922">
      <w:pPr>
        <w:pStyle w:val="1"/>
        <w:spacing w:before="0" w:after="0"/>
        <w:rPr>
          <w:rFonts w:ascii="黑体" w:eastAsia="黑体" w:hAnsi="黑体"/>
          <w:b w:val="0"/>
          <w:sz w:val="21"/>
          <w:szCs w:val="21"/>
        </w:rPr>
      </w:pPr>
      <w:bookmarkStart w:id="4" w:name="_Toc430072477"/>
      <w:r w:rsidRPr="00845922">
        <w:rPr>
          <w:rFonts w:ascii="黑体" w:eastAsia="黑体" w:hAnsi="黑体" w:hint="eastAsia"/>
          <w:b w:val="0"/>
          <w:sz w:val="21"/>
          <w:szCs w:val="21"/>
        </w:rPr>
        <w:t>1</w:t>
      </w:r>
      <w:r w:rsidR="00AD139F">
        <w:rPr>
          <w:rFonts w:ascii="黑体" w:eastAsia="黑体" w:hAnsi="黑体" w:hint="eastAsia"/>
          <w:b w:val="0"/>
          <w:sz w:val="21"/>
          <w:szCs w:val="21"/>
        </w:rPr>
        <w:t xml:space="preserve"> </w:t>
      </w:r>
      <w:r w:rsidRPr="00845922">
        <w:rPr>
          <w:rFonts w:ascii="黑体" w:eastAsia="黑体" w:hAnsi="黑体" w:hint="eastAsia"/>
          <w:b w:val="0"/>
          <w:sz w:val="21"/>
          <w:szCs w:val="21"/>
        </w:rPr>
        <w:t>范围</w:t>
      </w:r>
      <w:bookmarkEnd w:id="4"/>
    </w:p>
    <w:p w14:paraId="4F0F8F76" w14:textId="267768B9" w:rsidR="000A1FA6" w:rsidRDefault="00E17E4F" w:rsidP="0084592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本标准规定</w:t>
      </w:r>
      <w:r>
        <w:rPr>
          <w:rFonts w:ascii="宋体" w:hAnsi="宋体" w:hint="eastAsia"/>
        </w:rPr>
        <w:t>了绿色轧钢加热炉评价的</w:t>
      </w:r>
      <w:r w:rsidR="000C3149">
        <w:rPr>
          <w:rFonts w:ascii="宋体" w:hAnsi="宋体" w:hint="eastAsia"/>
        </w:rPr>
        <w:t>术语和定义</w:t>
      </w:r>
      <w:r>
        <w:rPr>
          <w:rFonts w:ascii="宋体" w:hAnsi="宋体" w:hint="eastAsia"/>
        </w:rPr>
        <w:t>、评价</w:t>
      </w:r>
      <w:r w:rsidR="00973269">
        <w:rPr>
          <w:rFonts w:ascii="宋体" w:hAnsi="宋体" w:hint="eastAsia"/>
        </w:rPr>
        <w:t>要求</w:t>
      </w:r>
      <w:r w:rsidR="009B3A55">
        <w:rPr>
          <w:rFonts w:ascii="宋体" w:hAnsi="宋体" w:hint="eastAsia"/>
        </w:rPr>
        <w:t>、</w:t>
      </w:r>
      <w:r>
        <w:rPr>
          <w:rFonts w:ascii="宋体" w:hAnsi="宋体" w:hint="eastAsia"/>
        </w:rPr>
        <w:t>评价</w:t>
      </w:r>
      <w:r w:rsidR="009B3A55">
        <w:rPr>
          <w:rFonts w:ascii="宋体" w:hAnsi="宋体" w:hint="eastAsia"/>
        </w:rPr>
        <w:t>方法</w:t>
      </w:r>
      <w:r>
        <w:rPr>
          <w:rFonts w:ascii="宋体" w:hAnsi="宋体" w:hint="eastAsia"/>
        </w:rPr>
        <w:t>。</w:t>
      </w:r>
    </w:p>
    <w:p w14:paraId="22FF7A49" w14:textId="38B6B126" w:rsidR="000A1FA6" w:rsidRDefault="00E17E4F" w:rsidP="00845922">
      <w:pPr>
        <w:pStyle w:val="af"/>
        <w:ind w:firstLine="420"/>
        <w:rPr>
          <w:b/>
          <w:color w:val="auto"/>
          <w:sz w:val="21"/>
        </w:rPr>
      </w:pPr>
      <w:r>
        <w:rPr>
          <w:rFonts w:hint="eastAsia"/>
          <w:color w:val="auto"/>
          <w:sz w:val="21"/>
        </w:rPr>
        <w:t>本标准适用于钢铁行业中钢铁联合企业、其他独立轧钢等类型钢</w:t>
      </w:r>
      <w:r w:rsidRPr="00C3556D">
        <w:rPr>
          <w:rFonts w:hint="eastAsia"/>
          <w:color w:val="auto"/>
          <w:sz w:val="21"/>
        </w:rPr>
        <w:t>铁企业的</w:t>
      </w:r>
      <w:r w:rsidR="000B1996" w:rsidRPr="00C3556D">
        <w:rPr>
          <w:rFonts w:hint="eastAsia"/>
          <w:color w:val="auto"/>
          <w:sz w:val="21"/>
        </w:rPr>
        <w:t>热轧</w:t>
      </w:r>
      <w:r w:rsidR="002D61A2" w:rsidRPr="00C3556D">
        <w:rPr>
          <w:rFonts w:hint="eastAsia"/>
          <w:color w:val="auto"/>
          <w:sz w:val="21"/>
        </w:rPr>
        <w:t>连续式</w:t>
      </w:r>
      <w:r w:rsidRPr="00C3556D">
        <w:rPr>
          <w:rFonts w:hint="eastAsia"/>
          <w:color w:val="auto"/>
          <w:sz w:val="21"/>
        </w:rPr>
        <w:t>轧钢加热炉的评价工作</w:t>
      </w:r>
      <w:r w:rsidRPr="00C3556D">
        <w:rPr>
          <w:color w:val="auto"/>
          <w:sz w:val="21"/>
        </w:rPr>
        <w:t>。</w:t>
      </w:r>
    </w:p>
    <w:p w14:paraId="3E0302E2" w14:textId="05287D16" w:rsidR="000A1FA6" w:rsidRPr="00845922" w:rsidRDefault="00E17E4F" w:rsidP="00845922">
      <w:pPr>
        <w:pStyle w:val="1"/>
        <w:spacing w:before="0" w:after="0"/>
        <w:rPr>
          <w:rFonts w:ascii="黑体" w:eastAsia="黑体" w:hAnsi="黑体"/>
          <w:b w:val="0"/>
          <w:sz w:val="21"/>
          <w:szCs w:val="21"/>
        </w:rPr>
      </w:pPr>
      <w:r w:rsidRPr="00845922">
        <w:rPr>
          <w:rFonts w:ascii="黑体" w:eastAsia="黑体" w:hAnsi="黑体" w:hint="eastAsia"/>
          <w:b w:val="0"/>
          <w:sz w:val="21"/>
          <w:szCs w:val="21"/>
        </w:rPr>
        <w:t xml:space="preserve">2 </w:t>
      </w:r>
      <w:bookmarkStart w:id="5" w:name="_Toc430072478"/>
      <w:r w:rsidR="00AD139F">
        <w:rPr>
          <w:rFonts w:ascii="黑体" w:eastAsia="黑体" w:hAnsi="黑体" w:hint="eastAsia"/>
          <w:b w:val="0"/>
          <w:sz w:val="21"/>
          <w:szCs w:val="21"/>
        </w:rPr>
        <w:t xml:space="preserve"> </w:t>
      </w:r>
      <w:r w:rsidRPr="00845922">
        <w:rPr>
          <w:rFonts w:ascii="黑体" w:eastAsia="黑体" w:hAnsi="黑体" w:hint="eastAsia"/>
          <w:b w:val="0"/>
          <w:sz w:val="21"/>
          <w:szCs w:val="21"/>
        </w:rPr>
        <w:t>规范性引用文件</w:t>
      </w:r>
      <w:bookmarkEnd w:id="5"/>
    </w:p>
    <w:p w14:paraId="14927311" w14:textId="77777777" w:rsidR="000A1FA6" w:rsidRDefault="00E17E4F" w:rsidP="00845922">
      <w:pPr>
        <w:spacing w:line="360" w:lineRule="auto"/>
        <w:ind w:firstLineChars="200" w:firstLine="420"/>
        <w:rPr>
          <w:rFonts w:ascii="宋体" w:hAnsi="宋体"/>
        </w:rPr>
      </w:pPr>
      <w:r>
        <w:rPr>
          <w:szCs w:val="21"/>
        </w:rPr>
        <w:t>下列文件</w:t>
      </w:r>
      <w:r>
        <w:rPr>
          <w:rFonts w:hint="eastAsia"/>
          <w:szCs w:val="21"/>
        </w:rPr>
        <w:t>对于本文件的应用是必不可少的</w:t>
      </w:r>
      <w:r>
        <w:rPr>
          <w:szCs w:val="21"/>
        </w:rPr>
        <w:t>。凡是注日期的引用文件，</w:t>
      </w:r>
      <w:r>
        <w:rPr>
          <w:rFonts w:hint="eastAsia"/>
          <w:szCs w:val="21"/>
        </w:rPr>
        <w:t>仅注日期的版本适用于本文件</w:t>
      </w:r>
      <w:r>
        <w:rPr>
          <w:szCs w:val="21"/>
        </w:rPr>
        <w:t>。凡是不注日期的引用文件，其最新版本</w:t>
      </w:r>
      <w:r>
        <w:rPr>
          <w:rFonts w:hint="eastAsia"/>
          <w:szCs w:val="21"/>
        </w:rPr>
        <w:t>（包括所有的修改单）</w:t>
      </w:r>
      <w:r>
        <w:rPr>
          <w:szCs w:val="21"/>
        </w:rPr>
        <w:t>适用于本</w:t>
      </w:r>
      <w:r>
        <w:rPr>
          <w:rFonts w:hint="eastAsia"/>
          <w:szCs w:val="21"/>
        </w:rPr>
        <w:t>文件</w:t>
      </w:r>
      <w:r>
        <w:rPr>
          <w:szCs w:val="21"/>
        </w:rPr>
        <w:t>。</w:t>
      </w:r>
    </w:p>
    <w:p w14:paraId="3A47BC59" w14:textId="01CB1AE2" w:rsidR="00925C90" w:rsidRDefault="00925C90" w:rsidP="00925C90">
      <w:pPr>
        <w:spacing w:line="360" w:lineRule="auto"/>
        <w:ind w:firstLineChars="200" w:firstLine="420"/>
        <w:rPr>
          <w:rStyle w:val="afff6"/>
          <w:i w:val="0"/>
          <w:color w:val="auto"/>
        </w:rPr>
      </w:pPr>
      <w:bookmarkStart w:id="6" w:name="_Toc430072479"/>
      <w:r w:rsidRPr="00845922">
        <w:rPr>
          <w:rStyle w:val="afff6"/>
          <w:rFonts w:hint="eastAsia"/>
          <w:i w:val="0"/>
          <w:color w:val="auto"/>
        </w:rPr>
        <w:t>GB 12348</w:t>
      </w:r>
      <w:r w:rsidRPr="00845922">
        <w:rPr>
          <w:rStyle w:val="afff6"/>
          <w:i w:val="0"/>
          <w:color w:val="auto"/>
        </w:rPr>
        <w:t xml:space="preserve">  </w:t>
      </w:r>
      <w:r w:rsidRPr="00845922">
        <w:rPr>
          <w:rStyle w:val="afff6"/>
          <w:rFonts w:hint="eastAsia"/>
          <w:i w:val="0"/>
          <w:color w:val="auto"/>
        </w:rPr>
        <w:t>工业企业厂界环境噪声排放标准</w:t>
      </w:r>
    </w:p>
    <w:p w14:paraId="4C1BCE0B" w14:textId="7E2C3A72" w:rsidR="00AA60D5" w:rsidRDefault="00AA60D5" w:rsidP="00925C90">
      <w:pPr>
        <w:spacing w:line="360" w:lineRule="auto"/>
        <w:ind w:firstLineChars="200" w:firstLine="420"/>
        <w:rPr>
          <w:rStyle w:val="afff6"/>
          <w:i w:val="0"/>
          <w:color w:val="auto"/>
        </w:rPr>
      </w:pPr>
      <w:r w:rsidRPr="00AA60D5">
        <w:rPr>
          <w:rStyle w:val="afff6"/>
          <w:i w:val="0"/>
          <w:color w:val="auto"/>
        </w:rPr>
        <w:t>GB/T 15432</w:t>
      </w:r>
      <w:r>
        <w:rPr>
          <w:rStyle w:val="afff6"/>
          <w:rFonts w:hint="eastAsia"/>
          <w:i w:val="0"/>
          <w:color w:val="auto"/>
        </w:rPr>
        <w:t xml:space="preserve">  </w:t>
      </w:r>
      <w:r w:rsidRPr="00AA60D5">
        <w:rPr>
          <w:rStyle w:val="afff6"/>
          <w:rFonts w:hint="eastAsia"/>
          <w:i w:val="0"/>
          <w:color w:val="auto"/>
        </w:rPr>
        <w:t>环境空气</w:t>
      </w:r>
      <w:r w:rsidRPr="00AA60D5">
        <w:rPr>
          <w:rStyle w:val="afff6"/>
          <w:rFonts w:hint="eastAsia"/>
          <w:i w:val="0"/>
          <w:color w:val="auto"/>
        </w:rPr>
        <w:t xml:space="preserve"> </w:t>
      </w:r>
      <w:r w:rsidRPr="00AA60D5">
        <w:rPr>
          <w:rStyle w:val="afff6"/>
          <w:rFonts w:hint="eastAsia"/>
          <w:i w:val="0"/>
          <w:color w:val="auto"/>
        </w:rPr>
        <w:t>总悬浮物颗粒物的测定</w:t>
      </w:r>
      <w:r w:rsidRPr="00AA60D5">
        <w:rPr>
          <w:rStyle w:val="afff6"/>
          <w:rFonts w:hint="eastAsia"/>
          <w:i w:val="0"/>
          <w:color w:val="auto"/>
        </w:rPr>
        <w:t xml:space="preserve"> </w:t>
      </w:r>
      <w:r w:rsidRPr="00AA60D5">
        <w:rPr>
          <w:rStyle w:val="afff6"/>
          <w:rFonts w:hint="eastAsia"/>
          <w:i w:val="0"/>
          <w:color w:val="auto"/>
        </w:rPr>
        <w:t>重量法</w:t>
      </w:r>
    </w:p>
    <w:p w14:paraId="67D30021" w14:textId="7F2E7797" w:rsidR="00AA60D5" w:rsidRPr="00845922" w:rsidRDefault="00AA60D5" w:rsidP="00925C90">
      <w:pPr>
        <w:spacing w:line="360" w:lineRule="auto"/>
        <w:ind w:firstLineChars="200" w:firstLine="420"/>
        <w:rPr>
          <w:rStyle w:val="afff6"/>
          <w:i w:val="0"/>
          <w:color w:val="auto"/>
        </w:rPr>
      </w:pPr>
      <w:r w:rsidRPr="00AA60D5">
        <w:rPr>
          <w:rStyle w:val="afff6"/>
          <w:i w:val="0"/>
          <w:color w:val="auto"/>
        </w:rPr>
        <w:t>GB/T 16157</w:t>
      </w:r>
      <w:r>
        <w:rPr>
          <w:rStyle w:val="afff6"/>
          <w:rFonts w:hint="eastAsia"/>
          <w:i w:val="0"/>
          <w:color w:val="auto"/>
        </w:rPr>
        <w:t xml:space="preserve">  </w:t>
      </w:r>
      <w:r w:rsidRPr="00AA60D5">
        <w:rPr>
          <w:rStyle w:val="afff6"/>
          <w:rFonts w:hint="eastAsia"/>
          <w:i w:val="0"/>
          <w:color w:val="auto"/>
        </w:rPr>
        <w:t>物体污染源排气中颗粒物测定与气态污染物采样方法</w:t>
      </w:r>
    </w:p>
    <w:p w14:paraId="1030449A" w14:textId="77777777" w:rsidR="00925C90" w:rsidRPr="00845922" w:rsidRDefault="00925C90" w:rsidP="00925C90">
      <w:pPr>
        <w:spacing w:line="360" w:lineRule="auto"/>
        <w:ind w:firstLineChars="200" w:firstLine="420"/>
        <w:rPr>
          <w:rStyle w:val="afff6"/>
          <w:i w:val="0"/>
          <w:color w:val="auto"/>
        </w:rPr>
      </w:pPr>
      <w:r w:rsidRPr="00845922">
        <w:rPr>
          <w:rStyle w:val="afff6"/>
          <w:rFonts w:hint="eastAsia"/>
          <w:i w:val="0"/>
          <w:color w:val="auto"/>
        </w:rPr>
        <w:t xml:space="preserve">GB/T 17195  </w:t>
      </w:r>
      <w:r w:rsidRPr="00845922">
        <w:rPr>
          <w:rStyle w:val="afff6"/>
          <w:rFonts w:hint="eastAsia"/>
          <w:i w:val="0"/>
          <w:color w:val="auto"/>
        </w:rPr>
        <w:t>工业炉名词术语</w:t>
      </w:r>
    </w:p>
    <w:p w14:paraId="51551A48" w14:textId="77777777" w:rsidR="000A1FA6" w:rsidRPr="00845922" w:rsidRDefault="00E17E4F" w:rsidP="00845922">
      <w:pPr>
        <w:spacing w:line="360" w:lineRule="auto"/>
        <w:ind w:firstLineChars="200" w:firstLine="420"/>
        <w:rPr>
          <w:rStyle w:val="afff6"/>
          <w:i w:val="0"/>
          <w:color w:val="auto"/>
        </w:rPr>
      </w:pPr>
      <w:r w:rsidRPr="00845922">
        <w:rPr>
          <w:rStyle w:val="afff6"/>
          <w:rFonts w:hint="eastAsia"/>
          <w:i w:val="0"/>
          <w:color w:val="auto"/>
        </w:rPr>
        <w:t xml:space="preserve">GB/T 19001  </w:t>
      </w:r>
      <w:r w:rsidRPr="00845922">
        <w:rPr>
          <w:rStyle w:val="afff6"/>
          <w:rFonts w:hint="eastAsia"/>
          <w:i w:val="0"/>
          <w:color w:val="auto"/>
        </w:rPr>
        <w:t>质量管理体系</w:t>
      </w:r>
      <w:r w:rsidRPr="00845922">
        <w:rPr>
          <w:rStyle w:val="afff6"/>
          <w:rFonts w:hint="eastAsia"/>
          <w:i w:val="0"/>
          <w:color w:val="auto"/>
        </w:rPr>
        <w:t xml:space="preserve">  </w:t>
      </w:r>
      <w:r w:rsidRPr="00845922">
        <w:rPr>
          <w:rStyle w:val="afff6"/>
          <w:rFonts w:hint="eastAsia"/>
          <w:i w:val="0"/>
          <w:color w:val="auto"/>
        </w:rPr>
        <w:t>要求</w:t>
      </w:r>
    </w:p>
    <w:p w14:paraId="0CA46BB4" w14:textId="745BBF8B" w:rsidR="00AA60D5" w:rsidRDefault="00925C90" w:rsidP="00845922">
      <w:pPr>
        <w:spacing w:line="360" w:lineRule="auto"/>
        <w:ind w:firstLineChars="200" w:firstLine="420"/>
        <w:rPr>
          <w:rStyle w:val="afff6"/>
          <w:i w:val="0"/>
          <w:color w:val="auto"/>
        </w:rPr>
      </w:pPr>
      <w:r w:rsidRPr="00845922">
        <w:rPr>
          <w:rStyle w:val="afff6"/>
          <w:rFonts w:hint="eastAsia"/>
          <w:i w:val="0"/>
          <w:color w:val="auto"/>
        </w:rPr>
        <w:t xml:space="preserve">GB/T </w:t>
      </w:r>
      <w:r w:rsidR="00AA60D5" w:rsidRPr="00AA60D5">
        <w:rPr>
          <w:rStyle w:val="afff6"/>
          <w:i w:val="0"/>
          <w:color w:val="auto"/>
        </w:rPr>
        <w:t>23331</w:t>
      </w:r>
      <w:r w:rsidRPr="00845922">
        <w:rPr>
          <w:rStyle w:val="afff6"/>
          <w:rFonts w:hint="eastAsia"/>
          <w:i w:val="0"/>
          <w:color w:val="auto"/>
        </w:rPr>
        <w:t xml:space="preserve">  </w:t>
      </w:r>
      <w:r w:rsidR="00AA60D5" w:rsidRPr="00AA60D5">
        <w:rPr>
          <w:rStyle w:val="afff6"/>
          <w:rFonts w:hint="eastAsia"/>
          <w:i w:val="0"/>
          <w:color w:val="auto"/>
        </w:rPr>
        <w:t>能源管理体系</w:t>
      </w:r>
      <w:r w:rsidR="00AA60D5">
        <w:rPr>
          <w:rStyle w:val="afff6"/>
          <w:rFonts w:hint="eastAsia"/>
          <w:i w:val="0"/>
          <w:color w:val="auto"/>
        </w:rPr>
        <w:t xml:space="preserve">  </w:t>
      </w:r>
      <w:r w:rsidR="00AA60D5" w:rsidRPr="00AA60D5">
        <w:rPr>
          <w:rStyle w:val="afff6"/>
          <w:rFonts w:hint="eastAsia"/>
          <w:i w:val="0"/>
          <w:color w:val="auto"/>
        </w:rPr>
        <w:t>要求及使用指南</w:t>
      </w:r>
    </w:p>
    <w:p w14:paraId="48DE2475" w14:textId="1AC4969F" w:rsidR="000A1FA6" w:rsidRPr="00845922" w:rsidRDefault="00E17E4F" w:rsidP="00845922">
      <w:pPr>
        <w:spacing w:line="360" w:lineRule="auto"/>
        <w:ind w:firstLineChars="200" w:firstLine="420"/>
        <w:rPr>
          <w:rStyle w:val="afff6"/>
          <w:i w:val="0"/>
          <w:color w:val="auto"/>
        </w:rPr>
      </w:pPr>
      <w:r w:rsidRPr="00845922">
        <w:rPr>
          <w:rStyle w:val="afff6"/>
          <w:rFonts w:hint="eastAsia"/>
          <w:i w:val="0"/>
          <w:color w:val="auto"/>
        </w:rPr>
        <w:t xml:space="preserve">GB/T 24001  </w:t>
      </w:r>
      <w:r w:rsidRPr="00845922">
        <w:rPr>
          <w:rStyle w:val="afff6"/>
          <w:rFonts w:hint="eastAsia"/>
          <w:i w:val="0"/>
          <w:color w:val="auto"/>
        </w:rPr>
        <w:t>环境管理体系</w:t>
      </w:r>
      <w:r w:rsidRPr="00845922">
        <w:rPr>
          <w:rStyle w:val="afff6"/>
          <w:rFonts w:hint="eastAsia"/>
          <w:i w:val="0"/>
          <w:color w:val="auto"/>
        </w:rPr>
        <w:t xml:space="preserve">  </w:t>
      </w:r>
      <w:r w:rsidRPr="00845922">
        <w:rPr>
          <w:rStyle w:val="afff6"/>
          <w:rFonts w:hint="eastAsia"/>
          <w:i w:val="0"/>
          <w:color w:val="auto"/>
        </w:rPr>
        <w:t>要求及使用指南</w:t>
      </w:r>
    </w:p>
    <w:p w14:paraId="3F778F66" w14:textId="599C2FB8" w:rsidR="00AA60D5" w:rsidRDefault="00AA60D5" w:rsidP="00845922">
      <w:pPr>
        <w:spacing w:line="360" w:lineRule="auto"/>
        <w:ind w:firstLineChars="200" w:firstLine="420"/>
        <w:rPr>
          <w:rStyle w:val="afff6"/>
          <w:i w:val="0"/>
          <w:color w:val="auto"/>
        </w:rPr>
      </w:pPr>
      <w:r w:rsidRPr="00AA60D5">
        <w:rPr>
          <w:rStyle w:val="afff6"/>
          <w:i w:val="0"/>
          <w:color w:val="auto"/>
        </w:rPr>
        <w:t>YB</w:t>
      </w:r>
      <w:r>
        <w:rPr>
          <w:rStyle w:val="afff6"/>
          <w:rFonts w:hint="eastAsia"/>
          <w:i w:val="0"/>
          <w:color w:val="auto"/>
        </w:rPr>
        <w:t>/</w:t>
      </w:r>
      <w:r w:rsidRPr="00AA60D5">
        <w:rPr>
          <w:rStyle w:val="afff6"/>
          <w:i w:val="0"/>
          <w:color w:val="auto"/>
        </w:rPr>
        <w:t>T 4772-2019</w:t>
      </w:r>
      <w:r>
        <w:rPr>
          <w:rStyle w:val="afff6"/>
          <w:rFonts w:hint="eastAsia"/>
          <w:i w:val="0"/>
          <w:color w:val="auto"/>
        </w:rPr>
        <w:t xml:space="preserve">  </w:t>
      </w:r>
      <w:r w:rsidRPr="00AA60D5">
        <w:rPr>
          <w:rStyle w:val="afff6"/>
          <w:rFonts w:hint="eastAsia"/>
          <w:i w:val="0"/>
          <w:color w:val="auto"/>
        </w:rPr>
        <w:t>钢坯加热温度均匀性测定和计算方法</w:t>
      </w:r>
    </w:p>
    <w:p w14:paraId="01961854" w14:textId="10847985" w:rsidR="00AA60D5" w:rsidRPr="00AA60D5" w:rsidRDefault="00AA60D5" w:rsidP="00AA60D5">
      <w:pPr>
        <w:spacing w:line="360" w:lineRule="auto"/>
        <w:ind w:firstLineChars="200" w:firstLine="420"/>
        <w:rPr>
          <w:rStyle w:val="afff6"/>
          <w:i w:val="0"/>
          <w:color w:val="auto"/>
        </w:rPr>
      </w:pPr>
      <w:r w:rsidRPr="00AA60D5">
        <w:rPr>
          <w:rStyle w:val="afff6"/>
          <w:i w:val="0"/>
          <w:color w:val="auto"/>
        </w:rPr>
        <w:t>HJ/T 56</w:t>
      </w:r>
      <w:r w:rsidRPr="00AA60D5">
        <w:rPr>
          <w:rStyle w:val="afff6"/>
          <w:rFonts w:hint="eastAsia"/>
          <w:i w:val="0"/>
          <w:color w:val="auto"/>
        </w:rPr>
        <w:t xml:space="preserve">  </w:t>
      </w:r>
      <w:r w:rsidRPr="00AA60D5">
        <w:rPr>
          <w:rStyle w:val="afff6"/>
          <w:rFonts w:hint="eastAsia"/>
          <w:i w:val="0"/>
          <w:color w:val="auto"/>
        </w:rPr>
        <w:t>固体污染源排气中二氧化硫的测定</w:t>
      </w:r>
      <w:r w:rsidRPr="00AA60D5">
        <w:rPr>
          <w:rStyle w:val="afff6"/>
          <w:rFonts w:hint="eastAsia"/>
          <w:i w:val="0"/>
          <w:color w:val="auto"/>
        </w:rPr>
        <w:t xml:space="preserve">  </w:t>
      </w:r>
      <w:r w:rsidRPr="00AA60D5">
        <w:rPr>
          <w:rStyle w:val="afff6"/>
          <w:rFonts w:hint="eastAsia"/>
          <w:i w:val="0"/>
          <w:color w:val="auto"/>
        </w:rPr>
        <w:t>碘量法</w:t>
      </w:r>
      <w:r w:rsidRPr="00AA60D5">
        <w:rPr>
          <w:rStyle w:val="afff6"/>
          <w:rFonts w:hint="eastAsia"/>
          <w:i w:val="0"/>
          <w:color w:val="auto"/>
        </w:rPr>
        <w:t xml:space="preserve"> </w:t>
      </w:r>
    </w:p>
    <w:p w14:paraId="763010AD" w14:textId="049FD014" w:rsidR="00AA60D5" w:rsidRPr="00AA60D5" w:rsidRDefault="00AA60D5" w:rsidP="00AA60D5">
      <w:pPr>
        <w:spacing w:line="360" w:lineRule="auto"/>
        <w:ind w:firstLineChars="200" w:firstLine="420"/>
        <w:rPr>
          <w:rStyle w:val="afff6"/>
          <w:i w:val="0"/>
          <w:color w:val="auto"/>
        </w:rPr>
      </w:pPr>
      <w:r w:rsidRPr="00AA60D5">
        <w:rPr>
          <w:rStyle w:val="afff6"/>
          <w:i w:val="0"/>
          <w:color w:val="auto"/>
        </w:rPr>
        <w:t>HJ/T 57</w:t>
      </w:r>
      <w:r w:rsidRPr="00AA60D5">
        <w:rPr>
          <w:rStyle w:val="afff6"/>
          <w:rFonts w:hint="eastAsia"/>
          <w:i w:val="0"/>
          <w:color w:val="auto"/>
        </w:rPr>
        <w:t xml:space="preserve">  </w:t>
      </w:r>
      <w:r w:rsidRPr="00AA60D5">
        <w:rPr>
          <w:rStyle w:val="afff6"/>
          <w:rFonts w:hint="eastAsia"/>
          <w:i w:val="0"/>
          <w:color w:val="auto"/>
        </w:rPr>
        <w:t>固体污染源排气中二氧化硫的测定</w:t>
      </w:r>
      <w:r w:rsidRPr="00AA60D5">
        <w:rPr>
          <w:rStyle w:val="afff6"/>
          <w:rFonts w:hint="eastAsia"/>
          <w:i w:val="0"/>
          <w:color w:val="auto"/>
        </w:rPr>
        <w:t xml:space="preserve">  </w:t>
      </w:r>
      <w:r w:rsidRPr="00AA60D5">
        <w:rPr>
          <w:rStyle w:val="afff6"/>
          <w:rFonts w:hint="eastAsia"/>
          <w:i w:val="0"/>
          <w:color w:val="auto"/>
        </w:rPr>
        <w:t>定电位电解法</w:t>
      </w:r>
      <w:r w:rsidRPr="00AA60D5">
        <w:rPr>
          <w:rStyle w:val="afff6"/>
          <w:rFonts w:hint="eastAsia"/>
          <w:i w:val="0"/>
          <w:color w:val="auto"/>
        </w:rPr>
        <w:t xml:space="preserve"> </w:t>
      </w:r>
    </w:p>
    <w:p w14:paraId="2CFCA59A" w14:textId="65DE7655" w:rsidR="00AA60D5" w:rsidRPr="00AA60D5" w:rsidRDefault="00AA60D5" w:rsidP="00AA60D5">
      <w:pPr>
        <w:spacing w:line="360" w:lineRule="auto"/>
        <w:ind w:firstLineChars="200" w:firstLine="420"/>
        <w:rPr>
          <w:rStyle w:val="afff6"/>
          <w:i w:val="0"/>
          <w:color w:val="auto"/>
        </w:rPr>
      </w:pPr>
      <w:r w:rsidRPr="00AA60D5">
        <w:rPr>
          <w:rStyle w:val="afff6"/>
          <w:i w:val="0"/>
          <w:color w:val="auto"/>
        </w:rPr>
        <w:t>HJ/T 629</w:t>
      </w:r>
      <w:r w:rsidRPr="00AA60D5">
        <w:rPr>
          <w:rStyle w:val="afff6"/>
          <w:rFonts w:hint="eastAsia"/>
          <w:i w:val="0"/>
          <w:color w:val="auto"/>
        </w:rPr>
        <w:t xml:space="preserve">  </w:t>
      </w:r>
      <w:r w:rsidRPr="00AA60D5">
        <w:rPr>
          <w:rStyle w:val="afff6"/>
          <w:rFonts w:hint="eastAsia"/>
          <w:i w:val="0"/>
          <w:color w:val="auto"/>
        </w:rPr>
        <w:t>固体污染源排气中二氧化硫的测定</w:t>
      </w:r>
      <w:r w:rsidRPr="00AA60D5">
        <w:rPr>
          <w:rStyle w:val="afff6"/>
          <w:rFonts w:hint="eastAsia"/>
          <w:i w:val="0"/>
          <w:color w:val="auto"/>
        </w:rPr>
        <w:t xml:space="preserve">  </w:t>
      </w:r>
      <w:r w:rsidRPr="00AA60D5">
        <w:rPr>
          <w:rStyle w:val="afff6"/>
          <w:rFonts w:hint="eastAsia"/>
          <w:i w:val="0"/>
          <w:color w:val="auto"/>
        </w:rPr>
        <w:t>非分散红外吸收法</w:t>
      </w:r>
    </w:p>
    <w:p w14:paraId="7369C169" w14:textId="5BE49FAB" w:rsidR="00AA60D5" w:rsidRPr="00AA60D5" w:rsidRDefault="00AA60D5" w:rsidP="00AA60D5">
      <w:pPr>
        <w:spacing w:line="360" w:lineRule="auto"/>
        <w:ind w:firstLineChars="200" w:firstLine="420"/>
        <w:rPr>
          <w:rStyle w:val="afff6"/>
          <w:i w:val="0"/>
          <w:color w:val="auto"/>
        </w:rPr>
      </w:pPr>
      <w:r w:rsidRPr="00AA60D5">
        <w:rPr>
          <w:rStyle w:val="afff6"/>
          <w:i w:val="0"/>
          <w:color w:val="auto"/>
        </w:rPr>
        <w:t>HJ/T 43</w:t>
      </w:r>
      <w:r w:rsidRPr="00AA60D5">
        <w:rPr>
          <w:rStyle w:val="afff6"/>
          <w:rFonts w:hint="eastAsia"/>
          <w:i w:val="0"/>
          <w:color w:val="auto"/>
        </w:rPr>
        <w:t xml:space="preserve">  </w:t>
      </w:r>
      <w:r w:rsidRPr="00AA60D5">
        <w:rPr>
          <w:rStyle w:val="afff6"/>
          <w:rFonts w:hint="eastAsia"/>
          <w:i w:val="0"/>
          <w:color w:val="auto"/>
        </w:rPr>
        <w:t>固体污染源排气中二氧化氮的测定</w:t>
      </w:r>
      <w:r w:rsidRPr="00AA60D5">
        <w:rPr>
          <w:rStyle w:val="afff6"/>
          <w:rFonts w:hint="eastAsia"/>
          <w:i w:val="0"/>
          <w:color w:val="auto"/>
        </w:rPr>
        <w:t xml:space="preserve">  </w:t>
      </w:r>
      <w:r w:rsidRPr="00AA60D5">
        <w:rPr>
          <w:rStyle w:val="afff6"/>
          <w:rFonts w:hint="eastAsia"/>
          <w:i w:val="0"/>
          <w:color w:val="auto"/>
        </w:rPr>
        <w:t>盐酸萘乙二胺分光光度法</w:t>
      </w:r>
      <w:r w:rsidRPr="00AA60D5">
        <w:rPr>
          <w:rStyle w:val="afff6"/>
          <w:rFonts w:hint="eastAsia"/>
          <w:i w:val="0"/>
          <w:color w:val="auto"/>
        </w:rPr>
        <w:t xml:space="preserve"> </w:t>
      </w:r>
    </w:p>
    <w:p w14:paraId="3BF81759" w14:textId="40082F66" w:rsidR="00AA60D5" w:rsidRPr="00AA60D5" w:rsidRDefault="00AA60D5" w:rsidP="00AA60D5">
      <w:pPr>
        <w:spacing w:line="360" w:lineRule="auto"/>
        <w:ind w:firstLineChars="200" w:firstLine="420"/>
        <w:rPr>
          <w:rStyle w:val="afff6"/>
          <w:i w:val="0"/>
          <w:color w:val="auto"/>
        </w:rPr>
      </w:pPr>
      <w:r w:rsidRPr="00AA60D5">
        <w:rPr>
          <w:rStyle w:val="afff6"/>
          <w:i w:val="0"/>
          <w:color w:val="auto"/>
        </w:rPr>
        <w:t>HJ/T 42</w:t>
      </w:r>
      <w:r w:rsidRPr="00AA60D5">
        <w:rPr>
          <w:rStyle w:val="afff6"/>
          <w:rFonts w:hint="eastAsia"/>
          <w:i w:val="0"/>
          <w:color w:val="auto"/>
        </w:rPr>
        <w:t xml:space="preserve">  </w:t>
      </w:r>
      <w:r w:rsidRPr="00AA60D5">
        <w:rPr>
          <w:rStyle w:val="afff6"/>
          <w:rFonts w:hint="eastAsia"/>
          <w:i w:val="0"/>
          <w:color w:val="auto"/>
        </w:rPr>
        <w:t>固体污染源排气中二氧化氮的测定</w:t>
      </w:r>
      <w:r w:rsidRPr="00AA60D5">
        <w:rPr>
          <w:rStyle w:val="afff6"/>
          <w:rFonts w:hint="eastAsia"/>
          <w:i w:val="0"/>
          <w:color w:val="auto"/>
        </w:rPr>
        <w:t xml:space="preserve">  </w:t>
      </w:r>
      <w:r w:rsidRPr="00AA60D5">
        <w:rPr>
          <w:rStyle w:val="afff6"/>
          <w:rFonts w:hint="eastAsia"/>
          <w:i w:val="0"/>
          <w:color w:val="auto"/>
        </w:rPr>
        <w:t>紫外分光光度法</w:t>
      </w:r>
      <w:r w:rsidRPr="00AA60D5">
        <w:rPr>
          <w:rStyle w:val="afff6"/>
          <w:rFonts w:hint="eastAsia"/>
          <w:i w:val="0"/>
          <w:color w:val="auto"/>
        </w:rPr>
        <w:t xml:space="preserve"> </w:t>
      </w:r>
    </w:p>
    <w:p w14:paraId="57E134F3" w14:textId="5D6B1B38" w:rsidR="00AA60D5" w:rsidRPr="00AA60D5" w:rsidRDefault="00AA60D5" w:rsidP="00AA60D5">
      <w:pPr>
        <w:spacing w:line="360" w:lineRule="auto"/>
        <w:ind w:firstLineChars="200" w:firstLine="420"/>
        <w:rPr>
          <w:rStyle w:val="afff6"/>
          <w:i w:val="0"/>
          <w:color w:val="auto"/>
        </w:rPr>
      </w:pPr>
      <w:r w:rsidRPr="00AA60D5">
        <w:rPr>
          <w:rStyle w:val="afff6"/>
          <w:rFonts w:hint="eastAsia"/>
          <w:i w:val="0"/>
          <w:color w:val="auto"/>
        </w:rPr>
        <w:t xml:space="preserve">XXXXXXXX  </w:t>
      </w:r>
      <w:r w:rsidRPr="00AA60D5">
        <w:rPr>
          <w:rStyle w:val="afff6"/>
          <w:rFonts w:hint="eastAsia"/>
          <w:i w:val="0"/>
          <w:color w:val="auto"/>
        </w:rPr>
        <w:t>绿色炉窑评价技术通则</w:t>
      </w:r>
    </w:p>
    <w:p w14:paraId="4219E436" w14:textId="7648C4A8" w:rsidR="000A1FA6" w:rsidRPr="00845922" w:rsidRDefault="00E17E4F" w:rsidP="00845922">
      <w:pPr>
        <w:pStyle w:val="1"/>
        <w:spacing w:before="0" w:after="0"/>
        <w:rPr>
          <w:rFonts w:ascii="黑体" w:eastAsia="黑体" w:hAnsi="黑体"/>
          <w:b w:val="0"/>
          <w:sz w:val="21"/>
          <w:szCs w:val="21"/>
        </w:rPr>
      </w:pPr>
      <w:r w:rsidRPr="00845922">
        <w:rPr>
          <w:rFonts w:ascii="黑体" w:eastAsia="黑体" w:hAnsi="黑体" w:hint="eastAsia"/>
          <w:b w:val="0"/>
          <w:sz w:val="21"/>
          <w:szCs w:val="21"/>
        </w:rPr>
        <w:t xml:space="preserve">3 </w:t>
      </w:r>
      <w:r w:rsidR="00520556">
        <w:rPr>
          <w:rFonts w:ascii="黑体" w:eastAsia="黑体" w:hAnsi="黑体" w:hint="eastAsia"/>
          <w:b w:val="0"/>
          <w:sz w:val="21"/>
          <w:szCs w:val="21"/>
        </w:rPr>
        <w:t xml:space="preserve"> </w:t>
      </w:r>
      <w:r w:rsidRPr="00845922">
        <w:rPr>
          <w:rFonts w:ascii="黑体" w:eastAsia="黑体" w:hAnsi="黑体" w:hint="eastAsia"/>
          <w:b w:val="0"/>
          <w:sz w:val="21"/>
          <w:szCs w:val="21"/>
        </w:rPr>
        <w:t>术语和定义</w:t>
      </w:r>
      <w:bookmarkEnd w:id="6"/>
    </w:p>
    <w:p w14:paraId="7654B0C6" w14:textId="3620B833" w:rsidR="000A1FA6" w:rsidRPr="002173D1" w:rsidRDefault="00E17E4F" w:rsidP="0084592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2173D1">
        <w:rPr>
          <w:rFonts w:ascii="宋体" w:hAnsi="宋体"/>
          <w:szCs w:val="21"/>
        </w:rPr>
        <w:t xml:space="preserve">GB/T 17195 </w:t>
      </w:r>
      <w:r w:rsidRPr="002173D1">
        <w:rPr>
          <w:rFonts w:ascii="宋体" w:hAnsi="宋体" w:hint="eastAsia"/>
          <w:szCs w:val="21"/>
        </w:rPr>
        <w:t>界定的以及下列术语和定义适用于本文件。</w:t>
      </w:r>
    </w:p>
    <w:p w14:paraId="2A0E8EDF" w14:textId="77777777" w:rsidR="000A1FA6" w:rsidRPr="00845922" w:rsidRDefault="00E17E4F" w:rsidP="00845922">
      <w:pPr>
        <w:pStyle w:val="2"/>
        <w:spacing w:before="0" w:after="0"/>
        <w:rPr>
          <w:rFonts w:ascii="黑体" w:hAnsi="黑体"/>
          <w:b w:val="0"/>
          <w:sz w:val="21"/>
          <w:szCs w:val="21"/>
        </w:rPr>
      </w:pPr>
      <w:r w:rsidRPr="00845922">
        <w:rPr>
          <w:rFonts w:ascii="黑体" w:hAnsi="黑体" w:hint="eastAsia"/>
          <w:b w:val="0"/>
          <w:sz w:val="21"/>
          <w:szCs w:val="21"/>
        </w:rPr>
        <w:t xml:space="preserve">3.1 </w:t>
      </w:r>
    </w:p>
    <w:p w14:paraId="0B8BCD11" w14:textId="7672C103" w:rsidR="000A1FA6" w:rsidRPr="00845922" w:rsidRDefault="00E17E4F" w:rsidP="00845922">
      <w:pPr>
        <w:spacing w:line="360" w:lineRule="auto"/>
        <w:ind w:firstLineChars="200" w:firstLine="420"/>
        <w:rPr>
          <w:rFonts w:ascii="黑体" w:eastAsia="黑体" w:hAnsi="黑体" w:cs="黑体"/>
          <w:bCs/>
          <w:szCs w:val="21"/>
        </w:rPr>
      </w:pPr>
      <w:r w:rsidRPr="00845922">
        <w:rPr>
          <w:rFonts w:ascii="黑体" w:eastAsia="黑体" w:hAnsi="黑体" w:cs="黑体" w:hint="eastAsia"/>
          <w:bCs/>
          <w:szCs w:val="21"/>
        </w:rPr>
        <w:t>绿色</w:t>
      </w:r>
      <w:r w:rsidR="00B8582A" w:rsidRPr="00845922">
        <w:rPr>
          <w:rFonts w:ascii="黑体" w:eastAsia="黑体" w:hAnsi="黑体" w:cs="黑体" w:hint="eastAsia"/>
          <w:bCs/>
          <w:szCs w:val="21"/>
        </w:rPr>
        <w:t>轧钢加热炉</w:t>
      </w:r>
      <w:r w:rsidRPr="00845922">
        <w:rPr>
          <w:rFonts w:ascii="黑体" w:eastAsia="黑体" w:hAnsi="黑体" w:cs="黑体" w:hint="eastAsia"/>
          <w:bCs/>
          <w:szCs w:val="21"/>
        </w:rPr>
        <w:t xml:space="preserve">  green </w:t>
      </w:r>
      <w:r w:rsidR="00E96821">
        <w:rPr>
          <w:rFonts w:ascii="黑体" w:eastAsia="黑体" w:hAnsi="黑体" w:cs="黑体" w:hint="eastAsia"/>
          <w:bCs/>
          <w:szCs w:val="21"/>
        </w:rPr>
        <w:t>reheating</w:t>
      </w:r>
      <w:r w:rsidR="00E96821">
        <w:rPr>
          <w:rFonts w:ascii="黑体" w:eastAsia="黑体" w:hAnsi="黑体" w:cs="黑体"/>
          <w:bCs/>
          <w:szCs w:val="21"/>
        </w:rPr>
        <w:t xml:space="preserve"> </w:t>
      </w:r>
      <w:r w:rsidRPr="00845922">
        <w:rPr>
          <w:rFonts w:ascii="黑体" w:eastAsia="黑体" w:hAnsi="黑体" w:cs="黑体" w:hint="eastAsia"/>
          <w:bCs/>
          <w:szCs w:val="21"/>
        </w:rPr>
        <w:t>furnace</w:t>
      </w:r>
    </w:p>
    <w:p w14:paraId="0D46C6AB" w14:textId="196FA957" w:rsidR="000A1FA6" w:rsidRPr="00B7397D" w:rsidRDefault="00B8582A" w:rsidP="00845922">
      <w:pPr>
        <w:spacing w:line="360" w:lineRule="auto"/>
        <w:ind w:firstLineChars="200" w:firstLine="420"/>
        <w:rPr>
          <w:rFonts w:ascii="宋体" w:hAnsi="宋体"/>
        </w:rPr>
      </w:pPr>
      <w:r w:rsidRPr="00B7397D">
        <w:rPr>
          <w:rFonts w:ascii="宋体" w:hAnsi="宋体" w:hint="eastAsia"/>
        </w:rPr>
        <w:t>指</w:t>
      </w:r>
      <w:r w:rsidR="00B7397D" w:rsidRPr="00B7397D">
        <w:rPr>
          <w:rFonts w:ascii="宋体" w:hAnsi="宋体" w:hint="eastAsia"/>
        </w:rPr>
        <w:t>在炉窑（轧钢加热炉）生产应用过程中</w:t>
      </w:r>
      <w:r w:rsidRPr="00B7397D">
        <w:rPr>
          <w:rFonts w:ascii="宋体" w:hAnsi="宋体" w:hint="eastAsia"/>
        </w:rPr>
        <w:t>，资源能源消耗少、</w:t>
      </w:r>
      <w:r w:rsidR="00B7397D" w:rsidRPr="00B7397D">
        <w:rPr>
          <w:rFonts w:ascii="宋体" w:hAnsi="宋体" w:hint="eastAsia"/>
        </w:rPr>
        <w:t>排放物环境友好</w:t>
      </w:r>
      <w:r w:rsidRPr="00B7397D">
        <w:rPr>
          <w:rFonts w:ascii="宋体" w:hAnsi="宋体" w:hint="eastAsia"/>
        </w:rPr>
        <w:t>、废物资</w:t>
      </w:r>
      <w:r w:rsidRPr="00B7397D">
        <w:rPr>
          <w:rFonts w:ascii="宋体" w:hAnsi="宋体" w:hint="eastAsia"/>
        </w:rPr>
        <w:lastRenderedPageBreak/>
        <w:t>源化、产品品质高的</w:t>
      </w:r>
      <w:r w:rsidR="00787198" w:rsidRPr="00B7397D">
        <w:rPr>
          <w:rFonts w:ascii="宋体" w:hAnsi="宋体" w:hint="eastAsia"/>
        </w:rPr>
        <w:t>轧钢加热炉</w:t>
      </w:r>
      <w:r w:rsidR="00E17E4F" w:rsidRPr="00B7397D">
        <w:rPr>
          <w:rFonts w:ascii="宋体" w:hAnsi="宋体" w:hint="eastAsia"/>
        </w:rPr>
        <w:t>。</w:t>
      </w:r>
    </w:p>
    <w:p w14:paraId="6F403827" w14:textId="77777777" w:rsidR="000A1FA6" w:rsidRDefault="00E17E4F" w:rsidP="00845922">
      <w:pPr>
        <w:pStyle w:val="2"/>
        <w:spacing w:before="0" w:after="0"/>
        <w:rPr>
          <w:rFonts w:ascii="黑体" w:hAnsi="黑体"/>
          <w:b w:val="0"/>
          <w:sz w:val="21"/>
          <w:szCs w:val="21"/>
        </w:rPr>
      </w:pPr>
      <w:r>
        <w:rPr>
          <w:rFonts w:ascii="黑体" w:hAnsi="黑体" w:hint="eastAsia"/>
          <w:b w:val="0"/>
          <w:sz w:val="21"/>
          <w:szCs w:val="21"/>
        </w:rPr>
        <w:t>3.2</w:t>
      </w:r>
    </w:p>
    <w:p w14:paraId="0DB72C8D" w14:textId="59C070D7" w:rsidR="000A1FA6" w:rsidRDefault="00E17E4F" w:rsidP="00845922">
      <w:pPr>
        <w:spacing w:line="360" w:lineRule="auto"/>
        <w:ind w:firstLineChars="200" w:firstLine="420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 xml:space="preserve">轧钢加热炉评价指标基准值  benchmark value of evaluation index for rolling </w:t>
      </w:r>
      <w:r w:rsidR="00E96821">
        <w:rPr>
          <w:rFonts w:ascii="黑体" w:eastAsia="黑体" w:hAnsi="黑体" w:cs="黑体" w:hint="eastAsia"/>
          <w:bCs/>
          <w:szCs w:val="21"/>
        </w:rPr>
        <w:t>re</w:t>
      </w:r>
      <w:r>
        <w:rPr>
          <w:rFonts w:ascii="黑体" w:eastAsia="黑体" w:hAnsi="黑体" w:cs="黑体" w:hint="eastAsia"/>
          <w:bCs/>
          <w:szCs w:val="21"/>
        </w:rPr>
        <w:t>heating furnace</w:t>
      </w:r>
    </w:p>
    <w:p w14:paraId="4734E4C7" w14:textId="77777777" w:rsidR="000A1FA6" w:rsidRDefault="00E17E4F" w:rsidP="002C3D55">
      <w:pPr>
        <w:spacing w:line="360" w:lineRule="auto"/>
        <w:ind w:firstLineChars="194" w:firstLine="407"/>
        <w:rPr>
          <w:rFonts w:ascii="宋体" w:hAnsi="宋体"/>
        </w:rPr>
      </w:pPr>
      <w:r>
        <w:rPr>
          <w:rFonts w:ascii="宋体" w:hAnsi="宋体" w:hint="eastAsia"/>
        </w:rPr>
        <w:t>为评价绿色轧钢加热炉而设定的指标参考值。</w:t>
      </w:r>
    </w:p>
    <w:p w14:paraId="51B173B3" w14:textId="5AD59033" w:rsidR="003A5427" w:rsidRPr="003A5427" w:rsidRDefault="003A5427" w:rsidP="00845922">
      <w:pPr>
        <w:pStyle w:val="2"/>
        <w:spacing w:before="0" w:after="0"/>
        <w:rPr>
          <w:rFonts w:ascii="黑体" w:hAnsi="黑体"/>
          <w:b w:val="0"/>
          <w:sz w:val="21"/>
          <w:szCs w:val="21"/>
        </w:rPr>
      </w:pPr>
      <w:r w:rsidRPr="003A5427">
        <w:rPr>
          <w:rFonts w:ascii="黑体" w:hAnsi="黑体" w:hint="eastAsia"/>
          <w:b w:val="0"/>
          <w:sz w:val="21"/>
          <w:szCs w:val="21"/>
        </w:rPr>
        <w:t>3.3</w:t>
      </w:r>
    </w:p>
    <w:p w14:paraId="4E09E7B1" w14:textId="3C453A5B" w:rsidR="003A5427" w:rsidRPr="00845922" w:rsidRDefault="003A5427" w:rsidP="00845922">
      <w:pPr>
        <w:spacing w:line="360" w:lineRule="auto"/>
        <w:ind w:firstLineChars="200" w:firstLine="420"/>
        <w:rPr>
          <w:rFonts w:ascii="黑体" w:eastAsia="黑体" w:hAnsi="黑体"/>
          <w:b/>
        </w:rPr>
      </w:pPr>
      <w:r w:rsidRPr="00845922">
        <w:rPr>
          <w:rFonts w:ascii="黑体" w:eastAsia="黑体" w:hAnsi="黑体" w:hint="eastAsia"/>
        </w:rPr>
        <w:t>可比单耗  the energy consumption quota for steel</w:t>
      </w:r>
    </w:p>
    <w:p w14:paraId="6DC9387A" w14:textId="6D22164C" w:rsidR="003A5427" w:rsidRDefault="003A5427" w:rsidP="00845922">
      <w:pPr>
        <w:spacing w:line="360" w:lineRule="auto"/>
        <w:ind w:firstLineChars="200" w:firstLine="420"/>
        <w:rPr>
          <w:rFonts w:ascii="宋体" w:hAnsi="宋体"/>
        </w:rPr>
      </w:pPr>
      <w:r w:rsidRPr="003A5427">
        <w:rPr>
          <w:rFonts w:ascii="宋体" w:hAnsi="宋体" w:hint="eastAsia"/>
        </w:rPr>
        <w:t>在统计期内，经折算系数修正的加热炉单位能耗，单位为千克标准煤（kgce/t）。</w:t>
      </w:r>
    </w:p>
    <w:p w14:paraId="242B047D" w14:textId="77777777" w:rsidR="003A5427" w:rsidRPr="003A5427" w:rsidRDefault="003A5427" w:rsidP="00845922">
      <w:pPr>
        <w:pStyle w:val="2"/>
        <w:spacing w:before="0" w:after="0" w:line="360" w:lineRule="auto"/>
        <w:rPr>
          <w:rFonts w:ascii="黑体" w:hAnsi="黑体"/>
          <w:b w:val="0"/>
          <w:sz w:val="21"/>
          <w:szCs w:val="21"/>
        </w:rPr>
      </w:pPr>
      <w:r w:rsidRPr="003A5427">
        <w:rPr>
          <w:rFonts w:ascii="黑体" w:hAnsi="黑体"/>
          <w:b w:val="0"/>
          <w:sz w:val="21"/>
          <w:szCs w:val="21"/>
        </w:rPr>
        <w:t>3.4</w:t>
      </w:r>
    </w:p>
    <w:p w14:paraId="2157E62F" w14:textId="77777777" w:rsidR="003A5427" w:rsidRPr="00845922" w:rsidRDefault="003A5427" w:rsidP="00845922">
      <w:pPr>
        <w:spacing w:line="360" w:lineRule="auto"/>
        <w:ind w:firstLineChars="200" w:firstLine="420"/>
        <w:rPr>
          <w:rFonts w:ascii="黑体" w:eastAsia="黑体" w:hAnsi="黑体"/>
        </w:rPr>
      </w:pPr>
      <w:r w:rsidRPr="00845922">
        <w:rPr>
          <w:rFonts w:ascii="黑体" w:eastAsia="黑体" w:hAnsi="黑体" w:hint="eastAsia"/>
        </w:rPr>
        <w:t>氧化烧损  loss of iron scale</w:t>
      </w:r>
    </w:p>
    <w:p w14:paraId="0C88D2D4" w14:textId="20C396B6" w:rsidR="003A5427" w:rsidRPr="003A5427" w:rsidRDefault="003A5427" w:rsidP="00845922">
      <w:pPr>
        <w:spacing w:line="360" w:lineRule="auto"/>
        <w:ind w:firstLineChars="200" w:firstLine="420"/>
        <w:rPr>
          <w:rFonts w:ascii="宋体" w:hAnsi="宋体"/>
        </w:rPr>
      </w:pPr>
      <w:r w:rsidRPr="003A5427">
        <w:rPr>
          <w:rFonts w:ascii="宋体" w:hAnsi="宋体" w:hint="eastAsia"/>
        </w:rPr>
        <w:t>在钢坯加热过程中，钢坯表面的铁元素与炉气中的氧化性气体发生氧化反应，生成铁的氧化物，造成</w:t>
      </w:r>
      <w:r w:rsidR="00A40182">
        <w:rPr>
          <w:rFonts w:ascii="宋体" w:hAnsi="宋体" w:hint="eastAsia"/>
        </w:rPr>
        <w:t>金属</w:t>
      </w:r>
      <w:r w:rsidRPr="003A5427">
        <w:rPr>
          <w:rFonts w:ascii="宋体" w:hAnsi="宋体" w:hint="eastAsia"/>
        </w:rPr>
        <w:t>损失。</w:t>
      </w:r>
    </w:p>
    <w:p w14:paraId="444BD29D" w14:textId="47CDD3DF" w:rsidR="007470A1" w:rsidRPr="007470A1" w:rsidRDefault="007470A1" w:rsidP="00845922">
      <w:pPr>
        <w:pStyle w:val="2"/>
        <w:spacing w:before="0" w:after="0" w:line="360" w:lineRule="auto"/>
        <w:rPr>
          <w:rFonts w:ascii="黑体" w:hAnsi="黑体"/>
          <w:b w:val="0"/>
          <w:sz w:val="21"/>
          <w:szCs w:val="21"/>
        </w:rPr>
      </w:pPr>
      <w:r w:rsidRPr="007470A1">
        <w:rPr>
          <w:rFonts w:ascii="黑体" w:hAnsi="黑体" w:hint="eastAsia"/>
          <w:b w:val="0"/>
          <w:sz w:val="21"/>
          <w:szCs w:val="21"/>
        </w:rPr>
        <w:t>3.5</w:t>
      </w:r>
    </w:p>
    <w:p w14:paraId="0EAB9939" w14:textId="62AF81D6" w:rsidR="007470A1" w:rsidRPr="00845922" w:rsidRDefault="007470A1" w:rsidP="00845922">
      <w:pPr>
        <w:spacing w:line="360" w:lineRule="auto"/>
        <w:ind w:firstLineChars="200" w:firstLine="420"/>
        <w:rPr>
          <w:rFonts w:ascii="黑体" w:eastAsia="黑体" w:hAnsi="黑体"/>
        </w:rPr>
      </w:pPr>
      <w:r w:rsidRPr="00845922">
        <w:rPr>
          <w:rFonts w:ascii="黑体" w:eastAsia="黑体" w:hAnsi="黑体" w:hint="eastAsia"/>
        </w:rPr>
        <w:t>氧化烧损率  loss rate of iron scale</w:t>
      </w:r>
    </w:p>
    <w:p w14:paraId="1878BDEF" w14:textId="2B20334D" w:rsidR="007470A1" w:rsidRPr="00D0031E" w:rsidRDefault="007470A1" w:rsidP="00845922">
      <w:pPr>
        <w:spacing w:line="360" w:lineRule="auto"/>
        <w:ind w:firstLineChars="200" w:firstLine="420"/>
      </w:pPr>
      <w:r>
        <w:t>氧化烧损量占该钢坯本体重量的百分比</w:t>
      </w:r>
      <w:r>
        <w:rPr>
          <w:rFonts w:hint="eastAsia"/>
        </w:rPr>
        <w:t>，</w:t>
      </w:r>
      <w:r>
        <w:rPr>
          <w:rFonts w:hint="eastAsia"/>
        </w:rPr>
        <w:t>%</w:t>
      </w:r>
      <w:r>
        <w:rPr>
          <w:rFonts w:hint="eastAsia"/>
        </w:rPr>
        <w:t>。</w:t>
      </w:r>
    </w:p>
    <w:p w14:paraId="282363FF" w14:textId="602B9F6B" w:rsidR="000A1FA6" w:rsidRPr="00413070" w:rsidRDefault="00D04719" w:rsidP="00413070">
      <w:pPr>
        <w:pStyle w:val="1"/>
        <w:spacing w:before="0" w:after="0" w:line="360" w:lineRule="auto"/>
        <w:rPr>
          <w:rFonts w:ascii="黑体" w:eastAsia="黑体" w:hAnsi="黑体"/>
          <w:b w:val="0"/>
          <w:sz w:val="21"/>
          <w:szCs w:val="21"/>
        </w:rPr>
      </w:pPr>
      <w:bookmarkStart w:id="7" w:name="_Toc430072483"/>
      <w:r>
        <w:rPr>
          <w:rFonts w:ascii="黑体" w:eastAsia="黑体" w:hAnsi="黑体" w:hint="eastAsia"/>
          <w:b w:val="0"/>
          <w:sz w:val="21"/>
          <w:szCs w:val="21"/>
        </w:rPr>
        <w:t>4</w:t>
      </w:r>
      <w:r w:rsidR="00E17E4F" w:rsidRPr="00413070">
        <w:rPr>
          <w:rFonts w:ascii="黑体" w:eastAsia="黑体" w:hAnsi="黑体" w:hint="eastAsia"/>
          <w:b w:val="0"/>
          <w:sz w:val="21"/>
          <w:szCs w:val="21"/>
        </w:rPr>
        <w:t xml:space="preserve"> </w:t>
      </w:r>
      <w:r w:rsidR="00973269">
        <w:rPr>
          <w:rFonts w:ascii="黑体" w:eastAsia="黑体" w:hAnsi="黑体" w:hint="eastAsia"/>
          <w:b w:val="0"/>
          <w:sz w:val="21"/>
          <w:szCs w:val="21"/>
        </w:rPr>
        <w:t xml:space="preserve"> </w:t>
      </w:r>
      <w:r w:rsidR="00DE38FC">
        <w:rPr>
          <w:rFonts w:ascii="黑体" w:eastAsia="黑体" w:hAnsi="黑体" w:hint="eastAsia"/>
          <w:b w:val="0"/>
          <w:sz w:val="21"/>
          <w:szCs w:val="21"/>
        </w:rPr>
        <w:t>评价</w:t>
      </w:r>
      <w:r w:rsidR="00E17E4F" w:rsidRPr="00413070">
        <w:rPr>
          <w:rFonts w:ascii="黑体" w:eastAsia="黑体" w:hAnsi="黑体" w:hint="eastAsia"/>
          <w:b w:val="0"/>
          <w:sz w:val="21"/>
          <w:szCs w:val="21"/>
        </w:rPr>
        <w:t>要求</w:t>
      </w:r>
    </w:p>
    <w:p w14:paraId="6DDC2167" w14:textId="17B23353" w:rsidR="00DE38FC" w:rsidRDefault="00D04719" w:rsidP="002173D1">
      <w:pPr>
        <w:pStyle w:val="affe"/>
        <w:spacing w:line="360" w:lineRule="auto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4</w:t>
      </w:r>
      <w:r w:rsidR="00DE38FC" w:rsidRPr="002173D1">
        <w:rPr>
          <w:rFonts w:ascii="黑体" w:eastAsia="黑体" w:hAnsi="黑体"/>
        </w:rPr>
        <w:t>.1</w:t>
      </w:r>
      <w:r w:rsidR="00DE38FC">
        <w:rPr>
          <w:rFonts w:ascii="黑体" w:eastAsia="黑体" w:hAnsi="黑体" w:hint="eastAsia"/>
        </w:rPr>
        <w:t xml:space="preserve">  基本要求</w:t>
      </w:r>
    </w:p>
    <w:p w14:paraId="0CD85F73" w14:textId="73840A76" w:rsidR="000A1FA6" w:rsidRPr="00413070" w:rsidRDefault="00E17E4F" w:rsidP="006E2129">
      <w:pPr>
        <w:pStyle w:val="affe"/>
        <w:spacing w:line="360" w:lineRule="auto"/>
        <w:ind w:firstLine="420"/>
      </w:pPr>
      <w:r w:rsidRPr="00413070">
        <w:rPr>
          <w:rFonts w:hint="eastAsia"/>
        </w:rPr>
        <w:t>绿色轧钢加热炉的基本要求应满足绿色炉窑评价技术通则中</w:t>
      </w:r>
      <w:r w:rsidR="00413070">
        <w:rPr>
          <w:rFonts w:hint="eastAsia"/>
        </w:rPr>
        <w:t>5.2</w:t>
      </w:r>
      <w:r w:rsidR="0016610E" w:rsidRPr="00413070">
        <w:rPr>
          <w:rFonts w:hint="eastAsia"/>
        </w:rPr>
        <w:t>基本</w:t>
      </w:r>
      <w:r w:rsidRPr="00413070">
        <w:rPr>
          <w:rFonts w:hint="eastAsia"/>
        </w:rPr>
        <w:t>要求</w:t>
      </w:r>
      <w:r w:rsidR="0016610E" w:rsidRPr="00413070">
        <w:rPr>
          <w:rFonts w:hint="eastAsia"/>
        </w:rPr>
        <w:t>中所列指标</w:t>
      </w:r>
      <w:r w:rsidRPr="00413070">
        <w:rPr>
          <w:rFonts w:hint="eastAsia"/>
        </w:rPr>
        <w:t>。</w:t>
      </w:r>
      <w:r w:rsidR="008131EC" w:rsidRPr="00413070">
        <w:rPr>
          <w:rFonts w:hint="eastAsia"/>
        </w:rPr>
        <w:t>轧钢加热炉</w:t>
      </w:r>
      <w:r w:rsidR="008131EC">
        <w:rPr>
          <w:rFonts w:hint="eastAsia"/>
        </w:rPr>
        <w:t>产量、产品质量应不低于该加热炉的设计指标，</w:t>
      </w:r>
      <w:r w:rsidR="008131EC" w:rsidRPr="00413070">
        <w:rPr>
          <w:rFonts w:hint="eastAsia"/>
        </w:rPr>
        <w:t>轧钢加热炉</w:t>
      </w:r>
      <w:r w:rsidR="008131EC">
        <w:rPr>
          <w:rFonts w:hint="eastAsia"/>
        </w:rPr>
        <w:t>近三年（含成立不足三年）应无较大安全、环保、质量等事故，其管理</w:t>
      </w:r>
      <w:r w:rsidR="00B105BC">
        <w:rPr>
          <w:rFonts w:hint="eastAsia"/>
        </w:rPr>
        <w:t>可</w:t>
      </w:r>
      <w:r w:rsidR="008131EC">
        <w:rPr>
          <w:rFonts w:hint="eastAsia"/>
        </w:rPr>
        <w:t>按照GB/T 19001、GB/T 23331和GB/T 24001要求分别建立并运行质量管理体系、能源管理体系和环境管理体系。进行指标测试时轧钢加热炉应处于连续正常生产阶段。</w:t>
      </w:r>
    </w:p>
    <w:p w14:paraId="2C1EA4FC" w14:textId="66EFA9D0" w:rsidR="000A1FA6" w:rsidRPr="00413070" w:rsidRDefault="00D04719" w:rsidP="00413070">
      <w:pPr>
        <w:pStyle w:val="1"/>
        <w:spacing w:before="0" w:after="0" w:line="360" w:lineRule="auto"/>
        <w:rPr>
          <w:rFonts w:ascii="黑体" w:eastAsia="黑体" w:hAnsi="黑体"/>
          <w:b w:val="0"/>
          <w:sz w:val="21"/>
          <w:szCs w:val="21"/>
        </w:rPr>
      </w:pPr>
      <w:r>
        <w:rPr>
          <w:rFonts w:ascii="黑体" w:eastAsia="黑体" w:hAnsi="黑体" w:hint="eastAsia"/>
          <w:b w:val="0"/>
          <w:sz w:val="21"/>
          <w:szCs w:val="21"/>
        </w:rPr>
        <w:t>4</w:t>
      </w:r>
      <w:r w:rsidR="00DE38FC">
        <w:rPr>
          <w:rFonts w:ascii="黑体" w:eastAsia="黑体" w:hAnsi="黑体" w:hint="eastAsia"/>
          <w:b w:val="0"/>
          <w:sz w:val="21"/>
          <w:szCs w:val="21"/>
        </w:rPr>
        <w:t xml:space="preserve">.2  </w:t>
      </w:r>
      <w:r w:rsidR="00E17E4F" w:rsidRPr="00413070">
        <w:rPr>
          <w:rFonts w:ascii="黑体" w:eastAsia="黑体" w:hAnsi="黑体" w:hint="eastAsia"/>
          <w:b w:val="0"/>
          <w:sz w:val="21"/>
          <w:szCs w:val="21"/>
        </w:rPr>
        <w:t>评价指标要求</w:t>
      </w:r>
    </w:p>
    <w:p w14:paraId="2EAC2BD8" w14:textId="5E0D68F7" w:rsidR="000A1FA6" w:rsidRDefault="00D04719" w:rsidP="00413070">
      <w:pPr>
        <w:pStyle w:val="2"/>
        <w:spacing w:before="0" w:after="0" w:line="360" w:lineRule="auto"/>
        <w:rPr>
          <w:rFonts w:ascii="黑体" w:hAnsi="黑体"/>
          <w:b w:val="0"/>
          <w:sz w:val="21"/>
          <w:szCs w:val="21"/>
        </w:rPr>
      </w:pPr>
      <w:r>
        <w:rPr>
          <w:rFonts w:ascii="黑体" w:hAnsi="黑体" w:hint="eastAsia"/>
          <w:b w:val="0"/>
          <w:sz w:val="21"/>
          <w:szCs w:val="21"/>
        </w:rPr>
        <w:t>4</w:t>
      </w:r>
      <w:r w:rsidR="00E17E4F">
        <w:rPr>
          <w:rFonts w:ascii="黑体" w:hAnsi="黑体" w:hint="eastAsia"/>
          <w:b w:val="0"/>
          <w:sz w:val="21"/>
          <w:szCs w:val="21"/>
        </w:rPr>
        <w:t>.</w:t>
      </w:r>
      <w:r w:rsidR="00DE38FC">
        <w:rPr>
          <w:rFonts w:ascii="黑体" w:hAnsi="黑体" w:hint="eastAsia"/>
          <w:b w:val="0"/>
          <w:sz w:val="21"/>
          <w:szCs w:val="21"/>
        </w:rPr>
        <w:t>2.</w:t>
      </w:r>
      <w:r w:rsidR="00E17E4F">
        <w:rPr>
          <w:rFonts w:ascii="黑体" w:hAnsi="黑体" w:hint="eastAsia"/>
          <w:b w:val="0"/>
          <w:sz w:val="21"/>
          <w:szCs w:val="21"/>
        </w:rPr>
        <w:t>1 评价指标体系</w:t>
      </w:r>
    </w:p>
    <w:p w14:paraId="673F617D" w14:textId="01A4E2C7" w:rsidR="00706928" w:rsidRPr="00706928" w:rsidRDefault="00B105BC" w:rsidP="00B105BC">
      <w:pPr>
        <w:spacing w:line="360" w:lineRule="auto"/>
        <w:ind w:firstLineChars="200" w:firstLine="420"/>
      </w:pPr>
      <w:r>
        <w:rPr>
          <w:rFonts w:hint="eastAsia"/>
        </w:rPr>
        <w:t>绿色轧钢加热炉评价指标体系包括一级指标和二级指标，具体见表</w:t>
      </w:r>
      <w:r>
        <w:rPr>
          <w:rFonts w:hint="eastAsia"/>
        </w:rPr>
        <w:t>1</w:t>
      </w:r>
      <w:r>
        <w:rPr>
          <w:rFonts w:hint="eastAsia"/>
        </w:rPr>
        <w:t>所示。</w:t>
      </w:r>
    </w:p>
    <w:p w14:paraId="39701C8C" w14:textId="76C51811" w:rsidR="002F601C" w:rsidRPr="002173D1" w:rsidRDefault="002F601C" w:rsidP="00413070">
      <w:pPr>
        <w:spacing w:line="360" w:lineRule="auto"/>
        <w:jc w:val="center"/>
        <w:rPr>
          <w:rFonts w:ascii="黑体" w:eastAsia="黑体" w:hAnsi="黑体"/>
          <w:szCs w:val="21"/>
        </w:rPr>
      </w:pPr>
      <w:r w:rsidRPr="002173D1">
        <w:rPr>
          <w:rFonts w:ascii="黑体" w:eastAsia="黑体" w:hAnsi="黑体" w:hint="eastAsia"/>
        </w:rPr>
        <w:t>表</w:t>
      </w:r>
      <w:r w:rsidR="00B105BC">
        <w:rPr>
          <w:rFonts w:ascii="黑体" w:eastAsia="黑体" w:hAnsi="黑体" w:hint="eastAsia"/>
        </w:rPr>
        <w:t>1</w:t>
      </w:r>
      <w:r w:rsidRPr="002173D1">
        <w:rPr>
          <w:rFonts w:ascii="黑体" w:eastAsia="黑体" w:hAnsi="黑体"/>
        </w:rPr>
        <w:t xml:space="preserve"> </w:t>
      </w:r>
      <w:r w:rsidRPr="002173D1">
        <w:rPr>
          <w:rFonts w:ascii="黑体" w:eastAsia="黑体" w:hAnsi="黑体" w:hint="eastAsia"/>
          <w:szCs w:val="21"/>
        </w:rPr>
        <w:t>绿色轧钢加热炉的</w:t>
      </w:r>
      <w:r w:rsidRPr="002173D1">
        <w:rPr>
          <w:rFonts w:ascii="黑体" w:eastAsia="黑体" w:hAnsi="黑体" w:hint="eastAsia"/>
        </w:rPr>
        <w:t>评价指标</w:t>
      </w: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3977"/>
        <w:gridCol w:w="3979"/>
      </w:tblGrid>
      <w:tr w:rsidR="002F601C" w14:paraId="0B9174F6" w14:textId="77777777" w:rsidTr="00B105BC">
        <w:trPr>
          <w:trHeight w:val="387"/>
          <w:jc w:val="center"/>
        </w:trPr>
        <w:tc>
          <w:tcPr>
            <w:tcW w:w="3977" w:type="dxa"/>
            <w:vAlign w:val="center"/>
          </w:tcPr>
          <w:p w14:paraId="0B3B8FCD" w14:textId="001FAC1F" w:rsidR="002F601C" w:rsidRPr="002173D1" w:rsidRDefault="002F601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一级</w:t>
            </w:r>
            <w:r w:rsidRPr="002173D1">
              <w:rPr>
                <w:rFonts w:ascii="宋体" w:hAnsi="宋体"/>
                <w:sz w:val="18"/>
                <w:szCs w:val="18"/>
              </w:rPr>
              <w:t>指标</w:t>
            </w:r>
          </w:p>
        </w:tc>
        <w:tc>
          <w:tcPr>
            <w:tcW w:w="3979" w:type="dxa"/>
            <w:vAlign w:val="center"/>
          </w:tcPr>
          <w:p w14:paraId="070874AE" w14:textId="4FFBE3E1" w:rsidR="002F601C" w:rsidRPr="002173D1" w:rsidRDefault="002F601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二级</w:t>
            </w:r>
            <w:r w:rsidRPr="002173D1">
              <w:rPr>
                <w:rFonts w:ascii="宋体" w:hAnsi="宋体"/>
                <w:sz w:val="18"/>
                <w:szCs w:val="18"/>
              </w:rPr>
              <w:t>指标</w:t>
            </w:r>
          </w:p>
        </w:tc>
      </w:tr>
      <w:tr w:rsidR="002F601C" w14:paraId="0E8A6AC6" w14:textId="77777777" w:rsidTr="00B105BC">
        <w:trPr>
          <w:trHeight w:val="362"/>
          <w:jc w:val="center"/>
        </w:trPr>
        <w:tc>
          <w:tcPr>
            <w:tcW w:w="3977" w:type="dxa"/>
            <w:vAlign w:val="center"/>
          </w:tcPr>
          <w:p w14:paraId="6640C925" w14:textId="5AF04169" w:rsidR="002F601C" w:rsidRPr="002173D1" w:rsidRDefault="002F601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资源</w:t>
            </w:r>
            <w:r w:rsidRPr="002173D1">
              <w:rPr>
                <w:rFonts w:ascii="宋体" w:hAnsi="宋体"/>
                <w:sz w:val="18"/>
                <w:szCs w:val="18"/>
              </w:rPr>
              <w:t>指标</w:t>
            </w:r>
          </w:p>
        </w:tc>
        <w:tc>
          <w:tcPr>
            <w:tcW w:w="3979" w:type="dxa"/>
            <w:vAlign w:val="center"/>
          </w:tcPr>
          <w:p w14:paraId="5E719117" w14:textId="261CB724" w:rsidR="002F601C" w:rsidRPr="002173D1" w:rsidRDefault="002F601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氧化</w:t>
            </w:r>
            <w:r w:rsidRPr="002173D1">
              <w:rPr>
                <w:rFonts w:ascii="宋体" w:hAnsi="宋体"/>
                <w:sz w:val="18"/>
                <w:szCs w:val="18"/>
              </w:rPr>
              <w:t>烧损率</w:t>
            </w:r>
          </w:p>
        </w:tc>
      </w:tr>
      <w:tr w:rsidR="002F601C" w14:paraId="2EA8993C" w14:textId="77777777" w:rsidTr="00B105BC">
        <w:trPr>
          <w:trHeight w:val="362"/>
          <w:jc w:val="center"/>
        </w:trPr>
        <w:tc>
          <w:tcPr>
            <w:tcW w:w="3977" w:type="dxa"/>
            <w:vAlign w:val="center"/>
          </w:tcPr>
          <w:p w14:paraId="6F2ED809" w14:textId="584ADCCE" w:rsidR="002F601C" w:rsidRPr="002173D1" w:rsidRDefault="002F601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能源</w:t>
            </w:r>
            <w:r w:rsidRPr="002173D1">
              <w:rPr>
                <w:rFonts w:ascii="宋体" w:hAnsi="宋体"/>
                <w:sz w:val="18"/>
                <w:szCs w:val="18"/>
              </w:rPr>
              <w:t>指标</w:t>
            </w:r>
          </w:p>
        </w:tc>
        <w:tc>
          <w:tcPr>
            <w:tcW w:w="3979" w:type="dxa"/>
            <w:vAlign w:val="center"/>
          </w:tcPr>
          <w:p w14:paraId="7322D49E" w14:textId="36CCCCD6" w:rsidR="002F601C" w:rsidRPr="002173D1" w:rsidRDefault="00E732F4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可比</w:t>
            </w:r>
            <w:r w:rsidR="002F601C" w:rsidRPr="002173D1">
              <w:rPr>
                <w:rFonts w:ascii="宋体" w:hAnsi="宋体"/>
                <w:sz w:val="18"/>
                <w:szCs w:val="18"/>
              </w:rPr>
              <w:t>单耗</w:t>
            </w:r>
          </w:p>
        </w:tc>
      </w:tr>
      <w:tr w:rsidR="002F601C" w14:paraId="74B76DF9" w14:textId="77777777" w:rsidTr="00B105BC">
        <w:trPr>
          <w:trHeight w:val="126"/>
          <w:jc w:val="center"/>
        </w:trPr>
        <w:tc>
          <w:tcPr>
            <w:tcW w:w="3977" w:type="dxa"/>
            <w:vMerge w:val="restart"/>
            <w:vAlign w:val="center"/>
          </w:tcPr>
          <w:p w14:paraId="150B4D3E" w14:textId="368204DE" w:rsidR="002F601C" w:rsidRPr="002173D1" w:rsidRDefault="002F601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环境</w:t>
            </w:r>
            <w:r w:rsidRPr="002173D1">
              <w:rPr>
                <w:rFonts w:ascii="宋体" w:hAnsi="宋体"/>
                <w:sz w:val="18"/>
                <w:szCs w:val="18"/>
              </w:rPr>
              <w:t>指标</w:t>
            </w:r>
          </w:p>
        </w:tc>
        <w:tc>
          <w:tcPr>
            <w:tcW w:w="3979" w:type="dxa"/>
            <w:vAlign w:val="center"/>
          </w:tcPr>
          <w:p w14:paraId="6D9F1112" w14:textId="64F88709" w:rsidR="002F601C" w:rsidRPr="002173D1" w:rsidRDefault="002F601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大气</w:t>
            </w:r>
            <w:r w:rsidRPr="002173D1">
              <w:rPr>
                <w:rFonts w:ascii="宋体" w:hAnsi="宋体"/>
                <w:sz w:val="18"/>
                <w:szCs w:val="18"/>
              </w:rPr>
              <w:t>污染物</w:t>
            </w:r>
          </w:p>
        </w:tc>
      </w:tr>
      <w:tr w:rsidR="002F601C" w14:paraId="4891450F" w14:textId="77777777" w:rsidTr="00B105BC">
        <w:trPr>
          <w:trHeight w:val="125"/>
          <w:jc w:val="center"/>
        </w:trPr>
        <w:tc>
          <w:tcPr>
            <w:tcW w:w="3977" w:type="dxa"/>
            <w:vMerge/>
            <w:vAlign w:val="center"/>
          </w:tcPr>
          <w:p w14:paraId="2C6F4B42" w14:textId="77777777" w:rsidR="002F601C" w:rsidRPr="002173D1" w:rsidRDefault="002F601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9" w:type="dxa"/>
            <w:vAlign w:val="center"/>
          </w:tcPr>
          <w:p w14:paraId="44A6F27A" w14:textId="2D613FD5" w:rsidR="002F601C" w:rsidRPr="002173D1" w:rsidRDefault="002F601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噪声</w:t>
            </w:r>
          </w:p>
        </w:tc>
      </w:tr>
      <w:tr w:rsidR="002F601C" w14:paraId="160CDF85" w14:textId="77777777" w:rsidTr="00B105BC">
        <w:trPr>
          <w:trHeight w:val="362"/>
          <w:jc w:val="center"/>
        </w:trPr>
        <w:tc>
          <w:tcPr>
            <w:tcW w:w="3977" w:type="dxa"/>
            <w:vAlign w:val="center"/>
          </w:tcPr>
          <w:p w14:paraId="3C02D4E8" w14:textId="18C2328F" w:rsidR="002F601C" w:rsidRPr="002173D1" w:rsidRDefault="002F601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lastRenderedPageBreak/>
              <w:t>品质</w:t>
            </w:r>
            <w:r w:rsidRPr="002173D1">
              <w:rPr>
                <w:rFonts w:ascii="宋体" w:hAnsi="宋体"/>
                <w:sz w:val="18"/>
                <w:szCs w:val="18"/>
              </w:rPr>
              <w:t>指标</w:t>
            </w:r>
          </w:p>
        </w:tc>
        <w:tc>
          <w:tcPr>
            <w:tcW w:w="3979" w:type="dxa"/>
            <w:vAlign w:val="center"/>
          </w:tcPr>
          <w:p w14:paraId="53AE8E0A" w14:textId="6A342D80" w:rsidR="002F601C" w:rsidRPr="002173D1" w:rsidRDefault="002F601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产品</w:t>
            </w:r>
            <w:r w:rsidR="00E97593" w:rsidRPr="002173D1">
              <w:rPr>
                <w:rFonts w:ascii="宋体" w:hAnsi="宋体" w:hint="eastAsia"/>
                <w:sz w:val="18"/>
                <w:szCs w:val="18"/>
              </w:rPr>
              <w:t>质量</w:t>
            </w:r>
          </w:p>
        </w:tc>
      </w:tr>
    </w:tbl>
    <w:p w14:paraId="1D03E940" w14:textId="77777777" w:rsidR="002F601C" w:rsidRDefault="002F601C" w:rsidP="00413070"/>
    <w:p w14:paraId="02FFCEB3" w14:textId="3B061092" w:rsidR="000A1FA6" w:rsidRDefault="00D04719" w:rsidP="00845922">
      <w:pPr>
        <w:pStyle w:val="2"/>
        <w:spacing w:before="0" w:after="0" w:line="360" w:lineRule="auto"/>
        <w:rPr>
          <w:rFonts w:ascii="黑体" w:hAnsi="黑体"/>
          <w:b w:val="0"/>
          <w:sz w:val="21"/>
          <w:szCs w:val="21"/>
        </w:rPr>
      </w:pPr>
      <w:r>
        <w:rPr>
          <w:rFonts w:ascii="黑体" w:hAnsi="黑体" w:hint="eastAsia"/>
          <w:b w:val="0"/>
          <w:sz w:val="21"/>
          <w:szCs w:val="21"/>
        </w:rPr>
        <w:t>4</w:t>
      </w:r>
      <w:r w:rsidR="00E17E4F">
        <w:rPr>
          <w:rFonts w:ascii="黑体" w:hAnsi="黑体" w:hint="eastAsia"/>
          <w:b w:val="0"/>
          <w:sz w:val="21"/>
          <w:szCs w:val="21"/>
        </w:rPr>
        <w:t>.2</w:t>
      </w:r>
      <w:r w:rsidR="00DE38FC">
        <w:rPr>
          <w:rFonts w:ascii="黑体" w:hAnsi="黑体" w:hint="eastAsia"/>
          <w:b w:val="0"/>
          <w:sz w:val="21"/>
          <w:szCs w:val="21"/>
        </w:rPr>
        <w:t>.2</w:t>
      </w:r>
      <w:r w:rsidR="00E17E4F">
        <w:rPr>
          <w:rFonts w:ascii="黑体" w:hAnsi="黑体" w:hint="eastAsia"/>
          <w:b w:val="0"/>
          <w:sz w:val="21"/>
          <w:szCs w:val="21"/>
        </w:rPr>
        <w:t xml:space="preserve"> 资源指标</w:t>
      </w:r>
    </w:p>
    <w:p w14:paraId="3E293438" w14:textId="4142EF3C" w:rsidR="00D729C6" w:rsidRDefault="00D729C6" w:rsidP="00B105BC">
      <w:pPr>
        <w:spacing w:line="360" w:lineRule="auto"/>
        <w:ind w:firstLineChars="200" w:firstLine="420"/>
      </w:pPr>
      <w:r>
        <w:rPr>
          <w:rFonts w:hint="eastAsia"/>
        </w:rPr>
        <w:t>绿色轧钢加热炉所加热钢坯的氧化烧损率应满足</w:t>
      </w:r>
      <w:r w:rsidR="00C513EE">
        <w:rPr>
          <w:rFonts w:hint="eastAsia"/>
        </w:rPr>
        <w:t>表</w:t>
      </w:r>
      <w:r w:rsidR="00B105BC">
        <w:rPr>
          <w:rFonts w:hint="eastAsia"/>
        </w:rPr>
        <w:t>2</w:t>
      </w:r>
      <w:r>
        <w:rPr>
          <w:rFonts w:hint="eastAsia"/>
        </w:rPr>
        <w:t>要求</w:t>
      </w:r>
      <w:r w:rsidR="005A037C">
        <w:rPr>
          <w:rFonts w:hint="eastAsia"/>
        </w:rPr>
        <w:t>，</w:t>
      </w:r>
      <w:r w:rsidR="005A037C">
        <w:rPr>
          <w:rFonts w:ascii="宋体" w:hAnsi="宋体" w:hint="eastAsia"/>
          <w:szCs w:val="21"/>
        </w:rPr>
        <w:t>相关计算方法参照附录A</w:t>
      </w:r>
      <w:r>
        <w:rPr>
          <w:rFonts w:hint="eastAsia"/>
        </w:rPr>
        <w:t>。</w:t>
      </w:r>
    </w:p>
    <w:p w14:paraId="4DC52195" w14:textId="26ABFBA9" w:rsidR="00974740" w:rsidRPr="002173D1" w:rsidRDefault="00974740" w:rsidP="00413070">
      <w:pPr>
        <w:spacing w:line="360" w:lineRule="auto"/>
        <w:jc w:val="center"/>
        <w:rPr>
          <w:rFonts w:ascii="黑体" w:eastAsia="黑体" w:hAnsi="黑体"/>
        </w:rPr>
      </w:pPr>
      <w:r w:rsidRPr="002173D1">
        <w:rPr>
          <w:rFonts w:ascii="黑体" w:eastAsia="黑体" w:hAnsi="黑体" w:hint="eastAsia"/>
        </w:rPr>
        <w:t>表</w:t>
      </w:r>
      <w:r w:rsidR="00B105BC">
        <w:rPr>
          <w:rFonts w:ascii="黑体" w:eastAsia="黑体" w:hAnsi="黑体" w:hint="eastAsia"/>
        </w:rPr>
        <w:t>2</w:t>
      </w:r>
      <w:r w:rsidRPr="002173D1">
        <w:rPr>
          <w:rFonts w:ascii="黑体" w:eastAsia="黑体" w:hAnsi="黑体"/>
        </w:rPr>
        <w:t xml:space="preserve"> </w:t>
      </w:r>
      <w:r w:rsidR="00D729C6" w:rsidRPr="002173D1">
        <w:rPr>
          <w:rFonts w:ascii="黑体" w:eastAsia="黑体" w:hAnsi="黑体" w:hint="eastAsia"/>
          <w:szCs w:val="21"/>
        </w:rPr>
        <w:t>绿色轧钢加热炉的</w:t>
      </w:r>
      <w:r w:rsidRPr="002173D1">
        <w:rPr>
          <w:rFonts w:ascii="黑体" w:eastAsia="黑体" w:hAnsi="黑体" w:hint="eastAsia"/>
        </w:rPr>
        <w:t>钢坯氧化烧损率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264"/>
        <w:gridCol w:w="2132"/>
        <w:gridCol w:w="2132"/>
      </w:tblGrid>
      <w:tr w:rsidR="00756285" w14:paraId="7F3FA44A" w14:textId="77777777" w:rsidTr="00756285">
        <w:trPr>
          <w:trHeight w:val="313"/>
        </w:trPr>
        <w:tc>
          <w:tcPr>
            <w:tcW w:w="4264" w:type="dxa"/>
            <w:vAlign w:val="center"/>
          </w:tcPr>
          <w:p w14:paraId="3445D01B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加热炉类型</w:t>
            </w:r>
          </w:p>
        </w:tc>
        <w:tc>
          <w:tcPr>
            <w:tcW w:w="2132" w:type="dxa"/>
            <w:vAlign w:val="center"/>
          </w:tcPr>
          <w:p w14:paraId="754D695B" w14:textId="5268A5E7" w:rsidR="00756285" w:rsidRPr="002173D1" w:rsidRDefault="00DD4980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钢坯加热温度</w:t>
            </w:r>
            <w:r w:rsidR="00756285" w:rsidRPr="002173D1">
              <w:rPr>
                <w:rFonts w:ascii="宋体" w:hAnsi="宋体"/>
                <w:sz w:val="18"/>
                <w:szCs w:val="18"/>
              </w:rPr>
              <w:t>/℃</w:t>
            </w:r>
          </w:p>
        </w:tc>
        <w:tc>
          <w:tcPr>
            <w:tcW w:w="2132" w:type="dxa"/>
            <w:vAlign w:val="center"/>
          </w:tcPr>
          <w:p w14:paraId="35CFC830" w14:textId="1B2048B7" w:rsidR="00756285" w:rsidRPr="002173D1" w:rsidRDefault="00DD4980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氧化烧损率</w:t>
            </w:r>
            <w:r w:rsidR="00756285" w:rsidRPr="002173D1">
              <w:rPr>
                <w:rFonts w:ascii="宋体" w:hAnsi="宋体"/>
                <w:sz w:val="18"/>
                <w:szCs w:val="18"/>
              </w:rPr>
              <w:t>/%</w:t>
            </w:r>
          </w:p>
        </w:tc>
      </w:tr>
      <w:tr w:rsidR="00756285" w14:paraId="07BBCEA6" w14:textId="77777777" w:rsidTr="00727D9D">
        <w:trPr>
          <w:trHeight w:val="62"/>
        </w:trPr>
        <w:tc>
          <w:tcPr>
            <w:tcW w:w="4264" w:type="dxa"/>
            <w:vMerge w:val="restart"/>
            <w:vAlign w:val="center"/>
          </w:tcPr>
          <w:p w14:paraId="478E9654" w14:textId="7BA02593" w:rsidR="00756285" w:rsidRPr="002173D1" w:rsidRDefault="00E70FE1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板带钢</w:t>
            </w:r>
            <w:r w:rsidR="00756285" w:rsidRPr="002173D1">
              <w:rPr>
                <w:rFonts w:ascii="宋体" w:hAnsi="宋体" w:hint="eastAsia"/>
                <w:sz w:val="18"/>
                <w:szCs w:val="18"/>
              </w:rPr>
              <w:t>、</w:t>
            </w:r>
            <w:r w:rsidR="00756285" w:rsidRPr="002173D1">
              <w:rPr>
                <w:rFonts w:ascii="宋体" w:hAnsi="宋体"/>
                <w:sz w:val="18"/>
                <w:szCs w:val="18"/>
              </w:rPr>
              <w:t>中厚板</w:t>
            </w:r>
            <w:r w:rsidR="00756285" w:rsidRPr="002173D1">
              <w:rPr>
                <w:rFonts w:ascii="宋体" w:hAnsi="宋体" w:hint="eastAsia"/>
                <w:sz w:val="18"/>
                <w:szCs w:val="18"/>
              </w:rPr>
              <w:t>、</w:t>
            </w:r>
            <w:r w:rsidRPr="002173D1">
              <w:rPr>
                <w:rFonts w:ascii="宋体" w:hAnsi="宋体" w:hint="eastAsia"/>
                <w:sz w:val="18"/>
                <w:szCs w:val="18"/>
              </w:rPr>
              <w:t>中、大</w:t>
            </w:r>
            <w:r w:rsidR="00756285" w:rsidRPr="002173D1">
              <w:rPr>
                <w:rFonts w:ascii="宋体" w:hAnsi="宋体"/>
                <w:sz w:val="18"/>
                <w:szCs w:val="18"/>
              </w:rPr>
              <w:t>型材</w:t>
            </w:r>
          </w:p>
        </w:tc>
        <w:tc>
          <w:tcPr>
            <w:tcW w:w="2132" w:type="dxa"/>
          </w:tcPr>
          <w:p w14:paraId="442A00A3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950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18"/>
                  <w:szCs w:val="18"/>
                </w:rPr>
                <m:t>~</m:t>
              </m:r>
            </m:oMath>
            <w:r w:rsidRPr="002173D1">
              <w:rPr>
                <w:rFonts w:ascii="宋体" w:hAnsi="宋体"/>
                <w:sz w:val="18"/>
                <w:szCs w:val="18"/>
              </w:rPr>
              <w:t>1050</w:t>
            </w:r>
          </w:p>
        </w:tc>
        <w:tc>
          <w:tcPr>
            <w:tcW w:w="2132" w:type="dxa"/>
          </w:tcPr>
          <w:p w14:paraId="1A674B2D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Pr="002173D1">
              <w:rPr>
                <w:rFonts w:ascii="宋体" w:hAnsi="宋体"/>
                <w:sz w:val="18"/>
                <w:szCs w:val="18"/>
              </w:rPr>
              <w:t>0.8</w:t>
            </w:r>
          </w:p>
        </w:tc>
      </w:tr>
      <w:tr w:rsidR="00756285" w14:paraId="0EA364F9" w14:textId="77777777" w:rsidTr="00727D9D">
        <w:trPr>
          <w:trHeight w:val="60"/>
        </w:trPr>
        <w:tc>
          <w:tcPr>
            <w:tcW w:w="4264" w:type="dxa"/>
            <w:vMerge/>
            <w:vAlign w:val="center"/>
          </w:tcPr>
          <w:p w14:paraId="4AF36CDA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2" w:type="dxa"/>
          </w:tcPr>
          <w:p w14:paraId="77A3CA06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1050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18"/>
                  <w:szCs w:val="18"/>
                </w:rPr>
                <m:t>~</m:t>
              </m:r>
            </m:oMath>
            <w:r w:rsidRPr="002173D1"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2132" w:type="dxa"/>
          </w:tcPr>
          <w:p w14:paraId="618A386C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Pr="002173D1">
              <w:rPr>
                <w:rFonts w:ascii="宋体" w:hAnsi="宋体"/>
                <w:sz w:val="18"/>
                <w:szCs w:val="18"/>
              </w:rPr>
              <w:t>0.9</w:t>
            </w:r>
          </w:p>
        </w:tc>
      </w:tr>
      <w:tr w:rsidR="00756285" w14:paraId="1C50F366" w14:textId="77777777" w:rsidTr="00727D9D">
        <w:trPr>
          <w:trHeight w:val="60"/>
        </w:trPr>
        <w:tc>
          <w:tcPr>
            <w:tcW w:w="4264" w:type="dxa"/>
            <w:vMerge/>
            <w:vAlign w:val="center"/>
          </w:tcPr>
          <w:p w14:paraId="2D6560DA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2" w:type="dxa"/>
          </w:tcPr>
          <w:p w14:paraId="25414E1C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1150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18"/>
                  <w:szCs w:val="18"/>
                </w:rPr>
                <m:t>~</m:t>
              </m:r>
            </m:oMath>
            <w:r w:rsidRPr="002173D1">
              <w:rPr>
                <w:rFonts w:ascii="宋体" w:hAnsi="宋体"/>
                <w:sz w:val="18"/>
                <w:szCs w:val="18"/>
              </w:rPr>
              <w:t>1250</w:t>
            </w:r>
          </w:p>
        </w:tc>
        <w:tc>
          <w:tcPr>
            <w:tcW w:w="2132" w:type="dxa"/>
          </w:tcPr>
          <w:p w14:paraId="555E4384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Pr="002173D1">
              <w:rPr>
                <w:rFonts w:ascii="宋体" w:hAnsi="宋体"/>
                <w:sz w:val="18"/>
                <w:szCs w:val="18"/>
              </w:rPr>
              <w:t>1.0</w:t>
            </w:r>
          </w:p>
        </w:tc>
      </w:tr>
      <w:tr w:rsidR="00756285" w14:paraId="7C2C86DB" w14:textId="77777777" w:rsidTr="00727D9D">
        <w:trPr>
          <w:trHeight w:val="60"/>
        </w:trPr>
        <w:tc>
          <w:tcPr>
            <w:tcW w:w="4264" w:type="dxa"/>
            <w:vMerge/>
            <w:vAlign w:val="center"/>
          </w:tcPr>
          <w:p w14:paraId="68965EBA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2" w:type="dxa"/>
          </w:tcPr>
          <w:p w14:paraId="6BBCFB21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1250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18"/>
                  <w:szCs w:val="18"/>
                </w:rPr>
                <m:t>~</m:t>
              </m:r>
            </m:oMath>
            <w:r w:rsidRPr="002173D1">
              <w:rPr>
                <w:rFonts w:ascii="宋体" w:hAnsi="宋体"/>
                <w:sz w:val="18"/>
                <w:szCs w:val="18"/>
              </w:rPr>
              <w:t>1350</w:t>
            </w:r>
          </w:p>
        </w:tc>
        <w:tc>
          <w:tcPr>
            <w:tcW w:w="2132" w:type="dxa"/>
          </w:tcPr>
          <w:p w14:paraId="4BFB20F7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Pr="002173D1">
              <w:rPr>
                <w:rFonts w:ascii="宋体" w:hAnsi="宋体"/>
                <w:sz w:val="18"/>
                <w:szCs w:val="18"/>
              </w:rPr>
              <w:t>1.1</w:t>
            </w:r>
          </w:p>
        </w:tc>
      </w:tr>
      <w:tr w:rsidR="00756285" w14:paraId="24E1B66F" w14:textId="77777777" w:rsidTr="00727D9D">
        <w:trPr>
          <w:trHeight w:val="62"/>
        </w:trPr>
        <w:tc>
          <w:tcPr>
            <w:tcW w:w="4264" w:type="dxa"/>
            <w:vMerge w:val="restart"/>
            <w:vAlign w:val="center"/>
          </w:tcPr>
          <w:p w14:paraId="533E8BAC" w14:textId="207D6243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线材</w:t>
            </w:r>
            <w:r w:rsidRPr="002173D1">
              <w:rPr>
                <w:rFonts w:ascii="宋体" w:hAnsi="宋体" w:hint="eastAsia"/>
                <w:sz w:val="18"/>
                <w:szCs w:val="18"/>
              </w:rPr>
              <w:t>、</w:t>
            </w:r>
            <w:r w:rsidRPr="002173D1">
              <w:rPr>
                <w:rFonts w:ascii="宋体" w:hAnsi="宋体"/>
                <w:sz w:val="18"/>
                <w:szCs w:val="18"/>
              </w:rPr>
              <w:t>棒材</w:t>
            </w:r>
            <w:r w:rsidR="00A13014" w:rsidRPr="002173D1">
              <w:rPr>
                <w:rFonts w:ascii="宋体" w:hAnsi="宋体" w:hint="eastAsia"/>
                <w:sz w:val="18"/>
                <w:szCs w:val="18"/>
              </w:rPr>
              <w:t>、</w:t>
            </w:r>
            <w:r w:rsidR="00E70FE1" w:rsidRPr="002173D1">
              <w:rPr>
                <w:rFonts w:ascii="宋体" w:hAnsi="宋体" w:hint="eastAsia"/>
                <w:sz w:val="18"/>
                <w:szCs w:val="18"/>
              </w:rPr>
              <w:t>小型材</w:t>
            </w:r>
            <w:r w:rsidR="00E70FE1" w:rsidRPr="002173D1">
              <w:rPr>
                <w:rFonts w:ascii="宋体" w:hAnsi="宋体"/>
                <w:sz w:val="18"/>
                <w:szCs w:val="18"/>
              </w:rPr>
              <w:t>、</w:t>
            </w:r>
            <w:r w:rsidR="00A13014" w:rsidRPr="002173D1">
              <w:rPr>
                <w:rFonts w:ascii="宋体" w:hAnsi="宋体"/>
                <w:sz w:val="18"/>
                <w:szCs w:val="18"/>
              </w:rPr>
              <w:t>管材</w:t>
            </w:r>
          </w:p>
        </w:tc>
        <w:tc>
          <w:tcPr>
            <w:tcW w:w="2132" w:type="dxa"/>
          </w:tcPr>
          <w:p w14:paraId="2181391A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950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18"/>
                  <w:szCs w:val="18"/>
                </w:rPr>
                <m:t>~</m:t>
              </m:r>
            </m:oMath>
            <w:r w:rsidRPr="002173D1">
              <w:rPr>
                <w:rFonts w:ascii="宋体" w:hAnsi="宋体"/>
                <w:sz w:val="18"/>
                <w:szCs w:val="18"/>
              </w:rPr>
              <w:t>1050</w:t>
            </w:r>
          </w:p>
        </w:tc>
        <w:tc>
          <w:tcPr>
            <w:tcW w:w="2132" w:type="dxa"/>
          </w:tcPr>
          <w:p w14:paraId="75785855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Pr="002173D1">
              <w:rPr>
                <w:rFonts w:ascii="宋体" w:hAnsi="宋体"/>
                <w:sz w:val="18"/>
                <w:szCs w:val="18"/>
              </w:rPr>
              <w:t>0.9</w:t>
            </w:r>
          </w:p>
        </w:tc>
      </w:tr>
      <w:tr w:rsidR="00756285" w14:paraId="2C3023B1" w14:textId="77777777" w:rsidTr="00727D9D">
        <w:trPr>
          <w:trHeight w:val="60"/>
        </w:trPr>
        <w:tc>
          <w:tcPr>
            <w:tcW w:w="4264" w:type="dxa"/>
            <w:vMerge/>
            <w:vAlign w:val="center"/>
          </w:tcPr>
          <w:p w14:paraId="0220760D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2" w:type="dxa"/>
          </w:tcPr>
          <w:p w14:paraId="325D8D44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1050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18"/>
                  <w:szCs w:val="18"/>
                </w:rPr>
                <m:t>~</m:t>
              </m:r>
            </m:oMath>
            <w:r w:rsidRPr="002173D1"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2132" w:type="dxa"/>
          </w:tcPr>
          <w:p w14:paraId="4A013A8E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Pr="002173D1">
              <w:rPr>
                <w:rFonts w:ascii="宋体" w:hAnsi="宋体"/>
                <w:sz w:val="18"/>
                <w:szCs w:val="18"/>
              </w:rPr>
              <w:t>1.0</w:t>
            </w:r>
          </w:p>
        </w:tc>
      </w:tr>
      <w:tr w:rsidR="00756285" w14:paraId="048E7A33" w14:textId="77777777" w:rsidTr="00727D9D">
        <w:trPr>
          <w:trHeight w:val="60"/>
        </w:trPr>
        <w:tc>
          <w:tcPr>
            <w:tcW w:w="4264" w:type="dxa"/>
            <w:vMerge/>
            <w:vAlign w:val="center"/>
          </w:tcPr>
          <w:p w14:paraId="4DD6096D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2" w:type="dxa"/>
          </w:tcPr>
          <w:p w14:paraId="2734896B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1150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18"/>
                  <w:szCs w:val="18"/>
                </w:rPr>
                <m:t>~</m:t>
              </m:r>
            </m:oMath>
            <w:r w:rsidRPr="002173D1">
              <w:rPr>
                <w:rFonts w:ascii="宋体" w:hAnsi="宋体"/>
                <w:sz w:val="18"/>
                <w:szCs w:val="18"/>
              </w:rPr>
              <w:t>1250</w:t>
            </w:r>
          </w:p>
        </w:tc>
        <w:tc>
          <w:tcPr>
            <w:tcW w:w="2132" w:type="dxa"/>
          </w:tcPr>
          <w:p w14:paraId="25889A26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Pr="002173D1">
              <w:rPr>
                <w:rFonts w:ascii="宋体" w:hAnsi="宋体"/>
                <w:sz w:val="18"/>
                <w:szCs w:val="18"/>
              </w:rPr>
              <w:t>1.1</w:t>
            </w:r>
          </w:p>
        </w:tc>
      </w:tr>
      <w:tr w:rsidR="00756285" w14:paraId="7B6F926E" w14:textId="77777777" w:rsidTr="00727D9D">
        <w:trPr>
          <w:trHeight w:val="60"/>
        </w:trPr>
        <w:tc>
          <w:tcPr>
            <w:tcW w:w="4264" w:type="dxa"/>
            <w:vMerge/>
            <w:vAlign w:val="center"/>
          </w:tcPr>
          <w:p w14:paraId="68F2BA8F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2" w:type="dxa"/>
          </w:tcPr>
          <w:p w14:paraId="42EBFD74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1250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18"/>
                  <w:szCs w:val="18"/>
                </w:rPr>
                <m:t>~</m:t>
              </m:r>
            </m:oMath>
            <w:r w:rsidRPr="002173D1">
              <w:rPr>
                <w:rFonts w:ascii="宋体" w:hAnsi="宋体"/>
                <w:sz w:val="18"/>
                <w:szCs w:val="18"/>
              </w:rPr>
              <w:t>1350</w:t>
            </w:r>
          </w:p>
        </w:tc>
        <w:tc>
          <w:tcPr>
            <w:tcW w:w="2132" w:type="dxa"/>
          </w:tcPr>
          <w:p w14:paraId="72672E7E" w14:textId="77777777" w:rsidR="00756285" w:rsidRPr="002173D1" w:rsidRDefault="00756285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Pr="002173D1">
              <w:rPr>
                <w:rFonts w:ascii="宋体" w:hAnsi="宋体"/>
                <w:sz w:val="18"/>
                <w:szCs w:val="18"/>
              </w:rPr>
              <w:t>1.2</w:t>
            </w:r>
          </w:p>
        </w:tc>
      </w:tr>
    </w:tbl>
    <w:p w14:paraId="635E9E3D" w14:textId="607EE576" w:rsidR="000A1FA6" w:rsidRDefault="00D04719" w:rsidP="00845922">
      <w:pPr>
        <w:pStyle w:val="2"/>
        <w:spacing w:before="0" w:after="0" w:line="360" w:lineRule="auto"/>
        <w:rPr>
          <w:rFonts w:ascii="黑体" w:hAnsi="黑体"/>
          <w:b w:val="0"/>
          <w:sz w:val="21"/>
          <w:szCs w:val="21"/>
        </w:rPr>
      </w:pPr>
      <w:r>
        <w:rPr>
          <w:rFonts w:ascii="黑体" w:hAnsi="黑体" w:hint="eastAsia"/>
          <w:b w:val="0"/>
          <w:sz w:val="21"/>
          <w:szCs w:val="21"/>
        </w:rPr>
        <w:t>4</w:t>
      </w:r>
      <w:r w:rsidR="00E17E4F">
        <w:rPr>
          <w:rFonts w:ascii="黑体" w:hAnsi="黑体" w:hint="eastAsia"/>
          <w:b w:val="0"/>
          <w:sz w:val="21"/>
          <w:szCs w:val="21"/>
        </w:rPr>
        <w:t>.</w:t>
      </w:r>
      <w:r w:rsidR="00DE38FC">
        <w:rPr>
          <w:rFonts w:ascii="黑体" w:hAnsi="黑体" w:hint="eastAsia"/>
          <w:b w:val="0"/>
          <w:sz w:val="21"/>
          <w:szCs w:val="21"/>
        </w:rPr>
        <w:t xml:space="preserve"> 2.</w:t>
      </w:r>
      <w:r w:rsidR="00E17E4F">
        <w:rPr>
          <w:rFonts w:ascii="黑体" w:hAnsi="黑体" w:hint="eastAsia"/>
          <w:b w:val="0"/>
          <w:sz w:val="21"/>
          <w:szCs w:val="21"/>
        </w:rPr>
        <w:t>3 能源指标</w:t>
      </w:r>
    </w:p>
    <w:p w14:paraId="70F37BA2" w14:textId="38840ED0" w:rsidR="00C513EE" w:rsidRPr="002173D1" w:rsidRDefault="00E17E4F" w:rsidP="00413070">
      <w:pPr>
        <w:spacing w:line="360" w:lineRule="auto"/>
        <w:ind w:firstLineChars="200" w:firstLine="420"/>
        <w:rPr>
          <w:rFonts w:ascii="宋体" w:hAnsi="宋体"/>
        </w:rPr>
      </w:pPr>
      <w:r w:rsidRPr="002173D1">
        <w:rPr>
          <w:rFonts w:ascii="宋体" w:hAnsi="宋体" w:hint="eastAsia"/>
        </w:rPr>
        <w:t>绿色轧钢加热炉</w:t>
      </w:r>
      <w:r w:rsidR="0025285C" w:rsidRPr="002173D1">
        <w:rPr>
          <w:rFonts w:ascii="宋体" w:hAnsi="宋体" w:hint="eastAsia"/>
        </w:rPr>
        <w:t>可比单耗</w:t>
      </w:r>
      <w:r w:rsidRPr="002173D1">
        <w:rPr>
          <w:rFonts w:ascii="宋体" w:hAnsi="宋体" w:hint="eastAsia"/>
        </w:rPr>
        <w:t>应根据不同的钢坯加热温度，满足</w:t>
      </w:r>
      <w:r w:rsidR="00C513EE" w:rsidRPr="002173D1">
        <w:rPr>
          <w:rFonts w:ascii="宋体" w:hAnsi="宋体" w:hint="eastAsia"/>
        </w:rPr>
        <w:t>表</w:t>
      </w:r>
      <w:r w:rsidR="00B105BC">
        <w:rPr>
          <w:rFonts w:ascii="宋体" w:hAnsi="宋体" w:hint="eastAsia"/>
        </w:rPr>
        <w:t>3</w:t>
      </w:r>
      <w:r w:rsidRPr="002173D1">
        <w:rPr>
          <w:rFonts w:ascii="宋体" w:hAnsi="宋体" w:hint="eastAsia"/>
        </w:rPr>
        <w:t>的指标要求</w:t>
      </w:r>
      <w:r w:rsidR="005A037C" w:rsidRPr="002173D1">
        <w:rPr>
          <w:rFonts w:ascii="宋体" w:hAnsi="宋体" w:hint="eastAsia"/>
        </w:rPr>
        <w:t>，相关计算方法参照附录A</w:t>
      </w:r>
      <w:r w:rsidRPr="002173D1">
        <w:rPr>
          <w:rFonts w:ascii="宋体" w:hAnsi="宋体" w:hint="eastAsia"/>
        </w:rPr>
        <w:t>。</w:t>
      </w:r>
    </w:p>
    <w:p w14:paraId="0CAA7A6D" w14:textId="50C38846" w:rsidR="00186FB7" w:rsidRPr="002173D1" w:rsidRDefault="00C513EE" w:rsidP="002C3D55">
      <w:pPr>
        <w:spacing w:line="360" w:lineRule="auto"/>
        <w:jc w:val="center"/>
        <w:rPr>
          <w:rFonts w:ascii="黑体" w:eastAsia="黑体" w:hAnsi="黑体"/>
        </w:rPr>
      </w:pPr>
      <w:r w:rsidRPr="002173D1">
        <w:rPr>
          <w:rFonts w:ascii="黑体" w:eastAsia="黑体" w:hAnsi="黑体" w:hint="eastAsia"/>
        </w:rPr>
        <w:t>表</w:t>
      </w:r>
      <w:r w:rsidR="00B105BC">
        <w:rPr>
          <w:rFonts w:ascii="黑体" w:eastAsia="黑体" w:hAnsi="黑体" w:hint="eastAsia"/>
        </w:rPr>
        <w:t>3</w:t>
      </w:r>
      <w:r w:rsidRPr="002173D1">
        <w:rPr>
          <w:rFonts w:ascii="黑体" w:eastAsia="黑体" w:hAnsi="黑体"/>
        </w:rPr>
        <w:t xml:space="preserve"> </w:t>
      </w:r>
      <w:r w:rsidRPr="002173D1">
        <w:rPr>
          <w:rFonts w:ascii="黑体" w:eastAsia="黑体" w:hAnsi="黑体" w:hint="eastAsia"/>
          <w:szCs w:val="21"/>
        </w:rPr>
        <w:t>绿色轧钢加热炉可比单耗要求</w:t>
      </w:r>
    </w:p>
    <w:tbl>
      <w:tblPr>
        <w:tblStyle w:val="afb"/>
        <w:tblW w:w="8188" w:type="dxa"/>
        <w:jc w:val="center"/>
        <w:tblLook w:val="04A0" w:firstRow="1" w:lastRow="0" w:firstColumn="1" w:lastColumn="0" w:noHBand="0" w:noVBand="1"/>
      </w:tblPr>
      <w:tblGrid>
        <w:gridCol w:w="3510"/>
        <w:gridCol w:w="2410"/>
        <w:gridCol w:w="2268"/>
      </w:tblGrid>
      <w:tr w:rsidR="00332063" w:rsidRPr="00700DFB" w14:paraId="7E24571A" w14:textId="77777777" w:rsidTr="002173D1">
        <w:trPr>
          <w:trHeight w:val="1195"/>
          <w:jc w:val="center"/>
        </w:trPr>
        <w:tc>
          <w:tcPr>
            <w:tcW w:w="3510" w:type="dxa"/>
          </w:tcPr>
          <w:p w14:paraId="1DBB6F1F" w14:textId="77777777" w:rsidR="00332063" w:rsidRPr="002173D1" w:rsidRDefault="00332063" w:rsidP="000241A8">
            <w:pPr>
              <w:spacing w:line="600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加热炉类型</w:t>
            </w:r>
          </w:p>
        </w:tc>
        <w:tc>
          <w:tcPr>
            <w:tcW w:w="2410" w:type="dxa"/>
          </w:tcPr>
          <w:p w14:paraId="40FB85A2" w14:textId="2D7FC1C7" w:rsidR="006E2129" w:rsidRDefault="00332063" w:rsidP="000241A8">
            <w:pPr>
              <w:spacing w:line="600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钢坯加热温度</w:t>
            </w:r>
          </w:p>
          <w:p w14:paraId="3AA2BC4C" w14:textId="0C427909" w:rsidR="00332063" w:rsidRPr="002173D1" w:rsidRDefault="00332063" w:rsidP="000241A8">
            <w:pPr>
              <w:spacing w:line="600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2268" w:type="dxa"/>
          </w:tcPr>
          <w:p w14:paraId="6D2A184C" w14:textId="77777777" w:rsidR="006E2129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加热炉可比单耗</w:t>
            </w:r>
          </w:p>
          <w:p w14:paraId="101E86C1" w14:textId="1939AF83" w:rsidR="00332063" w:rsidRPr="002173D1" w:rsidRDefault="00332063" w:rsidP="004C689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kgce/t</w:t>
            </w:r>
            <w:r w:rsidR="004C6895" w:rsidRPr="004C6895" w:rsidDel="004C6895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</w:tr>
      <w:tr w:rsidR="005A037C" w:rsidRPr="00700DFB" w14:paraId="15A0A9BB" w14:textId="77777777" w:rsidTr="006A164D">
        <w:trPr>
          <w:trHeight w:val="247"/>
          <w:jc w:val="center"/>
        </w:trPr>
        <w:tc>
          <w:tcPr>
            <w:tcW w:w="3510" w:type="dxa"/>
            <w:vMerge w:val="restart"/>
            <w:vAlign w:val="center"/>
          </w:tcPr>
          <w:p w14:paraId="532E7B1A" w14:textId="54FD39CF" w:rsidR="005A037C" w:rsidRPr="002173D1" w:rsidRDefault="005A037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线材</w:t>
            </w:r>
          </w:p>
        </w:tc>
        <w:tc>
          <w:tcPr>
            <w:tcW w:w="2410" w:type="dxa"/>
            <w:vAlign w:val="center"/>
          </w:tcPr>
          <w:p w14:paraId="39357B9F" w14:textId="77777777" w:rsidR="005A037C" w:rsidRPr="002173D1" w:rsidRDefault="005A037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1050～1150</w:t>
            </w:r>
          </w:p>
        </w:tc>
        <w:tc>
          <w:tcPr>
            <w:tcW w:w="2268" w:type="dxa"/>
            <w:vAlign w:val="center"/>
          </w:tcPr>
          <w:p w14:paraId="53D4612C" w14:textId="7F169567" w:rsidR="005A037C" w:rsidRPr="002173D1" w:rsidRDefault="005A037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Pr="002173D1">
              <w:rPr>
                <w:rFonts w:ascii="宋体" w:hAnsi="宋体"/>
                <w:sz w:val="18"/>
                <w:szCs w:val="18"/>
              </w:rPr>
              <w:t>36.7</w:t>
            </w:r>
          </w:p>
        </w:tc>
      </w:tr>
      <w:tr w:rsidR="005A037C" w:rsidRPr="00700DFB" w14:paraId="3800B8DE" w14:textId="77777777" w:rsidTr="006A164D">
        <w:trPr>
          <w:trHeight w:val="245"/>
          <w:jc w:val="center"/>
        </w:trPr>
        <w:tc>
          <w:tcPr>
            <w:tcW w:w="3510" w:type="dxa"/>
            <w:vMerge/>
            <w:vAlign w:val="center"/>
          </w:tcPr>
          <w:p w14:paraId="4F9C2F1E" w14:textId="77777777" w:rsidR="005A037C" w:rsidRPr="002173D1" w:rsidRDefault="005A037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5C876FA" w14:textId="77777777" w:rsidR="005A037C" w:rsidRPr="002173D1" w:rsidRDefault="005A037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1150～1250</w:t>
            </w:r>
          </w:p>
        </w:tc>
        <w:tc>
          <w:tcPr>
            <w:tcW w:w="2268" w:type="dxa"/>
            <w:vAlign w:val="center"/>
          </w:tcPr>
          <w:p w14:paraId="66892FEE" w14:textId="4C27DB83" w:rsidR="005A037C" w:rsidRPr="002173D1" w:rsidRDefault="005A037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Pr="002173D1">
              <w:rPr>
                <w:rFonts w:ascii="宋体" w:hAnsi="宋体"/>
                <w:sz w:val="18"/>
                <w:szCs w:val="18"/>
              </w:rPr>
              <w:t>40.3</w:t>
            </w:r>
          </w:p>
        </w:tc>
      </w:tr>
      <w:tr w:rsidR="005A037C" w:rsidRPr="00700DFB" w14:paraId="7748B4DE" w14:textId="77777777" w:rsidTr="006A164D">
        <w:trPr>
          <w:trHeight w:val="245"/>
          <w:jc w:val="center"/>
        </w:trPr>
        <w:tc>
          <w:tcPr>
            <w:tcW w:w="3510" w:type="dxa"/>
            <w:vMerge/>
            <w:vAlign w:val="center"/>
          </w:tcPr>
          <w:p w14:paraId="0EC0FCB6" w14:textId="77777777" w:rsidR="005A037C" w:rsidRPr="002173D1" w:rsidRDefault="005A037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CAB805A" w14:textId="77777777" w:rsidR="005A037C" w:rsidRPr="002173D1" w:rsidRDefault="005A037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＞</w:t>
            </w:r>
            <w:r w:rsidRPr="002173D1">
              <w:rPr>
                <w:rFonts w:ascii="宋体" w:hAnsi="宋体"/>
                <w:sz w:val="18"/>
                <w:szCs w:val="18"/>
              </w:rPr>
              <w:t>1250</w:t>
            </w:r>
          </w:p>
        </w:tc>
        <w:tc>
          <w:tcPr>
            <w:tcW w:w="2268" w:type="dxa"/>
            <w:vAlign w:val="center"/>
          </w:tcPr>
          <w:p w14:paraId="7A67B2F1" w14:textId="655C8D2C" w:rsidR="005A037C" w:rsidRPr="002173D1" w:rsidRDefault="005A037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Pr="002173D1">
              <w:rPr>
                <w:rFonts w:ascii="宋体" w:hAnsi="宋体"/>
                <w:sz w:val="18"/>
                <w:szCs w:val="18"/>
              </w:rPr>
              <w:t>43</w:t>
            </w:r>
          </w:p>
        </w:tc>
      </w:tr>
      <w:tr w:rsidR="00332063" w:rsidRPr="00700DFB" w14:paraId="26FCC386" w14:textId="77777777" w:rsidTr="006A164D">
        <w:trPr>
          <w:trHeight w:val="247"/>
          <w:jc w:val="center"/>
        </w:trPr>
        <w:tc>
          <w:tcPr>
            <w:tcW w:w="3510" w:type="dxa"/>
            <w:vMerge w:val="restart"/>
            <w:vAlign w:val="center"/>
          </w:tcPr>
          <w:p w14:paraId="3B4FA973" w14:textId="7DF18A13" w:rsidR="00332063" w:rsidRPr="002173D1" w:rsidRDefault="005A037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板带钢</w:t>
            </w:r>
          </w:p>
        </w:tc>
        <w:tc>
          <w:tcPr>
            <w:tcW w:w="2410" w:type="dxa"/>
            <w:vAlign w:val="center"/>
          </w:tcPr>
          <w:p w14:paraId="7A2483E7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1050～1150</w:t>
            </w:r>
          </w:p>
        </w:tc>
        <w:tc>
          <w:tcPr>
            <w:tcW w:w="2268" w:type="dxa"/>
            <w:vAlign w:val="center"/>
          </w:tcPr>
          <w:p w14:paraId="65E54108" w14:textId="2CD2AFED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="005A037C" w:rsidRPr="002173D1">
              <w:rPr>
                <w:rFonts w:ascii="宋体" w:hAnsi="宋体"/>
                <w:sz w:val="18"/>
                <w:szCs w:val="18"/>
              </w:rPr>
              <w:t>39.9</w:t>
            </w:r>
          </w:p>
        </w:tc>
      </w:tr>
      <w:tr w:rsidR="00332063" w:rsidRPr="00700DFB" w14:paraId="04682392" w14:textId="77777777" w:rsidTr="006A164D">
        <w:trPr>
          <w:trHeight w:val="245"/>
          <w:jc w:val="center"/>
        </w:trPr>
        <w:tc>
          <w:tcPr>
            <w:tcW w:w="3510" w:type="dxa"/>
            <w:vMerge/>
            <w:vAlign w:val="center"/>
          </w:tcPr>
          <w:p w14:paraId="49E5A992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AA7213B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1150～1250</w:t>
            </w:r>
          </w:p>
        </w:tc>
        <w:tc>
          <w:tcPr>
            <w:tcW w:w="2268" w:type="dxa"/>
            <w:vAlign w:val="center"/>
          </w:tcPr>
          <w:p w14:paraId="48B28A15" w14:textId="38BCA24C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Pr="002173D1">
              <w:rPr>
                <w:rFonts w:ascii="宋体" w:hAnsi="宋体"/>
                <w:sz w:val="18"/>
                <w:szCs w:val="18"/>
              </w:rPr>
              <w:t>4</w:t>
            </w:r>
            <w:r w:rsidR="005A037C" w:rsidRPr="002173D1">
              <w:rPr>
                <w:rFonts w:ascii="宋体" w:hAnsi="宋体"/>
                <w:sz w:val="18"/>
                <w:szCs w:val="18"/>
              </w:rPr>
              <w:t>3.8</w:t>
            </w:r>
          </w:p>
        </w:tc>
      </w:tr>
      <w:tr w:rsidR="00332063" w:rsidRPr="00700DFB" w14:paraId="03667801" w14:textId="77777777" w:rsidTr="006A164D">
        <w:trPr>
          <w:trHeight w:val="245"/>
          <w:jc w:val="center"/>
        </w:trPr>
        <w:tc>
          <w:tcPr>
            <w:tcW w:w="3510" w:type="dxa"/>
            <w:vMerge/>
            <w:vAlign w:val="center"/>
          </w:tcPr>
          <w:p w14:paraId="2A2946A5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C880109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＞</w:t>
            </w:r>
            <w:r w:rsidRPr="002173D1">
              <w:rPr>
                <w:rFonts w:ascii="宋体" w:hAnsi="宋体"/>
                <w:sz w:val="18"/>
                <w:szCs w:val="18"/>
              </w:rPr>
              <w:t>1250</w:t>
            </w:r>
          </w:p>
        </w:tc>
        <w:tc>
          <w:tcPr>
            <w:tcW w:w="2268" w:type="dxa"/>
            <w:vAlign w:val="center"/>
          </w:tcPr>
          <w:p w14:paraId="589C689F" w14:textId="44BA983D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Pr="002173D1">
              <w:rPr>
                <w:rFonts w:ascii="宋体" w:hAnsi="宋体"/>
                <w:sz w:val="18"/>
                <w:szCs w:val="18"/>
              </w:rPr>
              <w:t>4</w:t>
            </w:r>
            <w:r w:rsidR="005A037C" w:rsidRPr="002173D1">
              <w:rPr>
                <w:rFonts w:ascii="宋体" w:hAnsi="宋体"/>
                <w:sz w:val="18"/>
                <w:szCs w:val="18"/>
              </w:rPr>
              <w:t>6.7</w:t>
            </w:r>
          </w:p>
        </w:tc>
      </w:tr>
      <w:tr w:rsidR="00332063" w:rsidRPr="00700DFB" w14:paraId="64A6333B" w14:textId="77777777" w:rsidTr="006A164D">
        <w:trPr>
          <w:trHeight w:val="247"/>
          <w:jc w:val="center"/>
        </w:trPr>
        <w:tc>
          <w:tcPr>
            <w:tcW w:w="3510" w:type="dxa"/>
            <w:vMerge w:val="restart"/>
            <w:vAlign w:val="center"/>
          </w:tcPr>
          <w:p w14:paraId="0D16627B" w14:textId="651F45B0" w:rsidR="00332063" w:rsidRPr="002173D1" w:rsidRDefault="005A037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棒材</w:t>
            </w:r>
          </w:p>
        </w:tc>
        <w:tc>
          <w:tcPr>
            <w:tcW w:w="2410" w:type="dxa"/>
            <w:vAlign w:val="center"/>
          </w:tcPr>
          <w:p w14:paraId="2ECCD14A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1050～1150</w:t>
            </w:r>
          </w:p>
        </w:tc>
        <w:tc>
          <w:tcPr>
            <w:tcW w:w="2268" w:type="dxa"/>
            <w:vAlign w:val="center"/>
          </w:tcPr>
          <w:p w14:paraId="0285DE1A" w14:textId="107A457E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="005A037C" w:rsidRPr="002173D1">
              <w:rPr>
                <w:rFonts w:ascii="宋体" w:hAnsi="宋体"/>
                <w:sz w:val="18"/>
                <w:szCs w:val="18"/>
              </w:rPr>
              <w:t>44.7</w:t>
            </w:r>
          </w:p>
        </w:tc>
      </w:tr>
      <w:tr w:rsidR="00332063" w:rsidRPr="00700DFB" w14:paraId="574C6050" w14:textId="77777777" w:rsidTr="006A164D">
        <w:trPr>
          <w:trHeight w:val="245"/>
          <w:jc w:val="center"/>
        </w:trPr>
        <w:tc>
          <w:tcPr>
            <w:tcW w:w="3510" w:type="dxa"/>
            <w:vMerge/>
            <w:vAlign w:val="center"/>
          </w:tcPr>
          <w:p w14:paraId="57084995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3FBC03A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1150～1250</w:t>
            </w:r>
          </w:p>
        </w:tc>
        <w:tc>
          <w:tcPr>
            <w:tcW w:w="2268" w:type="dxa"/>
            <w:vAlign w:val="center"/>
          </w:tcPr>
          <w:p w14:paraId="1C0A6EE1" w14:textId="5289E8E4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="005A037C" w:rsidRPr="002173D1">
              <w:rPr>
                <w:rFonts w:ascii="宋体" w:hAnsi="宋体"/>
                <w:sz w:val="18"/>
                <w:szCs w:val="18"/>
              </w:rPr>
              <w:t>49</w:t>
            </w:r>
          </w:p>
        </w:tc>
      </w:tr>
      <w:tr w:rsidR="00332063" w:rsidRPr="00700DFB" w14:paraId="3BA2B52C" w14:textId="77777777" w:rsidTr="006A164D">
        <w:trPr>
          <w:trHeight w:val="245"/>
          <w:jc w:val="center"/>
        </w:trPr>
        <w:tc>
          <w:tcPr>
            <w:tcW w:w="3510" w:type="dxa"/>
            <w:vMerge/>
            <w:vAlign w:val="center"/>
          </w:tcPr>
          <w:p w14:paraId="2817CE35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44E855F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＞</w:t>
            </w:r>
            <w:r w:rsidRPr="002173D1">
              <w:rPr>
                <w:rFonts w:ascii="宋体" w:hAnsi="宋体"/>
                <w:sz w:val="18"/>
                <w:szCs w:val="18"/>
              </w:rPr>
              <w:t>1250</w:t>
            </w:r>
          </w:p>
        </w:tc>
        <w:tc>
          <w:tcPr>
            <w:tcW w:w="2268" w:type="dxa"/>
            <w:vAlign w:val="center"/>
          </w:tcPr>
          <w:p w14:paraId="435F573E" w14:textId="6D311145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="005A037C" w:rsidRPr="002173D1">
              <w:rPr>
                <w:rFonts w:ascii="宋体" w:hAnsi="宋体"/>
                <w:sz w:val="18"/>
                <w:szCs w:val="18"/>
              </w:rPr>
              <w:t>52.3</w:t>
            </w:r>
          </w:p>
        </w:tc>
      </w:tr>
      <w:tr w:rsidR="00332063" w:rsidRPr="00700DFB" w14:paraId="17E16A50" w14:textId="77777777" w:rsidTr="006A164D">
        <w:trPr>
          <w:trHeight w:val="247"/>
          <w:jc w:val="center"/>
        </w:trPr>
        <w:tc>
          <w:tcPr>
            <w:tcW w:w="3510" w:type="dxa"/>
            <w:vMerge w:val="restart"/>
            <w:vAlign w:val="center"/>
          </w:tcPr>
          <w:p w14:paraId="6C0D360B" w14:textId="3B1C786B" w:rsidR="00332063" w:rsidRPr="002173D1" w:rsidRDefault="005A037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小型材</w:t>
            </w:r>
          </w:p>
        </w:tc>
        <w:tc>
          <w:tcPr>
            <w:tcW w:w="2410" w:type="dxa"/>
            <w:vAlign w:val="center"/>
          </w:tcPr>
          <w:p w14:paraId="51DF34C3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1050～1150</w:t>
            </w:r>
          </w:p>
        </w:tc>
        <w:tc>
          <w:tcPr>
            <w:tcW w:w="2268" w:type="dxa"/>
            <w:vAlign w:val="center"/>
          </w:tcPr>
          <w:p w14:paraId="7AF804E9" w14:textId="77A8977E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="005A037C" w:rsidRPr="002173D1"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 w:rsidR="00332063" w:rsidRPr="00700DFB" w14:paraId="623CC450" w14:textId="77777777" w:rsidTr="006A164D">
        <w:trPr>
          <w:trHeight w:val="245"/>
          <w:jc w:val="center"/>
        </w:trPr>
        <w:tc>
          <w:tcPr>
            <w:tcW w:w="3510" w:type="dxa"/>
            <w:vMerge/>
            <w:vAlign w:val="center"/>
          </w:tcPr>
          <w:p w14:paraId="3DB848B8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1CA8386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1150～1250</w:t>
            </w:r>
          </w:p>
        </w:tc>
        <w:tc>
          <w:tcPr>
            <w:tcW w:w="2268" w:type="dxa"/>
            <w:vAlign w:val="center"/>
          </w:tcPr>
          <w:p w14:paraId="31248CDD" w14:textId="20D3C6D9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="005A037C" w:rsidRPr="002173D1">
              <w:rPr>
                <w:rFonts w:ascii="宋体" w:hAnsi="宋体"/>
                <w:sz w:val="18"/>
                <w:szCs w:val="18"/>
              </w:rPr>
              <w:t>50.8</w:t>
            </w:r>
          </w:p>
        </w:tc>
      </w:tr>
      <w:tr w:rsidR="00332063" w:rsidRPr="00700DFB" w14:paraId="6AC4D9F6" w14:textId="77777777" w:rsidTr="006A164D">
        <w:trPr>
          <w:trHeight w:val="245"/>
          <w:jc w:val="center"/>
        </w:trPr>
        <w:tc>
          <w:tcPr>
            <w:tcW w:w="3510" w:type="dxa"/>
            <w:vMerge/>
            <w:vAlign w:val="center"/>
          </w:tcPr>
          <w:p w14:paraId="50441C95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0097311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＞</w:t>
            </w:r>
            <w:r w:rsidRPr="002173D1">
              <w:rPr>
                <w:rFonts w:ascii="宋体" w:hAnsi="宋体"/>
                <w:sz w:val="18"/>
                <w:szCs w:val="18"/>
              </w:rPr>
              <w:t>1250</w:t>
            </w:r>
          </w:p>
        </w:tc>
        <w:tc>
          <w:tcPr>
            <w:tcW w:w="2268" w:type="dxa"/>
            <w:vAlign w:val="center"/>
          </w:tcPr>
          <w:p w14:paraId="65904571" w14:textId="196B0AA0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="005A037C" w:rsidRPr="002173D1">
              <w:rPr>
                <w:rFonts w:ascii="宋体" w:hAnsi="宋体"/>
                <w:sz w:val="18"/>
                <w:szCs w:val="18"/>
              </w:rPr>
              <w:t>54.2</w:t>
            </w:r>
          </w:p>
        </w:tc>
      </w:tr>
      <w:tr w:rsidR="00332063" w:rsidRPr="00700DFB" w14:paraId="021C2F41" w14:textId="77777777" w:rsidTr="006A164D">
        <w:trPr>
          <w:trHeight w:val="247"/>
          <w:jc w:val="center"/>
        </w:trPr>
        <w:tc>
          <w:tcPr>
            <w:tcW w:w="3510" w:type="dxa"/>
            <w:vMerge w:val="restart"/>
            <w:vAlign w:val="center"/>
          </w:tcPr>
          <w:p w14:paraId="1CEAB160" w14:textId="61D00EB8" w:rsidR="00332063" w:rsidRPr="002173D1" w:rsidRDefault="005A037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lastRenderedPageBreak/>
              <w:t>中、大型材</w:t>
            </w:r>
          </w:p>
        </w:tc>
        <w:tc>
          <w:tcPr>
            <w:tcW w:w="2410" w:type="dxa"/>
            <w:vAlign w:val="center"/>
          </w:tcPr>
          <w:p w14:paraId="72A35EDA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1050～1150</w:t>
            </w:r>
          </w:p>
        </w:tc>
        <w:tc>
          <w:tcPr>
            <w:tcW w:w="2268" w:type="dxa"/>
            <w:vAlign w:val="center"/>
          </w:tcPr>
          <w:p w14:paraId="007ACD22" w14:textId="5E22531B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="005A037C" w:rsidRPr="002173D1">
              <w:rPr>
                <w:rFonts w:ascii="宋体" w:hAnsi="宋体"/>
                <w:sz w:val="18"/>
                <w:szCs w:val="18"/>
              </w:rPr>
              <w:t>55.9</w:t>
            </w:r>
          </w:p>
        </w:tc>
      </w:tr>
      <w:tr w:rsidR="00332063" w:rsidRPr="00700DFB" w14:paraId="446D8776" w14:textId="77777777" w:rsidTr="006A164D">
        <w:trPr>
          <w:trHeight w:val="245"/>
          <w:jc w:val="center"/>
        </w:trPr>
        <w:tc>
          <w:tcPr>
            <w:tcW w:w="3510" w:type="dxa"/>
            <w:vMerge/>
            <w:vAlign w:val="center"/>
          </w:tcPr>
          <w:p w14:paraId="0E4D6FF0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BCC0651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1150～1250</w:t>
            </w:r>
          </w:p>
        </w:tc>
        <w:tc>
          <w:tcPr>
            <w:tcW w:w="2268" w:type="dxa"/>
            <w:vAlign w:val="center"/>
          </w:tcPr>
          <w:p w14:paraId="6D1B1E7D" w14:textId="41002C65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="005A037C" w:rsidRPr="002173D1">
              <w:rPr>
                <w:rFonts w:ascii="宋体" w:hAnsi="宋体"/>
                <w:sz w:val="18"/>
                <w:szCs w:val="18"/>
              </w:rPr>
              <w:t>61.3</w:t>
            </w:r>
          </w:p>
        </w:tc>
      </w:tr>
      <w:tr w:rsidR="00332063" w:rsidRPr="00700DFB" w14:paraId="514E6F80" w14:textId="77777777" w:rsidTr="006A164D">
        <w:trPr>
          <w:trHeight w:val="245"/>
          <w:jc w:val="center"/>
        </w:trPr>
        <w:tc>
          <w:tcPr>
            <w:tcW w:w="3510" w:type="dxa"/>
            <w:vMerge/>
            <w:vAlign w:val="center"/>
          </w:tcPr>
          <w:p w14:paraId="38F2A2FE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F63BE0B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＞</w:t>
            </w:r>
            <w:r w:rsidRPr="002173D1">
              <w:rPr>
                <w:rFonts w:ascii="宋体" w:hAnsi="宋体"/>
                <w:sz w:val="18"/>
                <w:szCs w:val="18"/>
              </w:rPr>
              <w:t>1250</w:t>
            </w:r>
          </w:p>
        </w:tc>
        <w:tc>
          <w:tcPr>
            <w:tcW w:w="2268" w:type="dxa"/>
            <w:vAlign w:val="center"/>
          </w:tcPr>
          <w:p w14:paraId="407E88AF" w14:textId="0C3AE242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="005A037C" w:rsidRPr="002173D1">
              <w:rPr>
                <w:rFonts w:ascii="宋体" w:hAnsi="宋体"/>
                <w:sz w:val="18"/>
                <w:szCs w:val="18"/>
              </w:rPr>
              <w:t>65.4</w:t>
            </w:r>
          </w:p>
        </w:tc>
      </w:tr>
      <w:tr w:rsidR="00332063" w:rsidRPr="00700DFB" w14:paraId="0968F292" w14:textId="77777777" w:rsidTr="006A164D">
        <w:trPr>
          <w:trHeight w:val="239"/>
          <w:jc w:val="center"/>
        </w:trPr>
        <w:tc>
          <w:tcPr>
            <w:tcW w:w="3510" w:type="dxa"/>
            <w:vMerge w:val="restart"/>
            <w:vAlign w:val="center"/>
          </w:tcPr>
          <w:p w14:paraId="491857BE" w14:textId="63B04D42" w:rsidR="00332063" w:rsidRPr="002173D1" w:rsidRDefault="005A037C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中厚板</w:t>
            </w:r>
          </w:p>
        </w:tc>
        <w:tc>
          <w:tcPr>
            <w:tcW w:w="2410" w:type="dxa"/>
            <w:vAlign w:val="center"/>
          </w:tcPr>
          <w:p w14:paraId="45EAF07C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1050～1150</w:t>
            </w:r>
          </w:p>
        </w:tc>
        <w:tc>
          <w:tcPr>
            <w:tcW w:w="2268" w:type="dxa"/>
            <w:vAlign w:val="center"/>
          </w:tcPr>
          <w:p w14:paraId="6118A46E" w14:textId="4FA7B912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="005A037C" w:rsidRPr="002173D1"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 w:rsidR="00332063" w:rsidRPr="00700DFB" w14:paraId="64AF183B" w14:textId="77777777" w:rsidTr="006A164D">
        <w:trPr>
          <w:trHeight w:val="245"/>
          <w:jc w:val="center"/>
        </w:trPr>
        <w:tc>
          <w:tcPr>
            <w:tcW w:w="3510" w:type="dxa"/>
            <w:vMerge/>
            <w:vAlign w:val="center"/>
          </w:tcPr>
          <w:p w14:paraId="1A2E8004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4F1DD0B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1150～1250</w:t>
            </w:r>
          </w:p>
        </w:tc>
        <w:tc>
          <w:tcPr>
            <w:tcW w:w="2268" w:type="dxa"/>
            <w:vAlign w:val="center"/>
          </w:tcPr>
          <w:p w14:paraId="4DB99C54" w14:textId="7C9736DF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="005A037C" w:rsidRPr="002173D1">
              <w:rPr>
                <w:rFonts w:ascii="宋体" w:hAnsi="宋体"/>
                <w:sz w:val="18"/>
                <w:szCs w:val="18"/>
              </w:rPr>
              <w:t>63.1</w:t>
            </w:r>
          </w:p>
        </w:tc>
      </w:tr>
      <w:tr w:rsidR="00332063" w14:paraId="1C04CCB3" w14:textId="77777777" w:rsidTr="006A164D">
        <w:trPr>
          <w:trHeight w:val="245"/>
          <w:jc w:val="center"/>
        </w:trPr>
        <w:tc>
          <w:tcPr>
            <w:tcW w:w="3510" w:type="dxa"/>
            <w:vMerge/>
            <w:vAlign w:val="center"/>
          </w:tcPr>
          <w:p w14:paraId="2C4187D8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9053F56" w14:textId="77777777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＞</w:t>
            </w:r>
            <w:r w:rsidRPr="002173D1">
              <w:rPr>
                <w:rFonts w:ascii="宋体" w:hAnsi="宋体"/>
                <w:sz w:val="18"/>
                <w:szCs w:val="18"/>
              </w:rPr>
              <w:t>1250</w:t>
            </w:r>
          </w:p>
        </w:tc>
        <w:tc>
          <w:tcPr>
            <w:tcW w:w="2268" w:type="dxa"/>
            <w:vAlign w:val="center"/>
          </w:tcPr>
          <w:p w14:paraId="095BA63B" w14:textId="0EBDA0D9" w:rsidR="00332063" w:rsidRPr="002173D1" w:rsidRDefault="0033206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="005A037C" w:rsidRPr="002173D1">
              <w:rPr>
                <w:rFonts w:ascii="宋体" w:hAnsi="宋体"/>
                <w:sz w:val="18"/>
                <w:szCs w:val="18"/>
              </w:rPr>
              <w:t>67.3</w:t>
            </w:r>
          </w:p>
        </w:tc>
      </w:tr>
      <w:tr w:rsidR="001D1489" w14:paraId="1374E6B8" w14:textId="77777777" w:rsidTr="006A164D">
        <w:trPr>
          <w:trHeight w:val="245"/>
          <w:jc w:val="center"/>
        </w:trPr>
        <w:tc>
          <w:tcPr>
            <w:tcW w:w="3510" w:type="dxa"/>
            <w:vMerge w:val="restart"/>
            <w:vAlign w:val="center"/>
          </w:tcPr>
          <w:p w14:paraId="0929373B" w14:textId="5ACD6526" w:rsidR="001D1489" w:rsidRPr="002173D1" w:rsidRDefault="001D1489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管材</w:t>
            </w:r>
          </w:p>
        </w:tc>
        <w:tc>
          <w:tcPr>
            <w:tcW w:w="2410" w:type="dxa"/>
            <w:vAlign w:val="center"/>
          </w:tcPr>
          <w:p w14:paraId="0D387D12" w14:textId="0D4A58AC" w:rsidR="001D1489" w:rsidRPr="002173D1" w:rsidRDefault="001D1489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1050～1150</w:t>
            </w:r>
          </w:p>
        </w:tc>
        <w:tc>
          <w:tcPr>
            <w:tcW w:w="2268" w:type="dxa"/>
            <w:vAlign w:val="center"/>
          </w:tcPr>
          <w:p w14:paraId="4B22DC94" w14:textId="2C92FBDA" w:rsidR="001D1489" w:rsidRPr="002173D1" w:rsidRDefault="001D1489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Pr="002173D1">
              <w:rPr>
                <w:rFonts w:ascii="宋体" w:hAnsi="宋体"/>
                <w:sz w:val="18"/>
                <w:szCs w:val="18"/>
              </w:rPr>
              <w:t>60.2</w:t>
            </w:r>
          </w:p>
        </w:tc>
      </w:tr>
      <w:tr w:rsidR="001D1489" w14:paraId="683D5A57" w14:textId="77777777" w:rsidTr="006A164D">
        <w:trPr>
          <w:trHeight w:val="245"/>
          <w:jc w:val="center"/>
        </w:trPr>
        <w:tc>
          <w:tcPr>
            <w:tcW w:w="3510" w:type="dxa"/>
            <w:vMerge/>
            <w:vAlign w:val="center"/>
          </w:tcPr>
          <w:p w14:paraId="0386FE79" w14:textId="77777777" w:rsidR="001D1489" w:rsidRPr="002173D1" w:rsidRDefault="001D1489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CDD2A57" w14:textId="14BFB511" w:rsidR="001D1489" w:rsidRPr="002173D1" w:rsidRDefault="001D1489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1150～1250</w:t>
            </w:r>
          </w:p>
        </w:tc>
        <w:tc>
          <w:tcPr>
            <w:tcW w:w="2268" w:type="dxa"/>
            <w:vAlign w:val="center"/>
          </w:tcPr>
          <w:p w14:paraId="7BAE4942" w14:textId="1F031BFB" w:rsidR="001D1489" w:rsidRPr="002173D1" w:rsidRDefault="001D1489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Pr="002173D1">
              <w:rPr>
                <w:rFonts w:ascii="宋体" w:hAnsi="宋体"/>
                <w:sz w:val="18"/>
                <w:szCs w:val="18"/>
              </w:rPr>
              <w:t>65.3</w:t>
            </w:r>
          </w:p>
        </w:tc>
      </w:tr>
      <w:tr w:rsidR="001D1489" w14:paraId="0C64BFCF" w14:textId="77777777" w:rsidTr="006A164D">
        <w:trPr>
          <w:trHeight w:val="245"/>
          <w:jc w:val="center"/>
        </w:trPr>
        <w:tc>
          <w:tcPr>
            <w:tcW w:w="3510" w:type="dxa"/>
            <w:vMerge/>
            <w:vAlign w:val="center"/>
          </w:tcPr>
          <w:p w14:paraId="22875210" w14:textId="77777777" w:rsidR="001D1489" w:rsidRPr="002173D1" w:rsidRDefault="001D1489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64018F" w14:textId="101F0DF7" w:rsidR="001D1489" w:rsidRPr="002173D1" w:rsidRDefault="001D1489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＞</w:t>
            </w:r>
            <w:r w:rsidRPr="002173D1">
              <w:rPr>
                <w:rFonts w:ascii="宋体" w:hAnsi="宋体"/>
                <w:sz w:val="18"/>
                <w:szCs w:val="18"/>
              </w:rPr>
              <w:t>1250</w:t>
            </w:r>
          </w:p>
        </w:tc>
        <w:tc>
          <w:tcPr>
            <w:tcW w:w="2268" w:type="dxa"/>
            <w:vAlign w:val="center"/>
          </w:tcPr>
          <w:p w14:paraId="639CAB4E" w14:textId="08D3C0C8" w:rsidR="001D1489" w:rsidRPr="002173D1" w:rsidRDefault="001D1489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≤</w:t>
            </w:r>
            <w:r w:rsidRPr="002173D1">
              <w:rPr>
                <w:rFonts w:ascii="宋体" w:hAnsi="宋体"/>
                <w:sz w:val="18"/>
                <w:szCs w:val="18"/>
              </w:rPr>
              <w:t>69.7</w:t>
            </w:r>
          </w:p>
        </w:tc>
      </w:tr>
    </w:tbl>
    <w:p w14:paraId="7F2DA965" w14:textId="039F8FBE" w:rsidR="00332063" w:rsidRPr="002173D1" w:rsidRDefault="00332063" w:rsidP="00413070">
      <w:pPr>
        <w:spacing w:line="360" w:lineRule="auto"/>
        <w:rPr>
          <w:rFonts w:ascii="宋体" w:hAnsi="宋体"/>
          <w:sz w:val="18"/>
          <w:szCs w:val="18"/>
        </w:rPr>
      </w:pPr>
      <w:r w:rsidRPr="002173D1">
        <w:rPr>
          <w:rFonts w:ascii="宋体" w:hAnsi="宋体" w:hint="eastAsia"/>
          <w:sz w:val="18"/>
          <w:szCs w:val="18"/>
        </w:rPr>
        <w:t>注：</w:t>
      </w:r>
      <w:r w:rsidRPr="002173D1">
        <w:rPr>
          <w:rFonts w:ascii="宋体" w:hAnsi="宋体"/>
          <w:sz w:val="18"/>
          <w:szCs w:val="18"/>
        </w:rPr>
        <w:t xml:space="preserve"> </w:t>
      </w:r>
      <w:r w:rsidRPr="002173D1">
        <w:rPr>
          <w:rFonts w:ascii="宋体" w:hAnsi="宋体" w:hint="eastAsia"/>
          <w:sz w:val="18"/>
          <w:szCs w:val="18"/>
        </w:rPr>
        <w:t>此处加热炉指标为其冷坯时的指标。其热装热送时，其对应的合格指标应为坯件温度减去冷坯的温度（20</w:t>
      </w:r>
      <w:r w:rsidR="006A164D" w:rsidRPr="002173D1">
        <w:rPr>
          <w:rFonts w:ascii="宋体" w:hAnsi="宋体" w:hint="eastAsia"/>
          <w:sz w:val="18"/>
          <w:szCs w:val="18"/>
        </w:rPr>
        <w:t>℃</w:t>
      </w:r>
      <w:r w:rsidRPr="002173D1">
        <w:rPr>
          <w:rFonts w:ascii="宋体" w:hAnsi="宋体" w:hint="eastAsia"/>
          <w:sz w:val="18"/>
          <w:szCs w:val="18"/>
        </w:rPr>
        <w:t>），查焓值后折算成千克标煤，然后再加上相应上表后的指标。</w:t>
      </w:r>
    </w:p>
    <w:p w14:paraId="4D09D497" w14:textId="4B672352" w:rsidR="000A1FA6" w:rsidRDefault="00D04719" w:rsidP="00413070">
      <w:pPr>
        <w:pStyle w:val="2"/>
        <w:spacing w:before="0" w:after="0" w:line="360" w:lineRule="auto"/>
        <w:rPr>
          <w:rFonts w:ascii="黑体" w:hAnsi="黑体"/>
          <w:b w:val="0"/>
          <w:sz w:val="21"/>
          <w:szCs w:val="21"/>
        </w:rPr>
      </w:pPr>
      <w:r>
        <w:rPr>
          <w:rFonts w:ascii="黑体" w:hAnsi="黑体" w:hint="eastAsia"/>
          <w:b w:val="0"/>
          <w:sz w:val="21"/>
          <w:szCs w:val="21"/>
        </w:rPr>
        <w:t>4</w:t>
      </w:r>
      <w:r w:rsidR="002B2E19">
        <w:rPr>
          <w:rFonts w:ascii="黑体" w:hAnsi="黑体" w:hint="eastAsia"/>
          <w:b w:val="0"/>
          <w:sz w:val="21"/>
          <w:szCs w:val="21"/>
        </w:rPr>
        <w:t>.2</w:t>
      </w:r>
      <w:r w:rsidR="00E17E4F">
        <w:rPr>
          <w:rFonts w:ascii="黑体" w:hAnsi="黑体" w:hint="eastAsia"/>
          <w:b w:val="0"/>
          <w:sz w:val="21"/>
          <w:szCs w:val="21"/>
        </w:rPr>
        <w:t>.4 排放指标</w:t>
      </w:r>
    </w:p>
    <w:p w14:paraId="0D2D8F2F" w14:textId="26A5C901" w:rsidR="000A1FA6" w:rsidRDefault="00D04719" w:rsidP="00413070">
      <w:pPr>
        <w:pStyle w:val="4"/>
        <w:spacing w:before="50" w:after="50" w:line="360" w:lineRule="auto"/>
        <w:rPr>
          <w:rFonts w:ascii="黑体" w:hAnsi="黑体"/>
          <w:b w:val="0"/>
          <w:sz w:val="21"/>
          <w:szCs w:val="21"/>
        </w:rPr>
      </w:pPr>
      <w:r>
        <w:rPr>
          <w:rFonts w:ascii="黑体" w:hAnsi="黑体" w:hint="eastAsia"/>
          <w:b w:val="0"/>
          <w:sz w:val="21"/>
          <w:szCs w:val="21"/>
        </w:rPr>
        <w:t>4</w:t>
      </w:r>
      <w:r w:rsidR="002B2E19">
        <w:rPr>
          <w:rFonts w:ascii="黑体" w:hAnsi="黑体" w:hint="eastAsia"/>
          <w:b w:val="0"/>
          <w:sz w:val="21"/>
          <w:szCs w:val="21"/>
        </w:rPr>
        <w:t>.2</w:t>
      </w:r>
      <w:r w:rsidR="00E17E4F">
        <w:rPr>
          <w:rFonts w:ascii="黑体" w:hAnsi="黑体" w:hint="eastAsia"/>
          <w:b w:val="0"/>
          <w:sz w:val="21"/>
          <w:szCs w:val="21"/>
        </w:rPr>
        <w:t>.4.1 大气污染物</w:t>
      </w:r>
    </w:p>
    <w:p w14:paraId="737894C9" w14:textId="26D9A6B2" w:rsidR="00335883" w:rsidRPr="002173D1" w:rsidRDefault="00E17E4F" w:rsidP="000241A8">
      <w:pPr>
        <w:spacing w:line="360" w:lineRule="auto"/>
        <w:ind w:firstLineChars="200" w:firstLine="420"/>
        <w:rPr>
          <w:rFonts w:ascii="宋体" w:hAnsi="宋体"/>
        </w:rPr>
      </w:pPr>
      <w:r w:rsidRPr="002173D1">
        <w:rPr>
          <w:rFonts w:ascii="宋体" w:hAnsi="宋体" w:hint="eastAsia"/>
        </w:rPr>
        <w:t>绿色轧钢加热炉所在企业执行性</w:t>
      </w:r>
      <w:r w:rsidR="00C513EE" w:rsidRPr="002173D1">
        <w:rPr>
          <w:rFonts w:ascii="宋体" w:hAnsi="宋体" w:hint="eastAsia"/>
        </w:rPr>
        <w:t>表</w:t>
      </w:r>
      <w:r w:rsidR="00B105BC">
        <w:rPr>
          <w:rFonts w:ascii="宋体" w:hAnsi="宋体" w:hint="eastAsia"/>
        </w:rPr>
        <w:t>4</w:t>
      </w:r>
      <w:r w:rsidRPr="002173D1">
        <w:rPr>
          <w:rFonts w:ascii="宋体" w:hAnsi="宋体" w:hint="eastAsia"/>
        </w:rPr>
        <w:t>规定的大气污染物排放限值</w:t>
      </w:r>
      <w:r w:rsidR="00700DFB" w:rsidRPr="002173D1">
        <w:rPr>
          <w:rFonts w:ascii="宋体" w:hAnsi="宋体"/>
        </w:rPr>
        <w:t>,</w:t>
      </w:r>
      <w:r w:rsidR="005A037C" w:rsidRPr="002173D1">
        <w:rPr>
          <w:rFonts w:ascii="宋体" w:hAnsi="宋体" w:hint="eastAsia"/>
        </w:rPr>
        <w:t>相关测试方法参照附录B</w:t>
      </w:r>
      <w:r w:rsidRPr="002173D1">
        <w:rPr>
          <w:rFonts w:ascii="宋体" w:hAnsi="宋体" w:hint="eastAsia"/>
        </w:rPr>
        <w:t>。</w:t>
      </w:r>
    </w:p>
    <w:p w14:paraId="0A677095" w14:textId="606D3570" w:rsidR="000A1FA6" w:rsidRPr="002173D1" w:rsidRDefault="00E17E4F" w:rsidP="00413070">
      <w:pPr>
        <w:spacing w:line="360" w:lineRule="auto"/>
        <w:jc w:val="center"/>
        <w:rPr>
          <w:rFonts w:ascii="黑体" w:eastAsia="黑体" w:hAnsi="黑体"/>
        </w:rPr>
      </w:pPr>
      <w:r w:rsidRPr="002173D1">
        <w:rPr>
          <w:rFonts w:ascii="黑体" w:eastAsia="黑体" w:hAnsi="黑体" w:hint="eastAsia"/>
        </w:rPr>
        <w:t>表</w:t>
      </w:r>
      <w:r w:rsidR="00B105BC">
        <w:rPr>
          <w:rFonts w:ascii="黑体" w:eastAsia="黑体" w:hAnsi="黑体" w:hint="eastAsia"/>
        </w:rPr>
        <w:t>4</w:t>
      </w:r>
      <w:r w:rsidR="00D35AAC" w:rsidRPr="002173D1">
        <w:rPr>
          <w:rFonts w:ascii="黑体" w:eastAsia="黑体" w:hAnsi="黑体"/>
        </w:rPr>
        <w:t xml:space="preserve"> </w:t>
      </w:r>
      <w:r w:rsidR="00D729C6" w:rsidRPr="002173D1">
        <w:rPr>
          <w:rFonts w:ascii="黑体" w:eastAsia="黑体" w:hAnsi="黑体" w:hint="eastAsia"/>
        </w:rPr>
        <w:t>绿色轧钢加热炉</w:t>
      </w:r>
      <w:r w:rsidRPr="002173D1">
        <w:rPr>
          <w:rFonts w:ascii="黑体" w:eastAsia="黑体" w:hAnsi="黑体" w:hint="eastAsia"/>
        </w:rPr>
        <w:t>大气污染物排放浓度限值</w:t>
      </w:r>
    </w:p>
    <w:tbl>
      <w:tblPr>
        <w:tblStyle w:val="afb"/>
        <w:tblW w:w="8221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3119"/>
      </w:tblGrid>
      <w:tr w:rsidR="000A1FA6" w14:paraId="553D1B17" w14:textId="77777777" w:rsidTr="00D729C6">
        <w:trPr>
          <w:jc w:val="center"/>
        </w:trPr>
        <w:tc>
          <w:tcPr>
            <w:tcW w:w="2268" w:type="dxa"/>
          </w:tcPr>
          <w:p w14:paraId="3D56B1B0" w14:textId="77777777" w:rsidR="000A1FA6" w:rsidRPr="002173D1" w:rsidRDefault="00E17E4F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污染物项目</w:t>
            </w:r>
          </w:p>
        </w:tc>
        <w:tc>
          <w:tcPr>
            <w:tcW w:w="1417" w:type="dxa"/>
          </w:tcPr>
          <w:p w14:paraId="41EB7133" w14:textId="77777777" w:rsidR="000A1FA6" w:rsidRPr="002173D1" w:rsidRDefault="00E17E4F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1417" w:type="dxa"/>
          </w:tcPr>
          <w:p w14:paraId="00627737" w14:textId="77777777" w:rsidR="000A1FA6" w:rsidRPr="002173D1" w:rsidRDefault="00E17E4F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限值</w:t>
            </w:r>
          </w:p>
        </w:tc>
        <w:tc>
          <w:tcPr>
            <w:tcW w:w="3119" w:type="dxa"/>
          </w:tcPr>
          <w:p w14:paraId="5C84299C" w14:textId="77777777" w:rsidR="000A1FA6" w:rsidRPr="002173D1" w:rsidRDefault="00E17E4F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污染物排放监控位置</w:t>
            </w:r>
          </w:p>
        </w:tc>
      </w:tr>
      <w:tr w:rsidR="000A1FA6" w14:paraId="213070A7" w14:textId="77777777" w:rsidTr="00D729C6">
        <w:trPr>
          <w:jc w:val="center"/>
        </w:trPr>
        <w:tc>
          <w:tcPr>
            <w:tcW w:w="2268" w:type="dxa"/>
          </w:tcPr>
          <w:p w14:paraId="24452C48" w14:textId="77777777" w:rsidR="000A1FA6" w:rsidRPr="002173D1" w:rsidRDefault="00E17E4F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颗粒物</w:t>
            </w:r>
          </w:p>
        </w:tc>
        <w:tc>
          <w:tcPr>
            <w:tcW w:w="1417" w:type="dxa"/>
          </w:tcPr>
          <w:p w14:paraId="0CC0815A" w14:textId="77777777" w:rsidR="000A1FA6" w:rsidRPr="002173D1" w:rsidRDefault="00E17E4F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mg/m</w:t>
            </w:r>
            <w:r w:rsidRPr="002173D1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502F2034" w14:textId="77777777" w:rsidR="000A1FA6" w:rsidRPr="002173D1" w:rsidRDefault="00381BF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119" w:type="dxa"/>
            <w:vMerge w:val="restart"/>
          </w:tcPr>
          <w:p w14:paraId="3AF341CF" w14:textId="60F0C8B4" w:rsidR="00FE581B" w:rsidRPr="002173D1" w:rsidRDefault="00E17E4F" w:rsidP="002C3D55">
            <w:pPr>
              <w:spacing w:line="360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车间或生产设施</w:t>
            </w:r>
            <w:r w:rsidR="00256BAF" w:rsidRPr="002173D1">
              <w:rPr>
                <w:rFonts w:ascii="宋体" w:hAnsi="宋体" w:hint="eastAsia"/>
                <w:sz w:val="18"/>
                <w:szCs w:val="18"/>
              </w:rPr>
              <w:t>气体排放装置</w:t>
            </w:r>
            <w:r w:rsidR="00706928">
              <w:rPr>
                <w:rFonts w:ascii="宋体" w:hAnsi="宋体" w:hint="eastAsia"/>
                <w:sz w:val="18"/>
                <w:szCs w:val="18"/>
              </w:rPr>
              <w:t>(</w:t>
            </w:r>
            <w:r w:rsidR="00FE581B" w:rsidRPr="002173D1">
              <w:rPr>
                <w:rFonts w:ascii="宋体" w:hAnsi="宋体" w:hint="eastAsia"/>
                <w:sz w:val="18"/>
                <w:szCs w:val="18"/>
              </w:rPr>
              <w:t>基准含氧量</w:t>
            </w:r>
            <w:r w:rsidR="00FE581B" w:rsidRPr="002173D1">
              <w:rPr>
                <w:rFonts w:ascii="宋体" w:hAnsi="宋体"/>
                <w:sz w:val="18"/>
                <w:szCs w:val="18"/>
              </w:rPr>
              <w:t>8</w:t>
            </w:r>
            <w:r w:rsidR="000F0C3D" w:rsidRPr="002173D1">
              <w:rPr>
                <w:rFonts w:ascii="宋体" w:hAnsi="宋体"/>
                <w:sz w:val="18"/>
                <w:szCs w:val="18"/>
              </w:rPr>
              <w:t>%</w:t>
            </w:r>
            <w:r w:rsidR="00706928"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0A1FA6" w14:paraId="0E6A687D" w14:textId="77777777" w:rsidTr="00D729C6">
        <w:trPr>
          <w:jc w:val="center"/>
        </w:trPr>
        <w:tc>
          <w:tcPr>
            <w:tcW w:w="2268" w:type="dxa"/>
          </w:tcPr>
          <w:p w14:paraId="5A5E70F6" w14:textId="77777777" w:rsidR="000A1FA6" w:rsidRPr="002173D1" w:rsidRDefault="00E17E4F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二氧化硫</w:t>
            </w:r>
          </w:p>
        </w:tc>
        <w:tc>
          <w:tcPr>
            <w:tcW w:w="1417" w:type="dxa"/>
          </w:tcPr>
          <w:p w14:paraId="74207357" w14:textId="77777777" w:rsidR="000A1FA6" w:rsidRPr="002173D1" w:rsidRDefault="00E17E4F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mg/m</w:t>
            </w:r>
            <w:r w:rsidRPr="002173D1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1BF5D8FA" w14:textId="77777777" w:rsidR="000A1FA6" w:rsidRPr="002173D1" w:rsidRDefault="00B12A96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3</w:t>
            </w:r>
            <w:r w:rsidR="00381BF3" w:rsidRPr="002173D1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3119" w:type="dxa"/>
            <w:vMerge/>
          </w:tcPr>
          <w:p w14:paraId="4191B8C6" w14:textId="77777777" w:rsidR="000A1FA6" w:rsidRDefault="000A1FA6" w:rsidP="002C3D55">
            <w:pPr>
              <w:spacing w:line="288" w:lineRule="auto"/>
              <w:outlineLvl w:val="0"/>
              <w:rPr>
                <w:rFonts w:ascii="宋体" w:hAnsi="宋体"/>
                <w:szCs w:val="21"/>
              </w:rPr>
            </w:pPr>
          </w:p>
        </w:tc>
      </w:tr>
      <w:tr w:rsidR="000A1FA6" w14:paraId="04B6D002" w14:textId="77777777" w:rsidTr="00D729C6">
        <w:trPr>
          <w:jc w:val="center"/>
        </w:trPr>
        <w:tc>
          <w:tcPr>
            <w:tcW w:w="2268" w:type="dxa"/>
          </w:tcPr>
          <w:p w14:paraId="23372DBF" w14:textId="77777777" w:rsidR="000A1FA6" w:rsidRPr="002173D1" w:rsidRDefault="00E17E4F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氮氧化物（以</w:t>
            </w:r>
            <w:r w:rsidRPr="002173D1">
              <w:rPr>
                <w:rFonts w:ascii="宋体" w:hAnsi="宋体"/>
                <w:sz w:val="18"/>
                <w:szCs w:val="18"/>
              </w:rPr>
              <w:t>NO</w:t>
            </w:r>
            <w:r w:rsidRPr="002173D1">
              <w:rPr>
                <w:rFonts w:ascii="宋体" w:hAnsi="宋体"/>
                <w:sz w:val="18"/>
                <w:szCs w:val="18"/>
                <w:vertAlign w:val="subscript"/>
              </w:rPr>
              <w:t>2</w:t>
            </w:r>
            <w:r w:rsidRPr="002173D1">
              <w:rPr>
                <w:rFonts w:ascii="宋体" w:hAnsi="宋体" w:hint="eastAsia"/>
                <w:sz w:val="18"/>
                <w:szCs w:val="18"/>
              </w:rPr>
              <w:t>计）</w:t>
            </w:r>
          </w:p>
        </w:tc>
        <w:tc>
          <w:tcPr>
            <w:tcW w:w="1417" w:type="dxa"/>
          </w:tcPr>
          <w:p w14:paraId="16E2C3EB" w14:textId="77777777" w:rsidR="000A1FA6" w:rsidRPr="002173D1" w:rsidRDefault="00E17E4F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mg/m</w:t>
            </w:r>
            <w:r w:rsidRPr="002173D1"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1482C572" w14:textId="77777777" w:rsidR="000A1FA6" w:rsidRPr="002173D1" w:rsidRDefault="00381BF3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3119" w:type="dxa"/>
            <w:vMerge/>
          </w:tcPr>
          <w:p w14:paraId="77DD6D4B" w14:textId="77777777" w:rsidR="000A1FA6" w:rsidRDefault="000A1FA6" w:rsidP="002C3D55">
            <w:pPr>
              <w:spacing w:line="288" w:lineRule="auto"/>
              <w:outlineLvl w:val="0"/>
              <w:rPr>
                <w:rFonts w:ascii="宋体" w:hAnsi="宋体"/>
                <w:szCs w:val="21"/>
              </w:rPr>
            </w:pPr>
          </w:p>
        </w:tc>
      </w:tr>
    </w:tbl>
    <w:p w14:paraId="38DE2171" w14:textId="0E161354" w:rsidR="000A1FA6" w:rsidRDefault="00D04719" w:rsidP="00413070">
      <w:pPr>
        <w:pStyle w:val="4"/>
        <w:spacing w:before="50" w:after="50" w:line="360" w:lineRule="auto"/>
        <w:rPr>
          <w:rFonts w:ascii="黑体" w:hAnsi="黑体"/>
          <w:b w:val="0"/>
          <w:sz w:val="21"/>
          <w:szCs w:val="21"/>
        </w:rPr>
      </w:pPr>
      <w:r>
        <w:rPr>
          <w:rFonts w:ascii="黑体" w:hAnsi="黑体" w:hint="eastAsia"/>
          <w:b w:val="0"/>
          <w:sz w:val="21"/>
          <w:szCs w:val="21"/>
        </w:rPr>
        <w:t>4</w:t>
      </w:r>
      <w:r w:rsidR="002B2E19">
        <w:rPr>
          <w:rFonts w:ascii="黑体" w:hAnsi="黑体" w:hint="eastAsia"/>
          <w:b w:val="0"/>
          <w:sz w:val="21"/>
          <w:szCs w:val="21"/>
        </w:rPr>
        <w:t>.2</w:t>
      </w:r>
      <w:r w:rsidR="00E17E4F">
        <w:rPr>
          <w:rFonts w:ascii="黑体" w:hAnsi="黑体" w:hint="eastAsia"/>
          <w:b w:val="0"/>
          <w:sz w:val="21"/>
          <w:szCs w:val="21"/>
        </w:rPr>
        <w:t>.4.</w:t>
      </w:r>
      <w:r w:rsidR="005A037C">
        <w:rPr>
          <w:rFonts w:ascii="黑体" w:hAnsi="黑体" w:hint="eastAsia"/>
          <w:b w:val="0"/>
          <w:sz w:val="21"/>
          <w:szCs w:val="21"/>
        </w:rPr>
        <w:t>2</w:t>
      </w:r>
      <w:r w:rsidR="00E17E4F">
        <w:rPr>
          <w:rFonts w:ascii="黑体" w:hAnsi="黑体" w:hint="eastAsia"/>
          <w:b w:val="0"/>
          <w:sz w:val="21"/>
          <w:szCs w:val="21"/>
        </w:rPr>
        <w:t xml:space="preserve"> 噪声</w:t>
      </w:r>
    </w:p>
    <w:p w14:paraId="3CB5BC4D" w14:textId="10E284D6" w:rsidR="0053512A" w:rsidRPr="002173D1" w:rsidRDefault="00E17E4F" w:rsidP="007665DF">
      <w:pPr>
        <w:ind w:firstLineChars="200" w:firstLine="420"/>
        <w:rPr>
          <w:rFonts w:ascii="宋体" w:hAnsi="宋体"/>
        </w:rPr>
      </w:pPr>
      <w:r w:rsidRPr="002173D1">
        <w:rPr>
          <w:rFonts w:ascii="宋体" w:hAnsi="宋体" w:hint="eastAsia"/>
        </w:rPr>
        <w:t>绿色轧钢加热炉的</w:t>
      </w:r>
      <w:r w:rsidR="002E1B70" w:rsidRPr="002173D1">
        <w:rPr>
          <w:rFonts w:ascii="宋体" w:hAnsi="宋体" w:hint="eastAsia"/>
        </w:rPr>
        <w:t>所在厂</w:t>
      </w:r>
      <w:r w:rsidR="008131EC">
        <w:rPr>
          <w:rFonts w:ascii="宋体" w:hAnsi="宋体" w:hint="eastAsia"/>
        </w:rPr>
        <w:t>界</w:t>
      </w:r>
      <w:r w:rsidRPr="002173D1">
        <w:rPr>
          <w:rFonts w:ascii="宋体" w:hAnsi="宋体" w:hint="eastAsia"/>
        </w:rPr>
        <w:t>噪声排放</w:t>
      </w:r>
      <w:r w:rsidR="002E1B70" w:rsidRPr="002173D1">
        <w:rPr>
          <w:rFonts w:ascii="宋体" w:hAnsi="宋体" w:hint="eastAsia"/>
        </w:rPr>
        <w:t>限值</w:t>
      </w:r>
      <w:r w:rsidRPr="002173D1">
        <w:rPr>
          <w:rFonts w:ascii="宋体" w:hAnsi="宋体" w:hint="eastAsia"/>
        </w:rPr>
        <w:t>应符合</w:t>
      </w:r>
      <w:r w:rsidR="00C513EE" w:rsidRPr="002173D1">
        <w:rPr>
          <w:rFonts w:ascii="宋体" w:hAnsi="宋体" w:hint="eastAsia"/>
        </w:rPr>
        <w:t>下表</w:t>
      </w:r>
      <w:r w:rsidR="00B105BC">
        <w:rPr>
          <w:rFonts w:ascii="宋体" w:hAnsi="宋体" w:hint="eastAsia"/>
        </w:rPr>
        <w:t>5</w:t>
      </w:r>
      <w:r w:rsidR="002E1B70" w:rsidRPr="002173D1">
        <w:rPr>
          <w:rFonts w:ascii="宋体" w:hAnsi="宋体" w:hint="eastAsia"/>
        </w:rPr>
        <w:t>标准，相关测试规定按照GB12348执行</w:t>
      </w:r>
      <w:r w:rsidRPr="002173D1">
        <w:rPr>
          <w:rFonts w:ascii="宋体" w:hAnsi="宋体" w:hint="eastAsia"/>
        </w:rPr>
        <w:t>。</w:t>
      </w:r>
    </w:p>
    <w:p w14:paraId="23059E0E" w14:textId="3BCAC3F9" w:rsidR="00FA0FCB" w:rsidRPr="002173D1" w:rsidRDefault="009E5089" w:rsidP="007665DF">
      <w:pPr>
        <w:jc w:val="center"/>
        <w:rPr>
          <w:rFonts w:ascii="黑体" w:eastAsia="黑体" w:hAnsi="黑体"/>
        </w:rPr>
      </w:pPr>
      <w:r w:rsidRPr="002173D1">
        <w:rPr>
          <w:rFonts w:ascii="黑体" w:eastAsia="黑体" w:hAnsi="黑体" w:hint="eastAsia"/>
        </w:rPr>
        <w:t>表</w:t>
      </w:r>
      <w:r w:rsidR="00B105BC">
        <w:rPr>
          <w:rFonts w:ascii="黑体" w:eastAsia="黑体" w:hAnsi="黑体" w:hint="eastAsia"/>
        </w:rPr>
        <w:t>5</w:t>
      </w:r>
      <w:r w:rsidRPr="002173D1">
        <w:rPr>
          <w:rFonts w:ascii="黑体" w:eastAsia="黑体" w:hAnsi="黑体"/>
        </w:rPr>
        <w:t xml:space="preserve"> </w:t>
      </w:r>
      <w:r w:rsidR="00FA0FCB" w:rsidRPr="002173D1">
        <w:rPr>
          <w:rFonts w:ascii="黑体" w:eastAsia="黑体" w:hAnsi="黑体" w:hint="eastAsia"/>
        </w:rPr>
        <w:t>绿色轧钢加热炉所在厂</w:t>
      </w:r>
      <w:r w:rsidR="008131EC">
        <w:rPr>
          <w:rFonts w:ascii="黑体" w:eastAsia="黑体" w:hAnsi="黑体" w:hint="eastAsia"/>
        </w:rPr>
        <w:t>界</w:t>
      </w:r>
      <w:r w:rsidRPr="002173D1">
        <w:rPr>
          <w:rFonts w:ascii="黑体" w:eastAsia="黑体" w:hAnsi="黑体" w:hint="eastAsia"/>
        </w:rPr>
        <w:t>噪声排放限值</w:t>
      </w:r>
    </w:p>
    <w:p w14:paraId="298D4EE3" w14:textId="20B4C604" w:rsidR="009E5089" w:rsidRDefault="009E5089" w:rsidP="007665DF">
      <w:pPr>
        <w:jc w:val="right"/>
      </w:pPr>
      <w:r>
        <w:rPr>
          <w:rFonts w:hint="eastAsia"/>
        </w:rPr>
        <w:t>单位：</w:t>
      </w:r>
      <w:r>
        <w:rPr>
          <w:rFonts w:hint="eastAsia"/>
        </w:rPr>
        <w:t>dB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3192"/>
        <w:gridCol w:w="1904"/>
        <w:gridCol w:w="3412"/>
      </w:tblGrid>
      <w:tr w:rsidR="004A5606" w14:paraId="2FBC6091" w14:textId="77777777" w:rsidTr="00B105BC">
        <w:trPr>
          <w:trHeight w:val="335"/>
          <w:jc w:val="center"/>
        </w:trPr>
        <w:tc>
          <w:tcPr>
            <w:tcW w:w="3192" w:type="dxa"/>
          </w:tcPr>
          <w:p w14:paraId="4E7CC81E" w14:textId="790C85BE" w:rsidR="004A5606" w:rsidRPr="002173D1" w:rsidRDefault="004A5606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时</w:t>
            </w:r>
            <w:r w:rsidR="00B105BC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B105BC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2173D1">
              <w:rPr>
                <w:rFonts w:ascii="宋体" w:hAnsi="宋体"/>
                <w:sz w:val="18"/>
                <w:szCs w:val="18"/>
              </w:rPr>
              <w:t>段</w:t>
            </w:r>
          </w:p>
        </w:tc>
        <w:tc>
          <w:tcPr>
            <w:tcW w:w="1904" w:type="dxa"/>
          </w:tcPr>
          <w:p w14:paraId="5B144EF3" w14:textId="77777777" w:rsidR="004A5606" w:rsidRPr="002173D1" w:rsidRDefault="004A5606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昼</w:t>
            </w:r>
            <w:r w:rsidRPr="002173D1">
              <w:rPr>
                <w:rFonts w:ascii="宋体" w:hAnsi="宋体"/>
                <w:sz w:val="18"/>
                <w:szCs w:val="18"/>
              </w:rPr>
              <w:t xml:space="preserve">  间</w:t>
            </w:r>
          </w:p>
        </w:tc>
        <w:tc>
          <w:tcPr>
            <w:tcW w:w="3412" w:type="dxa"/>
          </w:tcPr>
          <w:p w14:paraId="02451828" w14:textId="77777777" w:rsidR="004A5606" w:rsidRPr="002173D1" w:rsidRDefault="004A5606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夜</w:t>
            </w:r>
            <w:r w:rsidRPr="002173D1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2173D1">
              <w:rPr>
                <w:rFonts w:ascii="宋体" w:hAnsi="宋体" w:hint="eastAsia"/>
                <w:sz w:val="18"/>
                <w:szCs w:val="18"/>
              </w:rPr>
              <w:t>间</w:t>
            </w:r>
          </w:p>
        </w:tc>
      </w:tr>
      <w:tr w:rsidR="004A5606" w:rsidRPr="00256BAF" w14:paraId="4937E7B1" w14:textId="77777777" w:rsidTr="00B105BC">
        <w:trPr>
          <w:trHeight w:val="335"/>
          <w:jc w:val="center"/>
        </w:trPr>
        <w:tc>
          <w:tcPr>
            <w:tcW w:w="3192" w:type="dxa"/>
            <w:shd w:val="clear" w:color="auto" w:fill="auto"/>
          </w:tcPr>
          <w:p w14:paraId="7CBC7218" w14:textId="455352C5" w:rsidR="004A5606" w:rsidRPr="002173D1" w:rsidRDefault="004A5606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 w:hint="eastAsia"/>
                <w:sz w:val="18"/>
                <w:szCs w:val="18"/>
              </w:rPr>
              <w:t>噪音标准</w:t>
            </w:r>
          </w:p>
        </w:tc>
        <w:tc>
          <w:tcPr>
            <w:tcW w:w="1904" w:type="dxa"/>
            <w:shd w:val="clear" w:color="auto" w:fill="auto"/>
          </w:tcPr>
          <w:p w14:paraId="53BD3E79" w14:textId="24160B4E" w:rsidR="004A5606" w:rsidRPr="002173D1" w:rsidRDefault="004A5606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65</w:t>
            </w:r>
          </w:p>
        </w:tc>
        <w:tc>
          <w:tcPr>
            <w:tcW w:w="3412" w:type="dxa"/>
            <w:shd w:val="clear" w:color="auto" w:fill="auto"/>
          </w:tcPr>
          <w:p w14:paraId="1E129056" w14:textId="77777777" w:rsidR="004A5606" w:rsidRPr="002173D1" w:rsidRDefault="004A5606" w:rsidP="002C3D55">
            <w:pPr>
              <w:spacing w:line="288" w:lineRule="auto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2173D1">
              <w:rPr>
                <w:rFonts w:ascii="宋体" w:hAnsi="宋体"/>
                <w:sz w:val="18"/>
                <w:szCs w:val="18"/>
              </w:rPr>
              <w:t>55</w:t>
            </w:r>
          </w:p>
        </w:tc>
      </w:tr>
    </w:tbl>
    <w:p w14:paraId="0D9BA53E" w14:textId="3E9F7A69" w:rsidR="000A1FA6" w:rsidRPr="00845922" w:rsidRDefault="00D04719" w:rsidP="007665DF">
      <w:pPr>
        <w:pStyle w:val="2"/>
        <w:spacing w:before="0" w:after="0" w:line="360" w:lineRule="auto"/>
        <w:rPr>
          <w:rFonts w:ascii="黑体" w:hAnsi="黑体"/>
          <w:b w:val="0"/>
          <w:sz w:val="21"/>
          <w:szCs w:val="21"/>
        </w:rPr>
      </w:pPr>
      <w:r>
        <w:rPr>
          <w:rFonts w:ascii="黑体" w:hAnsi="黑体" w:hint="eastAsia"/>
          <w:b w:val="0"/>
          <w:sz w:val="21"/>
          <w:szCs w:val="21"/>
        </w:rPr>
        <w:t>4</w:t>
      </w:r>
      <w:r w:rsidR="00B57AE3">
        <w:rPr>
          <w:rFonts w:ascii="黑体" w:hAnsi="黑体" w:hint="eastAsia"/>
          <w:b w:val="0"/>
          <w:sz w:val="21"/>
          <w:szCs w:val="21"/>
        </w:rPr>
        <w:t>.2</w:t>
      </w:r>
      <w:r w:rsidR="008D3DBE">
        <w:rPr>
          <w:rFonts w:ascii="黑体" w:hAnsi="黑体" w:hint="eastAsia"/>
          <w:b w:val="0"/>
          <w:sz w:val="21"/>
          <w:szCs w:val="21"/>
        </w:rPr>
        <w:t>.</w:t>
      </w:r>
      <w:r w:rsidR="00974740" w:rsidRPr="00845922">
        <w:rPr>
          <w:rFonts w:ascii="黑体" w:hAnsi="黑体" w:hint="eastAsia"/>
          <w:b w:val="0"/>
          <w:sz w:val="21"/>
          <w:szCs w:val="21"/>
        </w:rPr>
        <w:t>5</w:t>
      </w:r>
      <w:r w:rsidR="00E17E4F" w:rsidRPr="00845922">
        <w:rPr>
          <w:rFonts w:ascii="黑体" w:hAnsi="黑体" w:hint="eastAsia"/>
          <w:b w:val="0"/>
          <w:sz w:val="21"/>
          <w:szCs w:val="21"/>
        </w:rPr>
        <w:t xml:space="preserve"> </w:t>
      </w:r>
      <w:r w:rsidR="00005F82" w:rsidRPr="00845922">
        <w:rPr>
          <w:rFonts w:ascii="黑体" w:hAnsi="黑体" w:hint="eastAsia"/>
          <w:b w:val="0"/>
          <w:sz w:val="21"/>
          <w:szCs w:val="21"/>
        </w:rPr>
        <w:t>品质</w:t>
      </w:r>
      <w:r w:rsidR="00E17E4F" w:rsidRPr="00845922">
        <w:rPr>
          <w:rFonts w:ascii="黑体" w:hAnsi="黑体" w:hint="eastAsia"/>
          <w:b w:val="0"/>
          <w:sz w:val="21"/>
          <w:szCs w:val="21"/>
        </w:rPr>
        <w:t>指标</w:t>
      </w:r>
    </w:p>
    <w:p w14:paraId="6D66C34D" w14:textId="7073C2BB" w:rsidR="00E336D0" w:rsidRPr="007665DF" w:rsidRDefault="00D75B96" w:rsidP="007665DF">
      <w:pPr>
        <w:spacing w:line="360" w:lineRule="auto"/>
        <w:ind w:firstLineChars="200" w:firstLine="420"/>
      </w:pPr>
      <w:r w:rsidRPr="007665DF">
        <w:t>轧钢加热炉产品</w:t>
      </w:r>
      <w:r w:rsidR="00020799" w:rsidRPr="007665DF">
        <w:t>应</w:t>
      </w:r>
      <w:r w:rsidR="00020799" w:rsidRPr="007665DF">
        <w:rPr>
          <w:rFonts w:hint="eastAsia"/>
        </w:rPr>
        <w:t>符合</w:t>
      </w:r>
      <w:r w:rsidR="00BF76DB" w:rsidRPr="007665DF">
        <w:rPr>
          <w:rFonts w:hint="eastAsia"/>
        </w:rPr>
        <w:t>轧制</w:t>
      </w:r>
      <w:r w:rsidR="00BF76DB" w:rsidRPr="007665DF">
        <w:t>工艺</w:t>
      </w:r>
      <w:r w:rsidR="00020799" w:rsidRPr="007665DF">
        <w:rPr>
          <w:rFonts w:hint="eastAsia"/>
        </w:rPr>
        <w:t>要求</w:t>
      </w:r>
      <w:r w:rsidR="00FE581B" w:rsidRPr="007665DF">
        <w:rPr>
          <w:rFonts w:hint="eastAsia"/>
        </w:rPr>
        <w:t>，相关测定方法与标准参照</w:t>
      </w:r>
      <w:r w:rsidR="00FE581B" w:rsidRPr="007665DF">
        <w:rPr>
          <w:rFonts w:hint="eastAsia"/>
        </w:rPr>
        <w:t>YBT 4772-2019</w:t>
      </w:r>
      <w:r w:rsidR="00020799" w:rsidRPr="007665DF">
        <w:rPr>
          <w:rFonts w:hint="eastAsia"/>
        </w:rPr>
        <w:t>。</w:t>
      </w:r>
    </w:p>
    <w:p w14:paraId="3789969A" w14:textId="1DBFA578" w:rsidR="000A1FA6" w:rsidRDefault="00D04719" w:rsidP="007665DF">
      <w:pPr>
        <w:pStyle w:val="2"/>
        <w:spacing w:before="0" w:after="0" w:line="360" w:lineRule="auto"/>
        <w:rPr>
          <w:rFonts w:ascii="黑体" w:hAnsi="黑体"/>
          <w:b w:val="0"/>
          <w:sz w:val="21"/>
          <w:szCs w:val="21"/>
        </w:rPr>
      </w:pPr>
      <w:r>
        <w:rPr>
          <w:rFonts w:ascii="黑体" w:hAnsi="黑体" w:hint="eastAsia"/>
          <w:b w:val="0"/>
          <w:sz w:val="21"/>
          <w:szCs w:val="21"/>
        </w:rPr>
        <w:t>4</w:t>
      </w:r>
      <w:r w:rsidR="00E17E4F">
        <w:rPr>
          <w:rFonts w:ascii="黑体" w:hAnsi="黑体" w:hint="eastAsia"/>
          <w:b w:val="0"/>
          <w:sz w:val="21"/>
          <w:szCs w:val="21"/>
        </w:rPr>
        <w:t>.</w:t>
      </w:r>
      <w:r w:rsidR="00B57AE3">
        <w:rPr>
          <w:rFonts w:ascii="黑体" w:hAnsi="黑体" w:hint="eastAsia"/>
          <w:b w:val="0"/>
          <w:sz w:val="21"/>
          <w:szCs w:val="21"/>
        </w:rPr>
        <w:t xml:space="preserve">3 </w:t>
      </w:r>
      <w:r w:rsidR="00E17E4F">
        <w:rPr>
          <w:rFonts w:ascii="黑体" w:hAnsi="黑体" w:hint="eastAsia"/>
          <w:b w:val="0"/>
          <w:sz w:val="21"/>
          <w:szCs w:val="21"/>
        </w:rPr>
        <w:t>评价指标基准值确定</w:t>
      </w:r>
    </w:p>
    <w:p w14:paraId="34635947" w14:textId="3F4850F9" w:rsidR="000A1FA6" w:rsidRDefault="00E17E4F" w:rsidP="00706928">
      <w:pPr>
        <w:spacing w:line="360" w:lineRule="auto"/>
        <w:ind w:firstLineChars="200" w:firstLine="420"/>
      </w:pPr>
      <w:r>
        <w:rPr>
          <w:rFonts w:hint="eastAsia"/>
        </w:rPr>
        <w:t>应根据所评价炉窑的特点，以评价筛选绿色炉窑为目的，采用资料收集、现场调查、检验检测、文献检测、专家咨询等方法，科学、合理、严谨的确定指标基准值。在确定评价指</w:t>
      </w:r>
      <w:r>
        <w:rPr>
          <w:rFonts w:hint="eastAsia"/>
        </w:rPr>
        <w:lastRenderedPageBreak/>
        <w:t>标基准值时，以当前国内符合所有指标要求的该类型炉窑比例不超过</w:t>
      </w:r>
      <w:r w:rsidR="002C3D55">
        <w:rPr>
          <w:rFonts w:hint="eastAsia"/>
        </w:rPr>
        <w:t>20</w:t>
      </w:r>
      <w:r>
        <w:rPr>
          <w:rFonts w:hint="eastAsia"/>
        </w:rPr>
        <w:t>%</w:t>
      </w:r>
      <w:r>
        <w:rPr>
          <w:rFonts w:hint="eastAsia"/>
        </w:rPr>
        <w:t>，符合每个单项指标要求的该类产品比例原则上不超过</w:t>
      </w:r>
      <w:r w:rsidR="008131EC">
        <w:t>25</w:t>
      </w:r>
      <w:r>
        <w:rPr>
          <w:rFonts w:hint="eastAsia"/>
        </w:rPr>
        <w:t>%</w:t>
      </w:r>
      <w:r>
        <w:rPr>
          <w:rFonts w:hint="eastAsia"/>
        </w:rPr>
        <w:t>为取值原则，以体现绿色炉窑的优势。</w:t>
      </w:r>
    </w:p>
    <w:p w14:paraId="6264CFA2" w14:textId="760B691F" w:rsidR="000A1FA6" w:rsidRDefault="00D04719" w:rsidP="007665DF">
      <w:pPr>
        <w:pStyle w:val="1"/>
        <w:spacing w:before="0" w:after="0" w:line="360" w:lineRule="auto"/>
        <w:rPr>
          <w:rFonts w:ascii="黑体" w:eastAsia="黑体" w:hAnsi="黑体"/>
          <w:b w:val="0"/>
          <w:sz w:val="21"/>
          <w:szCs w:val="21"/>
        </w:rPr>
      </w:pPr>
      <w:r>
        <w:rPr>
          <w:rFonts w:ascii="黑体" w:eastAsia="黑体" w:hAnsi="黑体" w:hint="eastAsia"/>
          <w:b w:val="0"/>
          <w:sz w:val="21"/>
          <w:szCs w:val="21"/>
        </w:rPr>
        <w:t>5</w:t>
      </w:r>
      <w:r w:rsidR="00B57AE3">
        <w:rPr>
          <w:rFonts w:ascii="黑体" w:eastAsia="黑体" w:hAnsi="黑体" w:hint="eastAsia"/>
          <w:b w:val="0"/>
          <w:sz w:val="21"/>
          <w:szCs w:val="21"/>
        </w:rPr>
        <w:t xml:space="preserve"> </w:t>
      </w:r>
      <w:r w:rsidR="00E17E4F" w:rsidRPr="007665DF">
        <w:rPr>
          <w:rFonts w:ascii="黑体" w:eastAsia="黑体" w:hAnsi="黑体" w:hint="eastAsia"/>
          <w:b w:val="0"/>
          <w:sz w:val="21"/>
          <w:szCs w:val="21"/>
        </w:rPr>
        <w:t>评价</w:t>
      </w:r>
      <w:r w:rsidR="00877B0D">
        <w:rPr>
          <w:rFonts w:ascii="黑体" w:eastAsia="黑体" w:hAnsi="黑体" w:hint="eastAsia"/>
          <w:b w:val="0"/>
          <w:sz w:val="21"/>
          <w:szCs w:val="21"/>
        </w:rPr>
        <w:t>方法</w:t>
      </w:r>
    </w:p>
    <w:p w14:paraId="467BD79D" w14:textId="7D7716DE" w:rsidR="00931A0C" w:rsidRPr="002173D1" w:rsidRDefault="00931A0C" w:rsidP="00706928">
      <w:pPr>
        <w:ind w:firstLineChars="200" w:firstLine="420"/>
        <w:rPr>
          <w:b/>
        </w:rPr>
      </w:pPr>
      <w:r>
        <w:rPr>
          <w:rFonts w:hint="eastAsia"/>
          <w:lang w:val="zh-CN"/>
        </w:rPr>
        <w:t>本标准采用指标符合性评价的方法。</w:t>
      </w:r>
    </w:p>
    <w:p w14:paraId="507E67B2" w14:textId="01E78453" w:rsidR="000A1FA6" w:rsidRDefault="00D04719" w:rsidP="007665DF">
      <w:pPr>
        <w:pStyle w:val="2"/>
        <w:spacing w:before="0" w:after="0" w:line="360" w:lineRule="auto"/>
        <w:rPr>
          <w:rFonts w:ascii="黑体" w:hAnsi="黑体"/>
          <w:b w:val="0"/>
          <w:sz w:val="21"/>
          <w:szCs w:val="21"/>
        </w:rPr>
      </w:pPr>
      <w:r>
        <w:rPr>
          <w:rFonts w:ascii="黑体" w:hAnsi="黑体" w:hint="eastAsia"/>
          <w:b w:val="0"/>
          <w:sz w:val="21"/>
          <w:szCs w:val="21"/>
        </w:rPr>
        <w:t>5</w:t>
      </w:r>
      <w:r w:rsidR="00E17E4F">
        <w:rPr>
          <w:rFonts w:ascii="黑体" w:hAnsi="黑体" w:hint="eastAsia"/>
          <w:b w:val="0"/>
          <w:sz w:val="21"/>
          <w:szCs w:val="21"/>
        </w:rPr>
        <w:t>.</w:t>
      </w:r>
      <w:r w:rsidR="00133FEC">
        <w:rPr>
          <w:rFonts w:ascii="黑体" w:hAnsi="黑体" w:hint="eastAsia"/>
          <w:b w:val="0"/>
          <w:sz w:val="21"/>
          <w:szCs w:val="21"/>
        </w:rPr>
        <w:t xml:space="preserve">1 </w:t>
      </w:r>
      <w:r w:rsidR="00E17E4F">
        <w:rPr>
          <w:rFonts w:ascii="黑体" w:hAnsi="黑体" w:hint="eastAsia"/>
          <w:b w:val="0"/>
          <w:sz w:val="21"/>
          <w:szCs w:val="21"/>
        </w:rPr>
        <w:t>评价程序</w:t>
      </w:r>
    </w:p>
    <w:p w14:paraId="1C5CFC72" w14:textId="77777777" w:rsidR="000A1FA6" w:rsidRDefault="00E17E4F" w:rsidP="007665DF">
      <w:pPr>
        <w:pStyle w:val="31"/>
        <w:ind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评价应建立规范的评价工作流程，包括评价准备、组建评价工作组、制定评价方案、预评价、现场评价、编制评价报告、技术评审等。</w:t>
      </w:r>
    </w:p>
    <w:p w14:paraId="364D60A8" w14:textId="1770D91F" w:rsidR="000A1FA6" w:rsidRDefault="00D04719" w:rsidP="007665DF">
      <w:pPr>
        <w:pStyle w:val="2"/>
        <w:spacing w:before="0" w:after="0" w:line="360" w:lineRule="auto"/>
        <w:rPr>
          <w:rFonts w:ascii="黑体" w:hAnsi="黑体"/>
          <w:b w:val="0"/>
          <w:sz w:val="21"/>
          <w:szCs w:val="21"/>
        </w:rPr>
      </w:pPr>
      <w:r>
        <w:rPr>
          <w:rFonts w:ascii="黑体" w:hAnsi="黑体" w:hint="eastAsia"/>
          <w:b w:val="0"/>
          <w:sz w:val="21"/>
          <w:szCs w:val="21"/>
        </w:rPr>
        <w:t>5</w:t>
      </w:r>
      <w:r w:rsidR="00E17E4F">
        <w:rPr>
          <w:rFonts w:ascii="黑体" w:hAnsi="黑体" w:hint="eastAsia"/>
          <w:b w:val="0"/>
          <w:sz w:val="21"/>
          <w:szCs w:val="21"/>
        </w:rPr>
        <w:t>.2 评价报告</w:t>
      </w:r>
    </w:p>
    <w:p w14:paraId="5181CC32" w14:textId="77777777" w:rsidR="000A1FA6" w:rsidRDefault="00E17E4F" w:rsidP="007665DF">
      <w:pPr>
        <w:pStyle w:val="31"/>
        <w:ind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评价报告内容包括但不限于：</w:t>
      </w:r>
    </w:p>
    <w:p w14:paraId="7B8378B8" w14:textId="77777777" w:rsidR="000A1FA6" w:rsidRDefault="00E17E4F" w:rsidP="007665DF">
      <w:pPr>
        <w:pStyle w:val="31"/>
        <w:ind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a）实施评价的组织方式；</w:t>
      </w:r>
    </w:p>
    <w:p w14:paraId="7DBB33E2" w14:textId="77777777" w:rsidR="000A1FA6" w:rsidRDefault="00E17E4F" w:rsidP="007665DF">
      <w:pPr>
        <w:pStyle w:val="31"/>
        <w:ind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b）评价目的、范围及准则；</w:t>
      </w:r>
    </w:p>
    <w:p w14:paraId="11C26DD9" w14:textId="77777777" w:rsidR="000A1FA6" w:rsidRDefault="00E17E4F" w:rsidP="007665DF">
      <w:pPr>
        <w:pStyle w:val="31"/>
        <w:ind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c）评价过程，主要包括评价组织安排、文件评审情况、现场评价情况、评价报告编制及内部技术评审情况；</w:t>
      </w:r>
    </w:p>
    <w:p w14:paraId="6AFCE456" w14:textId="6B7D0F2A" w:rsidR="000A1FA6" w:rsidRDefault="00E17E4F" w:rsidP="007665DF">
      <w:pPr>
        <w:pStyle w:val="31"/>
        <w:ind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d）评价内容，包括一般要求、资源指标、能源指标、</w:t>
      </w:r>
      <w:r w:rsidR="0008731C">
        <w:rPr>
          <w:rFonts w:hAnsi="宋体" w:hint="eastAsia"/>
          <w:sz w:val="21"/>
          <w:szCs w:val="21"/>
        </w:rPr>
        <w:t>环境</w:t>
      </w:r>
      <w:r>
        <w:rPr>
          <w:rFonts w:hAnsi="宋体" w:hint="eastAsia"/>
          <w:sz w:val="21"/>
          <w:szCs w:val="21"/>
        </w:rPr>
        <w:t>指标、</w:t>
      </w:r>
      <w:r w:rsidR="0008731C">
        <w:rPr>
          <w:rFonts w:hAnsi="宋体" w:hint="eastAsia"/>
          <w:sz w:val="21"/>
          <w:szCs w:val="21"/>
        </w:rPr>
        <w:t>品质</w:t>
      </w:r>
      <w:r>
        <w:rPr>
          <w:rFonts w:hAnsi="宋体" w:hint="eastAsia"/>
          <w:sz w:val="21"/>
          <w:szCs w:val="21"/>
        </w:rPr>
        <w:t>指标等</w:t>
      </w:r>
      <w:r w:rsidR="00C255B3">
        <w:rPr>
          <w:rFonts w:hAnsi="宋体" w:hint="eastAsia"/>
          <w:sz w:val="21"/>
          <w:szCs w:val="21"/>
        </w:rPr>
        <w:t>，绿色轧钢加热炉评价示例表见附录C</w:t>
      </w:r>
      <w:r>
        <w:rPr>
          <w:rFonts w:hAnsi="宋体" w:hint="eastAsia"/>
          <w:sz w:val="21"/>
          <w:szCs w:val="21"/>
        </w:rPr>
        <w:t>；</w:t>
      </w:r>
    </w:p>
    <w:p w14:paraId="02D0B487" w14:textId="77777777" w:rsidR="000A1FA6" w:rsidRDefault="00E17E4F" w:rsidP="007665DF">
      <w:pPr>
        <w:pStyle w:val="31"/>
        <w:ind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e）评价证明材料的核实情况，包括证明文件和数据真实性、计算范围及计算方法、相关计量设备和有关标准的执行情况等；</w:t>
      </w:r>
    </w:p>
    <w:p w14:paraId="6E779DA5" w14:textId="5B22DA12" w:rsidR="000A1FA6" w:rsidRDefault="00EC6A6A" w:rsidP="007665DF">
      <w:pPr>
        <w:pStyle w:val="31"/>
        <w:ind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f</w:t>
      </w:r>
      <w:r w:rsidR="00E17E4F">
        <w:rPr>
          <w:rFonts w:hAnsi="宋体" w:hint="eastAsia"/>
          <w:sz w:val="21"/>
          <w:szCs w:val="21"/>
        </w:rPr>
        <w:t>）评价识别的</w:t>
      </w:r>
      <w:r>
        <w:rPr>
          <w:rFonts w:hAnsi="宋体" w:hint="eastAsia"/>
          <w:sz w:val="21"/>
          <w:szCs w:val="21"/>
        </w:rPr>
        <w:t>绿色轧钢加热炉</w:t>
      </w:r>
      <w:r w:rsidR="00E17E4F">
        <w:rPr>
          <w:rFonts w:hAnsi="宋体" w:hint="eastAsia"/>
          <w:sz w:val="21"/>
          <w:szCs w:val="21"/>
        </w:rPr>
        <w:t>主要创建做法、工作亮点等；</w:t>
      </w:r>
    </w:p>
    <w:p w14:paraId="7DE7BFEB" w14:textId="312591E4" w:rsidR="000A1FA6" w:rsidRDefault="00EC6A6A" w:rsidP="007665DF">
      <w:pPr>
        <w:pStyle w:val="31"/>
        <w:ind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g</w:t>
      </w:r>
      <w:r w:rsidR="00E17E4F">
        <w:rPr>
          <w:rFonts w:hAnsi="宋体" w:hint="eastAsia"/>
          <w:sz w:val="21"/>
          <w:szCs w:val="21"/>
        </w:rPr>
        <w:t>）对持续创建绿色</w:t>
      </w:r>
      <w:r w:rsidR="0008731C">
        <w:rPr>
          <w:rFonts w:hAnsi="宋体" w:hint="eastAsia"/>
          <w:sz w:val="21"/>
          <w:szCs w:val="21"/>
        </w:rPr>
        <w:t>轧钢</w:t>
      </w:r>
      <w:r w:rsidR="00E17E4F">
        <w:rPr>
          <w:rFonts w:hAnsi="宋体" w:hint="eastAsia"/>
          <w:sz w:val="21"/>
          <w:szCs w:val="21"/>
        </w:rPr>
        <w:t>加热炉提出的下一步工作计划或建议；</w:t>
      </w:r>
    </w:p>
    <w:p w14:paraId="3EBA99AD" w14:textId="7858D38A" w:rsidR="000A1FA6" w:rsidRDefault="00EC6A6A" w:rsidP="007665DF">
      <w:pPr>
        <w:pStyle w:val="31"/>
        <w:ind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h</w:t>
      </w:r>
      <w:r w:rsidR="00E17E4F">
        <w:rPr>
          <w:rFonts w:hAnsi="宋体" w:hint="eastAsia"/>
          <w:sz w:val="21"/>
          <w:szCs w:val="21"/>
        </w:rPr>
        <w:t>）相关支持材料。</w:t>
      </w:r>
      <w:bookmarkEnd w:id="7"/>
    </w:p>
    <w:p w14:paraId="3F6CA483" w14:textId="21F98179" w:rsidR="007637E1" w:rsidRPr="00D807F4" w:rsidRDefault="00D04719" w:rsidP="007637E1">
      <w:pPr>
        <w:pStyle w:val="2"/>
        <w:spacing w:before="120" w:after="120" w:line="240" w:lineRule="auto"/>
        <w:rPr>
          <w:rFonts w:ascii="黑体" w:hAnsi="黑体"/>
          <w:b w:val="0"/>
          <w:sz w:val="21"/>
        </w:rPr>
      </w:pPr>
      <w:r>
        <w:rPr>
          <w:rFonts w:ascii="黑体" w:hAnsi="黑体" w:hint="eastAsia"/>
          <w:b w:val="0"/>
          <w:sz w:val="21"/>
        </w:rPr>
        <w:t>5</w:t>
      </w:r>
      <w:r w:rsidR="007637E1" w:rsidRPr="00D807F4">
        <w:rPr>
          <w:rFonts w:ascii="黑体" w:hAnsi="黑体"/>
          <w:b w:val="0"/>
          <w:sz w:val="21"/>
        </w:rPr>
        <w:t xml:space="preserve">.3 </w:t>
      </w:r>
      <w:r w:rsidR="007637E1">
        <w:rPr>
          <w:rFonts w:ascii="黑体" w:hAnsi="黑体" w:hint="eastAsia"/>
          <w:b w:val="0"/>
          <w:sz w:val="21"/>
        </w:rPr>
        <w:t xml:space="preserve"> </w:t>
      </w:r>
      <w:r w:rsidR="007637E1" w:rsidRPr="00D807F4">
        <w:rPr>
          <w:rFonts w:ascii="黑体" w:hAnsi="黑体" w:hint="eastAsia"/>
          <w:b w:val="0"/>
          <w:sz w:val="21"/>
        </w:rPr>
        <w:t>评价方式</w:t>
      </w:r>
    </w:p>
    <w:p w14:paraId="45F016EC" w14:textId="77777777" w:rsidR="007637E1" w:rsidRDefault="007637E1" w:rsidP="007637E1">
      <w:pPr>
        <w:spacing w:line="360" w:lineRule="auto"/>
        <w:ind w:firstLine="420"/>
        <w:jc w:val="left"/>
        <w:rPr>
          <w:szCs w:val="21"/>
        </w:rPr>
      </w:pPr>
      <w:r>
        <w:rPr>
          <w:szCs w:val="21"/>
        </w:rPr>
        <w:t>炉窑评价可由与被评价方没有直接关系的第三方组织实施。</w:t>
      </w:r>
    </w:p>
    <w:p w14:paraId="26AC33B4" w14:textId="77777777" w:rsidR="007637E1" w:rsidRDefault="007637E1" w:rsidP="007637E1">
      <w:pPr>
        <w:spacing w:line="360" w:lineRule="auto"/>
        <w:ind w:firstLine="420"/>
        <w:jc w:val="left"/>
        <w:rPr>
          <w:szCs w:val="21"/>
        </w:rPr>
      </w:pPr>
      <w:r>
        <w:rPr>
          <w:szCs w:val="21"/>
        </w:rPr>
        <w:t>实施评价的组织应查看报告文件、统计报表、原始记录，并根据实际情况，开展相关人员的座谈；采用实地调查、抽样调查等方式收集评价证据，并保证证据的完整性和准确性。</w:t>
      </w:r>
    </w:p>
    <w:p w14:paraId="07FB9C71" w14:textId="77777777" w:rsidR="00706928" w:rsidRDefault="007637E1" w:rsidP="00706928">
      <w:pPr>
        <w:spacing w:line="360" w:lineRule="auto"/>
        <w:ind w:firstLine="420"/>
        <w:jc w:val="left"/>
        <w:rPr>
          <w:szCs w:val="21"/>
        </w:rPr>
      </w:pPr>
      <w:r>
        <w:rPr>
          <w:szCs w:val="21"/>
        </w:rPr>
        <w:t>实施评价的组织应对评价证据进行分析，当</w:t>
      </w:r>
      <w:r w:rsidR="008D3DBE" w:rsidRPr="00706928">
        <w:rPr>
          <w:rFonts w:hint="eastAsia"/>
          <w:szCs w:val="21"/>
        </w:rPr>
        <w:t>轧钢加热炉</w:t>
      </w:r>
      <w:r>
        <w:rPr>
          <w:szCs w:val="21"/>
        </w:rPr>
        <w:t>满足评价方案给出的各项评价标准和要求时，即可判定为绿色</w:t>
      </w:r>
      <w:r w:rsidR="008D3DBE" w:rsidRPr="00706928">
        <w:rPr>
          <w:rFonts w:hint="eastAsia"/>
          <w:szCs w:val="21"/>
        </w:rPr>
        <w:t>轧钢加热炉</w:t>
      </w:r>
      <w:r>
        <w:rPr>
          <w:szCs w:val="21"/>
        </w:rPr>
        <w:t>。</w:t>
      </w:r>
    </w:p>
    <w:p w14:paraId="17A64CB4" w14:textId="2B84C1CE" w:rsidR="000A1FA6" w:rsidRPr="00706928" w:rsidRDefault="00D04719" w:rsidP="00706928">
      <w:pPr>
        <w:pStyle w:val="2"/>
        <w:spacing w:before="120" w:after="120" w:line="240" w:lineRule="auto"/>
        <w:rPr>
          <w:rFonts w:ascii="黑体" w:hAnsi="黑体"/>
          <w:b w:val="0"/>
          <w:sz w:val="21"/>
        </w:rPr>
      </w:pPr>
      <w:r>
        <w:rPr>
          <w:rFonts w:ascii="黑体" w:hAnsi="黑体" w:hint="eastAsia"/>
          <w:b w:val="0"/>
          <w:sz w:val="21"/>
        </w:rPr>
        <w:t>5</w:t>
      </w:r>
      <w:r w:rsidR="00E17E4F" w:rsidRPr="00706928">
        <w:rPr>
          <w:rFonts w:ascii="黑体" w:hAnsi="黑体" w:hint="eastAsia"/>
          <w:b w:val="0"/>
          <w:sz w:val="21"/>
        </w:rPr>
        <w:t>.</w:t>
      </w:r>
      <w:r w:rsidR="007637E1" w:rsidRPr="00706928">
        <w:rPr>
          <w:rFonts w:ascii="黑体" w:hAnsi="黑体" w:hint="eastAsia"/>
          <w:b w:val="0"/>
          <w:sz w:val="21"/>
        </w:rPr>
        <w:t xml:space="preserve">4 </w:t>
      </w:r>
      <w:r w:rsidR="00E17E4F" w:rsidRPr="00706928">
        <w:rPr>
          <w:rFonts w:ascii="黑体" w:hAnsi="黑体" w:hint="eastAsia"/>
          <w:b w:val="0"/>
          <w:sz w:val="21"/>
        </w:rPr>
        <w:t>评价</w:t>
      </w:r>
      <w:r w:rsidR="008551DB" w:rsidRPr="00706928">
        <w:rPr>
          <w:rFonts w:ascii="黑体" w:hAnsi="黑体" w:hint="eastAsia"/>
          <w:b w:val="0"/>
          <w:sz w:val="21"/>
        </w:rPr>
        <w:t>结果与管理</w:t>
      </w:r>
    </w:p>
    <w:p w14:paraId="76FB5D20" w14:textId="2198BBF9" w:rsidR="008551DB" w:rsidRPr="00D04719" w:rsidRDefault="00D04719" w:rsidP="002173D1">
      <w:pPr>
        <w:pStyle w:val="31"/>
        <w:ind w:firstLineChars="0" w:firstLine="0"/>
        <w:rPr>
          <w:rFonts w:ascii="黑体" w:eastAsia="黑体" w:hAnsi="黑体"/>
          <w:bCs/>
          <w:sz w:val="21"/>
          <w:szCs w:val="21"/>
        </w:rPr>
      </w:pPr>
      <w:r w:rsidRPr="00D04719">
        <w:rPr>
          <w:rFonts w:ascii="黑体" w:eastAsia="黑体" w:hAnsi="黑体" w:hint="eastAsia"/>
          <w:bCs/>
          <w:sz w:val="21"/>
          <w:szCs w:val="21"/>
        </w:rPr>
        <w:t>5</w:t>
      </w:r>
      <w:r w:rsidR="008551DB" w:rsidRPr="00D04719">
        <w:rPr>
          <w:rFonts w:ascii="黑体" w:eastAsia="黑体" w:hAnsi="黑体" w:hint="eastAsia"/>
          <w:bCs/>
          <w:sz w:val="21"/>
          <w:szCs w:val="21"/>
        </w:rPr>
        <w:t>.</w:t>
      </w:r>
      <w:r w:rsidR="007637E1" w:rsidRPr="00D04719">
        <w:rPr>
          <w:rFonts w:ascii="黑体" w:eastAsia="黑体" w:hAnsi="黑体" w:hint="eastAsia"/>
          <w:bCs/>
          <w:sz w:val="21"/>
          <w:szCs w:val="21"/>
        </w:rPr>
        <w:t>4</w:t>
      </w:r>
      <w:r w:rsidR="008551DB" w:rsidRPr="00D04719">
        <w:rPr>
          <w:rFonts w:ascii="黑体" w:eastAsia="黑体" w:hAnsi="黑体" w:hint="eastAsia"/>
          <w:bCs/>
          <w:sz w:val="21"/>
          <w:szCs w:val="21"/>
        </w:rPr>
        <w:t>.1  评价认定</w:t>
      </w:r>
    </w:p>
    <w:p w14:paraId="68CE1949" w14:textId="1D92DBB7" w:rsidR="008551DB" w:rsidRDefault="008551DB" w:rsidP="002173D1">
      <w:pPr>
        <w:pStyle w:val="31"/>
        <w:ind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评价组织可根据申请，按照评价结论</w:t>
      </w:r>
      <w:r w:rsidR="009F7FC4">
        <w:rPr>
          <w:rFonts w:hAnsi="宋体" w:hint="eastAsia"/>
          <w:sz w:val="21"/>
          <w:szCs w:val="21"/>
        </w:rPr>
        <w:t>对通过评价的</w:t>
      </w:r>
      <w:r w:rsidR="003A7DC1">
        <w:rPr>
          <w:rFonts w:hAnsi="宋体" w:hint="eastAsia"/>
          <w:sz w:val="21"/>
          <w:szCs w:val="21"/>
        </w:rPr>
        <w:t>，</w:t>
      </w:r>
      <w:r>
        <w:rPr>
          <w:rFonts w:hAnsi="宋体" w:hint="eastAsia"/>
          <w:sz w:val="21"/>
          <w:szCs w:val="21"/>
        </w:rPr>
        <w:t>组织核发认定证书。</w:t>
      </w:r>
    </w:p>
    <w:p w14:paraId="19991DB1" w14:textId="1459A360" w:rsidR="008551DB" w:rsidRPr="00D04719" w:rsidRDefault="00D04719" w:rsidP="002173D1">
      <w:pPr>
        <w:pStyle w:val="31"/>
        <w:ind w:firstLineChars="0" w:firstLine="0"/>
        <w:rPr>
          <w:rFonts w:ascii="黑体" w:eastAsia="黑体" w:hAnsi="黑体"/>
          <w:bCs/>
          <w:sz w:val="21"/>
          <w:szCs w:val="21"/>
        </w:rPr>
      </w:pPr>
      <w:r w:rsidRPr="00D04719">
        <w:rPr>
          <w:rFonts w:ascii="黑体" w:eastAsia="黑体" w:hAnsi="黑体" w:hint="eastAsia"/>
          <w:bCs/>
          <w:sz w:val="21"/>
          <w:szCs w:val="21"/>
        </w:rPr>
        <w:lastRenderedPageBreak/>
        <w:t>5</w:t>
      </w:r>
      <w:r w:rsidR="008551DB" w:rsidRPr="00D04719">
        <w:rPr>
          <w:rFonts w:ascii="黑体" w:eastAsia="黑体" w:hAnsi="黑体" w:hint="eastAsia"/>
          <w:bCs/>
          <w:sz w:val="21"/>
          <w:szCs w:val="21"/>
        </w:rPr>
        <w:t>.</w:t>
      </w:r>
      <w:r w:rsidR="007637E1" w:rsidRPr="00D04719">
        <w:rPr>
          <w:rFonts w:ascii="黑体" w:eastAsia="黑体" w:hAnsi="黑体" w:hint="eastAsia"/>
          <w:bCs/>
          <w:sz w:val="21"/>
          <w:szCs w:val="21"/>
        </w:rPr>
        <w:t>4</w:t>
      </w:r>
      <w:r w:rsidR="008551DB" w:rsidRPr="00D04719">
        <w:rPr>
          <w:rFonts w:ascii="黑体" w:eastAsia="黑体" w:hAnsi="黑体" w:hint="eastAsia"/>
          <w:bCs/>
          <w:sz w:val="21"/>
          <w:szCs w:val="21"/>
        </w:rPr>
        <w:t>.2  评价复核</w:t>
      </w:r>
    </w:p>
    <w:p w14:paraId="6A70BFED" w14:textId="6EA5D896" w:rsidR="000A1FA6" w:rsidRPr="000241A8" w:rsidRDefault="00E17E4F" w:rsidP="000241A8">
      <w:pPr>
        <w:pStyle w:val="31"/>
        <w:ind w:firstLineChars="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对已经申请通过绿色炉窑认证的</w:t>
      </w:r>
      <w:r>
        <w:rPr>
          <w:rFonts w:hint="eastAsia"/>
          <w:sz w:val="21"/>
          <w:szCs w:val="21"/>
        </w:rPr>
        <w:t>绿色轧钢加热炉</w:t>
      </w:r>
      <w:r>
        <w:rPr>
          <w:rFonts w:hAnsi="宋体" w:hint="eastAsia"/>
          <w:sz w:val="21"/>
          <w:szCs w:val="21"/>
        </w:rPr>
        <w:t>，应在认证通过的第四年提交评价复核报告，对于不满足相关指标的</w:t>
      </w:r>
      <w:r>
        <w:rPr>
          <w:rFonts w:hint="eastAsia"/>
          <w:sz w:val="21"/>
          <w:szCs w:val="21"/>
        </w:rPr>
        <w:t>绿色轧钢加热炉</w:t>
      </w:r>
      <w:r>
        <w:rPr>
          <w:rFonts w:hAnsi="宋体" w:hint="eastAsia"/>
          <w:sz w:val="21"/>
          <w:szCs w:val="21"/>
        </w:rPr>
        <w:t>，应进行摘牌处理。</w:t>
      </w:r>
    </w:p>
    <w:p w14:paraId="55E47495" w14:textId="77777777" w:rsidR="008551DB" w:rsidRPr="00706928" w:rsidRDefault="008551DB" w:rsidP="00706928">
      <w:pPr>
        <w:pStyle w:val="31"/>
        <w:ind w:firstLineChars="0" w:firstLine="420"/>
        <w:rPr>
          <w:rFonts w:hAnsi="宋体"/>
          <w:sz w:val="21"/>
          <w:szCs w:val="21"/>
        </w:rPr>
      </w:pPr>
    </w:p>
    <w:p w14:paraId="33ADC95A" w14:textId="77777777" w:rsidR="008551DB" w:rsidRPr="00706928" w:rsidRDefault="008551DB" w:rsidP="00706928">
      <w:pPr>
        <w:pStyle w:val="31"/>
        <w:ind w:firstLineChars="0" w:firstLine="420"/>
        <w:rPr>
          <w:rFonts w:hAnsi="宋体"/>
          <w:sz w:val="21"/>
          <w:szCs w:val="21"/>
        </w:rPr>
      </w:pPr>
    </w:p>
    <w:p w14:paraId="2D1260A2" w14:textId="77777777" w:rsidR="008551DB" w:rsidRPr="00706928" w:rsidRDefault="008551DB" w:rsidP="00706928">
      <w:pPr>
        <w:pStyle w:val="31"/>
        <w:ind w:firstLineChars="0" w:firstLine="420"/>
        <w:rPr>
          <w:rFonts w:hAnsi="宋体"/>
          <w:sz w:val="21"/>
          <w:szCs w:val="21"/>
        </w:rPr>
      </w:pPr>
    </w:p>
    <w:p w14:paraId="0A8D2E7A" w14:textId="77777777" w:rsidR="008551DB" w:rsidRPr="00706928" w:rsidRDefault="008551DB" w:rsidP="00706928">
      <w:pPr>
        <w:pStyle w:val="31"/>
        <w:ind w:firstLineChars="0" w:firstLine="420"/>
        <w:rPr>
          <w:rFonts w:hAnsi="宋体"/>
          <w:sz w:val="21"/>
          <w:szCs w:val="21"/>
        </w:rPr>
      </w:pPr>
    </w:p>
    <w:p w14:paraId="55DFEE77" w14:textId="77777777" w:rsidR="008551DB" w:rsidRDefault="008551DB" w:rsidP="002173D1">
      <w:pPr>
        <w:ind w:firstLine="883"/>
      </w:pPr>
    </w:p>
    <w:p w14:paraId="0ACC2B38" w14:textId="77777777" w:rsidR="008551DB" w:rsidRDefault="008551DB" w:rsidP="002173D1">
      <w:pPr>
        <w:ind w:firstLine="883"/>
      </w:pPr>
    </w:p>
    <w:p w14:paraId="55A2AA9B" w14:textId="77777777" w:rsidR="008551DB" w:rsidRDefault="008551DB" w:rsidP="002173D1">
      <w:pPr>
        <w:ind w:firstLine="883"/>
      </w:pPr>
    </w:p>
    <w:p w14:paraId="5C77DD0A" w14:textId="77777777" w:rsidR="008551DB" w:rsidRDefault="008551DB" w:rsidP="002173D1">
      <w:pPr>
        <w:ind w:firstLine="883"/>
      </w:pPr>
    </w:p>
    <w:p w14:paraId="7D67B593" w14:textId="77777777" w:rsidR="008551DB" w:rsidRDefault="008551DB" w:rsidP="002173D1">
      <w:pPr>
        <w:ind w:firstLine="883"/>
      </w:pPr>
    </w:p>
    <w:p w14:paraId="0EADCCA7" w14:textId="77777777" w:rsidR="008551DB" w:rsidRDefault="008551DB" w:rsidP="002173D1">
      <w:pPr>
        <w:ind w:firstLine="883"/>
      </w:pPr>
    </w:p>
    <w:p w14:paraId="3C90ED13" w14:textId="77777777" w:rsidR="008551DB" w:rsidRDefault="008551DB" w:rsidP="002173D1">
      <w:pPr>
        <w:ind w:firstLine="883"/>
      </w:pPr>
    </w:p>
    <w:p w14:paraId="1EE3B38B" w14:textId="77777777" w:rsidR="008551DB" w:rsidRDefault="008551DB" w:rsidP="002173D1">
      <w:pPr>
        <w:ind w:firstLine="883"/>
      </w:pPr>
    </w:p>
    <w:p w14:paraId="206B9378" w14:textId="77777777" w:rsidR="008551DB" w:rsidRDefault="008551DB" w:rsidP="002173D1">
      <w:pPr>
        <w:ind w:firstLine="883"/>
      </w:pPr>
    </w:p>
    <w:p w14:paraId="5A05305E" w14:textId="77777777" w:rsidR="008551DB" w:rsidRDefault="008551DB" w:rsidP="002173D1">
      <w:pPr>
        <w:ind w:firstLine="883"/>
      </w:pPr>
    </w:p>
    <w:p w14:paraId="141D74D2" w14:textId="77777777" w:rsidR="008551DB" w:rsidRDefault="008551DB" w:rsidP="002173D1">
      <w:pPr>
        <w:ind w:firstLine="883"/>
      </w:pPr>
    </w:p>
    <w:p w14:paraId="49175AA1" w14:textId="77777777" w:rsidR="008551DB" w:rsidRDefault="008551DB" w:rsidP="002173D1">
      <w:pPr>
        <w:ind w:firstLine="883"/>
      </w:pPr>
    </w:p>
    <w:p w14:paraId="1FFCB120" w14:textId="77777777" w:rsidR="008551DB" w:rsidRDefault="008551DB" w:rsidP="002173D1">
      <w:pPr>
        <w:ind w:firstLine="883"/>
      </w:pPr>
    </w:p>
    <w:p w14:paraId="54C37760" w14:textId="77777777" w:rsidR="008551DB" w:rsidRDefault="008551DB" w:rsidP="00DB0E22"/>
    <w:p w14:paraId="69C77850" w14:textId="3B584B34" w:rsidR="00706928" w:rsidRDefault="00706928">
      <w:pPr>
        <w:widowControl/>
        <w:jc w:val="left"/>
      </w:pPr>
      <w:r>
        <w:br w:type="page"/>
      </w:r>
    </w:p>
    <w:p w14:paraId="245F781F" w14:textId="77777777" w:rsidR="008551DB" w:rsidRDefault="008551DB" w:rsidP="002173D1">
      <w:pPr>
        <w:ind w:firstLine="883"/>
      </w:pPr>
    </w:p>
    <w:p w14:paraId="027FDD7D" w14:textId="77777777" w:rsidR="000A1FA6" w:rsidRPr="002173D1" w:rsidRDefault="00E17E4F">
      <w:pPr>
        <w:pStyle w:val="1"/>
        <w:spacing w:before="0" w:after="0" w:line="240" w:lineRule="auto"/>
        <w:ind w:firstLineChars="200" w:firstLine="420"/>
        <w:jc w:val="center"/>
        <w:rPr>
          <w:rFonts w:ascii="黑体" w:eastAsia="黑体" w:hAnsi="黑体"/>
          <w:b w:val="0"/>
          <w:bCs w:val="0"/>
          <w:kern w:val="0"/>
          <w:sz w:val="21"/>
          <w:szCs w:val="20"/>
          <w:lang w:val="en-US"/>
        </w:rPr>
      </w:pPr>
      <w:r w:rsidRPr="002173D1">
        <w:rPr>
          <w:rFonts w:ascii="黑体" w:eastAsia="黑体" w:hAnsi="黑体" w:hint="eastAsia"/>
          <w:b w:val="0"/>
          <w:bCs w:val="0"/>
          <w:kern w:val="0"/>
          <w:sz w:val="21"/>
          <w:szCs w:val="20"/>
          <w:lang w:val="en-US"/>
        </w:rPr>
        <w:t>附录</w:t>
      </w:r>
      <w:r w:rsidRPr="002173D1">
        <w:rPr>
          <w:rFonts w:ascii="黑体" w:eastAsia="黑体" w:hAnsi="黑体"/>
          <w:b w:val="0"/>
          <w:bCs w:val="0"/>
          <w:kern w:val="0"/>
          <w:sz w:val="21"/>
          <w:szCs w:val="20"/>
          <w:lang w:val="en-US"/>
        </w:rPr>
        <w:t>A</w:t>
      </w:r>
    </w:p>
    <w:p w14:paraId="7E60B795" w14:textId="77777777" w:rsidR="000A1FA6" w:rsidRPr="002173D1" w:rsidRDefault="00E17E4F">
      <w:pPr>
        <w:pStyle w:val="1"/>
        <w:spacing w:before="0" w:after="0" w:line="240" w:lineRule="auto"/>
        <w:ind w:firstLineChars="200" w:firstLine="420"/>
        <w:jc w:val="center"/>
        <w:rPr>
          <w:rFonts w:ascii="黑体" w:eastAsia="黑体" w:hAnsi="黑体"/>
          <w:b w:val="0"/>
          <w:bCs w:val="0"/>
          <w:kern w:val="0"/>
          <w:sz w:val="21"/>
          <w:szCs w:val="20"/>
          <w:lang w:val="en-US"/>
        </w:rPr>
      </w:pPr>
      <w:r w:rsidRPr="002173D1">
        <w:rPr>
          <w:rFonts w:ascii="黑体" w:eastAsia="黑体" w:hAnsi="黑体" w:hint="eastAsia"/>
          <w:b w:val="0"/>
          <w:bCs w:val="0"/>
          <w:kern w:val="0"/>
          <w:sz w:val="21"/>
          <w:szCs w:val="20"/>
          <w:lang w:val="en-US"/>
        </w:rPr>
        <w:t>（规范性附录）</w:t>
      </w:r>
    </w:p>
    <w:p w14:paraId="5F6FD1A8" w14:textId="6A4EEB2D" w:rsidR="000A1FA6" w:rsidRPr="007C375E" w:rsidRDefault="00E17E4F" w:rsidP="002E393E">
      <w:pPr>
        <w:pStyle w:val="affe"/>
        <w:tabs>
          <w:tab w:val="center" w:pos="4201"/>
          <w:tab w:val="right" w:leader="dot" w:pos="9298"/>
        </w:tabs>
        <w:spacing w:afterLines="100" w:after="312"/>
        <w:ind w:firstLineChars="0" w:firstLine="0"/>
        <w:jc w:val="center"/>
        <w:rPr>
          <w:rFonts w:ascii="黑体" w:eastAsia="黑体" w:hAnsi="黑体"/>
          <w:szCs w:val="21"/>
        </w:rPr>
      </w:pPr>
      <w:r w:rsidRPr="007C375E">
        <w:rPr>
          <w:rFonts w:ascii="黑体" w:eastAsia="黑体" w:hAnsi="黑体" w:hint="eastAsia"/>
          <w:szCs w:val="21"/>
        </w:rPr>
        <w:t>轧钢加热炉各项数据计算方法</w:t>
      </w:r>
    </w:p>
    <w:p w14:paraId="5FCAF49E" w14:textId="77777777" w:rsidR="000A1FA6" w:rsidRPr="002173D1" w:rsidRDefault="00E17E4F" w:rsidP="007665DF">
      <w:pPr>
        <w:spacing w:line="288" w:lineRule="auto"/>
        <w:rPr>
          <w:rFonts w:ascii="黑体" w:eastAsia="黑体" w:hAnsi="黑体"/>
        </w:rPr>
      </w:pPr>
      <w:r w:rsidRPr="002173D1">
        <w:rPr>
          <w:rFonts w:ascii="黑体" w:eastAsia="黑体" w:hAnsi="黑体"/>
        </w:rPr>
        <w:t xml:space="preserve">A.1 </w:t>
      </w:r>
      <w:r w:rsidRPr="002173D1">
        <w:rPr>
          <w:rFonts w:ascii="黑体" w:eastAsia="黑体" w:hAnsi="黑体" w:hint="eastAsia"/>
        </w:rPr>
        <w:t>计算方法</w:t>
      </w:r>
    </w:p>
    <w:p w14:paraId="08174265" w14:textId="77777777" w:rsidR="00171DE1" w:rsidRPr="002173D1" w:rsidRDefault="00171DE1" w:rsidP="007665DF">
      <w:pPr>
        <w:spacing w:line="288" w:lineRule="auto"/>
        <w:rPr>
          <w:rFonts w:ascii="黑体" w:eastAsia="黑体" w:hAnsi="黑体"/>
        </w:rPr>
      </w:pPr>
      <w:r w:rsidRPr="002173D1">
        <w:rPr>
          <w:rFonts w:ascii="黑体" w:eastAsia="黑体" w:hAnsi="黑体"/>
        </w:rPr>
        <w:t>A.1.1</w:t>
      </w:r>
      <w:r w:rsidRPr="002173D1">
        <w:rPr>
          <w:rFonts w:ascii="黑体" w:eastAsia="黑体" w:hAnsi="黑体" w:hint="eastAsia"/>
        </w:rPr>
        <w:t>钢坯氧化烧损计算</w:t>
      </w:r>
    </w:p>
    <w:p w14:paraId="7F5ACCDE" w14:textId="12B959A0" w:rsidR="00171DE1" w:rsidRPr="00171DE1" w:rsidRDefault="00171DE1" w:rsidP="00B105BC">
      <w:pPr>
        <w:spacing w:line="288" w:lineRule="auto"/>
        <w:ind w:firstLineChars="200" w:firstLine="420"/>
      </w:pPr>
      <w:r>
        <w:rPr>
          <w:rFonts w:hint="eastAsia"/>
        </w:rPr>
        <w:t>钢坯氧化烧损可采用称重法测定，即称重试验钢坯加热前后的质量，钢坯氧化烧损率按</w:t>
      </w:r>
      <w:r w:rsidR="00843301">
        <w:rPr>
          <w:rFonts w:hint="eastAsia"/>
        </w:rPr>
        <w:t>下式</w:t>
      </w:r>
      <w:r>
        <w:rPr>
          <w:rFonts w:hint="eastAsia"/>
        </w:rPr>
        <w:t>计算</w:t>
      </w:r>
      <w:r w:rsidR="00843301">
        <w:rPr>
          <w:rFonts w:hint="eastAsia"/>
        </w:rPr>
        <w:t>：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317"/>
      </w:tblGrid>
      <w:tr w:rsidR="00171DE1" w14:paraId="4BEDDB42" w14:textId="77777777" w:rsidTr="00171DE1">
        <w:tc>
          <w:tcPr>
            <w:tcW w:w="5211" w:type="dxa"/>
          </w:tcPr>
          <w:p w14:paraId="597258FB" w14:textId="77777777" w:rsidR="00171DE1" w:rsidRPr="00171DE1" w:rsidRDefault="00171DE1" w:rsidP="007665DF">
            <w:pPr>
              <w:spacing w:line="288" w:lineRule="auto"/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α=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</w:tc>
        <w:tc>
          <w:tcPr>
            <w:tcW w:w="3317" w:type="dxa"/>
          </w:tcPr>
          <w:p w14:paraId="12CC8A99" w14:textId="77777777" w:rsidR="00171DE1" w:rsidRDefault="00171DE1" w:rsidP="000241A8">
            <w:pPr>
              <w:spacing w:line="600" w:lineRule="auto"/>
              <w:ind w:firstLineChars="550" w:firstLine="1155"/>
            </w:pPr>
            <w:r>
              <w:rPr>
                <w:rFonts w:hint="eastAsia"/>
                <w:szCs w:val="32"/>
              </w:rPr>
              <w:t>··········（</w:t>
            </w:r>
            <w:r>
              <w:rPr>
                <w:rFonts w:hint="eastAsia"/>
                <w:szCs w:val="32"/>
              </w:rPr>
              <w:t>A</w:t>
            </w:r>
            <w:r>
              <w:rPr>
                <w:szCs w:val="32"/>
              </w:rPr>
              <w:t>.1</w:t>
            </w:r>
            <w:r>
              <w:rPr>
                <w:rFonts w:hint="eastAsia"/>
                <w:szCs w:val="32"/>
              </w:rPr>
              <w:t>）</w:t>
            </w:r>
          </w:p>
        </w:tc>
      </w:tr>
    </w:tbl>
    <w:p w14:paraId="7F015E58" w14:textId="77777777" w:rsidR="00171DE1" w:rsidRDefault="00171DE1" w:rsidP="007665DF">
      <w:pPr>
        <w:spacing w:line="288" w:lineRule="auto"/>
      </w:pPr>
      <w:r>
        <w:rPr>
          <w:rFonts w:hint="eastAsia"/>
        </w:rPr>
        <w:t>式中：</w:t>
      </w:r>
    </w:p>
    <w:p w14:paraId="728D6155" w14:textId="77777777" w:rsidR="00171DE1" w:rsidRDefault="00171DE1" w:rsidP="00B105BC">
      <w:pPr>
        <w:spacing w:line="288" w:lineRule="auto"/>
        <w:ind w:firstLineChars="270" w:firstLine="567"/>
      </w:pPr>
      <m:oMath>
        <m:r>
          <m:rPr>
            <m:sty m:val="p"/>
          </m:rPr>
          <w:rPr>
            <w:rFonts w:ascii="Cambria Math" w:hAnsi="Cambria Math"/>
          </w:rPr>
          <m:t>α</m:t>
        </m:r>
      </m:oMath>
      <w:r>
        <w:rPr>
          <w:rFonts w:hint="eastAsia"/>
        </w:rPr>
        <w:t>—钢坯氧化烧损率</w:t>
      </w:r>
    </w:p>
    <w:p w14:paraId="34DBF463" w14:textId="77777777" w:rsidR="00171DE1" w:rsidRDefault="0034058E" w:rsidP="00B105BC">
      <w:pPr>
        <w:spacing w:line="288" w:lineRule="auto"/>
        <w:ind w:firstLineChars="270" w:firstLine="567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171DE1">
        <w:rPr>
          <w:rFonts w:hint="eastAsia"/>
        </w:rPr>
        <w:t>—钢坯加热前质量，单位为吨（</w:t>
      </w:r>
      <w:r w:rsidR="00171DE1">
        <w:rPr>
          <w:rFonts w:hint="eastAsia"/>
        </w:rPr>
        <w:t>t</w:t>
      </w:r>
      <w:r w:rsidR="00171DE1">
        <w:rPr>
          <w:rFonts w:hint="eastAsia"/>
        </w:rPr>
        <w:t>）</w:t>
      </w:r>
    </w:p>
    <w:p w14:paraId="0196880E" w14:textId="543973BC" w:rsidR="0008731C" w:rsidRDefault="0034058E" w:rsidP="00B105BC">
      <w:pPr>
        <w:spacing w:line="288" w:lineRule="auto"/>
        <w:ind w:firstLineChars="270" w:firstLine="567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171DE1">
        <w:rPr>
          <w:rFonts w:hint="eastAsia"/>
        </w:rPr>
        <w:t>—钢坯加热后质量，单位为吨（</w:t>
      </w:r>
      <w:r w:rsidR="00171DE1">
        <w:rPr>
          <w:rFonts w:hint="eastAsia"/>
        </w:rPr>
        <w:t>t</w:t>
      </w:r>
      <w:r w:rsidR="00171DE1">
        <w:rPr>
          <w:rFonts w:hint="eastAsia"/>
        </w:rPr>
        <w:t>）</w:t>
      </w:r>
    </w:p>
    <w:p w14:paraId="6BC939EA" w14:textId="08457771" w:rsidR="001A17AE" w:rsidRPr="002173D1" w:rsidRDefault="001A17AE" w:rsidP="007665DF">
      <w:pPr>
        <w:spacing w:line="288" w:lineRule="auto"/>
        <w:rPr>
          <w:rFonts w:ascii="黑体" w:eastAsia="黑体" w:hAnsi="黑体"/>
        </w:rPr>
      </w:pPr>
      <w:r w:rsidRPr="002173D1">
        <w:rPr>
          <w:rFonts w:ascii="黑体" w:eastAsia="黑体" w:hAnsi="黑体"/>
        </w:rPr>
        <w:t>A.1.</w:t>
      </w:r>
      <w:r w:rsidR="005F66BB" w:rsidRPr="002173D1">
        <w:rPr>
          <w:rFonts w:ascii="黑体" w:eastAsia="黑体" w:hAnsi="黑体"/>
        </w:rPr>
        <w:t>2</w:t>
      </w:r>
      <w:r w:rsidR="00C5702B" w:rsidRPr="002173D1">
        <w:rPr>
          <w:rFonts w:ascii="黑体" w:eastAsia="黑体" w:hAnsi="黑体" w:hint="eastAsia"/>
        </w:rPr>
        <w:t>可比单耗计算</w:t>
      </w:r>
    </w:p>
    <w:p w14:paraId="21BFBF65" w14:textId="77777777" w:rsidR="00C5702B" w:rsidRPr="00C5702B" w:rsidRDefault="00C5702B" w:rsidP="00B105BC">
      <w:pPr>
        <w:spacing w:line="288" w:lineRule="auto"/>
        <w:ind w:firstLineChars="200" w:firstLine="420"/>
        <w:rPr>
          <w:noProof/>
        </w:rPr>
      </w:pPr>
      <w:r>
        <w:rPr>
          <w:rFonts w:hint="eastAsia"/>
          <w:noProof/>
        </w:rPr>
        <w:t>轧钢加热炉实际单耗和轧钢加热炉可比单耗分别</w:t>
      </w:r>
      <w:r w:rsidR="00171DE1">
        <w:rPr>
          <w:rFonts w:hint="eastAsia"/>
          <w:noProof/>
        </w:rPr>
        <w:t>按下式</w:t>
      </w:r>
      <w:r>
        <w:rPr>
          <w:rFonts w:hint="eastAsia"/>
          <w:noProof/>
        </w:rPr>
        <w:t>计算：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278"/>
        <w:gridCol w:w="2250"/>
      </w:tblGrid>
      <w:tr w:rsidR="00C5702B" w14:paraId="0C27C835" w14:textId="77777777" w:rsidTr="00C5702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41E430F" w14:textId="37429947" w:rsidR="00C5702B" w:rsidRPr="00171DE1" w:rsidRDefault="00C5702B" w:rsidP="00420C97">
            <w:pPr>
              <w:spacing w:line="288" w:lineRule="auto"/>
              <w:rPr>
                <w:noProof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  <w:noProof/>
                  </w:rPr>
                  <m:t>轧钢加热炉实际单耗</m:t>
                </m:r>
                <m:d>
                  <m:dPr>
                    <m:begChr m:val="（"/>
                    <m:endChr m:val="）"/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kgce/t</m:t>
                    </m:r>
                  </m:e>
                </m:d>
                <m:r>
                  <w:rPr>
                    <w:rFonts w:ascii="Cambria Math" w:hAnsi="Cambria Math" w:hint="eastAsia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燃料消耗量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入炉原料量</m:t>
                    </m:r>
                  </m:den>
                </m:f>
              </m:oMath>
            </m:oMathPara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14:paraId="27FF6739" w14:textId="49CDDCDA" w:rsidR="00C5702B" w:rsidRDefault="00C5702B" w:rsidP="000241A8">
            <w:pPr>
              <w:spacing w:line="720" w:lineRule="auto"/>
            </w:pPr>
            <w:r>
              <w:rPr>
                <w:rFonts w:hint="eastAsia"/>
                <w:sz w:val="24"/>
                <w:szCs w:val="32"/>
              </w:rPr>
              <w:t>··········（</w:t>
            </w:r>
            <w:r>
              <w:rPr>
                <w:rFonts w:hint="eastAsia"/>
                <w:sz w:val="24"/>
                <w:szCs w:val="32"/>
              </w:rPr>
              <w:t>A</w:t>
            </w:r>
            <w:r>
              <w:rPr>
                <w:sz w:val="24"/>
                <w:szCs w:val="32"/>
              </w:rPr>
              <w:t>.</w:t>
            </w:r>
            <w:r w:rsidR="007665DF"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</w:tr>
    </w:tbl>
    <w:p w14:paraId="6D384C34" w14:textId="77777777" w:rsidR="00C5702B" w:rsidRDefault="00C5702B" w:rsidP="007665DF">
      <w:pPr>
        <w:spacing w:line="288" w:lineRule="auto"/>
      </w:pPr>
      <w:r>
        <w:rPr>
          <w:rFonts w:hint="eastAsia"/>
        </w:rPr>
        <w:t>式中：</w:t>
      </w:r>
    </w:p>
    <w:p w14:paraId="23D05483" w14:textId="77777777" w:rsidR="00C5702B" w:rsidRDefault="00C5702B" w:rsidP="00B105BC">
      <w:pPr>
        <w:spacing w:line="288" w:lineRule="auto"/>
        <w:ind w:firstLineChars="270" w:firstLine="567"/>
      </w:pPr>
      <w:r>
        <w:rPr>
          <w:rFonts w:hint="eastAsia"/>
        </w:rPr>
        <w:t>燃料消耗量—包括烘炉、升温、待轧、保温、空烧、亏损消耗的燃料；</w:t>
      </w:r>
    </w:p>
    <w:p w14:paraId="0A46F58B" w14:textId="77777777" w:rsidR="001020B6" w:rsidRPr="00C5702B" w:rsidRDefault="001020B6" w:rsidP="00B105BC">
      <w:pPr>
        <w:spacing w:line="288" w:lineRule="auto"/>
        <w:ind w:firstLineChars="270" w:firstLine="567"/>
      </w:pPr>
      <w:r>
        <w:rPr>
          <w:rFonts w:hint="eastAsia"/>
        </w:rPr>
        <w:t>入炉原料量—入炉原料重量。回路在加热的（锭）坯、冷条量，不应再计入入炉原料量。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278"/>
        <w:gridCol w:w="2250"/>
      </w:tblGrid>
      <w:tr w:rsidR="001020B6" w14:paraId="7D6ECDFB" w14:textId="77777777" w:rsidTr="00D729C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F4681B4" w14:textId="215E6659" w:rsidR="001020B6" w:rsidRPr="00171DE1" w:rsidRDefault="001020B6" w:rsidP="00420C97">
            <w:pPr>
              <w:spacing w:line="288" w:lineRule="auto"/>
              <w:rPr>
                <w:noProof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  <w:noProof/>
                  </w:rPr>
                  <m:t>轧钢加热炉可比单耗</m:t>
                </m:r>
                <m:d>
                  <m:dPr>
                    <m:begChr m:val="（"/>
                    <m:endChr m:val="）"/>
                    <m:ctrlPr>
                      <w:rPr>
                        <w:rFonts w:ascii="Cambria Math" w:hAnsi="Cambria Math"/>
                        <w:noProof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kgce/t</m:t>
                    </m:r>
                  </m:e>
                </m:d>
                <m:r>
                  <w:rPr>
                    <w:rFonts w:ascii="Cambria Math" w:hAnsi="Cambria Math" w:hint="eastAsia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noProof/>
                      </w:rPr>
                      <m:t>加热炉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实际单耗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1+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i=1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noProof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noProof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noProof/>
                          </w:rPr>
                          <m:t>-1)</m:t>
                        </m:r>
                      </m:e>
                    </m:nary>
                  </m:den>
                </m:f>
              </m:oMath>
            </m:oMathPara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14:paraId="2EEAB6AD" w14:textId="2FFEC810" w:rsidR="001020B6" w:rsidRDefault="001020B6" w:rsidP="000241A8">
            <w:pPr>
              <w:spacing w:line="600" w:lineRule="auto"/>
            </w:pPr>
            <w:r>
              <w:rPr>
                <w:rFonts w:hint="eastAsia"/>
                <w:sz w:val="24"/>
                <w:szCs w:val="32"/>
              </w:rPr>
              <w:t>··········（</w:t>
            </w:r>
            <w:r>
              <w:rPr>
                <w:rFonts w:hint="eastAsia"/>
                <w:sz w:val="24"/>
                <w:szCs w:val="32"/>
              </w:rPr>
              <w:t>A</w:t>
            </w:r>
            <w:r w:rsidR="007665DF">
              <w:rPr>
                <w:rFonts w:hint="eastAsia"/>
                <w:sz w:val="24"/>
                <w:szCs w:val="32"/>
              </w:rPr>
              <w:t>.3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</w:tr>
    </w:tbl>
    <w:p w14:paraId="78806022" w14:textId="77777777" w:rsidR="00B105BC" w:rsidRDefault="001020B6" w:rsidP="00B105BC">
      <w:pPr>
        <w:spacing w:line="288" w:lineRule="auto"/>
        <w:rPr>
          <w:noProof/>
        </w:rPr>
      </w:pPr>
      <w:r>
        <w:rPr>
          <w:rFonts w:hint="eastAsia"/>
          <w:noProof/>
        </w:rPr>
        <w:t>式中：</w:t>
      </w:r>
    </w:p>
    <w:p w14:paraId="1EE10CCC" w14:textId="00272343" w:rsidR="001020B6" w:rsidRDefault="001020B6" w:rsidP="00B105BC">
      <w:pPr>
        <w:spacing w:line="288" w:lineRule="auto"/>
        <w:ind w:firstLineChars="300" w:firstLine="630"/>
        <w:rPr>
          <w:noProof/>
        </w:rPr>
      </w:pPr>
      <m:oMath>
        <m:r>
          <m:rPr>
            <m:sty m:val="p"/>
          </m:rPr>
          <w:rPr>
            <w:rFonts w:ascii="Cambria Math" w:hAnsi="Cambria Math"/>
            <w:noProof/>
          </w:rPr>
          <m:t>1+</m:t>
        </m:r>
        <m:nary>
          <m:naryPr>
            <m:chr m:val="∑"/>
            <m:limLoc m:val="undOvr"/>
            <m:ctrlPr>
              <w:rPr>
                <w:rFonts w:ascii="Cambria Math" w:hAnsi="Cambria Math"/>
                <w:noProof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(</m:t>
            </m:r>
            <m:sSub>
              <m:sSubPr>
                <m:ctrlPr>
                  <w:rPr>
                    <w:rFonts w:ascii="Cambria Math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</w:rPr>
              <m:t>-1)</m:t>
            </m:r>
          </m:e>
        </m:nary>
      </m:oMath>
      <w:r>
        <w:rPr>
          <w:rFonts w:hint="eastAsia"/>
          <w:noProof/>
        </w:rPr>
        <w:t>—总折算系数</w:t>
      </w:r>
    </w:p>
    <w:p w14:paraId="3AB4B644" w14:textId="77777777" w:rsidR="001020B6" w:rsidRPr="00F9754D" w:rsidRDefault="00F9754D" w:rsidP="00B105BC">
      <w:pPr>
        <w:spacing w:line="288" w:lineRule="auto"/>
        <w:ind w:firstLineChars="337" w:firstLine="708"/>
        <w:rPr>
          <w:noProof/>
        </w:rPr>
      </w:pPr>
      <w:r w:rsidRPr="00F9754D">
        <w:rPr>
          <w:rFonts w:hint="eastAsia"/>
          <w:i/>
          <w:noProof/>
        </w:rPr>
        <w:t>i</w:t>
      </w:r>
      <w:r>
        <w:rPr>
          <w:rFonts w:hint="eastAsia"/>
          <w:noProof/>
        </w:rPr>
        <w:t>—</w:t>
      </w:r>
      <w:r w:rsidRPr="00F9754D">
        <w:rPr>
          <w:rFonts w:hint="eastAsia"/>
          <w:noProof/>
        </w:rPr>
        <w:t>折算项；</w:t>
      </w:r>
    </w:p>
    <w:p w14:paraId="41C12578" w14:textId="77777777" w:rsidR="00F9754D" w:rsidRPr="00F9754D" w:rsidRDefault="00F9754D" w:rsidP="00B105BC">
      <w:pPr>
        <w:spacing w:line="288" w:lineRule="auto"/>
        <w:ind w:firstLineChars="337" w:firstLine="708"/>
        <w:rPr>
          <w:noProof/>
        </w:rPr>
      </w:pPr>
      <w:r w:rsidRPr="00F9754D">
        <w:rPr>
          <w:rFonts w:hint="eastAsia"/>
          <w:i/>
          <w:noProof/>
        </w:rPr>
        <w:t>n</w:t>
      </w:r>
      <w:r>
        <w:rPr>
          <w:rFonts w:hint="eastAsia"/>
          <w:noProof/>
        </w:rPr>
        <w:t>—折算总项数；</w:t>
      </w:r>
    </w:p>
    <w:p w14:paraId="29C75379" w14:textId="77777777" w:rsidR="00F9754D" w:rsidRDefault="00F9754D" w:rsidP="00B105BC">
      <w:pPr>
        <w:spacing w:line="288" w:lineRule="auto"/>
        <w:ind w:firstLineChars="337" w:firstLine="708"/>
        <w:rPr>
          <w:noProof/>
        </w:rPr>
      </w:pPr>
      <w:r w:rsidRPr="00F9754D">
        <w:rPr>
          <w:rFonts w:hint="eastAsia"/>
          <w:i/>
          <w:noProof/>
        </w:rPr>
        <w:t>W</w:t>
      </w:r>
      <w:r w:rsidRPr="00F9754D">
        <w:rPr>
          <w:rFonts w:hint="eastAsia"/>
          <w:i/>
          <w:noProof/>
          <w:vertAlign w:val="subscript"/>
        </w:rPr>
        <w:t>i</w:t>
      </w:r>
      <w:r>
        <w:rPr>
          <w:rFonts w:hint="eastAsia"/>
          <w:noProof/>
        </w:rPr>
        <w:t>—各影响因素的比值</w:t>
      </w:r>
      <w:r>
        <w:rPr>
          <w:rFonts w:hint="eastAsia"/>
          <w:noProof/>
        </w:rPr>
        <w:t xml:space="preserve">  </w:t>
      </w:r>
      <w:r>
        <w:rPr>
          <w:rFonts w:hint="eastAsia"/>
          <w:noProof/>
        </w:rPr>
        <w:t>≤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；</w:t>
      </w:r>
    </w:p>
    <w:p w14:paraId="5EDA0B7E" w14:textId="77777777" w:rsidR="00F9754D" w:rsidRDefault="00F9754D" w:rsidP="00B105BC">
      <w:pPr>
        <w:spacing w:line="288" w:lineRule="auto"/>
        <w:ind w:firstLineChars="337" w:firstLine="708"/>
        <w:rPr>
          <w:noProof/>
        </w:rPr>
      </w:pPr>
      <w:r w:rsidRPr="00F9754D">
        <w:rPr>
          <w:rFonts w:hint="eastAsia"/>
          <w:i/>
          <w:noProof/>
        </w:rPr>
        <w:t>K</w:t>
      </w:r>
      <w:r w:rsidRPr="00F9754D">
        <w:rPr>
          <w:rFonts w:hint="eastAsia"/>
          <w:i/>
          <w:noProof/>
          <w:vertAlign w:val="subscript"/>
        </w:rPr>
        <w:t>i</w:t>
      </w:r>
      <w:r>
        <w:rPr>
          <w:rFonts w:hint="eastAsia"/>
          <w:noProof/>
        </w:rPr>
        <w:t>—各项相应的折算系数。</w:t>
      </w:r>
    </w:p>
    <w:p w14:paraId="6DF7C600" w14:textId="29D1B4F5" w:rsidR="001A17AE" w:rsidRDefault="00F9754D" w:rsidP="00B105BC">
      <w:pPr>
        <w:spacing w:line="288" w:lineRule="auto"/>
        <w:ind w:firstLineChars="337" w:firstLine="708"/>
        <w:rPr>
          <w:noProof/>
        </w:rPr>
      </w:pPr>
      <w:r w:rsidRPr="00F9754D">
        <w:rPr>
          <w:rFonts w:hint="eastAsia"/>
          <w:i/>
          <w:noProof/>
        </w:rPr>
        <w:t>K</w:t>
      </w:r>
      <w:r w:rsidRPr="00F9754D">
        <w:rPr>
          <w:rFonts w:hint="eastAsia"/>
          <w:i/>
          <w:noProof/>
          <w:vertAlign w:val="subscript"/>
        </w:rPr>
        <w:t>1</w:t>
      </w:r>
      <w:r>
        <w:rPr>
          <w:rFonts w:hint="eastAsia"/>
          <w:noProof/>
        </w:rPr>
        <w:t>钢种系数</w:t>
      </w:r>
      <w:r w:rsidR="00B105BC">
        <w:rPr>
          <w:rFonts w:hint="eastAsia"/>
          <w:noProof/>
        </w:rPr>
        <w:t>，具体见附表</w:t>
      </w:r>
      <w:r w:rsidR="00657B3C">
        <w:rPr>
          <w:rFonts w:hint="eastAsia"/>
          <w:noProof/>
        </w:rPr>
        <w:t>A</w:t>
      </w:r>
      <w:r w:rsidR="00657B3C">
        <w:rPr>
          <w:noProof/>
        </w:rPr>
        <w:t>.</w:t>
      </w:r>
      <w:r w:rsidR="00B105BC">
        <w:rPr>
          <w:rFonts w:hint="eastAsia"/>
          <w:noProof/>
        </w:rPr>
        <w:t>1</w:t>
      </w:r>
      <w:r w:rsidR="00B105BC">
        <w:rPr>
          <w:rFonts w:hint="eastAsia"/>
          <w:noProof/>
        </w:rPr>
        <w:t>。</w:t>
      </w:r>
    </w:p>
    <w:p w14:paraId="4FA85CAA" w14:textId="64E7503E" w:rsidR="00B105BC" w:rsidRDefault="00B105BC" w:rsidP="00B105BC">
      <w:pPr>
        <w:spacing w:line="288" w:lineRule="auto"/>
        <w:jc w:val="center"/>
        <w:rPr>
          <w:noProof/>
        </w:rPr>
      </w:pPr>
      <w:r>
        <w:rPr>
          <w:rFonts w:hint="eastAsia"/>
          <w:noProof/>
        </w:rPr>
        <w:t>附表</w:t>
      </w:r>
      <w:r w:rsidR="00657B3C">
        <w:rPr>
          <w:noProof/>
        </w:rPr>
        <w:t>A.</w:t>
      </w:r>
      <w:r>
        <w:rPr>
          <w:rFonts w:hint="eastAsia"/>
          <w:noProof/>
        </w:rPr>
        <w:t>1</w:t>
      </w:r>
      <w:r>
        <w:rPr>
          <w:noProof/>
        </w:rPr>
        <w:t xml:space="preserve"> </w:t>
      </w:r>
      <w:r>
        <w:rPr>
          <w:rFonts w:hint="eastAsia"/>
          <w:noProof/>
        </w:rPr>
        <w:t>钢种系数表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421"/>
        <w:gridCol w:w="1421"/>
        <w:gridCol w:w="1421"/>
        <w:gridCol w:w="1421"/>
        <w:gridCol w:w="1422"/>
        <w:gridCol w:w="1422"/>
      </w:tblGrid>
      <w:tr w:rsidR="00F9754D" w14:paraId="67742168" w14:textId="77777777" w:rsidTr="00F9754D">
        <w:tc>
          <w:tcPr>
            <w:tcW w:w="1421" w:type="dxa"/>
          </w:tcPr>
          <w:p w14:paraId="5573D70C" w14:textId="77777777" w:rsidR="00F9754D" w:rsidRDefault="00F9754D" w:rsidP="007665DF">
            <w:r>
              <w:rPr>
                <w:rFonts w:hint="eastAsia"/>
              </w:rPr>
              <w:t>钢种</w:t>
            </w:r>
          </w:p>
        </w:tc>
        <w:tc>
          <w:tcPr>
            <w:tcW w:w="1421" w:type="dxa"/>
          </w:tcPr>
          <w:p w14:paraId="580DDAAC" w14:textId="77777777" w:rsidR="00F9754D" w:rsidRDefault="00F9754D" w:rsidP="007665DF">
            <w:r>
              <w:rPr>
                <w:rFonts w:hint="eastAsia"/>
              </w:rPr>
              <w:t>低合金钢</w:t>
            </w:r>
          </w:p>
        </w:tc>
        <w:tc>
          <w:tcPr>
            <w:tcW w:w="1421" w:type="dxa"/>
          </w:tcPr>
          <w:p w14:paraId="268AE73B" w14:textId="77777777" w:rsidR="00F9754D" w:rsidRDefault="00F9754D" w:rsidP="007665DF">
            <w:r>
              <w:rPr>
                <w:rFonts w:hint="eastAsia"/>
              </w:rPr>
              <w:t>合金钢</w:t>
            </w:r>
          </w:p>
        </w:tc>
        <w:tc>
          <w:tcPr>
            <w:tcW w:w="1421" w:type="dxa"/>
          </w:tcPr>
          <w:p w14:paraId="39D587BE" w14:textId="77777777" w:rsidR="00F9754D" w:rsidRDefault="00F9754D" w:rsidP="007665DF">
            <w:r>
              <w:rPr>
                <w:rFonts w:hint="eastAsia"/>
              </w:rPr>
              <w:t>高合金钢</w:t>
            </w:r>
          </w:p>
        </w:tc>
        <w:tc>
          <w:tcPr>
            <w:tcW w:w="1422" w:type="dxa"/>
          </w:tcPr>
          <w:p w14:paraId="4FC55E89" w14:textId="77777777" w:rsidR="00F9754D" w:rsidRDefault="00F9754D" w:rsidP="007665DF">
            <w:r>
              <w:rPr>
                <w:rFonts w:hint="eastAsia"/>
              </w:rPr>
              <w:t>无取向硅钢</w:t>
            </w:r>
          </w:p>
        </w:tc>
        <w:tc>
          <w:tcPr>
            <w:tcW w:w="1422" w:type="dxa"/>
          </w:tcPr>
          <w:p w14:paraId="61C897CB" w14:textId="77777777" w:rsidR="00F9754D" w:rsidRDefault="00F9754D" w:rsidP="007665DF">
            <w:r>
              <w:rPr>
                <w:rFonts w:hint="eastAsia"/>
              </w:rPr>
              <w:t>取向硅钢</w:t>
            </w:r>
          </w:p>
        </w:tc>
      </w:tr>
      <w:tr w:rsidR="00F9754D" w14:paraId="373191DE" w14:textId="77777777" w:rsidTr="00F9754D">
        <w:tc>
          <w:tcPr>
            <w:tcW w:w="1421" w:type="dxa"/>
          </w:tcPr>
          <w:p w14:paraId="6D328ABD" w14:textId="77777777" w:rsidR="00F9754D" w:rsidRDefault="00F9754D" w:rsidP="007665DF">
            <w:r w:rsidRPr="00F9754D">
              <w:rPr>
                <w:rFonts w:hint="eastAsia"/>
                <w:i/>
                <w:noProof/>
              </w:rPr>
              <w:t>K</w:t>
            </w:r>
            <w:r w:rsidRPr="00F9754D">
              <w:rPr>
                <w:rFonts w:hint="eastAsia"/>
                <w:i/>
                <w:noProof/>
                <w:vertAlign w:val="subscript"/>
              </w:rPr>
              <w:t>1</w:t>
            </w:r>
          </w:p>
        </w:tc>
        <w:tc>
          <w:tcPr>
            <w:tcW w:w="1421" w:type="dxa"/>
          </w:tcPr>
          <w:p w14:paraId="47016D72" w14:textId="77777777" w:rsidR="00F9754D" w:rsidRDefault="00F9754D" w:rsidP="007665DF">
            <w:r>
              <w:rPr>
                <w:rFonts w:hint="eastAsia"/>
              </w:rPr>
              <w:t>1.2</w:t>
            </w:r>
          </w:p>
        </w:tc>
        <w:tc>
          <w:tcPr>
            <w:tcW w:w="1421" w:type="dxa"/>
          </w:tcPr>
          <w:p w14:paraId="1CD080C3" w14:textId="77777777" w:rsidR="00F9754D" w:rsidRDefault="00F9754D" w:rsidP="007665DF">
            <w:r>
              <w:rPr>
                <w:rFonts w:hint="eastAsia"/>
              </w:rPr>
              <w:t>1.5</w:t>
            </w:r>
          </w:p>
        </w:tc>
        <w:tc>
          <w:tcPr>
            <w:tcW w:w="1421" w:type="dxa"/>
          </w:tcPr>
          <w:p w14:paraId="05E88439" w14:textId="77777777" w:rsidR="00F9754D" w:rsidRDefault="00F9754D" w:rsidP="007665DF">
            <w:r>
              <w:rPr>
                <w:rFonts w:hint="eastAsia"/>
              </w:rPr>
              <w:t>2</w:t>
            </w:r>
          </w:p>
        </w:tc>
        <w:tc>
          <w:tcPr>
            <w:tcW w:w="1422" w:type="dxa"/>
          </w:tcPr>
          <w:p w14:paraId="442527D8" w14:textId="77777777" w:rsidR="00F9754D" w:rsidRDefault="00F9754D" w:rsidP="007665DF">
            <w:r>
              <w:rPr>
                <w:rFonts w:hint="eastAsia"/>
              </w:rPr>
              <w:t>1.2</w:t>
            </w:r>
          </w:p>
        </w:tc>
        <w:tc>
          <w:tcPr>
            <w:tcW w:w="1422" w:type="dxa"/>
          </w:tcPr>
          <w:p w14:paraId="60765897" w14:textId="77777777" w:rsidR="00F9754D" w:rsidRDefault="00F9754D" w:rsidP="007665DF">
            <w:r>
              <w:rPr>
                <w:rFonts w:hint="eastAsia"/>
              </w:rPr>
              <w:t>3.5</w:t>
            </w:r>
          </w:p>
        </w:tc>
      </w:tr>
    </w:tbl>
    <w:p w14:paraId="03B5B28A" w14:textId="77777777" w:rsidR="00A15F8F" w:rsidRDefault="00A15F8F" w:rsidP="007665DF">
      <w:pPr>
        <w:spacing w:line="288" w:lineRule="auto"/>
        <w:rPr>
          <w:noProof/>
        </w:rPr>
      </w:pPr>
      <w:r w:rsidRPr="00F9754D">
        <w:rPr>
          <w:rFonts w:hint="eastAsia"/>
          <w:i/>
          <w:noProof/>
        </w:rPr>
        <w:t>K</w:t>
      </w:r>
      <w:r>
        <w:rPr>
          <w:rFonts w:hint="eastAsia"/>
          <w:i/>
          <w:noProof/>
          <w:vertAlign w:val="subscript"/>
        </w:rPr>
        <w:t>2</w:t>
      </w:r>
      <w:r>
        <w:rPr>
          <w:rFonts w:hint="eastAsia"/>
          <w:noProof/>
        </w:rPr>
        <w:t>烧锭系数</w:t>
      </w:r>
    </w:p>
    <w:p w14:paraId="6C8F1725" w14:textId="77777777" w:rsidR="00005F82" w:rsidRPr="00171DE1" w:rsidRDefault="00A15F8F" w:rsidP="007665DF">
      <w:pPr>
        <w:spacing w:line="288" w:lineRule="auto"/>
      </w:pPr>
      <w:r>
        <w:rPr>
          <w:rFonts w:hint="eastAsia"/>
        </w:rPr>
        <w:t xml:space="preserve">    </w:t>
      </w:r>
      <w:r>
        <w:rPr>
          <w:rFonts w:hint="eastAsia"/>
        </w:rPr>
        <w:t>烧锭系数（</w:t>
      </w:r>
      <w:r w:rsidRPr="00F9754D">
        <w:rPr>
          <w:rFonts w:hint="eastAsia"/>
          <w:i/>
          <w:noProof/>
        </w:rPr>
        <w:t>K</w:t>
      </w:r>
      <w:r>
        <w:rPr>
          <w:rFonts w:hint="eastAsia"/>
          <w:i/>
          <w:noProof/>
          <w:vertAlign w:val="subscript"/>
        </w:rPr>
        <w:t>2</w:t>
      </w:r>
      <w:r>
        <w:rPr>
          <w:rFonts w:hint="eastAsia"/>
        </w:rPr>
        <w:t>）</w:t>
      </w:r>
      <w:r>
        <w:rPr>
          <w:rFonts w:hint="eastAsia"/>
        </w:rPr>
        <w:t>=1.1</w:t>
      </w:r>
    </w:p>
    <w:p w14:paraId="4877DD6D" w14:textId="640D16B7" w:rsidR="00A15F8F" w:rsidRDefault="00A15F8F" w:rsidP="007665DF">
      <w:pPr>
        <w:spacing w:line="288" w:lineRule="auto"/>
        <w:rPr>
          <w:noProof/>
        </w:rPr>
      </w:pPr>
      <w:r w:rsidRPr="00F9754D">
        <w:rPr>
          <w:rFonts w:hint="eastAsia"/>
          <w:i/>
          <w:noProof/>
        </w:rPr>
        <w:lastRenderedPageBreak/>
        <w:t>K</w:t>
      </w:r>
      <w:r>
        <w:rPr>
          <w:rFonts w:hint="eastAsia"/>
          <w:i/>
          <w:noProof/>
          <w:vertAlign w:val="subscript"/>
        </w:rPr>
        <w:t>3</w:t>
      </w:r>
      <w:r>
        <w:rPr>
          <w:rFonts w:hint="eastAsia"/>
          <w:noProof/>
        </w:rPr>
        <w:t>燃料系数</w:t>
      </w:r>
      <w:r w:rsidR="00B105BC">
        <w:rPr>
          <w:rFonts w:hint="eastAsia"/>
          <w:noProof/>
        </w:rPr>
        <w:t>，具体见附表</w:t>
      </w:r>
      <w:r w:rsidR="00B105BC">
        <w:rPr>
          <w:rFonts w:hint="eastAsia"/>
          <w:noProof/>
        </w:rPr>
        <w:t>2.</w:t>
      </w:r>
    </w:p>
    <w:p w14:paraId="09B446CF" w14:textId="6BAA1FC4" w:rsidR="00B105BC" w:rsidRDefault="00B105BC" w:rsidP="00B105BC">
      <w:pPr>
        <w:spacing w:line="288" w:lineRule="auto"/>
        <w:jc w:val="center"/>
        <w:rPr>
          <w:noProof/>
        </w:rPr>
      </w:pPr>
      <w:r>
        <w:rPr>
          <w:rFonts w:hint="eastAsia"/>
          <w:noProof/>
        </w:rPr>
        <w:t>附表</w:t>
      </w:r>
      <w:r w:rsidR="00657B3C">
        <w:rPr>
          <w:rFonts w:hint="eastAsia"/>
          <w:noProof/>
        </w:rPr>
        <w:t>A</w:t>
      </w:r>
      <w:r w:rsidR="00657B3C">
        <w:rPr>
          <w:noProof/>
        </w:rPr>
        <w:t>.</w:t>
      </w:r>
      <w:r>
        <w:rPr>
          <w:rFonts w:hint="eastAsia"/>
          <w:noProof/>
        </w:rPr>
        <w:t>2</w:t>
      </w:r>
      <w:r>
        <w:rPr>
          <w:noProof/>
        </w:rPr>
        <w:t xml:space="preserve"> </w:t>
      </w:r>
      <w:r>
        <w:rPr>
          <w:rFonts w:hint="eastAsia"/>
          <w:noProof/>
        </w:rPr>
        <w:t>燃料系数表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319"/>
        <w:gridCol w:w="2701"/>
        <w:gridCol w:w="1465"/>
        <w:gridCol w:w="1466"/>
        <w:gridCol w:w="1577"/>
      </w:tblGrid>
      <w:tr w:rsidR="00A15F8F" w14:paraId="61C18244" w14:textId="77777777" w:rsidTr="00A15F8F">
        <w:trPr>
          <w:trHeight w:val="312"/>
        </w:trPr>
        <w:tc>
          <w:tcPr>
            <w:tcW w:w="1319" w:type="dxa"/>
            <w:vMerge w:val="restart"/>
          </w:tcPr>
          <w:p w14:paraId="39768985" w14:textId="77777777" w:rsidR="00A15F8F" w:rsidRDefault="00A15F8F" w:rsidP="007665DF">
            <w:r>
              <w:rPr>
                <w:rFonts w:hint="eastAsia"/>
              </w:rPr>
              <w:t>燃料分类</w:t>
            </w:r>
          </w:p>
        </w:tc>
        <w:tc>
          <w:tcPr>
            <w:tcW w:w="2701" w:type="dxa"/>
            <w:vMerge w:val="restart"/>
          </w:tcPr>
          <w:p w14:paraId="138694E0" w14:textId="77777777" w:rsidR="00A15F8F" w:rsidRDefault="00A15F8F" w:rsidP="007665DF">
            <w:r>
              <w:rPr>
                <w:rFonts w:hint="eastAsia"/>
              </w:rPr>
              <w:t>重油、天然气、焦炉煤气、发生炉煤气</w:t>
            </w:r>
          </w:p>
        </w:tc>
        <w:tc>
          <w:tcPr>
            <w:tcW w:w="2931" w:type="dxa"/>
            <w:gridSpan w:val="2"/>
          </w:tcPr>
          <w:p w14:paraId="2D0A1BE2" w14:textId="77777777" w:rsidR="00A15F8F" w:rsidRDefault="00A15F8F" w:rsidP="007665DF">
            <w:r>
              <w:rPr>
                <w:rFonts w:hint="eastAsia"/>
              </w:rPr>
              <w:t>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1577" w:type="dxa"/>
            <w:vMerge w:val="restart"/>
          </w:tcPr>
          <w:p w14:paraId="77DC8404" w14:textId="77777777" w:rsidR="00A15F8F" w:rsidRDefault="00A15F8F" w:rsidP="007665DF">
            <w:r>
              <w:rPr>
                <w:rFonts w:hint="eastAsia"/>
              </w:rPr>
              <w:t>单一高炉煤气</w:t>
            </w:r>
          </w:p>
        </w:tc>
      </w:tr>
      <w:tr w:rsidR="00A15F8F" w14:paraId="2A3D8DFA" w14:textId="77777777" w:rsidTr="00A15F8F">
        <w:trPr>
          <w:trHeight w:val="312"/>
        </w:trPr>
        <w:tc>
          <w:tcPr>
            <w:tcW w:w="1319" w:type="dxa"/>
            <w:vMerge/>
          </w:tcPr>
          <w:p w14:paraId="57AF4B6F" w14:textId="77777777" w:rsidR="00A15F8F" w:rsidRDefault="00A15F8F" w:rsidP="007665DF"/>
        </w:tc>
        <w:tc>
          <w:tcPr>
            <w:tcW w:w="2701" w:type="dxa"/>
            <w:vMerge/>
          </w:tcPr>
          <w:p w14:paraId="7AEDCE44" w14:textId="77777777" w:rsidR="00A15F8F" w:rsidRDefault="00A15F8F" w:rsidP="007665DF"/>
        </w:tc>
        <w:tc>
          <w:tcPr>
            <w:tcW w:w="1465" w:type="dxa"/>
          </w:tcPr>
          <w:p w14:paraId="100F0AF4" w14:textId="77777777" w:rsidR="00A15F8F" w:rsidRDefault="00A15F8F" w:rsidP="007665DF"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6273kJ/m</w:t>
            </w:r>
            <w:r w:rsidRPr="00A15F8F">
              <w:rPr>
                <w:rFonts w:hint="eastAsia"/>
                <w:vertAlign w:val="superscript"/>
              </w:rPr>
              <w:t>3</w:t>
            </w:r>
          </w:p>
          <w:p w14:paraId="2C23FD0C" w14:textId="77777777" w:rsidR="00A15F8F" w:rsidRPr="00A15F8F" w:rsidRDefault="00A15F8F" w:rsidP="007665DF">
            <w:r>
              <w:rPr>
                <w:rFonts w:hint="eastAsia"/>
              </w:rPr>
              <w:t>(1500kcal/m</w:t>
            </w:r>
            <w:r w:rsidRPr="00A15F8F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)</w:t>
            </w:r>
          </w:p>
        </w:tc>
        <w:tc>
          <w:tcPr>
            <w:tcW w:w="1466" w:type="dxa"/>
          </w:tcPr>
          <w:p w14:paraId="7BAF76FE" w14:textId="77777777" w:rsidR="00A15F8F" w:rsidRDefault="00A15F8F" w:rsidP="007665DF"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9200kJ/m</w:t>
            </w:r>
            <w:r w:rsidRPr="00A15F8F">
              <w:rPr>
                <w:rFonts w:hint="eastAsia"/>
                <w:vertAlign w:val="superscript"/>
              </w:rPr>
              <w:t>3</w:t>
            </w:r>
          </w:p>
          <w:p w14:paraId="1574F2F9" w14:textId="77777777" w:rsidR="00A15F8F" w:rsidRDefault="00A15F8F" w:rsidP="007665DF">
            <w:r>
              <w:rPr>
                <w:rFonts w:hint="eastAsia"/>
              </w:rPr>
              <w:t>(2200kcal/m</w:t>
            </w:r>
            <w:r w:rsidRPr="00A15F8F"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)</w:t>
            </w:r>
          </w:p>
        </w:tc>
        <w:tc>
          <w:tcPr>
            <w:tcW w:w="1577" w:type="dxa"/>
            <w:vMerge/>
          </w:tcPr>
          <w:p w14:paraId="429A084F" w14:textId="77777777" w:rsidR="00A15F8F" w:rsidRDefault="00A15F8F" w:rsidP="007665DF"/>
        </w:tc>
      </w:tr>
      <w:tr w:rsidR="00A15F8F" w14:paraId="450B37F2" w14:textId="77777777" w:rsidTr="00D729C6">
        <w:tc>
          <w:tcPr>
            <w:tcW w:w="1319" w:type="dxa"/>
          </w:tcPr>
          <w:p w14:paraId="167C6A0B" w14:textId="77777777" w:rsidR="00A15F8F" w:rsidRDefault="00A15F8F" w:rsidP="007665DF">
            <w:r w:rsidRPr="00F9754D">
              <w:rPr>
                <w:rFonts w:hint="eastAsia"/>
                <w:i/>
                <w:noProof/>
              </w:rPr>
              <w:t>K</w:t>
            </w:r>
            <w:r>
              <w:rPr>
                <w:rFonts w:hint="eastAsia"/>
                <w:i/>
                <w:noProof/>
                <w:vertAlign w:val="subscript"/>
              </w:rPr>
              <w:t>3</w:t>
            </w:r>
          </w:p>
        </w:tc>
        <w:tc>
          <w:tcPr>
            <w:tcW w:w="2701" w:type="dxa"/>
          </w:tcPr>
          <w:p w14:paraId="3DFCE0A4" w14:textId="77777777" w:rsidR="00A15F8F" w:rsidRDefault="00A15F8F" w:rsidP="007665DF">
            <w:r>
              <w:rPr>
                <w:rFonts w:hint="eastAsia"/>
              </w:rPr>
              <w:t>1</w:t>
            </w:r>
          </w:p>
        </w:tc>
        <w:tc>
          <w:tcPr>
            <w:tcW w:w="1465" w:type="dxa"/>
          </w:tcPr>
          <w:p w14:paraId="2942D9B5" w14:textId="77777777" w:rsidR="00A15F8F" w:rsidRDefault="00A15F8F" w:rsidP="007665DF">
            <w:r>
              <w:rPr>
                <w:rFonts w:hint="eastAsia"/>
              </w:rPr>
              <w:t>1.2</w:t>
            </w:r>
          </w:p>
        </w:tc>
        <w:tc>
          <w:tcPr>
            <w:tcW w:w="1466" w:type="dxa"/>
          </w:tcPr>
          <w:p w14:paraId="04A6BE56" w14:textId="77777777" w:rsidR="00A15F8F" w:rsidRDefault="00A15F8F" w:rsidP="007665DF">
            <w:r>
              <w:rPr>
                <w:rFonts w:hint="eastAsia"/>
              </w:rPr>
              <w:t>1.1</w:t>
            </w:r>
          </w:p>
        </w:tc>
        <w:tc>
          <w:tcPr>
            <w:tcW w:w="1577" w:type="dxa"/>
          </w:tcPr>
          <w:p w14:paraId="0BE0AAF5" w14:textId="77777777" w:rsidR="00A15F8F" w:rsidRDefault="00005F82" w:rsidP="007665DF">
            <w:r>
              <w:rPr>
                <w:rFonts w:hint="eastAsia"/>
              </w:rPr>
              <w:t>1.4</w:t>
            </w:r>
          </w:p>
        </w:tc>
      </w:tr>
    </w:tbl>
    <w:p w14:paraId="792E5597" w14:textId="77777777" w:rsidR="0008731C" w:rsidRDefault="0008731C" w:rsidP="007665DF"/>
    <w:p w14:paraId="4A4B91B8" w14:textId="6BDCD5FF" w:rsidR="000A1FA6" w:rsidRPr="002173D1" w:rsidRDefault="00E17E4F" w:rsidP="007665DF">
      <w:pPr>
        <w:spacing w:line="288" w:lineRule="auto"/>
        <w:rPr>
          <w:rFonts w:ascii="黑体" w:eastAsia="黑体" w:hAnsi="黑体"/>
        </w:rPr>
      </w:pPr>
      <w:r w:rsidRPr="002173D1">
        <w:rPr>
          <w:rFonts w:ascii="黑体" w:eastAsia="黑体" w:hAnsi="黑体"/>
        </w:rPr>
        <w:t>A.1.</w:t>
      </w:r>
      <w:r w:rsidR="005F66BB" w:rsidRPr="002173D1">
        <w:rPr>
          <w:rFonts w:ascii="黑体" w:eastAsia="黑体" w:hAnsi="黑体"/>
        </w:rPr>
        <w:t>3</w:t>
      </w:r>
      <w:r w:rsidRPr="002173D1">
        <w:rPr>
          <w:rFonts w:ascii="黑体" w:eastAsia="黑体" w:hAnsi="黑体" w:hint="eastAsia"/>
        </w:rPr>
        <w:t>大气污染物排放浓度指标计算</w:t>
      </w:r>
    </w:p>
    <w:p w14:paraId="50222106" w14:textId="77777777" w:rsidR="000A1FA6" w:rsidRDefault="00E17E4F" w:rsidP="00B105BC">
      <w:pPr>
        <w:spacing w:line="288" w:lineRule="auto"/>
        <w:ind w:firstLineChars="200" w:firstLine="420"/>
      </w:pPr>
      <w:r>
        <w:rPr>
          <w:rFonts w:hint="eastAsia"/>
        </w:rPr>
        <w:t>大气污染物排放浓度指标按照下式计算：</w:t>
      </w:r>
    </w:p>
    <w:tbl>
      <w:tblPr>
        <w:tblStyle w:val="afb"/>
        <w:tblW w:w="8307" w:type="dxa"/>
        <w:jc w:val="center"/>
        <w:tblLayout w:type="fixed"/>
        <w:tblLook w:val="04A0" w:firstRow="1" w:lastRow="0" w:firstColumn="1" w:lastColumn="0" w:noHBand="0" w:noVBand="1"/>
      </w:tblPr>
      <w:tblGrid>
        <w:gridCol w:w="6057"/>
        <w:gridCol w:w="2250"/>
      </w:tblGrid>
      <w:tr w:rsidR="000A1FA6" w14:paraId="2D5C27E4" w14:textId="77777777">
        <w:trPr>
          <w:trHeight w:val="569"/>
          <w:jc w:val="center"/>
        </w:trPr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</w:tcPr>
          <w:p w14:paraId="4859D392" w14:textId="7BD0994E" w:rsidR="000A1FA6" w:rsidRDefault="000241A8" w:rsidP="000241A8">
            <w:pPr>
              <w:spacing w:line="288" w:lineRule="auto"/>
              <w:jc w:val="center"/>
            </w:pPr>
            <w:r>
              <w:rPr>
                <w:rFonts w:hint="eastAsia"/>
              </w:rPr>
              <w:t xml:space="preserve">                 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基</m:t>
                  </m:r>
                </m:sub>
              </m:sSub>
              <m:r>
                <w:rPr>
                  <w:rFonts w:ascii="Cambria Math" w:hAnsi="Cambria Math" w:hint="eastAsia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21-8</m:t>
                  </m:r>
                </m:num>
                <m:den>
                  <m:r>
                    <w:rPr>
                      <w:rFonts w:ascii="Cambria Math" w:hAnsi="Cambria Math"/>
                    </w:rPr>
                    <m:t>21-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hint="eastAsia"/>
                        </w:rPr>
                        <m:t>实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>实</m:t>
                  </m:r>
                </m:sub>
              </m:sSub>
            </m:oMath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167390" w14:textId="349A1962" w:rsidR="000A1FA6" w:rsidRDefault="00E17E4F" w:rsidP="000241A8">
            <w:pPr>
              <w:spacing w:line="480" w:lineRule="auto"/>
            </w:pPr>
            <w:r>
              <w:rPr>
                <w:rFonts w:hint="eastAsia"/>
                <w:sz w:val="24"/>
                <w:szCs w:val="32"/>
              </w:rPr>
              <w:t>··········（</w:t>
            </w:r>
            <w:r>
              <w:rPr>
                <w:rFonts w:hint="eastAsia"/>
                <w:sz w:val="24"/>
                <w:szCs w:val="32"/>
              </w:rPr>
              <w:t>A</w:t>
            </w:r>
            <w:r>
              <w:rPr>
                <w:sz w:val="24"/>
                <w:szCs w:val="32"/>
              </w:rPr>
              <w:t>.</w:t>
            </w:r>
            <w:r w:rsidR="007665DF"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</w:tr>
    </w:tbl>
    <w:p w14:paraId="437321BB" w14:textId="77777777" w:rsidR="000A1FA6" w:rsidRDefault="00E17E4F" w:rsidP="007665DF">
      <w:pPr>
        <w:spacing w:line="288" w:lineRule="auto"/>
      </w:pPr>
      <w:r>
        <w:rPr>
          <w:rFonts w:hint="eastAsia"/>
        </w:rPr>
        <w:t>式中：</w:t>
      </w:r>
    </w:p>
    <w:p w14:paraId="32E1DCD9" w14:textId="77777777" w:rsidR="000A1FA6" w:rsidRDefault="0034058E" w:rsidP="00B105BC">
      <w:pPr>
        <w:spacing w:line="288" w:lineRule="auto"/>
        <w:ind w:firstLineChars="270" w:firstLine="567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基</m:t>
            </m:r>
          </m:sub>
        </m:sSub>
      </m:oMath>
      <w:r w:rsidR="00E17E4F">
        <w:rPr>
          <w:rFonts w:hint="eastAsia"/>
        </w:rPr>
        <w:t>—大气污染物基准排放浓度，</w:t>
      </w:r>
      <w:r w:rsidR="00E17E4F">
        <w:t>mg/m</w:t>
      </w:r>
      <w:r w:rsidR="00E17E4F">
        <w:rPr>
          <w:vertAlign w:val="superscript"/>
        </w:rPr>
        <w:t>3</w:t>
      </w:r>
      <w:r w:rsidR="00E17E4F">
        <w:t>;</w:t>
      </w:r>
    </w:p>
    <w:p w14:paraId="1DE24979" w14:textId="77777777" w:rsidR="000A1FA6" w:rsidRDefault="0034058E" w:rsidP="00B105BC">
      <w:pPr>
        <w:spacing w:line="288" w:lineRule="auto"/>
        <w:ind w:firstLineChars="270" w:firstLine="567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实</m:t>
            </m:r>
          </m:sub>
        </m:sSub>
      </m:oMath>
      <w:r w:rsidR="00E17E4F">
        <w:rPr>
          <w:rFonts w:hint="eastAsia"/>
        </w:rPr>
        <w:t>—实测的大气污染物排放浓度，</w:t>
      </w:r>
      <w:r w:rsidR="00E17E4F">
        <w:rPr>
          <w:rFonts w:hint="eastAsia"/>
        </w:rPr>
        <w:t>m</w:t>
      </w:r>
      <w:r w:rsidR="00E17E4F">
        <w:t>g/m</w:t>
      </w:r>
      <w:r w:rsidR="00E17E4F">
        <w:rPr>
          <w:vertAlign w:val="superscript"/>
        </w:rPr>
        <w:t>3</w:t>
      </w:r>
      <w:r w:rsidR="00E17E4F">
        <w:t>;</w:t>
      </w:r>
    </w:p>
    <w:p w14:paraId="1CEE0DB8" w14:textId="4B78ED24" w:rsidR="000A1FA6" w:rsidRPr="0008731C" w:rsidRDefault="0034058E" w:rsidP="00B105BC">
      <w:pPr>
        <w:spacing w:line="288" w:lineRule="auto"/>
        <w:ind w:firstLineChars="270" w:firstLine="567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实</m:t>
            </m:r>
          </m:sub>
        </m:sSub>
      </m:oMath>
      <w:r w:rsidR="00E17E4F">
        <w:rPr>
          <w:rFonts w:hint="eastAsia"/>
        </w:rPr>
        <w:t>—实测的排气筒干烟气中含氧量，</w:t>
      </w:r>
      <w:r w:rsidR="00E17E4F">
        <w:rPr>
          <w:rFonts w:hint="eastAsia"/>
        </w:rPr>
        <w:t>%</w:t>
      </w:r>
      <w:r w:rsidR="00E17E4F">
        <w:rPr>
          <w:rFonts w:hint="eastAsia"/>
        </w:rPr>
        <w:t>。</w:t>
      </w:r>
    </w:p>
    <w:p w14:paraId="73910337" w14:textId="77777777" w:rsidR="000A1FA6" w:rsidRDefault="000A1FA6" w:rsidP="007665DF">
      <w:pPr>
        <w:pStyle w:val="31"/>
        <w:spacing w:line="288" w:lineRule="auto"/>
        <w:ind w:firstLineChars="0" w:firstLine="0"/>
        <w:rPr>
          <w:rFonts w:hAnsi="宋体"/>
          <w:sz w:val="21"/>
          <w:szCs w:val="21"/>
        </w:rPr>
      </w:pPr>
    </w:p>
    <w:p w14:paraId="3894FC2D" w14:textId="77777777" w:rsidR="000A1FA6" w:rsidRDefault="000A1FA6">
      <w:pPr>
        <w:pStyle w:val="31"/>
        <w:spacing w:line="240" w:lineRule="auto"/>
        <w:ind w:firstLineChars="0" w:firstLine="0"/>
        <w:rPr>
          <w:rFonts w:hAnsi="宋体"/>
          <w:sz w:val="21"/>
          <w:szCs w:val="21"/>
        </w:rPr>
      </w:pPr>
    </w:p>
    <w:p w14:paraId="469B0996" w14:textId="77777777" w:rsidR="00005F82" w:rsidRDefault="00005F82">
      <w:pPr>
        <w:widowControl/>
        <w:jc w:val="left"/>
        <w:rPr>
          <w:rFonts w:ascii="宋体" w:hAnsi="宋体"/>
          <w:szCs w:val="21"/>
        </w:rPr>
      </w:pPr>
      <w:r>
        <w:rPr>
          <w:rFonts w:hAnsi="宋体"/>
          <w:szCs w:val="21"/>
        </w:rPr>
        <w:br w:type="page"/>
      </w:r>
    </w:p>
    <w:p w14:paraId="44CBA505" w14:textId="77777777" w:rsidR="000A1FA6" w:rsidRDefault="000A1FA6">
      <w:pPr>
        <w:pStyle w:val="31"/>
        <w:spacing w:line="240" w:lineRule="auto"/>
        <w:ind w:firstLineChars="0" w:firstLine="0"/>
        <w:rPr>
          <w:rFonts w:hAnsi="宋体"/>
          <w:sz w:val="21"/>
          <w:szCs w:val="21"/>
        </w:rPr>
      </w:pPr>
    </w:p>
    <w:p w14:paraId="53868F60" w14:textId="77777777" w:rsidR="000A1FA6" w:rsidRPr="002173D1" w:rsidRDefault="00E17E4F">
      <w:pPr>
        <w:pStyle w:val="1"/>
        <w:spacing w:before="0" w:after="0" w:line="240" w:lineRule="auto"/>
        <w:ind w:firstLineChars="200" w:firstLine="420"/>
        <w:jc w:val="center"/>
        <w:rPr>
          <w:rFonts w:ascii="黑体" w:eastAsia="黑体" w:hAnsi="黑体"/>
          <w:b w:val="0"/>
          <w:bCs w:val="0"/>
          <w:kern w:val="0"/>
          <w:sz w:val="21"/>
          <w:szCs w:val="20"/>
          <w:lang w:val="en-US"/>
        </w:rPr>
      </w:pPr>
      <w:r w:rsidRPr="002173D1">
        <w:rPr>
          <w:rFonts w:ascii="黑体" w:eastAsia="黑体" w:hAnsi="黑体" w:hint="eastAsia"/>
          <w:b w:val="0"/>
          <w:bCs w:val="0"/>
          <w:kern w:val="0"/>
          <w:sz w:val="21"/>
          <w:szCs w:val="20"/>
          <w:lang w:val="en-US"/>
        </w:rPr>
        <w:t>附录</w:t>
      </w:r>
      <w:r w:rsidRPr="002173D1">
        <w:rPr>
          <w:rFonts w:ascii="黑体" w:eastAsia="黑体" w:hAnsi="黑体"/>
          <w:b w:val="0"/>
          <w:bCs w:val="0"/>
          <w:kern w:val="0"/>
          <w:sz w:val="21"/>
          <w:szCs w:val="20"/>
          <w:lang w:val="en-US"/>
        </w:rPr>
        <w:t>B</w:t>
      </w:r>
    </w:p>
    <w:p w14:paraId="6C37388E" w14:textId="77777777" w:rsidR="000A1FA6" w:rsidRPr="002173D1" w:rsidRDefault="00E17E4F">
      <w:pPr>
        <w:pStyle w:val="1"/>
        <w:spacing w:before="0" w:after="0" w:line="240" w:lineRule="auto"/>
        <w:ind w:firstLineChars="200" w:firstLine="420"/>
        <w:jc w:val="center"/>
        <w:rPr>
          <w:rFonts w:ascii="黑体" w:eastAsia="黑体" w:hAnsi="黑体"/>
          <w:b w:val="0"/>
          <w:bCs w:val="0"/>
          <w:kern w:val="0"/>
          <w:sz w:val="21"/>
          <w:szCs w:val="20"/>
          <w:lang w:val="en-US"/>
        </w:rPr>
      </w:pPr>
      <w:r w:rsidRPr="002173D1">
        <w:rPr>
          <w:rFonts w:ascii="黑体" w:eastAsia="黑体" w:hAnsi="黑体" w:hint="eastAsia"/>
          <w:b w:val="0"/>
          <w:bCs w:val="0"/>
          <w:kern w:val="0"/>
          <w:sz w:val="21"/>
          <w:szCs w:val="20"/>
          <w:lang w:val="en-US"/>
        </w:rPr>
        <w:t>（规范性附录）</w:t>
      </w:r>
    </w:p>
    <w:p w14:paraId="1D8181E5" w14:textId="77777777" w:rsidR="000A1FA6" w:rsidRPr="007C375E" w:rsidRDefault="00E17E4F" w:rsidP="002E393E">
      <w:pPr>
        <w:pStyle w:val="affe"/>
        <w:tabs>
          <w:tab w:val="center" w:pos="4201"/>
          <w:tab w:val="right" w:leader="dot" w:pos="9298"/>
        </w:tabs>
        <w:spacing w:afterLines="100" w:after="312"/>
        <w:ind w:firstLineChars="0" w:firstLine="0"/>
        <w:jc w:val="center"/>
        <w:rPr>
          <w:rFonts w:ascii="黑体" w:eastAsia="黑体" w:hAnsi="黑体"/>
          <w:szCs w:val="21"/>
        </w:rPr>
      </w:pPr>
      <w:r w:rsidRPr="007C375E">
        <w:rPr>
          <w:rFonts w:ascii="黑体" w:eastAsia="黑体" w:hAnsi="黑体" w:hint="eastAsia"/>
          <w:szCs w:val="21"/>
        </w:rPr>
        <w:t>轧钢加热炉污染物测定分析方法</w:t>
      </w:r>
    </w:p>
    <w:p w14:paraId="0C60EDA9" w14:textId="03D1B234" w:rsidR="000A1FA6" w:rsidRPr="002173D1" w:rsidRDefault="00E17E4F" w:rsidP="007665DF">
      <w:pPr>
        <w:pStyle w:val="31"/>
        <w:spacing w:line="288" w:lineRule="auto"/>
        <w:ind w:firstLineChars="0" w:firstLine="0"/>
        <w:rPr>
          <w:rFonts w:ascii="黑体" w:eastAsia="黑体" w:hAnsi="黑体"/>
          <w:sz w:val="21"/>
          <w:szCs w:val="21"/>
        </w:rPr>
      </w:pPr>
      <w:r w:rsidRPr="002173D1">
        <w:rPr>
          <w:rFonts w:ascii="黑体" w:eastAsia="黑体" w:hAnsi="黑体"/>
          <w:sz w:val="21"/>
          <w:szCs w:val="21"/>
        </w:rPr>
        <w:t xml:space="preserve">B.1 </w:t>
      </w:r>
      <w:r w:rsidRPr="002173D1">
        <w:rPr>
          <w:rFonts w:ascii="黑体" w:eastAsia="黑体" w:hAnsi="黑体" w:hint="eastAsia"/>
          <w:sz w:val="21"/>
          <w:szCs w:val="21"/>
        </w:rPr>
        <w:t>测定方法</w:t>
      </w:r>
    </w:p>
    <w:p w14:paraId="7D8A1A19" w14:textId="6DDA7450" w:rsidR="000A1FA6" w:rsidRPr="00657B3C" w:rsidRDefault="00E17E4F" w:rsidP="00B105BC">
      <w:pPr>
        <w:pStyle w:val="31"/>
        <w:spacing w:line="288" w:lineRule="auto"/>
        <w:ind w:firstLine="420"/>
        <w:rPr>
          <w:rFonts w:ascii="Cambria Math" w:hAnsi="Cambria Math"/>
          <w:sz w:val="21"/>
        </w:rPr>
      </w:pPr>
      <w:r w:rsidRPr="00657B3C">
        <w:rPr>
          <w:rFonts w:ascii="Cambria Math" w:hAnsi="Cambria Math" w:hint="eastAsia"/>
          <w:sz w:val="21"/>
        </w:rPr>
        <w:t>轧钢加热炉大气污染物浓度测定方法</w:t>
      </w:r>
      <w:r w:rsidR="00B105BC" w:rsidRPr="00657B3C">
        <w:rPr>
          <w:rFonts w:ascii="Cambria Math" w:hAnsi="Cambria Math" w:hint="eastAsia"/>
          <w:sz w:val="21"/>
        </w:rPr>
        <w:t>见附表</w:t>
      </w:r>
      <w:r w:rsidR="00657B3C" w:rsidRPr="00657B3C">
        <w:rPr>
          <w:rFonts w:ascii="Cambria Math" w:hAnsi="Cambria Math" w:hint="eastAsia"/>
          <w:sz w:val="21"/>
        </w:rPr>
        <w:t>B</w:t>
      </w:r>
      <w:r w:rsidR="00657B3C" w:rsidRPr="00657B3C">
        <w:rPr>
          <w:rFonts w:ascii="Cambria Math" w:hAnsi="Cambria Math"/>
          <w:sz w:val="21"/>
        </w:rPr>
        <w:t>.1</w:t>
      </w:r>
      <w:r w:rsidR="00657B3C" w:rsidRPr="00657B3C">
        <w:rPr>
          <w:rFonts w:ascii="Cambria Math" w:hAnsi="Cambria Math" w:hint="eastAsia"/>
          <w:sz w:val="21"/>
        </w:rPr>
        <w:t>。</w:t>
      </w:r>
    </w:p>
    <w:p w14:paraId="361829A5" w14:textId="77777777" w:rsidR="000A1FA6" w:rsidRPr="00657B3C" w:rsidRDefault="00E17E4F" w:rsidP="007665DF">
      <w:pPr>
        <w:pStyle w:val="31"/>
        <w:spacing w:line="288" w:lineRule="auto"/>
        <w:ind w:firstLineChars="0" w:firstLine="0"/>
        <w:jc w:val="center"/>
        <w:rPr>
          <w:rFonts w:ascii="Cambria Math" w:hAnsi="Cambria Math"/>
          <w:sz w:val="21"/>
        </w:rPr>
      </w:pPr>
      <w:r w:rsidRPr="00657B3C">
        <w:rPr>
          <w:rFonts w:ascii="Cambria Math" w:hAnsi="Cambria Math" w:hint="eastAsia"/>
          <w:sz w:val="21"/>
        </w:rPr>
        <w:t>表</w:t>
      </w:r>
      <w:r w:rsidRPr="00657B3C">
        <w:rPr>
          <w:rFonts w:ascii="Cambria Math" w:hAnsi="Cambria Math"/>
          <w:sz w:val="21"/>
        </w:rPr>
        <w:t xml:space="preserve">B.1 </w:t>
      </w:r>
      <w:r w:rsidRPr="00657B3C">
        <w:rPr>
          <w:rFonts w:ascii="Cambria Math" w:hAnsi="Cambria Math" w:hint="eastAsia"/>
          <w:sz w:val="21"/>
        </w:rPr>
        <w:t>轧钢加热炉大气污染物浓度测定方法标准</w:t>
      </w:r>
    </w:p>
    <w:tbl>
      <w:tblPr>
        <w:tblStyle w:val="afb"/>
        <w:tblW w:w="8302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4677"/>
        <w:gridCol w:w="1503"/>
      </w:tblGrid>
      <w:tr w:rsidR="000A1FA6" w14:paraId="6C764071" w14:textId="77777777">
        <w:tc>
          <w:tcPr>
            <w:tcW w:w="846" w:type="dxa"/>
          </w:tcPr>
          <w:p w14:paraId="58025C75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 w:hint="eastAsia"/>
                <w:sz w:val="18"/>
                <w:szCs w:val="18"/>
              </w:rPr>
              <w:t>序号</w:t>
            </w:r>
          </w:p>
        </w:tc>
        <w:tc>
          <w:tcPr>
            <w:tcW w:w="1276" w:type="dxa"/>
          </w:tcPr>
          <w:p w14:paraId="6DA1D336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 w:hint="eastAsia"/>
                <w:sz w:val="18"/>
                <w:szCs w:val="18"/>
              </w:rPr>
              <w:t>污染物项目</w:t>
            </w:r>
          </w:p>
        </w:tc>
        <w:tc>
          <w:tcPr>
            <w:tcW w:w="4677" w:type="dxa"/>
          </w:tcPr>
          <w:p w14:paraId="7430AF3B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 w:hint="eastAsia"/>
                <w:sz w:val="18"/>
                <w:szCs w:val="18"/>
              </w:rPr>
              <w:t>方法标准名称</w:t>
            </w:r>
          </w:p>
        </w:tc>
        <w:tc>
          <w:tcPr>
            <w:tcW w:w="1503" w:type="dxa"/>
          </w:tcPr>
          <w:p w14:paraId="0ABF6AF0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 w:hint="eastAsia"/>
                <w:sz w:val="18"/>
                <w:szCs w:val="18"/>
              </w:rPr>
              <w:t>标准标号</w:t>
            </w:r>
          </w:p>
        </w:tc>
      </w:tr>
      <w:tr w:rsidR="000A1FA6" w14:paraId="4529C62B" w14:textId="77777777">
        <w:tc>
          <w:tcPr>
            <w:tcW w:w="846" w:type="dxa"/>
            <w:vMerge w:val="restart"/>
          </w:tcPr>
          <w:p w14:paraId="3D28F612" w14:textId="77777777" w:rsidR="000241A8" w:rsidRPr="002173D1" w:rsidRDefault="000241A8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  <w:p w14:paraId="0F93254A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</w:tcPr>
          <w:p w14:paraId="6774F743" w14:textId="77777777" w:rsidR="000241A8" w:rsidRPr="002173D1" w:rsidRDefault="000241A8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  <w:p w14:paraId="1B0A53A3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 w:hint="eastAsia"/>
                <w:sz w:val="18"/>
                <w:szCs w:val="18"/>
              </w:rPr>
              <w:t>颗粒物</w:t>
            </w:r>
          </w:p>
        </w:tc>
        <w:tc>
          <w:tcPr>
            <w:tcW w:w="4677" w:type="dxa"/>
          </w:tcPr>
          <w:p w14:paraId="76376030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 w:hint="eastAsia"/>
                <w:sz w:val="18"/>
                <w:szCs w:val="18"/>
              </w:rPr>
              <w:t>物体污染源排气中颗粒物测定与气态污染物采样方法</w:t>
            </w:r>
          </w:p>
        </w:tc>
        <w:tc>
          <w:tcPr>
            <w:tcW w:w="1503" w:type="dxa"/>
          </w:tcPr>
          <w:p w14:paraId="457218AF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/>
                <w:sz w:val="18"/>
                <w:szCs w:val="18"/>
              </w:rPr>
              <w:t>GB/T 16157</w:t>
            </w:r>
          </w:p>
        </w:tc>
      </w:tr>
      <w:tr w:rsidR="000A1FA6" w14:paraId="64CB3C93" w14:textId="77777777">
        <w:tc>
          <w:tcPr>
            <w:tcW w:w="846" w:type="dxa"/>
            <w:vMerge/>
          </w:tcPr>
          <w:p w14:paraId="6EA43C3B" w14:textId="77777777" w:rsidR="000A1FA6" w:rsidRPr="002173D1" w:rsidRDefault="000A1FA6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DA790C1" w14:textId="77777777" w:rsidR="000A1FA6" w:rsidRPr="002173D1" w:rsidRDefault="000A1FA6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4677" w:type="dxa"/>
          </w:tcPr>
          <w:p w14:paraId="1069168E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 w:hint="eastAsia"/>
                <w:sz w:val="18"/>
                <w:szCs w:val="18"/>
              </w:rPr>
              <w:t>环境空气</w:t>
            </w:r>
            <w:r w:rsidRPr="002173D1">
              <w:rPr>
                <w:rFonts w:hAnsi="宋体"/>
                <w:sz w:val="18"/>
                <w:szCs w:val="18"/>
              </w:rPr>
              <w:t xml:space="preserve"> </w:t>
            </w:r>
            <w:r w:rsidRPr="002173D1">
              <w:rPr>
                <w:rFonts w:hAnsi="宋体" w:hint="eastAsia"/>
                <w:sz w:val="18"/>
                <w:szCs w:val="18"/>
              </w:rPr>
              <w:t>总悬浮物颗粒物的测定</w:t>
            </w:r>
            <w:r w:rsidRPr="002173D1">
              <w:rPr>
                <w:rFonts w:hAnsi="宋体"/>
                <w:sz w:val="18"/>
                <w:szCs w:val="18"/>
              </w:rPr>
              <w:t xml:space="preserve"> </w:t>
            </w:r>
            <w:r w:rsidRPr="002173D1">
              <w:rPr>
                <w:rFonts w:hAnsi="宋体" w:hint="eastAsia"/>
                <w:sz w:val="18"/>
                <w:szCs w:val="18"/>
              </w:rPr>
              <w:t>重量法</w:t>
            </w:r>
          </w:p>
        </w:tc>
        <w:tc>
          <w:tcPr>
            <w:tcW w:w="1503" w:type="dxa"/>
          </w:tcPr>
          <w:p w14:paraId="2A930248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/>
                <w:sz w:val="18"/>
                <w:szCs w:val="18"/>
              </w:rPr>
              <w:t>GB/T 15432</w:t>
            </w:r>
          </w:p>
        </w:tc>
      </w:tr>
      <w:tr w:rsidR="000A1FA6" w14:paraId="06D2ADCF" w14:textId="77777777">
        <w:tc>
          <w:tcPr>
            <w:tcW w:w="846" w:type="dxa"/>
            <w:vMerge w:val="restart"/>
          </w:tcPr>
          <w:p w14:paraId="23CA7A5F" w14:textId="77777777" w:rsidR="000241A8" w:rsidRPr="002173D1" w:rsidRDefault="000241A8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  <w:p w14:paraId="29C5625C" w14:textId="77777777" w:rsidR="000241A8" w:rsidRPr="002173D1" w:rsidRDefault="000241A8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  <w:p w14:paraId="63DFCAFC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</w:tcPr>
          <w:p w14:paraId="0D3EC6AB" w14:textId="77777777" w:rsidR="000241A8" w:rsidRPr="002173D1" w:rsidRDefault="000241A8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  <w:p w14:paraId="3C58553B" w14:textId="77777777" w:rsidR="000241A8" w:rsidRPr="002173D1" w:rsidRDefault="000241A8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  <w:p w14:paraId="1B7B21DB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 w:hint="eastAsia"/>
                <w:sz w:val="18"/>
                <w:szCs w:val="18"/>
              </w:rPr>
              <w:t>二氧化硫</w:t>
            </w:r>
          </w:p>
        </w:tc>
        <w:tc>
          <w:tcPr>
            <w:tcW w:w="4677" w:type="dxa"/>
          </w:tcPr>
          <w:p w14:paraId="5DCE8F25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 w:hint="eastAsia"/>
                <w:sz w:val="18"/>
                <w:szCs w:val="18"/>
              </w:rPr>
              <w:t>固体污染源排气中二氧化硫的测定</w:t>
            </w:r>
            <w:r w:rsidRPr="002173D1">
              <w:rPr>
                <w:rFonts w:hAnsi="宋体"/>
                <w:sz w:val="18"/>
                <w:szCs w:val="18"/>
              </w:rPr>
              <w:t xml:space="preserve">  </w:t>
            </w:r>
            <w:r w:rsidRPr="002173D1">
              <w:rPr>
                <w:rFonts w:hAnsi="宋体" w:hint="eastAsia"/>
                <w:sz w:val="18"/>
                <w:szCs w:val="18"/>
              </w:rPr>
              <w:t>碘量法</w:t>
            </w:r>
          </w:p>
        </w:tc>
        <w:tc>
          <w:tcPr>
            <w:tcW w:w="1503" w:type="dxa"/>
          </w:tcPr>
          <w:p w14:paraId="58566E4F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/>
                <w:sz w:val="18"/>
                <w:szCs w:val="18"/>
              </w:rPr>
              <w:t>HJ/T 56</w:t>
            </w:r>
          </w:p>
        </w:tc>
      </w:tr>
      <w:tr w:rsidR="000A1FA6" w14:paraId="0B3BB490" w14:textId="77777777">
        <w:tc>
          <w:tcPr>
            <w:tcW w:w="846" w:type="dxa"/>
            <w:vMerge/>
          </w:tcPr>
          <w:p w14:paraId="5B62A142" w14:textId="77777777" w:rsidR="000A1FA6" w:rsidRPr="002173D1" w:rsidRDefault="000A1FA6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1D1509E" w14:textId="77777777" w:rsidR="000A1FA6" w:rsidRPr="002173D1" w:rsidRDefault="000A1FA6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4677" w:type="dxa"/>
          </w:tcPr>
          <w:p w14:paraId="060EAFF8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 w:hint="eastAsia"/>
                <w:sz w:val="18"/>
                <w:szCs w:val="18"/>
              </w:rPr>
              <w:t>固体污染源排气中二氧化硫的测定</w:t>
            </w:r>
            <w:r w:rsidRPr="002173D1">
              <w:rPr>
                <w:rFonts w:hAnsi="宋体"/>
                <w:sz w:val="18"/>
                <w:szCs w:val="18"/>
              </w:rPr>
              <w:t xml:space="preserve">  </w:t>
            </w:r>
            <w:r w:rsidRPr="002173D1">
              <w:rPr>
                <w:rFonts w:hAnsi="宋体" w:hint="eastAsia"/>
                <w:sz w:val="18"/>
                <w:szCs w:val="18"/>
              </w:rPr>
              <w:t>定电位电解法</w:t>
            </w:r>
          </w:p>
        </w:tc>
        <w:tc>
          <w:tcPr>
            <w:tcW w:w="1503" w:type="dxa"/>
          </w:tcPr>
          <w:p w14:paraId="7C81663A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/>
                <w:sz w:val="18"/>
                <w:szCs w:val="18"/>
              </w:rPr>
              <w:t>HJ/T 57</w:t>
            </w:r>
          </w:p>
        </w:tc>
      </w:tr>
      <w:tr w:rsidR="000A1FA6" w14:paraId="7A98112F" w14:textId="77777777">
        <w:tc>
          <w:tcPr>
            <w:tcW w:w="846" w:type="dxa"/>
            <w:vMerge/>
          </w:tcPr>
          <w:p w14:paraId="0C8AA499" w14:textId="77777777" w:rsidR="000A1FA6" w:rsidRPr="002173D1" w:rsidRDefault="000A1FA6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DD94278" w14:textId="77777777" w:rsidR="000A1FA6" w:rsidRPr="002173D1" w:rsidRDefault="000A1FA6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4677" w:type="dxa"/>
          </w:tcPr>
          <w:p w14:paraId="52D7DAF9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 w:hint="eastAsia"/>
                <w:sz w:val="18"/>
                <w:szCs w:val="18"/>
              </w:rPr>
              <w:t>固体污染源排气中二氧化硫的测定</w:t>
            </w:r>
            <w:r w:rsidRPr="002173D1">
              <w:rPr>
                <w:rFonts w:hAnsi="宋体"/>
                <w:sz w:val="18"/>
                <w:szCs w:val="18"/>
              </w:rPr>
              <w:t xml:space="preserve">  </w:t>
            </w:r>
            <w:r w:rsidRPr="002173D1">
              <w:rPr>
                <w:rFonts w:hAnsi="宋体" w:hint="eastAsia"/>
                <w:sz w:val="18"/>
                <w:szCs w:val="18"/>
              </w:rPr>
              <w:t>非分散红外吸收法</w:t>
            </w:r>
          </w:p>
        </w:tc>
        <w:tc>
          <w:tcPr>
            <w:tcW w:w="1503" w:type="dxa"/>
          </w:tcPr>
          <w:p w14:paraId="3DF85315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/>
                <w:sz w:val="18"/>
                <w:szCs w:val="18"/>
              </w:rPr>
              <w:t>HJ/T 629</w:t>
            </w:r>
          </w:p>
        </w:tc>
      </w:tr>
      <w:tr w:rsidR="000A1FA6" w14:paraId="6B2E1913" w14:textId="77777777">
        <w:tc>
          <w:tcPr>
            <w:tcW w:w="846" w:type="dxa"/>
            <w:vMerge w:val="restart"/>
          </w:tcPr>
          <w:p w14:paraId="3E928CFA" w14:textId="77777777" w:rsidR="000241A8" w:rsidRPr="002173D1" w:rsidRDefault="000241A8" w:rsidP="000241A8">
            <w:pPr>
              <w:pStyle w:val="31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  <w:p w14:paraId="36D83FFF" w14:textId="6C0CB542" w:rsidR="000A1FA6" w:rsidRPr="002173D1" w:rsidRDefault="00E17E4F" w:rsidP="000241A8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</w:tcPr>
          <w:p w14:paraId="7D29BE03" w14:textId="77777777" w:rsidR="000241A8" w:rsidRPr="002173D1" w:rsidRDefault="000241A8" w:rsidP="000241A8">
            <w:pPr>
              <w:pStyle w:val="31"/>
              <w:ind w:firstLineChars="0" w:firstLine="0"/>
              <w:rPr>
                <w:rFonts w:hAnsi="宋体"/>
                <w:sz w:val="18"/>
                <w:szCs w:val="18"/>
              </w:rPr>
            </w:pPr>
          </w:p>
          <w:p w14:paraId="211BE04C" w14:textId="77777777" w:rsidR="000A1FA6" w:rsidRPr="002173D1" w:rsidRDefault="00E17E4F" w:rsidP="000241A8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 w:hint="eastAsia"/>
                <w:sz w:val="18"/>
                <w:szCs w:val="18"/>
              </w:rPr>
              <w:t>二氧化氮</w:t>
            </w:r>
          </w:p>
        </w:tc>
        <w:tc>
          <w:tcPr>
            <w:tcW w:w="4677" w:type="dxa"/>
          </w:tcPr>
          <w:p w14:paraId="45788219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 w:hint="eastAsia"/>
                <w:sz w:val="18"/>
                <w:szCs w:val="18"/>
              </w:rPr>
              <w:t>固体污染源排气中二氧化氮的测定</w:t>
            </w:r>
            <w:r w:rsidRPr="002173D1">
              <w:rPr>
                <w:rFonts w:hAnsi="宋体"/>
                <w:sz w:val="18"/>
                <w:szCs w:val="18"/>
              </w:rPr>
              <w:t xml:space="preserve">  </w:t>
            </w:r>
            <w:r w:rsidRPr="002173D1">
              <w:rPr>
                <w:rFonts w:hAnsi="宋体" w:hint="eastAsia"/>
                <w:sz w:val="18"/>
                <w:szCs w:val="18"/>
              </w:rPr>
              <w:t>盐酸萘乙二胺分光光度法</w:t>
            </w:r>
          </w:p>
        </w:tc>
        <w:tc>
          <w:tcPr>
            <w:tcW w:w="1503" w:type="dxa"/>
          </w:tcPr>
          <w:p w14:paraId="3B23E5A7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/>
                <w:sz w:val="18"/>
                <w:szCs w:val="18"/>
              </w:rPr>
              <w:t>HJ/T 43</w:t>
            </w:r>
          </w:p>
        </w:tc>
      </w:tr>
      <w:tr w:rsidR="000A1FA6" w14:paraId="67DE581B" w14:textId="77777777">
        <w:tc>
          <w:tcPr>
            <w:tcW w:w="846" w:type="dxa"/>
            <w:vMerge/>
          </w:tcPr>
          <w:p w14:paraId="6284CCD6" w14:textId="77777777" w:rsidR="000A1FA6" w:rsidRPr="002173D1" w:rsidRDefault="000A1FA6">
            <w:pPr>
              <w:pStyle w:val="31"/>
              <w:spacing w:line="240" w:lineRule="auto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BB30CFB" w14:textId="77777777" w:rsidR="000A1FA6" w:rsidRPr="002173D1" w:rsidRDefault="000A1FA6">
            <w:pPr>
              <w:pStyle w:val="31"/>
              <w:spacing w:line="240" w:lineRule="auto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4677" w:type="dxa"/>
          </w:tcPr>
          <w:p w14:paraId="3F05A77D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 w:hint="eastAsia"/>
                <w:sz w:val="18"/>
                <w:szCs w:val="18"/>
              </w:rPr>
              <w:t>固体污染源排气中二氧化氮的测定</w:t>
            </w:r>
            <w:r w:rsidRPr="002173D1">
              <w:rPr>
                <w:rFonts w:hAnsi="宋体"/>
                <w:sz w:val="18"/>
                <w:szCs w:val="18"/>
              </w:rPr>
              <w:t xml:space="preserve">  </w:t>
            </w:r>
            <w:r w:rsidRPr="002173D1">
              <w:rPr>
                <w:rFonts w:hAnsi="宋体" w:hint="eastAsia"/>
                <w:sz w:val="18"/>
                <w:szCs w:val="18"/>
              </w:rPr>
              <w:t>紫外分光光度法</w:t>
            </w:r>
          </w:p>
        </w:tc>
        <w:tc>
          <w:tcPr>
            <w:tcW w:w="1503" w:type="dxa"/>
          </w:tcPr>
          <w:p w14:paraId="56F749FD" w14:textId="77777777" w:rsidR="000A1FA6" w:rsidRPr="002173D1" w:rsidRDefault="00E17E4F">
            <w:pPr>
              <w:pStyle w:val="31"/>
              <w:spacing w:line="240" w:lineRule="auto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2173D1">
              <w:rPr>
                <w:rFonts w:hAnsi="宋体"/>
                <w:sz w:val="18"/>
                <w:szCs w:val="18"/>
              </w:rPr>
              <w:t>HJ/T 42</w:t>
            </w:r>
          </w:p>
        </w:tc>
      </w:tr>
    </w:tbl>
    <w:p w14:paraId="57E704E9" w14:textId="711D030E" w:rsidR="00C513EE" w:rsidRDefault="00C513EE" w:rsidP="004419F0">
      <w:pPr>
        <w:pStyle w:val="31"/>
        <w:spacing w:line="240" w:lineRule="auto"/>
        <w:ind w:firstLineChars="0" w:firstLine="0"/>
        <w:rPr>
          <w:rFonts w:hAnsi="宋体"/>
        </w:rPr>
      </w:pPr>
    </w:p>
    <w:p w14:paraId="010B2919" w14:textId="77777777" w:rsidR="00C513EE" w:rsidRDefault="00C513EE">
      <w:pPr>
        <w:widowControl/>
        <w:jc w:val="left"/>
        <w:rPr>
          <w:rFonts w:ascii="宋体" w:hAnsi="宋体"/>
          <w:sz w:val="24"/>
        </w:rPr>
      </w:pPr>
      <w:r>
        <w:rPr>
          <w:rFonts w:hAnsi="宋体"/>
        </w:rPr>
        <w:br w:type="page"/>
      </w:r>
    </w:p>
    <w:p w14:paraId="2434650C" w14:textId="77777777" w:rsidR="00C513EE" w:rsidRDefault="00C513EE" w:rsidP="00C513EE">
      <w:pPr>
        <w:pStyle w:val="31"/>
        <w:spacing w:line="240" w:lineRule="auto"/>
        <w:ind w:firstLineChars="0" w:firstLine="0"/>
        <w:rPr>
          <w:rFonts w:hAnsi="宋体"/>
          <w:sz w:val="21"/>
          <w:szCs w:val="21"/>
        </w:rPr>
      </w:pPr>
    </w:p>
    <w:p w14:paraId="09154359" w14:textId="58173178" w:rsidR="00C513EE" w:rsidRPr="002173D1" w:rsidRDefault="00C513EE" w:rsidP="00C513EE">
      <w:pPr>
        <w:pStyle w:val="1"/>
        <w:spacing w:before="0" w:after="0" w:line="240" w:lineRule="auto"/>
        <w:ind w:firstLineChars="200" w:firstLine="420"/>
        <w:jc w:val="center"/>
        <w:rPr>
          <w:rFonts w:ascii="黑体" w:eastAsia="黑体" w:hAnsi="黑体"/>
          <w:b w:val="0"/>
          <w:bCs w:val="0"/>
          <w:kern w:val="0"/>
          <w:sz w:val="21"/>
          <w:szCs w:val="20"/>
          <w:lang w:val="en-US"/>
        </w:rPr>
      </w:pPr>
      <w:r w:rsidRPr="002173D1">
        <w:rPr>
          <w:rFonts w:ascii="黑体" w:eastAsia="黑体" w:hAnsi="黑体" w:hint="eastAsia"/>
          <w:b w:val="0"/>
          <w:bCs w:val="0"/>
          <w:kern w:val="0"/>
          <w:sz w:val="21"/>
          <w:szCs w:val="20"/>
          <w:lang w:val="en-US"/>
        </w:rPr>
        <w:t>附录</w:t>
      </w:r>
      <w:r w:rsidRPr="002173D1">
        <w:rPr>
          <w:rFonts w:ascii="黑体" w:eastAsia="黑体" w:hAnsi="黑体"/>
          <w:b w:val="0"/>
          <w:bCs w:val="0"/>
          <w:kern w:val="0"/>
          <w:sz w:val="21"/>
          <w:szCs w:val="20"/>
          <w:lang w:val="en-US"/>
        </w:rPr>
        <w:t>C</w:t>
      </w:r>
    </w:p>
    <w:p w14:paraId="0FC55EFA" w14:textId="7C79DBA6" w:rsidR="00C513EE" w:rsidRPr="002173D1" w:rsidRDefault="00C513EE" w:rsidP="00C513EE">
      <w:pPr>
        <w:pStyle w:val="1"/>
        <w:spacing w:before="0" w:after="0" w:line="240" w:lineRule="auto"/>
        <w:ind w:firstLineChars="200" w:firstLine="420"/>
        <w:jc w:val="center"/>
        <w:rPr>
          <w:rFonts w:ascii="黑体" w:eastAsia="黑体" w:hAnsi="黑体"/>
          <w:b w:val="0"/>
          <w:bCs w:val="0"/>
          <w:kern w:val="0"/>
          <w:sz w:val="21"/>
          <w:szCs w:val="20"/>
          <w:lang w:val="en-US"/>
        </w:rPr>
      </w:pPr>
      <w:r w:rsidRPr="002173D1">
        <w:rPr>
          <w:rFonts w:ascii="黑体" w:eastAsia="黑体" w:hAnsi="黑体" w:hint="eastAsia"/>
          <w:b w:val="0"/>
          <w:bCs w:val="0"/>
          <w:kern w:val="0"/>
          <w:sz w:val="21"/>
          <w:szCs w:val="20"/>
          <w:lang w:val="en-US"/>
        </w:rPr>
        <w:t>（资料性附录）</w:t>
      </w:r>
    </w:p>
    <w:p w14:paraId="21D94A0B" w14:textId="761BF204" w:rsidR="00C513EE" w:rsidRPr="007C375E" w:rsidRDefault="00C255B3" w:rsidP="00C513EE">
      <w:pPr>
        <w:pStyle w:val="affe"/>
        <w:tabs>
          <w:tab w:val="center" w:pos="4201"/>
          <w:tab w:val="right" w:leader="dot" w:pos="9298"/>
        </w:tabs>
        <w:spacing w:afterLines="100" w:after="312"/>
        <w:ind w:firstLineChars="0" w:firstLine="0"/>
        <w:jc w:val="center"/>
        <w:rPr>
          <w:rFonts w:ascii="黑体" w:eastAsia="黑体" w:hAnsi="黑体"/>
          <w:szCs w:val="21"/>
        </w:rPr>
      </w:pPr>
      <w:r w:rsidRPr="007C375E">
        <w:rPr>
          <w:rFonts w:ascii="黑体" w:eastAsia="黑体" w:hAnsi="黑体" w:hint="eastAsia"/>
          <w:szCs w:val="21"/>
        </w:rPr>
        <w:t>绿色炉窑评价技术规范 轧钢加热炉 评价指标表示例</w:t>
      </w:r>
    </w:p>
    <w:p w14:paraId="46792AAD" w14:textId="4F3DD212" w:rsidR="00C513EE" w:rsidRPr="00657B3C" w:rsidRDefault="00C255B3" w:rsidP="002173D1">
      <w:pPr>
        <w:pStyle w:val="31"/>
        <w:spacing w:line="288" w:lineRule="auto"/>
        <w:ind w:firstLine="420"/>
        <w:rPr>
          <w:rFonts w:ascii="Cambria Math" w:hAnsi="Cambria Math"/>
          <w:sz w:val="21"/>
        </w:rPr>
      </w:pPr>
      <w:r w:rsidRPr="00657B3C">
        <w:rPr>
          <w:rFonts w:ascii="Cambria Math" w:hAnsi="Cambria Math" w:hint="eastAsia"/>
          <w:sz w:val="21"/>
        </w:rPr>
        <w:t>表</w:t>
      </w:r>
      <w:r w:rsidRPr="00657B3C">
        <w:rPr>
          <w:rFonts w:ascii="Cambria Math" w:hAnsi="Cambria Math"/>
          <w:sz w:val="21"/>
        </w:rPr>
        <w:t>C.1</w:t>
      </w:r>
      <w:r w:rsidRPr="00657B3C">
        <w:rPr>
          <w:rFonts w:ascii="Cambria Math" w:hAnsi="Cambria Math"/>
          <w:sz w:val="21"/>
        </w:rPr>
        <w:t>给出了绿色</w:t>
      </w:r>
      <w:r w:rsidR="00C513EE" w:rsidRPr="00657B3C">
        <w:rPr>
          <w:rFonts w:ascii="Cambria Math" w:hAnsi="Cambria Math" w:hint="eastAsia"/>
          <w:sz w:val="21"/>
        </w:rPr>
        <w:t>轧钢加热炉</w:t>
      </w:r>
      <w:r w:rsidRPr="00657B3C">
        <w:rPr>
          <w:rFonts w:ascii="Cambria Math" w:hAnsi="Cambria Math" w:hint="eastAsia"/>
          <w:sz w:val="21"/>
        </w:rPr>
        <w:t>评价示例表</w:t>
      </w:r>
    </w:p>
    <w:p w14:paraId="2D6BD211" w14:textId="3E201C9F" w:rsidR="00C255B3" w:rsidRPr="00657B3C" w:rsidRDefault="00C255B3" w:rsidP="007665DF">
      <w:pPr>
        <w:pStyle w:val="31"/>
        <w:spacing w:line="288" w:lineRule="auto"/>
        <w:ind w:firstLineChars="0" w:firstLine="0"/>
        <w:jc w:val="center"/>
        <w:rPr>
          <w:rFonts w:ascii="Cambria Math" w:hAnsi="Cambria Math"/>
          <w:sz w:val="21"/>
        </w:rPr>
      </w:pPr>
      <w:r w:rsidRPr="00657B3C">
        <w:rPr>
          <w:rFonts w:ascii="Cambria Math" w:hAnsi="Cambria Math" w:hint="eastAsia"/>
          <w:sz w:val="21"/>
        </w:rPr>
        <w:t>表</w:t>
      </w:r>
      <w:r w:rsidRPr="00657B3C">
        <w:rPr>
          <w:rFonts w:ascii="Cambria Math" w:hAnsi="Cambria Math"/>
          <w:sz w:val="21"/>
        </w:rPr>
        <w:t>C.1</w:t>
      </w:r>
      <w:r w:rsidRPr="00657B3C">
        <w:rPr>
          <w:rFonts w:ascii="Cambria Math" w:hAnsi="Cambria Math"/>
          <w:sz w:val="21"/>
        </w:rPr>
        <w:t>绿色轧钢加热炉评价示例表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81"/>
        <w:gridCol w:w="2918"/>
        <w:gridCol w:w="2222"/>
        <w:gridCol w:w="955"/>
        <w:gridCol w:w="952"/>
      </w:tblGrid>
      <w:tr w:rsidR="00C255B3" w:rsidRPr="008D30F0" w14:paraId="3754F6C2" w14:textId="77777777" w:rsidTr="00C255B3">
        <w:trPr>
          <w:trHeight w:val="642"/>
        </w:trPr>
        <w:tc>
          <w:tcPr>
            <w:tcW w:w="868" w:type="pct"/>
            <w:shd w:val="clear" w:color="auto" w:fill="auto"/>
            <w:noWrap/>
            <w:vAlign w:val="center"/>
          </w:tcPr>
          <w:p w14:paraId="25AFF259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D30F0">
              <w:rPr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69F114B3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 w:rsidRPr="008D30F0">
              <w:rPr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03" w:type="pct"/>
            <w:shd w:val="clear" w:color="auto" w:fill="auto"/>
            <w:noWrap/>
            <w:vAlign w:val="center"/>
          </w:tcPr>
          <w:p w14:paraId="60B40518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D30F0">
              <w:rPr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5346366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测试值</w:t>
            </w:r>
          </w:p>
        </w:tc>
        <w:tc>
          <w:tcPr>
            <w:tcW w:w="558" w:type="pct"/>
          </w:tcPr>
          <w:p w14:paraId="75D63FA8" w14:textId="77777777" w:rsidR="00C255B3" w:rsidRPr="008D30F0" w:rsidRDefault="00C255B3" w:rsidP="00845922">
            <w:pPr>
              <w:widowControl/>
              <w:spacing w:line="60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是否达标</w:t>
            </w:r>
          </w:p>
        </w:tc>
      </w:tr>
      <w:tr w:rsidR="00C255B3" w:rsidRPr="008D30F0" w14:paraId="40556C7F" w14:textId="77777777" w:rsidTr="00C255B3">
        <w:trPr>
          <w:trHeight w:val="20"/>
        </w:trPr>
        <w:tc>
          <w:tcPr>
            <w:tcW w:w="868" w:type="pct"/>
            <w:shd w:val="clear" w:color="auto" w:fill="auto"/>
            <w:noWrap/>
            <w:vAlign w:val="center"/>
          </w:tcPr>
          <w:p w14:paraId="518B4B84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 w:rsidRPr="008D30F0">
              <w:rPr>
                <w:kern w:val="0"/>
                <w:sz w:val="18"/>
                <w:szCs w:val="18"/>
              </w:rPr>
              <w:t>资源属性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67DCD507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dstrike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氧化</w:t>
            </w:r>
            <w:r>
              <w:rPr>
                <w:color w:val="000000"/>
                <w:kern w:val="0"/>
                <w:sz w:val="18"/>
                <w:szCs w:val="18"/>
              </w:rPr>
              <w:t>烧损率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1DE551B9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560" w:type="pct"/>
            <w:shd w:val="clear" w:color="auto" w:fill="auto"/>
          </w:tcPr>
          <w:p w14:paraId="017CFA6E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</w:tcPr>
          <w:p w14:paraId="32A007BB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C255B3" w:rsidRPr="008D30F0" w14:paraId="174822F6" w14:textId="77777777" w:rsidTr="00C255B3">
        <w:trPr>
          <w:trHeight w:val="20"/>
        </w:trPr>
        <w:tc>
          <w:tcPr>
            <w:tcW w:w="868" w:type="pct"/>
            <w:shd w:val="clear" w:color="auto" w:fill="auto"/>
            <w:noWrap/>
            <w:vAlign w:val="center"/>
          </w:tcPr>
          <w:p w14:paraId="28302821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 w:rsidRPr="008D30F0">
              <w:rPr>
                <w:kern w:val="0"/>
                <w:sz w:val="18"/>
                <w:szCs w:val="18"/>
              </w:rPr>
              <w:t>能源属性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5A805001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dstrike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可比单</w:t>
            </w:r>
            <w:r w:rsidRPr="008D30F0">
              <w:rPr>
                <w:kern w:val="0"/>
                <w:sz w:val="18"/>
                <w:szCs w:val="18"/>
              </w:rPr>
              <w:t>耗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078A2449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 w:rsidRPr="00C255B3">
              <w:rPr>
                <w:rFonts w:hint="eastAsia"/>
                <w:kern w:val="0"/>
                <w:sz w:val="18"/>
                <w:szCs w:val="18"/>
              </w:rPr>
              <w:t>kgce/t</w:t>
            </w:r>
          </w:p>
        </w:tc>
        <w:tc>
          <w:tcPr>
            <w:tcW w:w="560" w:type="pct"/>
            <w:shd w:val="clear" w:color="auto" w:fill="auto"/>
          </w:tcPr>
          <w:p w14:paraId="599EC9E7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58" w:type="pct"/>
          </w:tcPr>
          <w:p w14:paraId="3BB48466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C255B3" w:rsidRPr="008D30F0" w14:paraId="4D7D2D7A" w14:textId="77777777" w:rsidTr="00C255B3">
        <w:trPr>
          <w:trHeight w:val="20"/>
        </w:trPr>
        <w:tc>
          <w:tcPr>
            <w:tcW w:w="868" w:type="pct"/>
            <w:vMerge w:val="restart"/>
            <w:shd w:val="clear" w:color="auto" w:fill="auto"/>
            <w:noWrap/>
            <w:vAlign w:val="center"/>
          </w:tcPr>
          <w:p w14:paraId="4571EC0B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 w:rsidRPr="008D30F0">
              <w:rPr>
                <w:kern w:val="0"/>
                <w:sz w:val="18"/>
                <w:szCs w:val="18"/>
              </w:rPr>
              <w:t>环境属性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3E793012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颗粒物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4A3606B8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 w:rsidRPr="008D30F0">
              <w:rPr>
                <w:kern w:val="0"/>
                <w:sz w:val="18"/>
                <w:szCs w:val="18"/>
              </w:rPr>
              <w:t>mg/m³</w:t>
            </w:r>
          </w:p>
        </w:tc>
        <w:tc>
          <w:tcPr>
            <w:tcW w:w="560" w:type="pct"/>
            <w:shd w:val="clear" w:color="auto" w:fill="auto"/>
          </w:tcPr>
          <w:p w14:paraId="15AC9511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58" w:type="pct"/>
          </w:tcPr>
          <w:p w14:paraId="18DF66F3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C255B3" w:rsidRPr="008D30F0" w14:paraId="06BB61A6" w14:textId="77777777" w:rsidTr="00C255B3">
        <w:trPr>
          <w:trHeight w:val="20"/>
        </w:trPr>
        <w:tc>
          <w:tcPr>
            <w:tcW w:w="868" w:type="pct"/>
            <w:vMerge/>
            <w:shd w:val="clear" w:color="auto" w:fill="auto"/>
            <w:noWrap/>
            <w:vAlign w:val="center"/>
          </w:tcPr>
          <w:p w14:paraId="564679CF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14:paraId="68BBE7E4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二氧化硫</w:t>
            </w:r>
          </w:p>
        </w:tc>
        <w:tc>
          <w:tcPr>
            <w:tcW w:w="1303" w:type="pct"/>
            <w:shd w:val="clear" w:color="auto" w:fill="auto"/>
          </w:tcPr>
          <w:p w14:paraId="0BBC1309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 w:rsidRPr="008D30F0">
              <w:rPr>
                <w:kern w:val="0"/>
                <w:sz w:val="18"/>
                <w:szCs w:val="18"/>
              </w:rPr>
              <w:t>mg/m³</w:t>
            </w:r>
          </w:p>
        </w:tc>
        <w:tc>
          <w:tcPr>
            <w:tcW w:w="560" w:type="pct"/>
            <w:shd w:val="clear" w:color="auto" w:fill="auto"/>
          </w:tcPr>
          <w:p w14:paraId="493307C0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58" w:type="pct"/>
          </w:tcPr>
          <w:p w14:paraId="45BD3587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C255B3" w:rsidRPr="008D30F0" w14:paraId="3C09E3A4" w14:textId="77777777" w:rsidTr="00C255B3">
        <w:trPr>
          <w:trHeight w:val="20"/>
        </w:trPr>
        <w:tc>
          <w:tcPr>
            <w:tcW w:w="868" w:type="pct"/>
            <w:vMerge/>
            <w:shd w:val="clear" w:color="auto" w:fill="auto"/>
            <w:noWrap/>
            <w:vAlign w:val="center"/>
          </w:tcPr>
          <w:p w14:paraId="5D9DDC78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14:paraId="0C1FC628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氮氧化物（以</w:t>
            </w:r>
            <w:r>
              <w:rPr>
                <w:rFonts w:hint="eastAsia"/>
                <w:kern w:val="0"/>
                <w:sz w:val="18"/>
                <w:szCs w:val="18"/>
              </w:rPr>
              <w:t>NO</w:t>
            </w:r>
            <w:r w:rsidRPr="00283FB0">
              <w:rPr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计）</w:t>
            </w:r>
          </w:p>
        </w:tc>
        <w:tc>
          <w:tcPr>
            <w:tcW w:w="1303" w:type="pct"/>
            <w:shd w:val="clear" w:color="auto" w:fill="auto"/>
          </w:tcPr>
          <w:p w14:paraId="3A01A8D9" w14:textId="77777777" w:rsidR="00C255B3" w:rsidRPr="00A43ED8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 w:rsidRPr="00A43ED8">
              <w:rPr>
                <w:kern w:val="0"/>
                <w:sz w:val="18"/>
                <w:szCs w:val="18"/>
              </w:rPr>
              <w:t>mg/m³</w:t>
            </w:r>
          </w:p>
        </w:tc>
        <w:tc>
          <w:tcPr>
            <w:tcW w:w="560" w:type="pct"/>
            <w:shd w:val="clear" w:color="auto" w:fill="auto"/>
          </w:tcPr>
          <w:p w14:paraId="6CB76F23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58" w:type="pct"/>
          </w:tcPr>
          <w:p w14:paraId="542F778B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C255B3" w:rsidRPr="008D30F0" w14:paraId="4DE5A5E8" w14:textId="77777777" w:rsidTr="00C255B3">
        <w:trPr>
          <w:trHeight w:val="20"/>
        </w:trPr>
        <w:tc>
          <w:tcPr>
            <w:tcW w:w="868" w:type="pct"/>
            <w:vMerge/>
            <w:shd w:val="clear" w:color="auto" w:fill="auto"/>
            <w:noWrap/>
            <w:vAlign w:val="center"/>
          </w:tcPr>
          <w:p w14:paraId="626EE3BE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14:paraId="5323CFB5" w14:textId="77777777" w:rsidR="00C255B3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噪声</w:t>
            </w:r>
          </w:p>
        </w:tc>
        <w:tc>
          <w:tcPr>
            <w:tcW w:w="1303" w:type="pct"/>
            <w:shd w:val="clear" w:color="auto" w:fill="auto"/>
          </w:tcPr>
          <w:p w14:paraId="1FE42ADF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 w:rsidRPr="00A43ED8">
              <w:rPr>
                <w:rFonts w:hint="eastAsia"/>
                <w:kern w:val="0"/>
                <w:sz w:val="18"/>
                <w:szCs w:val="18"/>
              </w:rPr>
              <w:t>dB</w:t>
            </w:r>
            <w:r w:rsidRPr="00A43ED8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A43ED8">
              <w:rPr>
                <w:rFonts w:hint="eastAsia"/>
                <w:kern w:val="0"/>
                <w:sz w:val="18"/>
                <w:szCs w:val="18"/>
              </w:rPr>
              <w:t>A</w:t>
            </w:r>
            <w:r w:rsidRPr="00A43ED8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60" w:type="pct"/>
            <w:shd w:val="clear" w:color="auto" w:fill="auto"/>
          </w:tcPr>
          <w:p w14:paraId="0F4D77DE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58" w:type="pct"/>
          </w:tcPr>
          <w:p w14:paraId="29FC44BC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C255B3" w:rsidRPr="008D30F0" w14:paraId="3A174C2A" w14:textId="77777777" w:rsidTr="00C255B3">
        <w:trPr>
          <w:trHeight w:val="20"/>
        </w:trPr>
        <w:tc>
          <w:tcPr>
            <w:tcW w:w="868" w:type="pct"/>
            <w:shd w:val="clear" w:color="auto" w:fill="auto"/>
            <w:noWrap/>
            <w:vAlign w:val="center"/>
          </w:tcPr>
          <w:p w14:paraId="7E1A854D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 w:rsidRPr="008D30F0">
              <w:rPr>
                <w:kern w:val="0"/>
                <w:sz w:val="18"/>
                <w:szCs w:val="18"/>
              </w:rPr>
              <w:t>品质属性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5A78DAE0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产品合格率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69719F9C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560" w:type="pct"/>
            <w:shd w:val="clear" w:color="auto" w:fill="auto"/>
          </w:tcPr>
          <w:p w14:paraId="47051484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58" w:type="pct"/>
          </w:tcPr>
          <w:p w14:paraId="28F0D48F" w14:textId="77777777" w:rsidR="00C255B3" w:rsidRPr="008D30F0" w:rsidRDefault="00C255B3" w:rsidP="00845922">
            <w:pPr>
              <w:widowControl/>
              <w:spacing w:line="30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14:paraId="2B205B02" w14:textId="77777777" w:rsidR="008551DB" w:rsidRDefault="008551DB" w:rsidP="00C255B3">
      <w:pPr>
        <w:pStyle w:val="31"/>
        <w:spacing w:line="240" w:lineRule="auto"/>
        <w:ind w:firstLineChars="0" w:firstLine="0"/>
        <w:rPr>
          <w:rFonts w:hAnsi="宋体"/>
        </w:rPr>
      </w:pPr>
    </w:p>
    <w:p w14:paraId="1350241C" w14:textId="77777777" w:rsidR="008551DB" w:rsidRDefault="008551DB" w:rsidP="00C255B3">
      <w:pPr>
        <w:pStyle w:val="31"/>
        <w:spacing w:line="240" w:lineRule="auto"/>
        <w:ind w:firstLineChars="0" w:firstLine="0"/>
        <w:rPr>
          <w:rFonts w:hAnsi="宋体"/>
        </w:rPr>
      </w:pPr>
    </w:p>
    <w:p w14:paraId="04860B7C" w14:textId="77777777" w:rsidR="008551DB" w:rsidRDefault="008551DB" w:rsidP="00C255B3">
      <w:pPr>
        <w:pStyle w:val="31"/>
        <w:spacing w:line="240" w:lineRule="auto"/>
        <w:ind w:firstLineChars="0" w:firstLine="0"/>
        <w:rPr>
          <w:rFonts w:hAnsi="宋体"/>
        </w:rPr>
      </w:pPr>
    </w:p>
    <w:p w14:paraId="25734833" w14:textId="77777777" w:rsidR="008551DB" w:rsidRDefault="008551DB" w:rsidP="00C255B3">
      <w:pPr>
        <w:pStyle w:val="31"/>
        <w:spacing w:line="240" w:lineRule="auto"/>
        <w:ind w:firstLineChars="0" w:firstLine="0"/>
        <w:rPr>
          <w:rFonts w:hAnsi="宋体"/>
        </w:rPr>
      </w:pPr>
    </w:p>
    <w:p w14:paraId="52A59030" w14:textId="77777777" w:rsidR="008551DB" w:rsidRDefault="008551DB" w:rsidP="00C255B3">
      <w:pPr>
        <w:pStyle w:val="31"/>
        <w:spacing w:line="240" w:lineRule="auto"/>
        <w:ind w:firstLineChars="0" w:firstLine="0"/>
        <w:rPr>
          <w:rFonts w:hAnsi="宋体"/>
        </w:rPr>
      </w:pPr>
    </w:p>
    <w:p w14:paraId="34995C1A" w14:textId="77777777" w:rsidR="008551DB" w:rsidRDefault="008551DB" w:rsidP="00C255B3">
      <w:pPr>
        <w:pStyle w:val="31"/>
        <w:spacing w:line="240" w:lineRule="auto"/>
        <w:ind w:firstLineChars="0" w:firstLine="0"/>
        <w:rPr>
          <w:rFonts w:hAnsi="宋体"/>
        </w:rPr>
      </w:pPr>
    </w:p>
    <w:p w14:paraId="7A6F230A" w14:textId="77777777" w:rsidR="008551DB" w:rsidRDefault="008551DB" w:rsidP="00C255B3">
      <w:pPr>
        <w:pStyle w:val="31"/>
        <w:spacing w:line="240" w:lineRule="auto"/>
        <w:ind w:firstLineChars="0" w:firstLine="0"/>
        <w:rPr>
          <w:rFonts w:hAnsi="宋体"/>
        </w:rPr>
      </w:pPr>
    </w:p>
    <w:p w14:paraId="14A02F6C" w14:textId="77777777" w:rsidR="008551DB" w:rsidRDefault="008551DB" w:rsidP="00C255B3">
      <w:pPr>
        <w:pStyle w:val="31"/>
        <w:spacing w:line="240" w:lineRule="auto"/>
        <w:ind w:firstLineChars="0" w:firstLine="0"/>
        <w:rPr>
          <w:rFonts w:hAnsi="宋体"/>
        </w:rPr>
      </w:pPr>
    </w:p>
    <w:p w14:paraId="6047EE37" w14:textId="77777777" w:rsidR="008551DB" w:rsidRDefault="008551DB" w:rsidP="00C255B3">
      <w:pPr>
        <w:pStyle w:val="31"/>
        <w:spacing w:line="240" w:lineRule="auto"/>
        <w:ind w:firstLineChars="0" w:firstLine="0"/>
        <w:rPr>
          <w:rFonts w:hAnsi="宋体"/>
          <w:sz w:val="21"/>
          <w:szCs w:val="21"/>
        </w:rPr>
      </w:pPr>
    </w:p>
    <w:p w14:paraId="7C6606BA" w14:textId="39DC0163" w:rsidR="000A1FA6" w:rsidRPr="00C513EE" w:rsidRDefault="0034058E" w:rsidP="004419F0">
      <w:pPr>
        <w:pStyle w:val="31"/>
        <w:spacing w:line="240" w:lineRule="auto"/>
        <w:ind w:firstLineChars="0" w:firstLine="0"/>
        <w:rPr>
          <w:rFonts w:hAnsi="宋体"/>
        </w:rPr>
      </w:pPr>
      <w:r>
        <w:rPr>
          <w:noProof/>
        </w:rPr>
        <w:pict w14:anchorId="482DF3DA">
          <v:shape id="_x0000_s1036" type="#_x0000_t32" style="position:absolute;left:0;text-align:left;margin-left:45.5pt;margin-top:52.5pt;width:271.5pt;height:0;z-index:251722752" o:connectortype="straight"/>
        </w:pict>
      </w:r>
      <w:r>
        <w:rPr>
          <w:noProof/>
        </w:rPr>
        <w:pict w14:anchorId="21FAAC0C">
          <v:line id="_x0000_s1035" style="position:absolute;left:0;text-align:lef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pt,650.95pt" to="409.8pt,6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"/>
        </w:pict>
      </w:r>
      <w:r>
        <w:rPr>
          <w:noProof/>
        </w:rPr>
        <w:pict w14:anchorId="095D5210">
          <v:line id="_x0000_s1034" style="position:absolute;left:0;text-align:lef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pt,650.95pt" to="409.8pt,6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"/>
        </w:pict>
      </w:r>
      <w:r>
        <w:rPr>
          <w:noProof/>
        </w:rPr>
        <w:pict w14:anchorId="437243CC">
          <v:line id="直接连接符 2" o:spid="_x0000_s1033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pt,650.95pt" to="409.8pt,6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"/>
        </w:pict>
      </w:r>
    </w:p>
    <w:sectPr w:rsidR="000A1FA6" w:rsidRPr="00C513EE" w:rsidSect="000A1FA6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718B5" w14:textId="77777777" w:rsidR="0034058E" w:rsidRDefault="0034058E" w:rsidP="000A1FA6">
      <w:r>
        <w:separator/>
      </w:r>
    </w:p>
  </w:endnote>
  <w:endnote w:type="continuationSeparator" w:id="0">
    <w:p w14:paraId="2FE16A8C" w14:textId="77777777" w:rsidR="0034058E" w:rsidRDefault="0034058E" w:rsidP="000A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B5803" w14:textId="77777777" w:rsidR="00F745A9" w:rsidRDefault="00F745A9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60EFA" w14:textId="77777777" w:rsidR="00B105BC" w:rsidRDefault="00B105BC">
    <w:pPr>
      <w:tabs>
        <w:tab w:val="center" w:pos="4153"/>
        <w:tab w:val="right" w:pos="8306"/>
      </w:tabs>
      <w:snapToGrid w:val="0"/>
      <w:jc w:val="center"/>
      <w:rPr>
        <w:rFonts w:ascii="Calibri" w:hAnsi="Calibri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E799C" w14:textId="77777777" w:rsidR="00F745A9" w:rsidRDefault="00F745A9">
    <w:pPr>
      <w:pStyle w:val="af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FEE9D" w14:textId="77777777" w:rsidR="00B105BC" w:rsidRDefault="0034058E">
    <w:pPr>
      <w:tabs>
        <w:tab w:val="center" w:pos="4153"/>
        <w:tab w:val="right" w:pos="8306"/>
      </w:tabs>
      <w:snapToGrid w:val="0"/>
      <w:jc w:val="center"/>
      <w:rPr>
        <w:rFonts w:ascii="Calibri" w:hAnsi="Calibri"/>
        <w:sz w:val="18"/>
      </w:rPr>
    </w:pPr>
    <w:r>
      <w:rPr>
        <w:rFonts w:ascii="Calibri" w:hAnsi="Calibri"/>
        <w:sz w:val="18"/>
        <w:szCs w:val="20"/>
      </w:rPr>
      <w:pict w14:anchorId="79BB9A7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0;width:2in;height:2in;z-index:25168998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8+2hAaAgAAIQQAAA4AAABkcnMvZTJvRG9jLnhtbK1TzY7TMBC+I/EO&#10;lu80aVFX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5vW0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rz7aEBoCAAAhBAAADgAA&#10;AAAAAAABACAAAAAfAQAAZHJzL2Uyb0RvYy54bWxQSwUGAAAAAAYABgBZAQAAqwUAAAAA&#10;" filled="f" stroked="f" strokeweight=".5pt">
          <v:textbox style="mso-fit-shape-to-text:t" inset="0,0,0,0">
            <w:txbxContent>
              <w:p w14:paraId="417D021F" w14:textId="77777777" w:rsidR="00B105BC" w:rsidRDefault="00B105BC">
                <w:pPr>
                  <w:tabs>
                    <w:tab w:val="center" w:pos="4153"/>
                    <w:tab w:val="right" w:pos="8306"/>
                  </w:tabs>
                  <w:snapToGrid w:val="0"/>
                  <w:jc w:val="left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 w:hint="eastAsia"/>
                    <w:sz w:val="18"/>
                    <w:szCs w:val="18"/>
                  </w:rPr>
                  <w:fldChar w:fldCharType="begin"/>
                </w:r>
                <w:r>
                  <w:rPr>
                    <w:rFonts w:ascii="Calibri" w:hAnsi="Calibri" w:hint="eastAsia"/>
                    <w:sz w:val="18"/>
                    <w:szCs w:val="18"/>
                  </w:rPr>
                  <w:instrText xml:space="preserve"> PAGE  \* MERGEFORMAT </w:instrText>
                </w:r>
                <w:r>
                  <w:rPr>
                    <w:rFonts w:ascii="Calibri" w:hAnsi="Calibri" w:hint="eastAsia"/>
                    <w:sz w:val="18"/>
                    <w:szCs w:val="18"/>
                  </w:rPr>
                  <w:fldChar w:fldCharType="separate"/>
                </w:r>
                <w:r>
                  <w:rPr>
                    <w:rFonts w:ascii="Calibri" w:hAnsi="Calibri"/>
                    <w:noProof/>
                    <w:sz w:val="18"/>
                    <w:szCs w:val="18"/>
                  </w:rPr>
                  <w:t>2</w:t>
                </w:r>
                <w:r>
                  <w:rPr>
                    <w:rFonts w:ascii="Calibri" w:hAnsi="Calibri" w:hint="eastAsia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rFonts w:ascii="Calibri" w:hAnsi="Calibri"/>
        <w:sz w:val="18"/>
        <w:szCs w:val="20"/>
      </w:rPr>
      <w:pict w14:anchorId="2D229497">
        <v:shape id="_x0000_s2051" type="#_x0000_t202" style="position:absolute;left:0;text-align:left;margin-left:0;margin-top:0;width:2in;height:2in;z-index:25168896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 filled="f" stroked="f" strokeweight=".5pt">
          <v:textbox style="mso-fit-shape-to-text:t" inset="0,0,0,0">
            <w:txbxContent>
              <w:p w14:paraId="3F397159" w14:textId="77777777" w:rsidR="00B105BC" w:rsidRDefault="00B105BC">
                <w:pPr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 w:hint="eastAsia"/>
                    <w:sz w:val="20"/>
                    <w:szCs w:val="20"/>
                  </w:rPr>
                  <w:t>2</w:t>
                </w:r>
              </w:p>
            </w:txbxContent>
          </v:textbox>
          <w10:wrap anchorx="margin"/>
        </v:shape>
      </w:pict>
    </w:r>
    <w:r w:rsidR="00B105BC">
      <w:rPr>
        <w:rFonts w:ascii="Calibri" w:hAnsi="Calibri" w:hint="eastAsia"/>
        <w:sz w:val="18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07DD9" w14:textId="77777777" w:rsidR="00B105BC" w:rsidRDefault="0034058E">
    <w:pPr>
      <w:tabs>
        <w:tab w:val="center" w:pos="4153"/>
        <w:tab w:val="right" w:pos="8306"/>
      </w:tabs>
      <w:snapToGrid w:val="0"/>
      <w:rPr>
        <w:sz w:val="18"/>
        <w:szCs w:val="18"/>
        <w:lang w:val="zh-CN"/>
      </w:rPr>
    </w:pPr>
    <w:r>
      <w:rPr>
        <w:rFonts w:ascii="Calibri" w:hAnsi="Calibri"/>
        <w:sz w:val="18"/>
        <w:szCs w:val="20"/>
      </w:rPr>
      <w:pict w14:anchorId="22AB1CFB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0;margin-top:0;width:2in;height:2in;z-index:25169100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 filled="f" stroked="f" strokeweight=".5pt">
          <v:textbox style="mso-fit-shape-to-text:t" inset="0,0,0,0">
            <w:txbxContent>
              <w:p w14:paraId="30D362F4" w14:textId="382210E9" w:rsidR="00B105BC" w:rsidRDefault="00B105BC">
                <w:pPr>
                  <w:tabs>
                    <w:tab w:val="center" w:pos="4153"/>
                    <w:tab w:val="right" w:pos="8306"/>
                  </w:tabs>
                  <w:snapToGrid w:val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 w:rsidR="00650114">
                  <w:rPr>
                    <w:noProof/>
                    <w:sz w:val="24"/>
                  </w:rPr>
                  <w:t>1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C7BD" w14:textId="77777777" w:rsidR="00B105BC" w:rsidRDefault="0034058E">
    <w:pPr>
      <w:pStyle w:val="af4"/>
      <w:ind w:right="360"/>
    </w:pPr>
    <w:r>
      <w:pict w14:anchorId="19837E8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848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memoQ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CZnpqEEwIAABUEAAAOAAAAAAAAAAEA&#10;IAAAAB8BAABkcnMvZTJvRG9jLnhtbFBLBQYAAAAABgAGAFkBAACkBQAAAAA=&#10;" filled="f" stroked="f" strokeweight=".5pt">
          <v:textbox style="mso-fit-shape-to-text:t" inset="0,0,0,0">
            <w:txbxContent>
              <w:p w14:paraId="526353E9" w14:textId="19F28FCA" w:rsidR="00B105BC" w:rsidRDefault="00B105BC">
                <w:pPr>
                  <w:pStyle w:val="af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50114">
                  <w:rPr>
                    <w:noProof/>
                  </w:rPr>
                  <w:t>11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DCB76" w14:textId="77777777" w:rsidR="00B105BC" w:rsidRDefault="0034058E">
    <w:pPr>
      <w:pStyle w:val="af4"/>
    </w:pPr>
    <w:r>
      <w:pict w14:anchorId="649A0DD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67456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CWlnYU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VtKNFPY0enH99PPh9OvbwQ6ANRaP4PfxsIzdO9MB+dB76GMc3eV&#10;U/HGRAR2QH28wCu6QHgMmk6m0xwmDtvwQP7sMdw6H94Lo0gUCuqwvwQrO6x96F0Hl1hNm1UjZdqh&#10;1KQt6NXrN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gJaWdhQCAAAVBAAADgAAAAAAAAAB&#10;ACAAAAAfAQAAZHJzL2Uyb0RvYy54bWxQSwUGAAAAAAYABgBZAQAApQUAAAAA&#10;" filled="f" stroked="f" strokeweight=".5pt">
          <v:textbox style="mso-fit-shape-to-text:t" inset="0,0,0,0">
            <w:txbxContent>
              <w:p w14:paraId="04F9F888" w14:textId="583FE342" w:rsidR="00B105BC" w:rsidRDefault="00B105BC">
                <w:pPr>
                  <w:pStyle w:val="af4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650114"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032BB" w14:textId="77777777" w:rsidR="0034058E" w:rsidRDefault="0034058E" w:rsidP="000A1FA6">
      <w:r>
        <w:separator/>
      </w:r>
    </w:p>
  </w:footnote>
  <w:footnote w:type="continuationSeparator" w:id="0">
    <w:p w14:paraId="274E1AB7" w14:textId="77777777" w:rsidR="0034058E" w:rsidRDefault="0034058E" w:rsidP="000A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AECAF" w14:textId="77777777" w:rsidR="00F745A9" w:rsidRDefault="00F745A9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887A1" w14:textId="77777777" w:rsidR="00B105BC" w:rsidRDefault="00B105BC">
    <w:pPr>
      <w:tabs>
        <w:tab w:val="center" w:pos="4154"/>
        <w:tab w:val="right" w:pos="8306"/>
      </w:tabs>
      <w:spacing w:after="120"/>
      <w:jc w:val="right"/>
      <w:rPr>
        <w:rFonts w:ascii="Calibri" w:hAnsi="Calibr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849F1" w14:textId="77777777" w:rsidR="00F745A9" w:rsidRDefault="00F745A9">
    <w:pPr>
      <w:pStyle w:val="af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C89B6" w14:textId="7717D49C" w:rsidR="00B105BC" w:rsidRPr="002173D1" w:rsidRDefault="00B105BC">
    <w:pPr>
      <w:tabs>
        <w:tab w:val="center" w:pos="4154"/>
        <w:tab w:val="right" w:pos="8306"/>
      </w:tabs>
      <w:spacing w:after="120"/>
      <w:jc w:val="right"/>
      <w:rPr>
        <w:rFonts w:ascii="黑体" w:eastAsia="黑体" w:hAnsi="黑体"/>
        <w:kern w:val="0"/>
        <w:szCs w:val="21"/>
      </w:rPr>
    </w:pPr>
    <w:r>
      <w:rPr>
        <w:rFonts w:hint="eastAsia"/>
      </w:rPr>
      <w:t xml:space="preserve">                                                        </w:t>
    </w:r>
    <w:r w:rsidRPr="002173D1">
      <w:rPr>
        <w:rFonts w:ascii="黑体" w:eastAsia="黑体" w:hAnsi="黑体" w:cs="宋体"/>
        <w:color w:val="000000"/>
        <w:kern w:val="0"/>
        <w:szCs w:val="21"/>
      </w:rPr>
      <w:t>T/</w:t>
    </w:r>
    <w:r w:rsidRPr="002173D1">
      <w:rPr>
        <w:rFonts w:ascii="黑体" w:eastAsia="黑体" w:hAnsi="黑体" w:cs="宋体"/>
        <w:color w:val="FF0000"/>
        <w:kern w:val="0"/>
        <w:szCs w:val="21"/>
      </w:rPr>
      <w:t>CSTE</w:t>
    </w:r>
    <w:r w:rsidR="00F745A9">
      <w:rPr>
        <w:rFonts w:ascii="黑体" w:eastAsia="黑体" w:hAnsi="黑体" w:cs="宋体"/>
        <w:color w:val="FF0000"/>
        <w:kern w:val="0"/>
        <w:szCs w:val="21"/>
      </w:rPr>
      <w:t xml:space="preserve"> </w:t>
    </w:r>
    <w:r w:rsidRPr="002173D1">
      <w:rPr>
        <w:rFonts w:ascii="黑体" w:eastAsia="黑体" w:hAnsi="黑体"/>
        <w:color w:val="FF0000"/>
        <w:szCs w:val="21"/>
      </w:rPr>
      <w:t>00XX—20</w:t>
    </w:r>
    <w:r w:rsidR="00F745A9">
      <w:rPr>
        <w:rFonts w:ascii="黑体" w:eastAsia="黑体" w:hAnsi="黑体"/>
        <w:color w:val="FF0000"/>
        <w:szCs w:val="21"/>
      </w:rPr>
      <w:t>19</w:t>
    </w:r>
  </w:p>
  <w:p w14:paraId="64ABEC13" w14:textId="77777777" w:rsidR="00B105BC" w:rsidRDefault="00B105BC">
    <w:pPr>
      <w:tabs>
        <w:tab w:val="center" w:pos="4153"/>
        <w:tab w:val="right" w:pos="8306"/>
      </w:tabs>
      <w:snapToGrid w:val="0"/>
      <w:jc w:val="center"/>
      <w:rPr>
        <w:rFonts w:ascii="黑体" w:eastAsia="黑体"/>
        <w:szCs w:val="21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8B9C7" w14:textId="05129379" w:rsidR="00B105BC" w:rsidRDefault="00B105BC">
    <w:pPr>
      <w:tabs>
        <w:tab w:val="center" w:pos="4154"/>
        <w:tab w:val="right" w:pos="8306"/>
      </w:tabs>
      <w:spacing w:after="120"/>
      <w:jc w:val="right"/>
      <w:rPr>
        <w:kern w:val="0"/>
        <w:szCs w:val="20"/>
      </w:rPr>
    </w:pPr>
    <w:r>
      <w:rPr>
        <w:rFonts w:ascii="Candara" w:hAnsi="Candara" w:cs="宋体"/>
        <w:color w:val="000000"/>
        <w:kern w:val="0"/>
        <w:sz w:val="20"/>
        <w:szCs w:val="21"/>
      </w:rPr>
      <w:t>T/</w:t>
    </w:r>
    <w:r>
      <w:rPr>
        <w:rFonts w:ascii="Candara" w:hAnsi="Candara" w:cs="宋体"/>
        <w:color w:val="FF0000"/>
        <w:kern w:val="0"/>
        <w:sz w:val="20"/>
        <w:szCs w:val="21"/>
      </w:rPr>
      <w:t>CSTE</w:t>
    </w:r>
    <w:r w:rsidR="00F745A9">
      <w:rPr>
        <w:rFonts w:ascii="Candara" w:hAnsi="Candara" w:cs="宋体"/>
        <w:color w:val="FF0000"/>
        <w:kern w:val="0"/>
        <w:sz w:val="20"/>
        <w:szCs w:val="21"/>
      </w:rPr>
      <w:t xml:space="preserve"> </w:t>
    </w:r>
    <w:r>
      <w:rPr>
        <w:rFonts w:ascii="Candara" w:hAnsi="Candara"/>
        <w:color w:val="FF0000"/>
        <w:szCs w:val="21"/>
      </w:rPr>
      <w:t>00XX—20</w:t>
    </w:r>
    <w:r w:rsidR="00F745A9">
      <w:rPr>
        <w:rFonts w:ascii="Candara" w:hAnsi="Candara"/>
        <w:color w:val="FF0000"/>
        <w:szCs w:val="21"/>
      </w:rPr>
      <w:t>19</w:t>
    </w:r>
  </w:p>
  <w:p w14:paraId="7E1BABEE" w14:textId="77777777" w:rsidR="00B105BC" w:rsidRDefault="00B105BC">
    <w:pPr>
      <w:pStyle w:val="af6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22CA2" w14:textId="33D84D88" w:rsidR="00B105BC" w:rsidRPr="002173D1" w:rsidRDefault="00B105BC" w:rsidP="000241A8">
    <w:pPr>
      <w:tabs>
        <w:tab w:val="center" w:pos="4154"/>
        <w:tab w:val="right" w:pos="8306"/>
      </w:tabs>
      <w:spacing w:after="120"/>
      <w:jc w:val="right"/>
      <w:rPr>
        <w:rFonts w:ascii="黑体" w:eastAsia="黑体" w:hAnsi="黑体"/>
        <w:color w:val="FF0000"/>
        <w:szCs w:val="21"/>
      </w:rPr>
    </w:pPr>
    <w:r w:rsidRPr="002173D1">
      <w:rPr>
        <w:rFonts w:ascii="黑体" w:eastAsia="黑体" w:hAnsi="黑体" w:cs="宋体"/>
        <w:color w:val="000000"/>
        <w:kern w:val="0"/>
        <w:szCs w:val="21"/>
      </w:rPr>
      <w:t>T/</w:t>
    </w:r>
    <w:r w:rsidRPr="002173D1">
      <w:rPr>
        <w:rFonts w:ascii="黑体" w:eastAsia="黑体" w:hAnsi="黑体" w:cs="宋体"/>
        <w:color w:val="FF0000"/>
        <w:kern w:val="0"/>
        <w:szCs w:val="21"/>
      </w:rPr>
      <w:t>CSTE</w:t>
    </w:r>
    <w:r w:rsidR="00F745A9">
      <w:rPr>
        <w:rFonts w:ascii="黑体" w:eastAsia="黑体" w:hAnsi="黑体" w:cs="宋体"/>
        <w:color w:val="FF0000"/>
        <w:kern w:val="0"/>
        <w:szCs w:val="21"/>
      </w:rPr>
      <w:t xml:space="preserve"> </w:t>
    </w:r>
    <w:r w:rsidRPr="002173D1">
      <w:rPr>
        <w:rFonts w:ascii="黑体" w:eastAsia="黑体" w:hAnsi="黑体"/>
        <w:color w:val="FF0000"/>
        <w:szCs w:val="21"/>
      </w:rPr>
      <w:t>00XX—20</w:t>
    </w:r>
    <w:r w:rsidR="00F745A9">
      <w:rPr>
        <w:rFonts w:ascii="黑体" w:eastAsia="黑体" w:hAnsi="黑体"/>
        <w:color w:val="FF0000"/>
        <w:szCs w:val="21"/>
      </w:rPr>
      <w:t>19</w:t>
    </w:r>
    <w:r w:rsidRPr="002173D1">
      <w:rPr>
        <w:rFonts w:ascii="黑体" w:eastAsia="黑体" w:hAnsi="黑体"/>
        <w:szCs w:val="21"/>
      </w:rPr>
      <w:t xml:space="preserve">                                                     </w:t>
    </w:r>
  </w:p>
  <w:p w14:paraId="6DE70922" w14:textId="77777777" w:rsidR="00B105BC" w:rsidRDefault="00B105BC">
    <w:pPr>
      <w:pStyle w:val="af6"/>
      <w:pBdr>
        <w:bottom w:val="none" w:sz="0" w:space="0" w:color="auto"/>
      </w:pBdr>
      <w:rPr>
        <w:rFonts w:ascii="黑体" w:eastAsia="黑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709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51BB3016"/>
    <w:multiLevelType w:val="hybridMultilevel"/>
    <w:tmpl w:val="CC4C01FA"/>
    <w:lvl w:ilvl="0" w:tplc="117660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321A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04DA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8A4A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6812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E4F9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C417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6EEC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A03F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96CB7"/>
    <w:multiLevelType w:val="hybridMultilevel"/>
    <w:tmpl w:val="726E5BF8"/>
    <w:lvl w:ilvl="0" w:tplc="65945F6E">
      <w:start w:val="1"/>
      <w:numFmt w:val="lowerRoman"/>
      <w:lvlText w:val="%1—"/>
      <w:lvlJc w:val="left"/>
      <w:pPr>
        <w:ind w:left="720" w:hanging="720"/>
      </w:pPr>
      <w:rPr>
        <w:rFonts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312A"/>
    <w:rsid w:val="00001471"/>
    <w:rsid w:val="000014DE"/>
    <w:rsid w:val="0000181E"/>
    <w:rsid w:val="00001CCA"/>
    <w:rsid w:val="00002257"/>
    <w:rsid w:val="00003D82"/>
    <w:rsid w:val="00005821"/>
    <w:rsid w:val="00005F82"/>
    <w:rsid w:val="0000655D"/>
    <w:rsid w:val="0000771F"/>
    <w:rsid w:val="00007CF8"/>
    <w:rsid w:val="00011537"/>
    <w:rsid w:val="0001301F"/>
    <w:rsid w:val="00013573"/>
    <w:rsid w:val="00014B57"/>
    <w:rsid w:val="00017CFE"/>
    <w:rsid w:val="00017F71"/>
    <w:rsid w:val="00020216"/>
    <w:rsid w:val="00020799"/>
    <w:rsid w:val="0002186B"/>
    <w:rsid w:val="00021DFD"/>
    <w:rsid w:val="0002244A"/>
    <w:rsid w:val="000241A8"/>
    <w:rsid w:val="000252B7"/>
    <w:rsid w:val="00026ABF"/>
    <w:rsid w:val="00026E25"/>
    <w:rsid w:val="0003002B"/>
    <w:rsid w:val="00032BF8"/>
    <w:rsid w:val="00033C9A"/>
    <w:rsid w:val="00035D82"/>
    <w:rsid w:val="0004162A"/>
    <w:rsid w:val="0004353C"/>
    <w:rsid w:val="00043BB1"/>
    <w:rsid w:val="00046E1D"/>
    <w:rsid w:val="00047369"/>
    <w:rsid w:val="000515DC"/>
    <w:rsid w:val="00055647"/>
    <w:rsid w:val="00055FC4"/>
    <w:rsid w:val="0006195B"/>
    <w:rsid w:val="00061C1D"/>
    <w:rsid w:val="00061D0F"/>
    <w:rsid w:val="0006273A"/>
    <w:rsid w:val="00071584"/>
    <w:rsid w:val="000723F8"/>
    <w:rsid w:val="00074273"/>
    <w:rsid w:val="000758EA"/>
    <w:rsid w:val="00075D44"/>
    <w:rsid w:val="000772A7"/>
    <w:rsid w:val="000832AC"/>
    <w:rsid w:val="00083B2B"/>
    <w:rsid w:val="00083D9E"/>
    <w:rsid w:val="0008554D"/>
    <w:rsid w:val="0008731C"/>
    <w:rsid w:val="00092F64"/>
    <w:rsid w:val="0009691D"/>
    <w:rsid w:val="000A1702"/>
    <w:rsid w:val="000A1EC3"/>
    <w:rsid w:val="000A1FA6"/>
    <w:rsid w:val="000A3BE2"/>
    <w:rsid w:val="000A4447"/>
    <w:rsid w:val="000A6680"/>
    <w:rsid w:val="000A6D4C"/>
    <w:rsid w:val="000B113B"/>
    <w:rsid w:val="000B1996"/>
    <w:rsid w:val="000B4F7E"/>
    <w:rsid w:val="000B594D"/>
    <w:rsid w:val="000B67E2"/>
    <w:rsid w:val="000B7F52"/>
    <w:rsid w:val="000C1281"/>
    <w:rsid w:val="000C3149"/>
    <w:rsid w:val="000C3E24"/>
    <w:rsid w:val="000C66B3"/>
    <w:rsid w:val="000D1CE5"/>
    <w:rsid w:val="000D3CCC"/>
    <w:rsid w:val="000D4EDD"/>
    <w:rsid w:val="000D5192"/>
    <w:rsid w:val="000D5E38"/>
    <w:rsid w:val="000D73D0"/>
    <w:rsid w:val="000E409E"/>
    <w:rsid w:val="000E58AE"/>
    <w:rsid w:val="000F0C3D"/>
    <w:rsid w:val="000F2CE6"/>
    <w:rsid w:val="000F39D6"/>
    <w:rsid w:val="001001B1"/>
    <w:rsid w:val="00100325"/>
    <w:rsid w:val="0010116B"/>
    <w:rsid w:val="001020B6"/>
    <w:rsid w:val="00110380"/>
    <w:rsid w:val="0011100B"/>
    <w:rsid w:val="00112060"/>
    <w:rsid w:val="00112EB5"/>
    <w:rsid w:val="00115307"/>
    <w:rsid w:val="00115505"/>
    <w:rsid w:val="0011679F"/>
    <w:rsid w:val="00120B4C"/>
    <w:rsid w:val="001217D9"/>
    <w:rsid w:val="001231B5"/>
    <w:rsid w:val="00126909"/>
    <w:rsid w:val="0013006E"/>
    <w:rsid w:val="001326D6"/>
    <w:rsid w:val="00132F0C"/>
    <w:rsid w:val="00133FEC"/>
    <w:rsid w:val="00134B9B"/>
    <w:rsid w:val="00135348"/>
    <w:rsid w:val="00136790"/>
    <w:rsid w:val="00141823"/>
    <w:rsid w:val="00141933"/>
    <w:rsid w:val="0014381C"/>
    <w:rsid w:val="0014416F"/>
    <w:rsid w:val="00145DB0"/>
    <w:rsid w:val="00146C31"/>
    <w:rsid w:val="00147A1D"/>
    <w:rsid w:val="0015116E"/>
    <w:rsid w:val="00151D4A"/>
    <w:rsid w:val="00152D18"/>
    <w:rsid w:val="00153142"/>
    <w:rsid w:val="0015343A"/>
    <w:rsid w:val="001542F7"/>
    <w:rsid w:val="00164299"/>
    <w:rsid w:val="00164459"/>
    <w:rsid w:val="00164677"/>
    <w:rsid w:val="00164941"/>
    <w:rsid w:val="0016610E"/>
    <w:rsid w:val="00171DE1"/>
    <w:rsid w:val="001745B1"/>
    <w:rsid w:val="001746EC"/>
    <w:rsid w:val="00174B6C"/>
    <w:rsid w:val="001803DF"/>
    <w:rsid w:val="00183390"/>
    <w:rsid w:val="001841DE"/>
    <w:rsid w:val="0018456D"/>
    <w:rsid w:val="001855C2"/>
    <w:rsid w:val="001862F2"/>
    <w:rsid w:val="00186E07"/>
    <w:rsid w:val="00186FB7"/>
    <w:rsid w:val="00187951"/>
    <w:rsid w:val="001909A6"/>
    <w:rsid w:val="00190D30"/>
    <w:rsid w:val="00191397"/>
    <w:rsid w:val="00193199"/>
    <w:rsid w:val="00194174"/>
    <w:rsid w:val="0019624B"/>
    <w:rsid w:val="00197583"/>
    <w:rsid w:val="001A17AE"/>
    <w:rsid w:val="001A2A5F"/>
    <w:rsid w:val="001A4660"/>
    <w:rsid w:val="001A4758"/>
    <w:rsid w:val="001A4880"/>
    <w:rsid w:val="001A4A50"/>
    <w:rsid w:val="001A5F0D"/>
    <w:rsid w:val="001B1138"/>
    <w:rsid w:val="001B131C"/>
    <w:rsid w:val="001B1E5D"/>
    <w:rsid w:val="001B2FF1"/>
    <w:rsid w:val="001B4D19"/>
    <w:rsid w:val="001B500A"/>
    <w:rsid w:val="001B58D3"/>
    <w:rsid w:val="001B612F"/>
    <w:rsid w:val="001C0078"/>
    <w:rsid w:val="001C4993"/>
    <w:rsid w:val="001D147F"/>
    <w:rsid w:val="001D1489"/>
    <w:rsid w:val="001D15B3"/>
    <w:rsid w:val="001D1BD3"/>
    <w:rsid w:val="001D4574"/>
    <w:rsid w:val="001D4802"/>
    <w:rsid w:val="001E1856"/>
    <w:rsid w:val="001E2FDD"/>
    <w:rsid w:val="001E39E4"/>
    <w:rsid w:val="001E3C46"/>
    <w:rsid w:val="001E6417"/>
    <w:rsid w:val="001E71BD"/>
    <w:rsid w:val="001F00D3"/>
    <w:rsid w:val="001F2682"/>
    <w:rsid w:val="001F457C"/>
    <w:rsid w:val="001F5259"/>
    <w:rsid w:val="001F6AB7"/>
    <w:rsid w:val="001F6D62"/>
    <w:rsid w:val="001F77DE"/>
    <w:rsid w:val="00202494"/>
    <w:rsid w:val="0020433F"/>
    <w:rsid w:val="00205DE7"/>
    <w:rsid w:val="00214839"/>
    <w:rsid w:val="0021503C"/>
    <w:rsid w:val="002167C6"/>
    <w:rsid w:val="00216A83"/>
    <w:rsid w:val="0021723D"/>
    <w:rsid w:val="002172E0"/>
    <w:rsid w:val="002173D1"/>
    <w:rsid w:val="00217832"/>
    <w:rsid w:val="00222084"/>
    <w:rsid w:val="0022242D"/>
    <w:rsid w:val="00224564"/>
    <w:rsid w:val="002266E6"/>
    <w:rsid w:val="00227AD5"/>
    <w:rsid w:val="0023073E"/>
    <w:rsid w:val="00230932"/>
    <w:rsid w:val="00231D09"/>
    <w:rsid w:val="0023240A"/>
    <w:rsid w:val="00237245"/>
    <w:rsid w:val="00246E49"/>
    <w:rsid w:val="0025021D"/>
    <w:rsid w:val="00251089"/>
    <w:rsid w:val="002516DD"/>
    <w:rsid w:val="0025285C"/>
    <w:rsid w:val="00253224"/>
    <w:rsid w:val="00254AA4"/>
    <w:rsid w:val="00255E11"/>
    <w:rsid w:val="00255F6E"/>
    <w:rsid w:val="00256BAF"/>
    <w:rsid w:val="002609A7"/>
    <w:rsid w:val="00261BEF"/>
    <w:rsid w:val="002625C8"/>
    <w:rsid w:val="002626F7"/>
    <w:rsid w:val="00263577"/>
    <w:rsid w:val="002638AA"/>
    <w:rsid w:val="002653F1"/>
    <w:rsid w:val="002657FC"/>
    <w:rsid w:val="00267B65"/>
    <w:rsid w:val="002703BE"/>
    <w:rsid w:val="00270E7E"/>
    <w:rsid w:val="00277B8B"/>
    <w:rsid w:val="00280AEF"/>
    <w:rsid w:val="002814A6"/>
    <w:rsid w:val="00281B3B"/>
    <w:rsid w:val="00282B90"/>
    <w:rsid w:val="0028300F"/>
    <w:rsid w:val="00283CC6"/>
    <w:rsid w:val="0028457B"/>
    <w:rsid w:val="002848F4"/>
    <w:rsid w:val="00284D00"/>
    <w:rsid w:val="00285A13"/>
    <w:rsid w:val="00285EAF"/>
    <w:rsid w:val="0028711C"/>
    <w:rsid w:val="00292A47"/>
    <w:rsid w:val="00292C98"/>
    <w:rsid w:val="0029324E"/>
    <w:rsid w:val="002A02F6"/>
    <w:rsid w:val="002A1260"/>
    <w:rsid w:val="002A1A57"/>
    <w:rsid w:val="002A1C5E"/>
    <w:rsid w:val="002A35F1"/>
    <w:rsid w:val="002B2CFA"/>
    <w:rsid w:val="002B2E19"/>
    <w:rsid w:val="002B3A73"/>
    <w:rsid w:val="002B42F0"/>
    <w:rsid w:val="002C09C1"/>
    <w:rsid w:val="002C3D55"/>
    <w:rsid w:val="002C4C8B"/>
    <w:rsid w:val="002C5E28"/>
    <w:rsid w:val="002C6158"/>
    <w:rsid w:val="002C6200"/>
    <w:rsid w:val="002D0F21"/>
    <w:rsid w:val="002D21A7"/>
    <w:rsid w:val="002D4638"/>
    <w:rsid w:val="002D4852"/>
    <w:rsid w:val="002D4F11"/>
    <w:rsid w:val="002D61A2"/>
    <w:rsid w:val="002E1A1F"/>
    <w:rsid w:val="002E1B70"/>
    <w:rsid w:val="002E393E"/>
    <w:rsid w:val="002E3E7F"/>
    <w:rsid w:val="002E414E"/>
    <w:rsid w:val="002E6C27"/>
    <w:rsid w:val="002F36CD"/>
    <w:rsid w:val="002F3C79"/>
    <w:rsid w:val="002F4A16"/>
    <w:rsid w:val="002F5A73"/>
    <w:rsid w:val="002F601C"/>
    <w:rsid w:val="00300046"/>
    <w:rsid w:val="003017A5"/>
    <w:rsid w:val="00301A38"/>
    <w:rsid w:val="00301AA6"/>
    <w:rsid w:val="00301F42"/>
    <w:rsid w:val="00304B05"/>
    <w:rsid w:val="00312F18"/>
    <w:rsid w:val="003163B4"/>
    <w:rsid w:val="003163D6"/>
    <w:rsid w:val="003177CE"/>
    <w:rsid w:val="003212A9"/>
    <w:rsid w:val="00321CB3"/>
    <w:rsid w:val="00323FEF"/>
    <w:rsid w:val="00330B66"/>
    <w:rsid w:val="00332063"/>
    <w:rsid w:val="0033246A"/>
    <w:rsid w:val="00333B0A"/>
    <w:rsid w:val="00335883"/>
    <w:rsid w:val="0033627C"/>
    <w:rsid w:val="00336F20"/>
    <w:rsid w:val="003378E4"/>
    <w:rsid w:val="0034058E"/>
    <w:rsid w:val="00343D0A"/>
    <w:rsid w:val="00353F30"/>
    <w:rsid w:val="0035528F"/>
    <w:rsid w:val="00356416"/>
    <w:rsid w:val="00357C1F"/>
    <w:rsid w:val="00360212"/>
    <w:rsid w:val="00360A19"/>
    <w:rsid w:val="00370A8A"/>
    <w:rsid w:val="00370D24"/>
    <w:rsid w:val="00371073"/>
    <w:rsid w:val="0037432A"/>
    <w:rsid w:val="00377CC9"/>
    <w:rsid w:val="00380268"/>
    <w:rsid w:val="00380501"/>
    <w:rsid w:val="003806CE"/>
    <w:rsid w:val="00381BF3"/>
    <w:rsid w:val="00384962"/>
    <w:rsid w:val="003866BA"/>
    <w:rsid w:val="003874F9"/>
    <w:rsid w:val="00391358"/>
    <w:rsid w:val="003940CF"/>
    <w:rsid w:val="0039701A"/>
    <w:rsid w:val="003A0AE5"/>
    <w:rsid w:val="003A0FF2"/>
    <w:rsid w:val="003A1075"/>
    <w:rsid w:val="003A1A30"/>
    <w:rsid w:val="003A5427"/>
    <w:rsid w:val="003A7DC1"/>
    <w:rsid w:val="003B3791"/>
    <w:rsid w:val="003B41E4"/>
    <w:rsid w:val="003C212B"/>
    <w:rsid w:val="003C3B7D"/>
    <w:rsid w:val="003C46A2"/>
    <w:rsid w:val="003C47AB"/>
    <w:rsid w:val="003D1C6F"/>
    <w:rsid w:val="003D1F81"/>
    <w:rsid w:val="003D20D2"/>
    <w:rsid w:val="003D2F9A"/>
    <w:rsid w:val="003D73EF"/>
    <w:rsid w:val="003D77E9"/>
    <w:rsid w:val="003E27A2"/>
    <w:rsid w:val="003E37B9"/>
    <w:rsid w:val="003E45CE"/>
    <w:rsid w:val="003E5B92"/>
    <w:rsid w:val="003E6B59"/>
    <w:rsid w:val="003F122C"/>
    <w:rsid w:val="003F203E"/>
    <w:rsid w:val="003F2764"/>
    <w:rsid w:val="003F2F09"/>
    <w:rsid w:val="003F3251"/>
    <w:rsid w:val="003F4148"/>
    <w:rsid w:val="003F746C"/>
    <w:rsid w:val="003F7D33"/>
    <w:rsid w:val="004017C5"/>
    <w:rsid w:val="00401809"/>
    <w:rsid w:val="004027DB"/>
    <w:rsid w:val="004031F5"/>
    <w:rsid w:val="00403848"/>
    <w:rsid w:val="004051D8"/>
    <w:rsid w:val="00407B13"/>
    <w:rsid w:val="00410446"/>
    <w:rsid w:val="00413070"/>
    <w:rsid w:val="004206F4"/>
    <w:rsid w:val="004207B8"/>
    <w:rsid w:val="00420C97"/>
    <w:rsid w:val="00423A53"/>
    <w:rsid w:val="00424786"/>
    <w:rsid w:val="0042759F"/>
    <w:rsid w:val="004278F7"/>
    <w:rsid w:val="00427E37"/>
    <w:rsid w:val="00430549"/>
    <w:rsid w:val="00430CD7"/>
    <w:rsid w:val="00433AC1"/>
    <w:rsid w:val="004345E9"/>
    <w:rsid w:val="0043469C"/>
    <w:rsid w:val="00434B6B"/>
    <w:rsid w:val="00434DB2"/>
    <w:rsid w:val="0043663C"/>
    <w:rsid w:val="004419F0"/>
    <w:rsid w:val="0044283A"/>
    <w:rsid w:val="00442862"/>
    <w:rsid w:val="00443473"/>
    <w:rsid w:val="0044379E"/>
    <w:rsid w:val="004465FB"/>
    <w:rsid w:val="004545EF"/>
    <w:rsid w:val="00454815"/>
    <w:rsid w:val="00454908"/>
    <w:rsid w:val="004558D9"/>
    <w:rsid w:val="0045613C"/>
    <w:rsid w:val="00460967"/>
    <w:rsid w:val="004617C8"/>
    <w:rsid w:val="00461940"/>
    <w:rsid w:val="004622F7"/>
    <w:rsid w:val="004635B7"/>
    <w:rsid w:val="00463C74"/>
    <w:rsid w:val="00467108"/>
    <w:rsid w:val="0047146A"/>
    <w:rsid w:val="00472642"/>
    <w:rsid w:val="00472AA8"/>
    <w:rsid w:val="004734F8"/>
    <w:rsid w:val="00481428"/>
    <w:rsid w:val="004863ED"/>
    <w:rsid w:val="00486690"/>
    <w:rsid w:val="004866C3"/>
    <w:rsid w:val="00490DD7"/>
    <w:rsid w:val="00491ED5"/>
    <w:rsid w:val="004927F5"/>
    <w:rsid w:val="00492F07"/>
    <w:rsid w:val="004933D3"/>
    <w:rsid w:val="004940F7"/>
    <w:rsid w:val="00496DF0"/>
    <w:rsid w:val="00497E89"/>
    <w:rsid w:val="004A05E1"/>
    <w:rsid w:val="004A2537"/>
    <w:rsid w:val="004A4D75"/>
    <w:rsid w:val="004A5606"/>
    <w:rsid w:val="004A65A0"/>
    <w:rsid w:val="004B171B"/>
    <w:rsid w:val="004B1F48"/>
    <w:rsid w:val="004B30EA"/>
    <w:rsid w:val="004B3DF1"/>
    <w:rsid w:val="004B5FBB"/>
    <w:rsid w:val="004B6622"/>
    <w:rsid w:val="004B6E59"/>
    <w:rsid w:val="004C05B3"/>
    <w:rsid w:val="004C090A"/>
    <w:rsid w:val="004C0B49"/>
    <w:rsid w:val="004C645D"/>
    <w:rsid w:val="004C6895"/>
    <w:rsid w:val="004D3F48"/>
    <w:rsid w:val="004D538E"/>
    <w:rsid w:val="004D64A9"/>
    <w:rsid w:val="004D7EB9"/>
    <w:rsid w:val="004E0306"/>
    <w:rsid w:val="004E3256"/>
    <w:rsid w:val="004E527F"/>
    <w:rsid w:val="004E5601"/>
    <w:rsid w:val="004E6388"/>
    <w:rsid w:val="004E71BB"/>
    <w:rsid w:val="004E7AF5"/>
    <w:rsid w:val="004F03C5"/>
    <w:rsid w:val="004F210D"/>
    <w:rsid w:val="004F2605"/>
    <w:rsid w:val="004F2957"/>
    <w:rsid w:val="004F3DD1"/>
    <w:rsid w:val="004F44FC"/>
    <w:rsid w:val="004F5170"/>
    <w:rsid w:val="004F5906"/>
    <w:rsid w:val="00502A41"/>
    <w:rsid w:val="0050611A"/>
    <w:rsid w:val="00506DCA"/>
    <w:rsid w:val="005107AD"/>
    <w:rsid w:val="00511B73"/>
    <w:rsid w:val="00512C78"/>
    <w:rsid w:val="00513F52"/>
    <w:rsid w:val="005141D1"/>
    <w:rsid w:val="005175C3"/>
    <w:rsid w:val="00520556"/>
    <w:rsid w:val="00522794"/>
    <w:rsid w:val="00522FB8"/>
    <w:rsid w:val="00525F20"/>
    <w:rsid w:val="00527485"/>
    <w:rsid w:val="00530C99"/>
    <w:rsid w:val="005344E8"/>
    <w:rsid w:val="0053453F"/>
    <w:rsid w:val="0053512A"/>
    <w:rsid w:val="0053618A"/>
    <w:rsid w:val="00536B83"/>
    <w:rsid w:val="005377DB"/>
    <w:rsid w:val="005419AD"/>
    <w:rsid w:val="0055253F"/>
    <w:rsid w:val="005558C3"/>
    <w:rsid w:val="00561890"/>
    <w:rsid w:val="00561C40"/>
    <w:rsid w:val="00564415"/>
    <w:rsid w:val="00564759"/>
    <w:rsid w:val="00565260"/>
    <w:rsid w:val="00567D08"/>
    <w:rsid w:val="00571321"/>
    <w:rsid w:val="00572978"/>
    <w:rsid w:val="00572999"/>
    <w:rsid w:val="00573C88"/>
    <w:rsid w:val="00577117"/>
    <w:rsid w:val="005813C9"/>
    <w:rsid w:val="005856DD"/>
    <w:rsid w:val="0058607C"/>
    <w:rsid w:val="005860E2"/>
    <w:rsid w:val="00587F7E"/>
    <w:rsid w:val="00591A23"/>
    <w:rsid w:val="00592AF2"/>
    <w:rsid w:val="00592CF8"/>
    <w:rsid w:val="005931E2"/>
    <w:rsid w:val="005A037C"/>
    <w:rsid w:val="005A14BC"/>
    <w:rsid w:val="005A17EB"/>
    <w:rsid w:val="005A1C59"/>
    <w:rsid w:val="005A278F"/>
    <w:rsid w:val="005A65C3"/>
    <w:rsid w:val="005A69AD"/>
    <w:rsid w:val="005B1F95"/>
    <w:rsid w:val="005B2BFC"/>
    <w:rsid w:val="005B323B"/>
    <w:rsid w:val="005B3715"/>
    <w:rsid w:val="005B49F6"/>
    <w:rsid w:val="005B4E16"/>
    <w:rsid w:val="005C10C9"/>
    <w:rsid w:val="005C20D3"/>
    <w:rsid w:val="005C2248"/>
    <w:rsid w:val="005C2E68"/>
    <w:rsid w:val="005C38BF"/>
    <w:rsid w:val="005C4E43"/>
    <w:rsid w:val="005C650E"/>
    <w:rsid w:val="005C768E"/>
    <w:rsid w:val="005C7B5B"/>
    <w:rsid w:val="005D0F38"/>
    <w:rsid w:val="005D59F8"/>
    <w:rsid w:val="005D6F80"/>
    <w:rsid w:val="005E02D4"/>
    <w:rsid w:val="005E20D1"/>
    <w:rsid w:val="005E20FA"/>
    <w:rsid w:val="005E2ABA"/>
    <w:rsid w:val="005E2CAF"/>
    <w:rsid w:val="005E64B0"/>
    <w:rsid w:val="005E7EEE"/>
    <w:rsid w:val="005F041C"/>
    <w:rsid w:val="005F05A9"/>
    <w:rsid w:val="005F2227"/>
    <w:rsid w:val="005F2557"/>
    <w:rsid w:val="005F50D6"/>
    <w:rsid w:val="005F66BB"/>
    <w:rsid w:val="0060165D"/>
    <w:rsid w:val="006029CA"/>
    <w:rsid w:val="00605B7F"/>
    <w:rsid w:val="00605F9F"/>
    <w:rsid w:val="00622639"/>
    <w:rsid w:val="006230A5"/>
    <w:rsid w:val="00623C70"/>
    <w:rsid w:val="00626256"/>
    <w:rsid w:val="0063057A"/>
    <w:rsid w:val="006314A8"/>
    <w:rsid w:val="00633922"/>
    <w:rsid w:val="006341AA"/>
    <w:rsid w:val="0063421B"/>
    <w:rsid w:val="00636C00"/>
    <w:rsid w:val="006370E4"/>
    <w:rsid w:val="00641B6B"/>
    <w:rsid w:val="00643A8E"/>
    <w:rsid w:val="006443E0"/>
    <w:rsid w:val="006444CD"/>
    <w:rsid w:val="0064651E"/>
    <w:rsid w:val="00647899"/>
    <w:rsid w:val="00647F1A"/>
    <w:rsid w:val="00650114"/>
    <w:rsid w:val="0065313A"/>
    <w:rsid w:val="006536E9"/>
    <w:rsid w:val="00653E15"/>
    <w:rsid w:val="00654C89"/>
    <w:rsid w:val="00655334"/>
    <w:rsid w:val="00655B93"/>
    <w:rsid w:val="0065699D"/>
    <w:rsid w:val="00657B3C"/>
    <w:rsid w:val="00657D96"/>
    <w:rsid w:val="00667239"/>
    <w:rsid w:val="006675B1"/>
    <w:rsid w:val="006703C4"/>
    <w:rsid w:val="00670A74"/>
    <w:rsid w:val="00670AD3"/>
    <w:rsid w:val="006722D8"/>
    <w:rsid w:val="0067257C"/>
    <w:rsid w:val="00672824"/>
    <w:rsid w:val="00675FD4"/>
    <w:rsid w:val="00676B4E"/>
    <w:rsid w:val="00676DD2"/>
    <w:rsid w:val="00677886"/>
    <w:rsid w:val="00677913"/>
    <w:rsid w:val="006804BA"/>
    <w:rsid w:val="00682012"/>
    <w:rsid w:val="00685A47"/>
    <w:rsid w:val="006959DB"/>
    <w:rsid w:val="006964C2"/>
    <w:rsid w:val="006979C5"/>
    <w:rsid w:val="006A164D"/>
    <w:rsid w:val="006A378B"/>
    <w:rsid w:val="006B0458"/>
    <w:rsid w:val="006B05AB"/>
    <w:rsid w:val="006B0F16"/>
    <w:rsid w:val="006B1E19"/>
    <w:rsid w:val="006B5C51"/>
    <w:rsid w:val="006C1457"/>
    <w:rsid w:val="006C3872"/>
    <w:rsid w:val="006C5C25"/>
    <w:rsid w:val="006C79AB"/>
    <w:rsid w:val="006D03D4"/>
    <w:rsid w:val="006D0E70"/>
    <w:rsid w:val="006D18C9"/>
    <w:rsid w:val="006D2119"/>
    <w:rsid w:val="006D2E2C"/>
    <w:rsid w:val="006D5543"/>
    <w:rsid w:val="006D6359"/>
    <w:rsid w:val="006D7B4A"/>
    <w:rsid w:val="006E2129"/>
    <w:rsid w:val="006E31CC"/>
    <w:rsid w:val="006E4A03"/>
    <w:rsid w:val="006E5411"/>
    <w:rsid w:val="006E635C"/>
    <w:rsid w:val="006E72D9"/>
    <w:rsid w:val="006E7EBC"/>
    <w:rsid w:val="006E7FD6"/>
    <w:rsid w:val="006F0CC9"/>
    <w:rsid w:val="006F2765"/>
    <w:rsid w:val="006F2D72"/>
    <w:rsid w:val="006F6711"/>
    <w:rsid w:val="006F7290"/>
    <w:rsid w:val="00700DFB"/>
    <w:rsid w:val="00700F29"/>
    <w:rsid w:val="00701170"/>
    <w:rsid w:val="00702F5C"/>
    <w:rsid w:val="0070313B"/>
    <w:rsid w:val="007053EC"/>
    <w:rsid w:val="00705981"/>
    <w:rsid w:val="007061AB"/>
    <w:rsid w:val="00706928"/>
    <w:rsid w:val="00710DB1"/>
    <w:rsid w:val="00711910"/>
    <w:rsid w:val="007149F3"/>
    <w:rsid w:val="00715077"/>
    <w:rsid w:val="00717FAD"/>
    <w:rsid w:val="0072028B"/>
    <w:rsid w:val="00727AD9"/>
    <w:rsid w:val="00727D9D"/>
    <w:rsid w:val="00730A7A"/>
    <w:rsid w:val="007315F6"/>
    <w:rsid w:val="00731DB5"/>
    <w:rsid w:val="00731FB6"/>
    <w:rsid w:val="007338D0"/>
    <w:rsid w:val="007347A7"/>
    <w:rsid w:val="007351A6"/>
    <w:rsid w:val="00740BDE"/>
    <w:rsid w:val="00742C2D"/>
    <w:rsid w:val="00742E35"/>
    <w:rsid w:val="00743078"/>
    <w:rsid w:val="00743B82"/>
    <w:rsid w:val="007470A1"/>
    <w:rsid w:val="00750192"/>
    <w:rsid w:val="007501B3"/>
    <w:rsid w:val="007511E0"/>
    <w:rsid w:val="00752EA2"/>
    <w:rsid w:val="007544BE"/>
    <w:rsid w:val="00756285"/>
    <w:rsid w:val="007570C6"/>
    <w:rsid w:val="007616E7"/>
    <w:rsid w:val="00763240"/>
    <w:rsid w:val="007637E1"/>
    <w:rsid w:val="007642CA"/>
    <w:rsid w:val="00765D9D"/>
    <w:rsid w:val="007665DF"/>
    <w:rsid w:val="00767093"/>
    <w:rsid w:val="007701A7"/>
    <w:rsid w:val="007702C7"/>
    <w:rsid w:val="0077259A"/>
    <w:rsid w:val="007726BA"/>
    <w:rsid w:val="00773F95"/>
    <w:rsid w:val="007749E6"/>
    <w:rsid w:val="00774C24"/>
    <w:rsid w:val="00776BAD"/>
    <w:rsid w:val="00787198"/>
    <w:rsid w:val="0079170A"/>
    <w:rsid w:val="00792DB5"/>
    <w:rsid w:val="0079383D"/>
    <w:rsid w:val="007943F3"/>
    <w:rsid w:val="007954F3"/>
    <w:rsid w:val="00795CAD"/>
    <w:rsid w:val="007A0FC1"/>
    <w:rsid w:val="007A34E3"/>
    <w:rsid w:val="007A4A58"/>
    <w:rsid w:val="007A5974"/>
    <w:rsid w:val="007B0FBA"/>
    <w:rsid w:val="007B3F13"/>
    <w:rsid w:val="007B4536"/>
    <w:rsid w:val="007B62AA"/>
    <w:rsid w:val="007B7E4D"/>
    <w:rsid w:val="007B7ED7"/>
    <w:rsid w:val="007C127E"/>
    <w:rsid w:val="007C192E"/>
    <w:rsid w:val="007C2FBE"/>
    <w:rsid w:val="007C375E"/>
    <w:rsid w:val="007C3F51"/>
    <w:rsid w:val="007C56E7"/>
    <w:rsid w:val="007D1ED2"/>
    <w:rsid w:val="007D2704"/>
    <w:rsid w:val="007D3B94"/>
    <w:rsid w:val="007D404E"/>
    <w:rsid w:val="007D4239"/>
    <w:rsid w:val="007D5876"/>
    <w:rsid w:val="007D7260"/>
    <w:rsid w:val="007D77AD"/>
    <w:rsid w:val="007E0188"/>
    <w:rsid w:val="007E21EC"/>
    <w:rsid w:val="007E2D79"/>
    <w:rsid w:val="007E40FF"/>
    <w:rsid w:val="007F00F7"/>
    <w:rsid w:val="007F0899"/>
    <w:rsid w:val="007F17C3"/>
    <w:rsid w:val="007F46A1"/>
    <w:rsid w:val="007F4F69"/>
    <w:rsid w:val="007F5311"/>
    <w:rsid w:val="007F5F5D"/>
    <w:rsid w:val="007F6028"/>
    <w:rsid w:val="00801CCE"/>
    <w:rsid w:val="00802F52"/>
    <w:rsid w:val="00803544"/>
    <w:rsid w:val="00803F36"/>
    <w:rsid w:val="008049A7"/>
    <w:rsid w:val="00805999"/>
    <w:rsid w:val="00807B36"/>
    <w:rsid w:val="00807FF3"/>
    <w:rsid w:val="00810AE4"/>
    <w:rsid w:val="008131EC"/>
    <w:rsid w:val="0081396F"/>
    <w:rsid w:val="00816083"/>
    <w:rsid w:val="00817F41"/>
    <w:rsid w:val="00821EA8"/>
    <w:rsid w:val="008249BD"/>
    <w:rsid w:val="00825D39"/>
    <w:rsid w:val="008264EF"/>
    <w:rsid w:val="008305A0"/>
    <w:rsid w:val="00832C0B"/>
    <w:rsid w:val="00834D5E"/>
    <w:rsid w:val="0084005D"/>
    <w:rsid w:val="008406C9"/>
    <w:rsid w:val="00843301"/>
    <w:rsid w:val="008434D7"/>
    <w:rsid w:val="00845922"/>
    <w:rsid w:val="00847C2D"/>
    <w:rsid w:val="00854FB8"/>
    <w:rsid w:val="008551DB"/>
    <w:rsid w:val="00856763"/>
    <w:rsid w:val="00862A73"/>
    <w:rsid w:val="0086320F"/>
    <w:rsid w:val="00866EE5"/>
    <w:rsid w:val="0086797E"/>
    <w:rsid w:val="00871A54"/>
    <w:rsid w:val="0087536F"/>
    <w:rsid w:val="00877B0D"/>
    <w:rsid w:val="008802DD"/>
    <w:rsid w:val="00882CF6"/>
    <w:rsid w:val="008848FF"/>
    <w:rsid w:val="00886212"/>
    <w:rsid w:val="00886C90"/>
    <w:rsid w:val="00890D5A"/>
    <w:rsid w:val="008910EE"/>
    <w:rsid w:val="00891586"/>
    <w:rsid w:val="008921FB"/>
    <w:rsid w:val="00893363"/>
    <w:rsid w:val="00897443"/>
    <w:rsid w:val="008A1A82"/>
    <w:rsid w:val="008A4823"/>
    <w:rsid w:val="008A6032"/>
    <w:rsid w:val="008A6588"/>
    <w:rsid w:val="008A7021"/>
    <w:rsid w:val="008B1BC5"/>
    <w:rsid w:val="008B3BD3"/>
    <w:rsid w:val="008B46B8"/>
    <w:rsid w:val="008B6870"/>
    <w:rsid w:val="008B77B8"/>
    <w:rsid w:val="008C32C5"/>
    <w:rsid w:val="008C790A"/>
    <w:rsid w:val="008D0150"/>
    <w:rsid w:val="008D07DB"/>
    <w:rsid w:val="008D2075"/>
    <w:rsid w:val="008D3DBE"/>
    <w:rsid w:val="008D411F"/>
    <w:rsid w:val="008D521B"/>
    <w:rsid w:val="008E05EB"/>
    <w:rsid w:val="008E518F"/>
    <w:rsid w:val="008E601C"/>
    <w:rsid w:val="008E76CD"/>
    <w:rsid w:val="008F212D"/>
    <w:rsid w:val="008F3B0B"/>
    <w:rsid w:val="008F3BE7"/>
    <w:rsid w:val="008F472F"/>
    <w:rsid w:val="008F50F3"/>
    <w:rsid w:val="00901718"/>
    <w:rsid w:val="00902271"/>
    <w:rsid w:val="00902D2D"/>
    <w:rsid w:val="00902EA7"/>
    <w:rsid w:val="0090671E"/>
    <w:rsid w:val="009074FE"/>
    <w:rsid w:val="00910592"/>
    <w:rsid w:val="00910761"/>
    <w:rsid w:val="0091119D"/>
    <w:rsid w:val="00911468"/>
    <w:rsid w:val="00911EF0"/>
    <w:rsid w:val="00913AA5"/>
    <w:rsid w:val="009215A1"/>
    <w:rsid w:val="00923100"/>
    <w:rsid w:val="00925C90"/>
    <w:rsid w:val="00926917"/>
    <w:rsid w:val="0093068E"/>
    <w:rsid w:val="00931A0C"/>
    <w:rsid w:val="00931D7B"/>
    <w:rsid w:val="00937A10"/>
    <w:rsid w:val="00941DEF"/>
    <w:rsid w:val="009421FD"/>
    <w:rsid w:val="00942CC3"/>
    <w:rsid w:val="00946028"/>
    <w:rsid w:val="009473C8"/>
    <w:rsid w:val="00947A37"/>
    <w:rsid w:val="00947A7A"/>
    <w:rsid w:val="009526A6"/>
    <w:rsid w:val="009529A5"/>
    <w:rsid w:val="009529B3"/>
    <w:rsid w:val="009555F9"/>
    <w:rsid w:val="00955D98"/>
    <w:rsid w:val="009568CB"/>
    <w:rsid w:val="00961926"/>
    <w:rsid w:val="00961CBE"/>
    <w:rsid w:val="00962915"/>
    <w:rsid w:val="009634C7"/>
    <w:rsid w:val="0096378F"/>
    <w:rsid w:val="00963BFA"/>
    <w:rsid w:val="00963C5D"/>
    <w:rsid w:val="00964D4A"/>
    <w:rsid w:val="00970B8C"/>
    <w:rsid w:val="00972355"/>
    <w:rsid w:val="00973269"/>
    <w:rsid w:val="00974699"/>
    <w:rsid w:val="00974740"/>
    <w:rsid w:val="0097668F"/>
    <w:rsid w:val="0097689E"/>
    <w:rsid w:val="0098017C"/>
    <w:rsid w:val="00983387"/>
    <w:rsid w:val="009848FC"/>
    <w:rsid w:val="009853F8"/>
    <w:rsid w:val="00985F89"/>
    <w:rsid w:val="00986C98"/>
    <w:rsid w:val="00986D34"/>
    <w:rsid w:val="0099013F"/>
    <w:rsid w:val="00990F56"/>
    <w:rsid w:val="0099260B"/>
    <w:rsid w:val="00992740"/>
    <w:rsid w:val="009928D1"/>
    <w:rsid w:val="009A001A"/>
    <w:rsid w:val="009A0AFB"/>
    <w:rsid w:val="009A10C9"/>
    <w:rsid w:val="009A122C"/>
    <w:rsid w:val="009A18EC"/>
    <w:rsid w:val="009A679D"/>
    <w:rsid w:val="009A79DA"/>
    <w:rsid w:val="009B04B2"/>
    <w:rsid w:val="009B2B3D"/>
    <w:rsid w:val="009B3A55"/>
    <w:rsid w:val="009B5FA7"/>
    <w:rsid w:val="009B668C"/>
    <w:rsid w:val="009C308A"/>
    <w:rsid w:val="009C6CA4"/>
    <w:rsid w:val="009C7742"/>
    <w:rsid w:val="009D008E"/>
    <w:rsid w:val="009D0152"/>
    <w:rsid w:val="009D0DF1"/>
    <w:rsid w:val="009D2B24"/>
    <w:rsid w:val="009D3898"/>
    <w:rsid w:val="009D7311"/>
    <w:rsid w:val="009D7974"/>
    <w:rsid w:val="009E1021"/>
    <w:rsid w:val="009E46D7"/>
    <w:rsid w:val="009E5089"/>
    <w:rsid w:val="009E7AE9"/>
    <w:rsid w:val="009F19EC"/>
    <w:rsid w:val="009F20B1"/>
    <w:rsid w:val="009F362D"/>
    <w:rsid w:val="009F7FC4"/>
    <w:rsid w:val="00A02E27"/>
    <w:rsid w:val="00A038CE"/>
    <w:rsid w:val="00A05F30"/>
    <w:rsid w:val="00A0759D"/>
    <w:rsid w:val="00A11783"/>
    <w:rsid w:val="00A12503"/>
    <w:rsid w:val="00A12AE3"/>
    <w:rsid w:val="00A13014"/>
    <w:rsid w:val="00A13394"/>
    <w:rsid w:val="00A1400E"/>
    <w:rsid w:val="00A140D1"/>
    <w:rsid w:val="00A144C4"/>
    <w:rsid w:val="00A14AAC"/>
    <w:rsid w:val="00A15F8F"/>
    <w:rsid w:val="00A20F49"/>
    <w:rsid w:val="00A2176A"/>
    <w:rsid w:val="00A23A59"/>
    <w:rsid w:val="00A258C7"/>
    <w:rsid w:val="00A26382"/>
    <w:rsid w:val="00A27744"/>
    <w:rsid w:val="00A300C0"/>
    <w:rsid w:val="00A3227F"/>
    <w:rsid w:val="00A3320E"/>
    <w:rsid w:val="00A33B1D"/>
    <w:rsid w:val="00A3501C"/>
    <w:rsid w:val="00A40182"/>
    <w:rsid w:val="00A416DE"/>
    <w:rsid w:val="00A42017"/>
    <w:rsid w:val="00A470D9"/>
    <w:rsid w:val="00A5058E"/>
    <w:rsid w:val="00A5471C"/>
    <w:rsid w:val="00A55213"/>
    <w:rsid w:val="00A578B1"/>
    <w:rsid w:val="00A61B25"/>
    <w:rsid w:val="00A6209F"/>
    <w:rsid w:val="00A64B3F"/>
    <w:rsid w:val="00A670DB"/>
    <w:rsid w:val="00A67844"/>
    <w:rsid w:val="00A702C2"/>
    <w:rsid w:val="00A711B5"/>
    <w:rsid w:val="00A72FA3"/>
    <w:rsid w:val="00A75AC3"/>
    <w:rsid w:val="00A762F1"/>
    <w:rsid w:val="00A76B74"/>
    <w:rsid w:val="00A80191"/>
    <w:rsid w:val="00A839AB"/>
    <w:rsid w:val="00A8432F"/>
    <w:rsid w:val="00A86007"/>
    <w:rsid w:val="00A90D75"/>
    <w:rsid w:val="00A91939"/>
    <w:rsid w:val="00A924C7"/>
    <w:rsid w:val="00A9466A"/>
    <w:rsid w:val="00A94AE8"/>
    <w:rsid w:val="00A95A1E"/>
    <w:rsid w:val="00AA05F7"/>
    <w:rsid w:val="00AA0F2B"/>
    <w:rsid w:val="00AA53F8"/>
    <w:rsid w:val="00AA58A7"/>
    <w:rsid w:val="00AA60D5"/>
    <w:rsid w:val="00AA61C7"/>
    <w:rsid w:val="00AB0010"/>
    <w:rsid w:val="00AB0901"/>
    <w:rsid w:val="00AB1650"/>
    <w:rsid w:val="00AB20D9"/>
    <w:rsid w:val="00AB2524"/>
    <w:rsid w:val="00AB35D6"/>
    <w:rsid w:val="00AB57F3"/>
    <w:rsid w:val="00AB5C1E"/>
    <w:rsid w:val="00AB68B1"/>
    <w:rsid w:val="00AC0A10"/>
    <w:rsid w:val="00AC1F10"/>
    <w:rsid w:val="00AC2C88"/>
    <w:rsid w:val="00AC2D77"/>
    <w:rsid w:val="00AC33B2"/>
    <w:rsid w:val="00AC43AC"/>
    <w:rsid w:val="00AC4E66"/>
    <w:rsid w:val="00AC6401"/>
    <w:rsid w:val="00AC6992"/>
    <w:rsid w:val="00AD139F"/>
    <w:rsid w:val="00AD1844"/>
    <w:rsid w:val="00AD1DEC"/>
    <w:rsid w:val="00AD2ACC"/>
    <w:rsid w:val="00AD5B64"/>
    <w:rsid w:val="00AD67CF"/>
    <w:rsid w:val="00AE04E6"/>
    <w:rsid w:val="00AE0F7A"/>
    <w:rsid w:val="00AE35F9"/>
    <w:rsid w:val="00AE3CD6"/>
    <w:rsid w:val="00AF03F7"/>
    <w:rsid w:val="00AF3391"/>
    <w:rsid w:val="00AF3B73"/>
    <w:rsid w:val="00AF4C42"/>
    <w:rsid w:val="00AF4DD0"/>
    <w:rsid w:val="00B01C59"/>
    <w:rsid w:val="00B02400"/>
    <w:rsid w:val="00B03321"/>
    <w:rsid w:val="00B03798"/>
    <w:rsid w:val="00B105BC"/>
    <w:rsid w:val="00B11E4D"/>
    <w:rsid w:val="00B12A96"/>
    <w:rsid w:val="00B13040"/>
    <w:rsid w:val="00B138BB"/>
    <w:rsid w:val="00B149CB"/>
    <w:rsid w:val="00B17223"/>
    <w:rsid w:val="00B17519"/>
    <w:rsid w:val="00B17B44"/>
    <w:rsid w:val="00B20451"/>
    <w:rsid w:val="00B2120C"/>
    <w:rsid w:val="00B21FD4"/>
    <w:rsid w:val="00B23B56"/>
    <w:rsid w:val="00B26B0C"/>
    <w:rsid w:val="00B33076"/>
    <w:rsid w:val="00B34301"/>
    <w:rsid w:val="00B34BB8"/>
    <w:rsid w:val="00B35C37"/>
    <w:rsid w:val="00B41753"/>
    <w:rsid w:val="00B42BBF"/>
    <w:rsid w:val="00B450BC"/>
    <w:rsid w:val="00B47B8F"/>
    <w:rsid w:val="00B47ED8"/>
    <w:rsid w:val="00B52CE0"/>
    <w:rsid w:val="00B54A1C"/>
    <w:rsid w:val="00B5758C"/>
    <w:rsid w:val="00B57AE3"/>
    <w:rsid w:val="00B57C6A"/>
    <w:rsid w:val="00B57F26"/>
    <w:rsid w:val="00B60F91"/>
    <w:rsid w:val="00B61C80"/>
    <w:rsid w:val="00B64219"/>
    <w:rsid w:val="00B70ED2"/>
    <w:rsid w:val="00B7156F"/>
    <w:rsid w:val="00B726B7"/>
    <w:rsid w:val="00B72C0D"/>
    <w:rsid w:val="00B7365B"/>
    <w:rsid w:val="00B7397D"/>
    <w:rsid w:val="00B76113"/>
    <w:rsid w:val="00B811CB"/>
    <w:rsid w:val="00B85633"/>
    <w:rsid w:val="00B8582A"/>
    <w:rsid w:val="00B85B6D"/>
    <w:rsid w:val="00B878C0"/>
    <w:rsid w:val="00B915C7"/>
    <w:rsid w:val="00B929CA"/>
    <w:rsid w:val="00B9456B"/>
    <w:rsid w:val="00B97725"/>
    <w:rsid w:val="00BA373E"/>
    <w:rsid w:val="00BA6BA1"/>
    <w:rsid w:val="00BB2DB8"/>
    <w:rsid w:val="00BB3884"/>
    <w:rsid w:val="00BB49B5"/>
    <w:rsid w:val="00BB5DEC"/>
    <w:rsid w:val="00BB6F54"/>
    <w:rsid w:val="00BB7062"/>
    <w:rsid w:val="00BC07EF"/>
    <w:rsid w:val="00BC1ED6"/>
    <w:rsid w:val="00BC2209"/>
    <w:rsid w:val="00BC2392"/>
    <w:rsid w:val="00BC28E7"/>
    <w:rsid w:val="00BC6AFF"/>
    <w:rsid w:val="00BC73AD"/>
    <w:rsid w:val="00BC768E"/>
    <w:rsid w:val="00BD27FD"/>
    <w:rsid w:val="00BD5A2A"/>
    <w:rsid w:val="00BE034E"/>
    <w:rsid w:val="00BE3138"/>
    <w:rsid w:val="00BE776E"/>
    <w:rsid w:val="00BF27D7"/>
    <w:rsid w:val="00BF53F2"/>
    <w:rsid w:val="00BF7194"/>
    <w:rsid w:val="00BF76DB"/>
    <w:rsid w:val="00BF7C50"/>
    <w:rsid w:val="00C01837"/>
    <w:rsid w:val="00C07510"/>
    <w:rsid w:val="00C10233"/>
    <w:rsid w:val="00C10D8D"/>
    <w:rsid w:val="00C1295A"/>
    <w:rsid w:val="00C12F2F"/>
    <w:rsid w:val="00C13630"/>
    <w:rsid w:val="00C150B5"/>
    <w:rsid w:val="00C15702"/>
    <w:rsid w:val="00C210C4"/>
    <w:rsid w:val="00C21AE7"/>
    <w:rsid w:val="00C24985"/>
    <w:rsid w:val="00C255B3"/>
    <w:rsid w:val="00C25C21"/>
    <w:rsid w:val="00C26439"/>
    <w:rsid w:val="00C3036F"/>
    <w:rsid w:val="00C3166D"/>
    <w:rsid w:val="00C31BFA"/>
    <w:rsid w:val="00C34689"/>
    <w:rsid w:val="00C3556D"/>
    <w:rsid w:val="00C37EAA"/>
    <w:rsid w:val="00C40BDE"/>
    <w:rsid w:val="00C4164D"/>
    <w:rsid w:val="00C4166C"/>
    <w:rsid w:val="00C447B3"/>
    <w:rsid w:val="00C44D0D"/>
    <w:rsid w:val="00C47231"/>
    <w:rsid w:val="00C50936"/>
    <w:rsid w:val="00C513EE"/>
    <w:rsid w:val="00C52276"/>
    <w:rsid w:val="00C53931"/>
    <w:rsid w:val="00C53C43"/>
    <w:rsid w:val="00C554E8"/>
    <w:rsid w:val="00C56CDE"/>
    <w:rsid w:val="00C5702B"/>
    <w:rsid w:val="00C578DF"/>
    <w:rsid w:val="00C61E22"/>
    <w:rsid w:val="00C65799"/>
    <w:rsid w:val="00C6762E"/>
    <w:rsid w:val="00C71E32"/>
    <w:rsid w:val="00C72595"/>
    <w:rsid w:val="00C73126"/>
    <w:rsid w:val="00C74A21"/>
    <w:rsid w:val="00C76552"/>
    <w:rsid w:val="00C765AB"/>
    <w:rsid w:val="00C77BBB"/>
    <w:rsid w:val="00C80083"/>
    <w:rsid w:val="00C832E5"/>
    <w:rsid w:val="00C849CF"/>
    <w:rsid w:val="00C84F01"/>
    <w:rsid w:val="00C8521A"/>
    <w:rsid w:val="00C85DD6"/>
    <w:rsid w:val="00C86035"/>
    <w:rsid w:val="00C863B1"/>
    <w:rsid w:val="00C873CD"/>
    <w:rsid w:val="00C906FE"/>
    <w:rsid w:val="00C93BCC"/>
    <w:rsid w:val="00C947DE"/>
    <w:rsid w:val="00C94AAF"/>
    <w:rsid w:val="00C94B2D"/>
    <w:rsid w:val="00C95B1F"/>
    <w:rsid w:val="00C9724E"/>
    <w:rsid w:val="00CA0CDF"/>
    <w:rsid w:val="00CA493E"/>
    <w:rsid w:val="00CA5A0E"/>
    <w:rsid w:val="00CA735C"/>
    <w:rsid w:val="00CA794A"/>
    <w:rsid w:val="00CB23F5"/>
    <w:rsid w:val="00CB25CA"/>
    <w:rsid w:val="00CB3F71"/>
    <w:rsid w:val="00CB4D6C"/>
    <w:rsid w:val="00CB5A0A"/>
    <w:rsid w:val="00CB60D7"/>
    <w:rsid w:val="00CC1883"/>
    <w:rsid w:val="00CC1DF0"/>
    <w:rsid w:val="00CC275A"/>
    <w:rsid w:val="00CC358E"/>
    <w:rsid w:val="00CC3DF6"/>
    <w:rsid w:val="00CC5960"/>
    <w:rsid w:val="00CC5C40"/>
    <w:rsid w:val="00CC77E7"/>
    <w:rsid w:val="00CD06FB"/>
    <w:rsid w:val="00CD2781"/>
    <w:rsid w:val="00CD32BB"/>
    <w:rsid w:val="00CD3ACA"/>
    <w:rsid w:val="00CD4CD8"/>
    <w:rsid w:val="00CD5385"/>
    <w:rsid w:val="00CE1341"/>
    <w:rsid w:val="00CE2021"/>
    <w:rsid w:val="00CE429E"/>
    <w:rsid w:val="00CE45AF"/>
    <w:rsid w:val="00CE5651"/>
    <w:rsid w:val="00CE5ED9"/>
    <w:rsid w:val="00CF047E"/>
    <w:rsid w:val="00CF09AC"/>
    <w:rsid w:val="00CF0E39"/>
    <w:rsid w:val="00CF384E"/>
    <w:rsid w:val="00D0031E"/>
    <w:rsid w:val="00D0405B"/>
    <w:rsid w:val="00D04719"/>
    <w:rsid w:val="00D050E8"/>
    <w:rsid w:val="00D06903"/>
    <w:rsid w:val="00D07000"/>
    <w:rsid w:val="00D11439"/>
    <w:rsid w:val="00D13AC8"/>
    <w:rsid w:val="00D15521"/>
    <w:rsid w:val="00D17716"/>
    <w:rsid w:val="00D200BD"/>
    <w:rsid w:val="00D27BEB"/>
    <w:rsid w:val="00D3156A"/>
    <w:rsid w:val="00D320AE"/>
    <w:rsid w:val="00D35AAC"/>
    <w:rsid w:val="00D41076"/>
    <w:rsid w:val="00D41ECE"/>
    <w:rsid w:val="00D444CF"/>
    <w:rsid w:val="00D469DE"/>
    <w:rsid w:val="00D46E24"/>
    <w:rsid w:val="00D56BCF"/>
    <w:rsid w:val="00D575C3"/>
    <w:rsid w:val="00D648A8"/>
    <w:rsid w:val="00D64942"/>
    <w:rsid w:val="00D66474"/>
    <w:rsid w:val="00D705EB"/>
    <w:rsid w:val="00D70BE1"/>
    <w:rsid w:val="00D71448"/>
    <w:rsid w:val="00D7210E"/>
    <w:rsid w:val="00D729C6"/>
    <w:rsid w:val="00D75B96"/>
    <w:rsid w:val="00D7688D"/>
    <w:rsid w:val="00D76E42"/>
    <w:rsid w:val="00D837AE"/>
    <w:rsid w:val="00D86DB4"/>
    <w:rsid w:val="00D87352"/>
    <w:rsid w:val="00D87AD4"/>
    <w:rsid w:val="00D91BEE"/>
    <w:rsid w:val="00D92AAE"/>
    <w:rsid w:val="00D93335"/>
    <w:rsid w:val="00D93980"/>
    <w:rsid w:val="00D94C3B"/>
    <w:rsid w:val="00D95BCB"/>
    <w:rsid w:val="00D966BC"/>
    <w:rsid w:val="00D97C10"/>
    <w:rsid w:val="00DA18A3"/>
    <w:rsid w:val="00DA2A68"/>
    <w:rsid w:val="00DA351D"/>
    <w:rsid w:val="00DA53B1"/>
    <w:rsid w:val="00DA552B"/>
    <w:rsid w:val="00DA79B3"/>
    <w:rsid w:val="00DB0E22"/>
    <w:rsid w:val="00DB162A"/>
    <w:rsid w:val="00DB1DE5"/>
    <w:rsid w:val="00DB2350"/>
    <w:rsid w:val="00DB2B93"/>
    <w:rsid w:val="00DC12DB"/>
    <w:rsid w:val="00DC2132"/>
    <w:rsid w:val="00DC4F03"/>
    <w:rsid w:val="00DC7030"/>
    <w:rsid w:val="00DD0268"/>
    <w:rsid w:val="00DD0BDE"/>
    <w:rsid w:val="00DD3612"/>
    <w:rsid w:val="00DD36EF"/>
    <w:rsid w:val="00DD4980"/>
    <w:rsid w:val="00DD564F"/>
    <w:rsid w:val="00DD6785"/>
    <w:rsid w:val="00DD68CC"/>
    <w:rsid w:val="00DE1C15"/>
    <w:rsid w:val="00DE3488"/>
    <w:rsid w:val="00DE38FC"/>
    <w:rsid w:val="00DE69A9"/>
    <w:rsid w:val="00DF00DF"/>
    <w:rsid w:val="00DF25DF"/>
    <w:rsid w:val="00DF41A6"/>
    <w:rsid w:val="00DF5824"/>
    <w:rsid w:val="00DF74DD"/>
    <w:rsid w:val="00DF7648"/>
    <w:rsid w:val="00DF7854"/>
    <w:rsid w:val="00E0018D"/>
    <w:rsid w:val="00E00421"/>
    <w:rsid w:val="00E01097"/>
    <w:rsid w:val="00E033B3"/>
    <w:rsid w:val="00E0353C"/>
    <w:rsid w:val="00E052DC"/>
    <w:rsid w:val="00E068C1"/>
    <w:rsid w:val="00E068D7"/>
    <w:rsid w:val="00E07E22"/>
    <w:rsid w:val="00E12218"/>
    <w:rsid w:val="00E15846"/>
    <w:rsid w:val="00E16147"/>
    <w:rsid w:val="00E1794D"/>
    <w:rsid w:val="00E17E4F"/>
    <w:rsid w:val="00E21A6E"/>
    <w:rsid w:val="00E26738"/>
    <w:rsid w:val="00E26AF3"/>
    <w:rsid w:val="00E30E32"/>
    <w:rsid w:val="00E310E3"/>
    <w:rsid w:val="00E32909"/>
    <w:rsid w:val="00E336D0"/>
    <w:rsid w:val="00E35594"/>
    <w:rsid w:val="00E42679"/>
    <w:rsid w:val="00E43DBD"/>
    <w:rsid w:val="00E4725C"/>
    <w:rsid w:val="00E51467"/>
    <w:rsid w:val="00E51A43"/>
    <w:rsid w:val="00E51F5D"/>
    <w:rsid w:val="00E54220"/>
    <w:rsid w:val="00E54A42"/>
    <w:rsid w:val="00E554E3"/>
    <w:rsid w:val="00E55790"/>
    <w:rsid w:val="00E55809"/>
    <w:rsid w:val="00E57711"/>
    <w:rsid w:val="00E60514"/>
    <w:rsid w:val="00E62EE3"/>
    <w:rsid w:val="00E6479C"/>
    <w:rsid w:val="00E70FE1"/>
    <w:rsid w:val="00E71585"/>
    <w:rsid w:val="00E71AA7"/>
    <w:rsid w:val="00E71B30"/>
    <w:rsid w:val="00E72A6D"/>
    <w:rsid w:val="00E72F59"/>
    <w:rsid w:val="00E7328B"/>
    <w:rsid w:val="00E732F4"/>
    <w:rsid w:val="00E76ED7"/>
    <w:rsid w:val="00E8397C"/>
    <w:rsid w:val="00E847E9"/>
    <w:rsid w:val="00E870C7"/>
    <w:rsid w:val="00E87890"/>
    <w:rsid w:val="00E912BF"/>
    <w:rsid w:val="00E91407"/>
    <w:rsid w:val="00E96821"/>
    <w:rsid w:val="00E96EB4"/>
    <w:rsid w:val="00E97513"/>
    <w:rsid w:val="00E97593"/>
    <w:rsid w:val="00E97794"/>
    <w:rsid w:val="00EA0B61"/>
    <w:rsid w:val="00EA463C"/>
    <w:rsid w:val="00EB008D"/>
    <w:rsid w:val="00EB0367"/>
    <w:rsid w:val="00EB2B5C"/>
    <w:rsid w:val="00EB4086"/>
    <w:rsid w:val="00EB5A44"/>
    <w:rsid w:val="00EB674C"/>
    <w:rsid w:val="00EB6A4B"/>
    <w:rsid w:val="00EC038F"/>
    <w:rsid w:val="00EC17C1"/>
    <w:rsid w:val="00EC517E"/>
    <w:rsid w:val="00EC68E4"/>
    <w:rsid w:val="00EC6A6A"/>
    <w:rsid w:val="00ED312A"/>
    <w:rsid w:val="00ED66E7"/>
    <w:rsid w:val="00EE0EC9"/>
    <w:rsid w:val="00EE1250"/>
    <w:rsid w:val="00EE5491"/>
    <w:rsid w:val="00EE6D2D"/>
    <w:rsid w:val="00EE708F"/>
    <w:rsid w:val="00EF49F0"/>
    <w:rsid w:val="00EF6C91"/>
    <w:rsid w:val="00EF72D1"/>
    <w:rsid w:val="00F00125"/>
    <w:rsid w:val="00F01F63"/>
    <w:rsid w:val="00F048B1"/>
    <w:rsid w:val="00F11689"/>
    <w:rsid w:val="00F1207B"/>
    <w:rsid w:val="00F13A30"/>
    <w:rsid w:val="00F13A64"/>
    <w:rsid w:val="00F166B9"/>
    <w:rsid w:val="00F171F6"/>
    <w:rsid w:val="00F1772F"/>
    <w:rsid w:val="00F1794D"/>
    <w:rsid w:val="00F202AB"/>
    <w:rsid w:val="00F203A7"/>
    <w:rsid w:val="00F20EF5"/>
    <w:rsid w:val="00F2651D"/>
    <w:rsid w:val="00F31634"/>
    <w:rsid w:val="00F325CC"/>
    <w:rsid w:val="00F35500"/>
    <w:rsid w:val="00F429B8"/>
    <w:rsid w:val="00F46FD8"/>
    <w:rsid w:val="00F479D9"/>
    <w:rsid w:val="00F51173"/>
    <w:rsid w:val="00F527BD"/>
    <w:rsid w:val="00F532F6"/>
    <w:rsid w:val="00F536EB"/>
    <w:rsid w:val="00F548B5"/>
    <w:rsid w:val="00F5655E"/>
    <w:rsid w:val="00F56A5D"/>
    <w:rsid w:val="00F60458"/>
    <w:rsid w:val="00F62312"/>
    <w:rsid w:val="00F65AA1"/>
    <w:rsid w:val="00F65D6E"/>
    <w:rsid w:val="00F66912"/>
    <w:rsid w:val="00F67EA7"/>
    <w:rsid w:val="00F74411"/>
    <w:rsid w:val="00F74486"/>
    <w:rsid w:val="00F745A9"/>
    <w:rsid w:val="00F75124"/>
    <w:rsid w:val="00F768B2"/>
    <w:rsid w:val="00F8010C"/>
    <w:rsid w:val="00F808C2"/>
    <w:rsid w:val="00F80E93"/>
    <w:rsid w:val="00F81691"/>
    <w:rsid w:val="00F82CF2"/>
    <w:rsid w:val="00F82E28"/>
    <w:rsid w:val="00F83292"/>
    <w:rsid w:val="00F84FEA"/>
    <w:rsid w:val="00F85A7C"/>
    <w:rsid w:val="00F85DF1"/>
    <w:rsid w:val="00F9196B"/>
    <w:rsid w:val="00F924AF"/>
    <w:rsid w:val="00F9754D"/>
    <w:rsid w:val="00FA0FCB"/>
    <w:rsid w:val="00FA4FDA"/>
    <w:rsid w:val="00FA6B40"/>
    <w:rsid w:val="00FA6F37"/>
    <w:rsid w:val="00FA7BFE"/>
    <w:rsid w:val="00FB33D6"/>
    <w:rsid w:val="00FB3C0F"/>
    <w:rsid w:val="00FB5F4B"/>
    <w:rsid w:val="00FB760A"/>
    <w:rsid w:val="00FC053D"/>
    <w:rsid w:val="00FC280B"/>
    <w:rsid w:val="00FC3DBE"/>
    <w:rsid w:val="00FC499D"/>
    <w:rsid w:val="00FC4D39"/>
    <w:rsid w:val="00FC5F9B"/>
    <w:rsid w:val="00FC6B0A"/>
    <w:rsid w:val="00FD5CF5"/>
    <w:rsid w:val="00FD7838"/>
    <w:rsid w:val="00FD7D5B"/>
    <w:rsid w:val="00FE0325"/>
    <w:rsid w:val="00FE1092"/>
    <w:rsid w:val="00FE14BC"/>
    <w:rsid w:val="00FE2D0C"/>
    <w:rsid w:val="00FE4E78"/>
    <w:rsid w:val="00FE531B"/>
    <w:rsid w:val="00FE581B"/>
    <w:rsid w:val="00FE5B07"/>
    <w:rsid w:val="00FE6102"/>
    <w:rsid w:val="00FE6869"/>
    <w:rsid w:val="00FE68F6"/>
    <w:rsid w:val="00FE7413"/>
    <w:rsid w:val="00FF0E1A"/>
    <w:rsid w:val="00FF1368"/>
    <w:rsid w:val="00FF2724"/>
    <w:rsid w:val="00FF32A8"/>
    <w:rsid w:val="00FF391F"/>
    <w:rsid w:val="00FF6549"/>
    <w:rsid w:val="00FF67A0"/>
    <w:rsid w:val="24357582"/>
    <w:rsid w:val="3BA4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>
      <v:fill color="white"/>
    </o:shapedefaults>
    <o:shapelayout v:ext="edit">
      <o:idmap v:ext="edit" data="1"/>
      <o:rules v:ext="edit">
        <o:r id="V:Rule1" type="connector" idref="#_x0000_s1036"/>
        <o:r id="V:Rule2" type="connector" idref="#_x0000_s1030"/>
        <o:r id="V:Rule3" type="connector" idref="#_x0000_s1031"/>
      </o:rules>
    </o:shapelayout>
  </w:shapeDefaults>
  <w:decimalSymbol w:val="."/>
  <w:listSeparator w:val=","/>
  <w14:docId w14:val="4E3BA8BC"/>
  <w15:docId w15:val="{AA3FCEBD-A1CC-4D2F-B009-31FA0A74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0A1FA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5"/>
    <w:next w:val="a5"/>
    <w:link w:val="10"/>
    <w:uiPriority w:val="9"/>
    <w:qFormat/>
    <w:rsid w:val="000A1F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5"/>
    <w:next w:val="a5"/>
    <w:qFormat/>
    <w:rsid w:val="000A1FA6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rsid w:val="000A1F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5"/>
    <w:next w:val="a5"/>
    <w:qFormat/>
    <w:rsid w:val="000A1FA6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Document Map"/>
    <w:basedOn w:val="a5"/>
    <w:link w:val="aa"/>
    <w:uiPriority w:val="99"/>
    <w:semiHidden/>
    <w:unhideWhenUsed/>
    <w:qFormat/>
    <w:rsid w:val="000A1FA6"/>
    <w:rPr>
      <w:rFonts w:ascii="宋体"/>
      <w:sz w:val="18"/>
      <w:szCs w:val="18"/>
      <w:lang w:val="zh-CN"/>
    </w:rPr>
  </w:style>
  <w:style w:type="paragraph" w:styleId="ab">
    <w:name w:val="annotation text"/>
    <w:basedOn w:val="a5"/>
    <w:link w:val="ac"/>
    <w:uiPriority w:val="99"/>
    <w:semiHidden/>
    <w:unhideWhenUsed/>
    <w:qFormat/>
    <w:rsid w:val="000A1FA6"/>
    <w:pPr>
      <w:jc w:val="left"/>
    </w:pPr>
    <w:rPr>
      <w:lang w:val="zh-CN"/>
    </w:rPr>
  </w:style>
  <w:style w:type="paragraph" w:styleId="ad">
    <w:name w:val="Body Text"/>
    <w:basedOn w:val="a5"/>
    <w:link w:val="ae"/>
    <w:rsid w:val="000A1FA6"/>
    <w:pPr>
      <w:jc w:val="center"/>
    </w:pPr>
    <w:rPr>
      <w:lang w:val="zh-CN"/>
    </w:rPr>
  </w:style>
  <w:style w:type="paragraph" w:styleId="af">
    <w:name w:val="Body Text Indent"/>
    <w:basedOn w:val="a5"/>
    <w:rsid w:val="000A1FA6"/>
    <w:pPr>
      <w:spacing w:line="360" w:lineRule="auto"/>
      <w:ind w:firstLineChars="200" w:firstLine="480"/>
    </w:pPr>
    <w:rPr>
      <w:rFonts w:ascii="宋体" w:hAnsi="宋体"/>
      <w:color w:val="FF0000"/>
      <w:sz w:val="24"/>
    </w:rPr>
  </w:style>
  <w:style w:type="paragraph" w:styleId="af0">
    <w:name w:val="Date"/>
    <w:basedOn w:val="a5"/>
    <w:next w:val="a5"/>
    <w:link w:val="af1"/>
    <w:uiPriority w:val="99"/>
    <w:semiHidden/>
    <w:unhideWhenUsed/>
    <w:rsid w:val="000A1FA6"/>
    <w:pPr>
      <w:ind w:leftChars="2500" w:left="100"/>
    </w:pPr>
    <w:rPr>
      <w:lang w:val="zh-CN"/>
    </w:rPr>
  </w:style>
  <w:style w:type="paragraph" w:styleId="af2">
    <w:name w:val="Balloon Text"/>
    <w:basedOn w:val="a5"/>
    <w:link w:val="af3"/>
    <w:uiPriority w:val="99"/>
    <w:semiHidden/>
    <w:unhideWhenUsed/>
    <w:qFormat/>
    <w:rsid w:val="000A1FA6"/>
    <w:rPr>
      <w:sz w:val="18"/>
      <w:szCs w:val="18"/>
      <w:lang w:val="zh-CN"/>
    </w:rPr>
  </w:style>
  <w:style w:type="paragraph" w:styleId="af4">
    <w:name w:val="footer"/>
    <w:basedOn w:val="a5"/>
    <w:link w:val="af5"/>
    <w:uiPriority w:val="99"/>
    <w:rsid w:val="000A1FA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f6">
    <w:name w:val="header"/>
    <w:basedOn w:val="a5"/>
    <w:link w:val="af7"/>
    <w:rsid w:val="000A1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5"/>
    <w:next w:val="a5"/>
    <w:uiPriority w:val="39"/>
    <w:unhideWhenUsed/>
    <w:rsid w:val="000A1FA6"/>
  </w:style>
  <w:style w:type="paragraph" w:styleId="31">
    <w:name w:val="Body Text Indent 3"/>
    <w:basedOn w:val="a5"/>
    <w:rsid w:val="000A1FA6"/>
    <w:pPr>
      <w:spacing w:line="360" w:lineRule="auto"/>
      <w:ind w:firstLineChars="200" w:firstLine="480"/>
    </w:pPr>
    <w:rPr>
      <w:rFonts w:ascii="宋体"/>
      <w:sz w:val="24"/>
    </w:rPr>
  </w:style>
  <w:style w:type="paragraph" w:styleId="af8">
    <w:name w:val="Normal (Web)"/>
    <w:basedOn w:val="a5"/>
    <w:uiPriority w:val="99"/>
    <w:semiHidden/>
    <w:unhideWhenUsed/>
    <w:qFormat/>
    <w:rsid w:val="000A1FA6"/>
    <w:pPr>
      <w:widowControl/>
      <w:jc w:val="left"/>
    </w:pPr>
    <w:rPr>
      <w:rFonts w:ascii="宋体" w:hAnsi="宋体" w:cs="宋体"/>
      <w:kern w:val="0"/>
      <w:sz w:val="24"/>
    </w:rPr>
  </w:style>
  <w:style w:type="paragraph" w:styleId="af9">
    <w:name w:val="annotation subject"/>
    <w:basedOn w:val="ab"/>
    <w:next w:val="ab"/>
    <w:link w:val="afa"/>
    <w:uiPriority w:val="99"/>
    <w:semiHidden/>
    <w:unhideWhenUsed/>
    <w:qFormat/>
    <w:rsid w:val="000A1FA6"/>
    <w:rPr>
      <w:b/>
      <w:bCs/>
    </w:rPr>
  </w:style>
  <w:style w:type="table" w:styleId="afb">
    <w:name w:val="Table Grid"/>
    <w:basedOn w:val="a7"/>
    <w:uiPriority w:val="99"/>
    <w:rsid w:val="000A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sid w:val="000A1FA6"/>
    <w:rPr>
      <w:b/>
      <w:bCs/>
    </w:rPr>
  </w:style>
  <w:style w:type="character" w:styleId="afd">
    <w:name w:val="page number"/>
    <w:basedOn w:val="a6"/>
    <w:rsid w:val="000A1FA6"/>
  </w:style>
  <w:style w:type="character" w:styleId="afe">
    <w:name w:val="Hyperlink"/>
    <w:uiPriority w:val="99"/>
    <w:unhideWhenUsed/>
    <w:rsid w:val="000A1FA6"/>
    <w:rPr>
      <w:color w:val="136EC2"/>
      <w:u w:val="single"/>
    </w:rPr>
  </w:style>
  <w:style w:type="character" w:styleId="aff">
    <w:name w:val="annotation reference"/>
    <w:uiPriority w:val="99"/>
    <w:semiHidden/>
    <w:unhideWhenUsed/>
    <w:qFormat/>
    <w:rsid w:val="000A1FA6"/>
    <w:rPr>
      <w:sz w:val="21"/>
      <w:szCs w:val="21"/>
    </w:rPr>
  </w:style>
  <w:style w:type="character" w:customStyle="1" w:styleId="af5">
    <w:name w:val="页脚 字符"/>
    <w:link w:val="af4"/>
    <w:uiPriority w:val="99"/>
    <w:qFormat/>
    <w:rsid w:val="000A1FA6"/>
    <w:rPr>
      <w:kern w:val="2"/>
      <w:sz w:val="18"/>
      <w:szCs w:val="18"/>
    </w:rPr>
  </w:style>
  <w:style w:type="paragraph" w:customStyle="1" w:styleId="aff0">
    <w:name w:val="文献分类号"/>
    <w:rsid w:val="000A1FA6"/>
    <w:pPr>
      <w:widowControl w:val="0"/>
      <w:textAlignment w:val="center"/>
    </w:pPr>
    <w:rPr>
      <w:rFonts w:ascii="Times New Roman" w:eastAsia="黑体" w:hAnsi="Times New Roman" w:cs="Times New Roman"/>
      <w:sz w:val="21"/>
    </w:rPr>
  </w:style>
  <w:style w:type="paragraph" w:customStyle="1" w:styleId="aff1">
    <w:name w:val="标准书眉_偶数页"/>
    <w:basedOn w:val="aff2"/>
    <w:next w:val="a5"/>
    <w:rsid w:val="000A1FA6"/>
    <w:pPr>
      <w:jc w:val="left"/>
    </w:pPr>
  </w:style>
  <w:style w:type="paragraph" w:customStyle="1" w:styleId="aff2">
    <w:name w:val="标准书眉_奇数页"/>
    <w:next w:val="a5"/>
    <w:rsid w:val="000A1FA6"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sz w:val="21"/>
    </w:rPr>
  </w:style>
  <w:style w:type="paragraph" w:customStyle="1" w:styleId="aff3">
    <w:name w:val="发布日期"/>
    <w:rsid w:val="000A1FA6"/>
    <w:rPr>
      <w:rFonts w:ascii="Times New Roman" w:eastAsia="黑体" w:hAnsi="Times New Roman" w:cs="Times New Roman"/>
      <w:sz w:val="28"/>
    </w:rPr>
  </w:style>
  <w:style w:type="paragraph" w:customStyle="1" w:styleId="aff4">
    <w:name w:val="封面标准文稿编辑信息"/>
    <w:rsid w:val="000A1FA6"/>
    <w:pPr>
      <w:spacing w:before="180" w:line="180" w:lineRule="exact"/>
      <w:jc w:val="center"/>
    </w:pPr>
    <w:rPr>
      <w:rFonts w:ascii="宋体" w:eastAsia="宋体" w:hAnsi="Times New Roman" w:cs="Times New Roman"/>
      <w:sz w:val="21"/>
    </w:rPr>
  </w:style>
  <w:style w:type="paragraph" w:customStyle="1" w:styleId="aff5">
    <w:name w:val="标准书脚_奇数页"/>
    <w:rsid w:val="000A1FA6"/>
    <w:pPr>
      <w:spacing w:before="120"/>
      <w:jc w:val="right"/>
    </w:pPr>
    <w:rPr>
      <w:rFonts w:ascii="Times New Roman" w:eastAsia="宋体" w:hAnsi="Times New Roman" w:cs="Times New Roman"/>
      <w:sz w:val="18"/>
    </w:rPr>
  </w:style>
  <w:style w:type="paragraph" w:customStyle="1" w:styleId="aff6">
    <w:name w:val="封面正文"/>
    <w:rsid w:val="000A1FA6"/>
    <w:pPr>
      <w:jc w:val="both"/>
    </w:pPr>
    <w:rPr>
      <w:rFonts w:ascii="Times New Roman" w:eastAsia="宋体" w:hAnsi="Times New Roman" w:cs="Times New Roman"/>
    </w:rPr>
  </w:style>
  <w:style w:type="paragraph" w:customStyle="1" w:styleId="aff7">
    <w:name w:val="实施日期"/>
    <w:basedOn w:val="aff3"/>
    <w:rsid w:val="000A1FA6"/>
    <w:pPr>
      <w:jc w:val="right"/>
    </w:pPr>
  </w:style>
  <w:style w:type="paragraph" w:customStyle="1" w:styleId="aff8">
    <w:name w:val="标准书脚_偶数页"/>
    <w:rsid w:val="000A1FA6"/>
    <w:pPr>
      <w:spacing w:before="120"/>
    </w:pPr>
    <w:rPr>
      <w:rFonts w:ascii="Times New Roman" w:eastAsia="宋体" w:hAnsi="Times New Roman" w:cs="Times New Roman"/>
      <w:sz w:val="18"/>
    </w:rPr>
  </w:style>
  <w:style w:type="paragraph" w:customStyle="1" w:styleId="aff9">
    <w:name w:val="封面标准英文名称"/>
    <w:qFormat/>
    <w:rsid w:val="000A1FA6"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  <w:sz w:val="28"/>
    </w:rPr>
  </w:style>
  <w:style w:type="paragraph" w:customStyle="1" w:styleId="affa">
    <w:name w:val="发布部门"/>
    <w:next w:val="a5"/>
    <w:qFormat/>
    <w:rsid w:val="000A1FA6"/>
    <w:pPr>
      <w:jc w:val="center"/>
    </w:pPr>
    <w:rPr>
      <w:rFonts w:ascii="宋体" w:eastAsia="宋体" w:hAnsi="Times New Roman" w:cs="Times New Roman"/>
      <w:b/>
      <w:spacing w:val="20"/>
      <w:w w:val="135"/>
      <w:sz w:val="36"/>
    </w:rPr>
  </w:style>
  <w:style w:type="paragraph" w:customStyle="1" w:styleId="12">
    <w:name w:val="封面标准号1"/>
    <w:qFormat/>
    <w:rsid w:val="000A1FA6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sz w:val="28"/>
    </w:rPr>
  </w:style>
  <w:style w:type="paragraph" w:customStyle="1" w:styleId="affb">
    <w:name w:val="标准书眉一"/>
    <w:qFormat/>
    <w:rsid w:val="000A1FA6"/>
    <w:pPr>
      <w:jc w:val="both"/>
    </w:pPr>
    <w:rPr>
      <w:rFonts w:ascii="Times New Roman" w:eastAsia="宋体" w:hAnsi="Times New Roman" w:cs="Times New Roman"/>
    </w:rPr>
  </w:style>
  <w:style w:type="paragraph" w:customStyle="1" w:styleId="affc">
    <w:name w:val="封面一致性程度标识"/>
    <w:qFormat/>
    <w:rsid w:val="000A1FA6"/>
    <w:pPr>
      <w:spacing w:before="440" w:line="400" w:lineRule="exact"/>
      <w:jc w:val="center"/>
    </w:pPr>
    <w:rPr>
      <w:rFonts w:ascii="宋体" w:eastAsia="宋体" w:hAnsi="Times New Roman" w:cs="Times New Roman"/>
      <w:sz w:val="28"/>
    </w:rPr>
  </w:style>
  <w:style w:type="paragraph" w:customStyle="1" w:styleId="affd">
    <w:name w:val="标准称谓"/>
    <w:next w:val="a5"/>
    <w:qFormat/>
    <w:rsid w:val="000A1FA6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spacing w:val="20"/>
      <w:w w:val="148"/>
      <w:sz w:val="52"/>
    </w:rPr>
  </w:style>
  <w:style w:type="paragraph" w:customStyle="1" w:styleId="affe">
    <w:name w:val="段"/>
    <w:link w:val="Char"/>
    <w:qFormat/>
    <w:rsid w:val="000A1FA6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character" w:customStyle="1" w:styleId="ae">
    <w:name w:val="正文文本 字符"/>
    <w:link w:val="ad"/>
    <w:qFormat/>
    <w:rsid w:val="000A1FA6"/>
    <w:rPr>
      <w:kern w:val="2"/>
      <w:sz w:val="21"/>
      <w:szCs w:val="24"/>
    </w:rPr>
  </w:style>
  <w:style w:type="character" w:customStyle="1" w:styleId="aa">
    <w:name w:val="文档结构图 字符"/>
    <w:link w:val="a9"/>
    <w:uiPriority w:val="99"/>
    <w:semiHidden/>
    <w:qFormat/>
    <w:rsid w:val="000A1FA6"/>
    <w:rPr>
      <w:rFonts w:ascii="宋体"/>
      <w:kern w:val="2"/>
      <w:sz w:val="18"/>
      <w:szCs w:val="18"/>
    </w:rPr>
  </w:style>
  <w:style w:type="paragraph" w:customStyle="1" w:styleId="Default">
    <w:name w:val="Default"/>
    <w:qFormat/>
    <w:rsid w:val="000A1FA6"/>
    <w:pPr>
      <w:widowControl w:val="0"/>
      <w:autoSpaceDE w:val="0"/>
      <w:autoSpaceDN w:val="0"/>
      <w:adjustRightInd w:val="0"/>
    </w:pPr>
    <w:rPr>
      <w:rFonts w:ascii="EUAlbertina" w:eastAsia="EUAlbertina" w:hAnsi="Times New Roman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qFormat/>
    <w:rsid w:val="000A1FA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rsid w:val="000A1FA6"/>
    <w:rPr>
      <w:rFonts w:cs="Times New Roman"/>
      <w:color w:val="auto"/>
    </w:rPr>
  </w:style>
  <w:style w:type="character" w:customStyle="1" w:styleId="af3">
    <w:name w:val="批注框文本 字符"/>
    <w:link w:val="af2"/>
    <w:uiPriority w:val="99"/>
    <w:semiHidden/>
    <w:qFormat/>
    <w:rsid w:val="000A1FA6"/>
    <w:rPr>
      <w:kern w:val="2"/>
      <w:sz w:val="18"/>
      <w:szCs w:val="18"/>
    </w:rPr>
  </w:style>
  <w:style w:type="character" w:customStyle="1" w:styleId="ac">
    <w:name w:val="批注文字 字符"/>
    <w:link w:val="ab"/>
    <w:uiPriority w:val="99"/>
    <w:semiHidden/>
    <w:qFormat/>
    <w:rsid w:val="000A1FA6"/>
    <w:rPr>
      <w:kern w:val="2"/>
      <w:sz w:val="21"/>
      <w:szCs w:val="24"/>
    </w:rPr>
  </w:style>
  <w:style w:type="character" w:customStyle="1" w:styleId="afa">
    <w:name w:val="批注主题 字符"/>
    <w:link w:val="af9"/>
    <w:uiPriority w:val="99"/>
    <w:semiHidden/>
    <w:qFormat/>
    <w:rsid w:val="000A1FA6"/>
    <w:rPr>
      <w:b/>
      <w:bCs/>
      <w:kern w:val="2"/>
      <w:sz w:val="21"/>
      <w:szCs w:val="24"/>
    </w:rPr>
  </w:style>
  <w:style w:type="paragraph" w:customStyle="1" w:styleId="13">
    <w:name w:val="修订1"/>
    <w:hidden/>
    <w:uiPriority w:val="99"/>
    <w:semiHidden/>
    <w:qFormat/>
    <w:rsid w:val="000A1FA6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M4">
    <w:name w:val="CM4"/>
    <w:basedOn w:val="Default"/>
    <w:next w:val="Default"/>
    <w:uiPriority w:val="99"/>
    <w:qFormat/>
    <w:rsid w:val="000A1FA6"/>
    <w:pPr>
      <w:spacing w:before="60" w:after="60"/>
    </w:pPr>
    <w:rPr>
      <w:rFonts w:cs="Times New Roman"/>
      <w:color w:val="auto"/>
    </w:rPr>
  </w:style>
  <w:style w:type="character" w:customStyle="1" w:styleId="sh141">
    <w:name w:val="sh141"/>
    <w:qFormat/>
    <w:rsid w:val="000A1FA6"/>
    <w:rPr>
      <w:color w:val="2B2B2B"/>
      <w:sz w:val="21"/>
      <w:szCs w:val="21"/>
    </w:rPr>
  </w:style>
  <w:style w:type="character" w:customStyle="1" w:styleId="10">
    <w:name w:val="标题 1 字符"/>
    <w:link w:val="1"/>
    <w:uiPriority w:val="9"/>
    <w:qFormat/>
    <w:rsid w:val="000A1FA6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5"/>
    <w:uiPriority w:val="39"/>
    <w:semiHidden/>
    <w:unhideWhenUsed/>
    <w:qFormat/>
    <w:rsid w:val="000A1FA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f1">
    <w:name w:val="日期 字符"/>
    <w:link w:val="af0"/>
    <w:uiPriority w:val="99"/>
    <w:semiHidden/>
    <w:qFormat/>
    <w:rsid w:val="000A1FA6"/>
    <w:rPr>
      <w:kern w:val="2"/>
      <w:sz w:val="21"/>
      <w:szCs w:val="24"/>
    </w:rPr>
  </w:style>
  <w:style w:type="paragraph" w:customStyle="1" w:styleId="afff">
    <w:name w:val="标准标志"/>
    <w:next w:val="a5"/>
    <w:qFormat/>
    <w:rsid w:val="000A1FA6"/>
    <w:pPr>
      <w:framePr w:w="2546" w:h="1389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70"/>
      <w:sz w:val="96"/>
      <w:szCs w:val="96"/>
    </w:rPr>
  </w:style>
  <w:style w:type="paragraph" w:customStyle="1" w:styleId="afff0">
    <w:name w:val="其他标准称谓"/>
    <w:next w:val="a5"/>
    <w:qFormat/>
    <w:rsid w:val="000A1FA6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sz w:val="48"/>
      <w:szCs w:val="52"/>
    </w:rPr>
  </w:style>
  <w:style w:type="paragraph" w:customStyle="1" w:styleId="20">
    <w:name w:val="封面标准号2"/>
    <w:qFormat/>
    <w:rsid w:val="000A1FA6"/>
    <w:pPr>
      <w:framePr w:w="9140" w:h="1242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sz w:val="28"/>
      <w:szCs w:val="28"/>
    </w:rPr>
  </w:style>
  <w:style w:type="paragraph" w:customStyle="1" w:styleId="afff1">
    <w:name w:val="封面标准代替信息"/>
    <w:qFormat/>
    <w:rsid w:val="000A1FA6"/>
    <w:pPr>
      <w:framePr w:w="9140" w:h="1242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sz w:val="21"/>
      <w:szCs w:val="21"/>
    </w:rPr>
  </w:style>
  <w:style w:type="paragraph" w:customStyle="1" w:styleId="afff2">
    <w:name w:val="其他发布部门"/>
    <w:basedOn w:val="a5"/>
    <w:qFormat/>
    <w:rsid w:val="000A1FA6"/>
    <w:pPr>
      <w:framePr w:w="7938" w:h="1134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28"/>
      <w:szCs w:val="20"/>
    </w:rPr>
  </w:style>
  <w:style w:type="character" w:customStyle="1" w:styleId="afff3">
    <w:name w:val="发布"/>
    <w:qFormat/>
    <w:rsid w:val="000A1FA6"/>
    <w:rPr>
      <w:rFonts w:ascii="黑体" w:eastAsia="黑体" w:hint="eastAsia"/>
      <w:spacing w:val="85"/>
      <w:w w:val="100"/>
      <w:position w:val="3"/>
      <w:sz w:val="28"/>
      <w:szCs w:val="28"/>
    </w:rPr>
  </w:style>
  <w:style w:type="character" w:customStyle="1" w:styleId="Char">
    <w:name w:val="段 Char"/>
    <w:link w:val="affe"/>
    <w:qFormat/>
    <w:rsid w:val="000A1FA6"/>
    <w:rPr>
      <w:rFonts w:ascii="宋体"/>
      <w:sz w:val="21"/>
      <w:lang w:bidi="ar-SA"/>
    </w:rPr>
  </w:style>
  <w:style w:type="paragraph" w:customStyle="1" w:styleId="a0">
    <w:name w:val="一级条标题"/>
    <w:next w:val="affe"/>
    <w:qFormat/>
    <w:rsid w:val="000A1FA6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fe"/>
    <w:qFormat/>
    <w:rsid w:val="000A1FA6"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fe"/>
    <w:qFormat/>
    <w:rsid w:val="000A1FA6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fe"/>
    <w:qFormat/>
    <w:rsid w:val="000A1FA6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fe"/>
    <w:qFormat/>
    <w:rsid w:val="000A1FA6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fe"/>
    <w:qFormat/>
    <w:rsid w:val="000A1FA6"/>
    <w:pPr>
      <w:numPr>
        <w:ilvl w:val="5"/>
      </w:numPr>
      <w:outlineLvl w:val="6"/>
    </w:pPr>
  </w:style>
  <w:style w:type="character" w:customStyle="1" w:styleId="af7">
    <w:name w:val="页眉 字符"/>
    <w:link w:val="af6"/>
    <w:qFormat/>
    <w:rsid w:val="000A1FA6"/>
    <w:rPr>
      <w:kern w:val="2"/>
      <w:sz w:val="18"/>
      <w:szCs w:val="18"/>
    </w:rPr>
  </w:style>
  <w:style w:type="character" w:customStyle="1" w:styleId="30">
    <w:name w:val="标题 3 字符"/>
    <w:link w:val="3"/>
    <w:uiPriority w:val="9"/>
    <w:semiHidden/>
    <w:qFormat/>
    <w:rsid w:val="000A1FA6"/>
    <w:rPr>
      <w:b/>
      <w:bCs/>
      <w:kern w:val="2"/>
      <w:sz w:val="32"/>
      <w:szCs w:val="32"/>
    </w:rPr>
  </w:style>
  <w:style w:type="character" w:styleId="afff4">
    <w:name w:val="Placeholder Text"/>
    <w:basedOn w:val="a6"/>
    <w:uiPriority w:val="99"/>
    <w:semiHidden/>
    <w:qFormat/>
    <w:rsid w:val="000A1FA6"/>
    <w:rPr>
      <w:color w:val="808080"/>
    </w:rPr>
  </w:style>
  <w:style w:type="paragraph" w:styleId="afff5">
    <w:name w:val="List Paragraph"/>
    <w:basedOn w:val="a5"/>
    <w:uiPriority w:val="34"/>
    <w:qFormat/>
    <w:rsid w:val="002D61A2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fontstyle01">
    <w:name w:val="fontstyle01"/>
    <w:basedOn w:val="a6"/>
    <w:rsid w:val="004419F0"/>
    <w:rPr>
      <w:rFonts w:ascii="黑体" w:eastAsia="黑体" w:hAnsi="黑体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6"/>
    <w:rsid w:val="004419F0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6"/>
    <w:rsid w:val="004419F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afff6">
    <w:name w:val="Subtle Emphasis"/>
    <w:basedOn w:val="a6"/>
    <w:uiPriority w:val="19"/>
    <w:qFormat/>
    <w:rsid w:val="0084592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4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2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29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41B388-1029-49B7-BD70-037E46D6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8850</TotalTime>
  <Pages>1</Pages>
  <Words>797</Words>
  <Characters>4548</Characters>
  <Application>Microsoft Office Word</Application>
  <DocSecurity>0</DocSecurity>
  <Lines>37</Lines>
  <Paragraphs>10</Paragraphs>
  <ScaleCrop>false</ScaleCrop>
  <Company>Microsoft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</dc:title>
  <dc:creator>YangMeng</dc:creator>
  <cp:lastModifiedBy>Administrator</cp:lastModifiedBy>
  <cp:revision>125</cp:revision>
  <cp:lastPrinted>2019-08-13T06:50:00Z</cp:lastPrinted>
  <dcterms:created xsi:type="dcterms:W3CDTF">2019-07-19T08:25:00Z</dcterms:created>
  <dcterms:modified xsi:type="dcterms:W3CDTF">2020-09-24T00:42:00Z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