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5266114"/>
    <w:p w:rsidR="00BE6D11" w:rsidRPr="00960137" w:rsidRDefault="00C844D7" w:rsidP="00960137">
      <w:pPr>
        <w:rPr>
          <w:kern w:val="0"/>
          <w:sz w:val="28"/>
        </w:rPr>
      </w:pPr>
      <w:r>
        <w:rPr>
          <w:noProof/>
        </w:rPr>
        <mc:AlternateContent>
          <mc:Choice Requires="wps">
            <w:drawing>
              <wp:anchor distT="45720" distB="45720" distL="114300" distR="114300" simplePos="0" relativeHeight="251663360"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rsidR="00AA12AF" w:rsidRPr="00F05E7D" w:rsidRDefault="00AA12AF" w:rsidP="00AA12AF">
                            <w:pPr>
                              <w:rPr>
                                <w:rFonts w:ascii="黑体" w:eastAsia="黑体" w:hAnsi="黑体"/>
                                <w:kern w:val="0"/>
                                <w:szCs w:val="21"/>
                              </w:rPr>
                            </w:pPr>
                            <w:r w:rsidRPr="00F05E7D">
                              <w:rPr>
                                <w:rFonts w:ascii="黑体" w:eastAsia="黑体" w:hAnsi="黑体" w:hint="eastAsia"/>
                                <w:kern w:val="0"/>
                                <w:szCs w:val="21"/>
                              </w:rPr>
                              <w:t>ICS</w:t>
                            </w:r>
                          </w:p>
                          <w:p w:rsidR="00AA12AF" w:rsidRPr="00F05E7D" w:rsidRDefault="00AA12AF" w:rsidP="00AA12AF">
                            <w:pPr>
                              <w:rPr>
                                <w:rFonts w:ascii="黑体" w:eastAsia="黑体" w:hAnsi="黑体"/>
                                <w:szCs w:val="21"/>
                              </w:rPr>
                            </w:pPr>
                            <w:r w:rsidRPr="00F05E7D">
                              <w:rPr>
                                <w:rFonts w:ascii="黑体" w:eastAsia="黑体" w:hAnsi="黑体" w:hint="eastAsia"/>
                                <w:kern w:val="0"/>
                                <w:szCs w:val="21"/>
                              </w:rPr>
                              <w:t>中国标准分类号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A4VLDrAgIAAMcDAAAOAAAAAAAA&#10;AAAAAAAAAC4CAABkcnMvZTJvRG9jLnhtbFBLAQItABQABgAIAAAAIQCR6cVJ3QAAAAkBAAAPAAAA&#10;AAAAAAAAAAAAAFwEAABkcnMvZG93bnJldi54bWxQSwUGAAAAAAQABADzAAAAZgUAAAAA&#10;" filled="f" stroked="f">
                <v:textbox>
                  <w:txbxContent>
                    <w:p w:rsidR="00AA12AF" w:rsidRPr="00F05E7D" w:rsidRDefault="00AA12AF" w:rsidP="00AA12AF">
                      <w:pPr>
                        <w:rPr>
                          <w:rFonts w:ascii="黑体" w:eastAsia="黑体" w:hAnsi="黑体"/>
                          <w:kern w:val="0"/>
                          <w:szCs w:val="21"/>
                        </w:rPr>
                      </w:pPr>
                      <w:r w:rsidRPr="00F05E7D">
                        <w:rPr>
                          <w:rFonts w:ascii="黑体" w:eastAsia="黑体" w:hAnsi="黑体" w:hint="eastAsia"/>
                          <w:kern w:val="0"/>
                          <w:szCs w:val="21"/>
                        </w:rPr>
                        <w:t>ICS</w:t>
                      </w:r>
                    </w:p>
                    <w:p w:rsidR="00AA12AF" w:rsidRPr="00F05E7D" w:rsidRDefault="00AA12AF" w:rsidP="00AA12AF">
                      <w:pPr>
                        <w:rPr>
                          <w:rFonts w:ascii="黑体" w:eastAsia="黑体" w:hAnsi="黑体"/>
                          <w:szCs w:val="21"/>
                        </w:rPr>
                      </w:pPr>
                      <w:r w:rsidRPr="00F05E7D">
                        <w:rPr>
                          <w:rFonts w:ascii="黑体" w:eastAsia="黑体" w:hAnsi="黑体" w:hint="eastAsia"/>
                          <w:kern w:val="0"/>
                          <w:szCs w:val="21"/>
                        </w:rPr>
                        <w:t>中国标准分类号</w:t>
                      </w:r>
                    </w:p>
                  </w:txbxContent>
                </v:textbox>
                <w10:wrap type="square"/>
              </v:shape>
            </w:pict>
          </mc:Fallback>
        </mc:AlternateContent>
      </w:r>
    </w:p>
    <w:p w:rsidR="00960137" w:rsidRDefault="00960137" w:rsidP="005E4C9A">
      <w:pPr>
        <w:jc w:val="center"/>
        <w:rPr>
          <w:rFonts w:ascii="黑体" w:eastAsia="黑体" w:hAnsi="黑体"/>
          <w:kern w:val="0"/>
          <w:sz w:val="28"/>
          <w:szCs w:val="28"/>
        </w:rPr>
      </w:pPr>
    </w:p>
    <w:p w:rsidR="00960137" w:rsidRDefault="00960137" w:rsidP="005E4C9A">
      <w:pPr>
        <w:jc w:val="center"/>
        <w:rPr>
          <w:rFonts w:ascii="黑体" w:eastAsia="黑体" w:hAnsi="黑体"/>
          <w:kern w:val="0"/>
          <w:sz w:val="28"/>
          <w:szCs w:val="28"/>
        </w:rPr>
      </w:pPr>
    </w:p>
    <w:p w:rsidR="00960137" w:rsidRDefault="00960137" w:rsidP="005E4C9A">
      <w:pPr>
        <w:jc w:val="center"/>
        <w:rPr>
          <w:rFonts w:ascii="黑体" w:eastAsia="黑体" w:hAnsi="黑体"/>
          <w:kern w:val="0"/>
          <w:sz w:val="28"/>
          <w:szCs w:val="28"/>
        </w:rPr>
      </w:pPr>
    </w:p>
    <w:p w:rsidR="00960137" w:rsidRPr="00BE6D11" w:rsidRDefault="00960137" w:rsidP="005E4C9A">
      <w:pPr>
        <w:jc w:val="center"/>
        <w:rPr>
          <w:rFonts w:ascii="黑体" w:eastAsia="黑体" w:hAnsi="黑体"/>
          <w:kern w:val="0"/>
          <w:sz w:val="28"/>
          <w:szCs w:val="28"/>
        </w:rPr>
      </w:pPr>
    </w:p>
    <w:p w:rsidR="005E4C9A" w:rsidRPr="00F712C9" w:rsidRDefault="005E4C9A" w:rsidP="005E4C9A">
      <w:pPr>
        <w:jc w:val="center"/>
        <w:rPr>
          <w:rFonts w:ascii="方正小标宋简体" w:eastAsia="方正小标宋简体" w:hAnsi="黑体"/>
          <w:kern w:val="0"/>
          <w:sz w:val="84"/>
        </w:rPr>
      </w:pPr>
      <w:r w:rsidRPr="00F712C9">
        <w:rPr>
          <w:rFonts w:ascii="方正小标宋简体" w:eastAsia="方正小标宋简体" w:hAnsi="黑体" w:hint="eastAsia"/>
          <w:kern w:val="0"/>
          <w:sz w:val="84"/>
        </w:rPr>
        <w:t>团   体   标   准</w:t>
      </w:r>
    </w:p>
    <w:p w:rsidR="000109AA" w:rsidRDefault="000109AA" w:rsidP="00FC2B95">
      <w:pPr>
        <w:ind w:rightChars="-24" w:right="-50"/>
        <w:jc w:val="right"/>
        <w:rPr>
          <w:rFonts w:ascii="黑体" w:eastAsia="黑体" w:hAnsi="黑体" w:cs="Times New Roman"/>
          <w:kern w:val="0"/>
          <w:sz w:val="28"/>
          <w:szCs w:val="28"/>
        </w:rPr>
      </w:pPr>
    </w:p>
    <w:p w:rsidR="005E4C9A" w:rsidRPr="00B46D66" w:rsidRDefault="005E4C9A" w:rsidP="00960137">
      <w:pPr>
        <w:ind w:rightChars="-24" w:right="-50"/>
        <w:jc w:val="right"/>
        <w:rPr>
          <w:rFonts w:ascii="黑体" w:eastAsia="黑体" w:hAnsi="黑体" w:cs="Times New Roman"/>
          <w:kern w:val="0"/>
          <w:sz w:val="28"/>
          <w:szCs w:val="28"/>
        </w:rPr>
      </w:pPr>
      <w:r w:rsidRPr="00B46D66">
        <w:rPr>
          <w:rFonts w:ascii="黑体" w:eastAsia="黑体" w:hAnsi="黑体" w:cs="Times New Roman"/>
          <w:kern w:val="0"/>
          <w:sz w:val="28"/>
          <w:szCs w:val="28"/>
        </w:rPr>
        <w:t>T/CSTE 00</w:t>
      </w:r>
      <w:r w:rsidR="00A7142D">
        <w:rPr>
          <w:rFonts w:ascii="黑体" w:eastAsia="黑体" w:hAnsi="黑体" w:cs="Times New Roman" w:hint="eastAsia"/>
          <w:kern w:val="0"/>
          <w:sz w:val="28"/>
          <w:szCs w:val="28"/>
        </w:rPr>
        <w:t>XX</w:t>
      </w:r>
      <w:r w:rsidRPr="00B46D66">
        <w:rPr>
          <w:rFonts w:ascii="黑体" w:eastAsia="黑体" w:hAnsi="黑体" w:cs="Times New Roman"/>
          <w:kern w:val="0"/>
          <w:sz w:val="28"/>
          <w:szCs w:val="28"/>
        </w:rPr>
        <w:t>—20</w:t>
      </w:r>
      <w:r w:rsidR="00D25D9A">
        <w:rPr>
          <w:rFonts w:ascii="黑体" w:eastAsia="黑体" w:hAnsi="黑体" w:cs="Times New Roman" w:hint="eastAsia"/>
          <w:kern w:val="0"/>
          <w:sz w:val="28"/>
          <w:szCs w:val="28"/>
        </w:rPr>
        <w:t>XX</w:t>
      </w:r>
    </w:p>
    <w:p w:rsidR="005E4C9A" w:rsidRPr="0048238C" w:rsidRDefault="00C6308E" w:rsidP="005E4C9A">
      <w:pPr>
        <w:rPr>
          <w:rFonts w:eastAsia="Times New Roman"/>
          <w:kern w:val="0"/>
        </w:rPr>
      </w:pPr>
      <w:r>
        <w:rPr>
          <w:rFonts w:eastAsia="Times New Roman"/>
          <w:noProof/>
          <w:kern w:val="0"/>
        </w:rPr>
        <mc:AlternateContent>
          <mc:Choice Requires="wps">
            <w:drawing>
              <wp:anchor distT="0" distB="0" distL="114300" distR="114300" simplePos="0" relativeHeight="251660288" behindDoc="0" locked="0" layoutInCell="1" allowOverlap="1" wp14:anchorId="29A7EC28" wp14:editId="2A1B9412">
                <wp:simplePos x="0" y="0"/>
                <wp:positionH relativeFrom="column">
                  <wp:posOffset>31750</wp:posOffset>
                </wp:positionH>
                <wp:positionV relativeFrom="paragraph">
                  <wp:posOffset>147320</wp:posOffset>
                </wp:positionV>
                <wp:extent cx="6316345" cy="635"/>
                <wp:effectExtent l="0" t="0" r="27305"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96D2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2.5pt;margin-top:11.6pt;width:49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" adj="10799"/>
            </w:pict>
          </mc:Fallback>
        </mc:AlternateContent>
      </w:r>
    </w:p>
    <w:p w:rsidR="005E4C9A" w:rsidRPr="00BA6EE9" w:rsidRDefault="005E4C9A" w:rsidP="005E4C9A">
      <w:pPr>
        <w:rPr>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48238C" w:rsidRDefault="005E4C9A" w:rsidP="005E4C9A">
      <w:pPr>
        <w:rPr>
          <w:rFonts w:eastAsia="Times New Roman"/>
          <w:kern w:val="0"/>
        </w:rPr>
      </w:pPr>
    </w:p>
    <w:p w:rsidR="005E4C9A" w:rsidRPr="00112EAC" w:rsidRDefault="005E4C9A" w:rsidP="005E4C9A">
      <w:pPr>
        <w:rPr>
          <w:kern w:val="0"/>
        </w:rPr>
      </w:pPr>
    </w:p>
    <w:p w:rsidR="005E4C9A" w:rsidRDefault="00C844D7" w:rsidP="005E4C9A">
      <w:pPr>
        <w:rPr>
          <w:kern w:val="0"/>
        </w:rPr>
      </w:pPr>
      <w:r>
        <w:rPr>
          <w:rFonts w:eastAsia="Times New Roman"/>
          <w:noProof/>
          <w:kern w:val="0"/>
        </w:rPr>
        <mc:AlternateContent>
          <mc:Choice Requires="wps">
            <w:drawing>
              <wp:anchor distT="45720" distB="45720" distL="114300" distR="114300" simplePos="0" relativeHeight="251666432" behindDoc="0" locked="0" layoutInCell="1" allowOverlap="1">
                <wp:simplePos x="0" y="0"/>
                <wp:positionH relativeFrom="column">
                  <wp:posOffset>31750</wp:posOffset>
                </wp:positionH>
                <wp:positionV relativeFrom="paragraph">
                  <wp:posOffset>334645</wp:posOffset>
                </wp:positionV>
                <wp:extent cx="6372860" cy="170307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703070"/>
                        </a:xfrm>
                        <a:prstGeom prst="rect">
                          <a:avLst/>
                        </a:prstGeom>
                        <a:noFill/>
                        <a:ln w="9525">
                          <a:noFill/>
                          <a:miter lim="800000"/>
                          <a:headEnd/>
                          <a:tailEnd/>
                        </a:ln>
                      </wps:spPr>
                      <wps:txbx>
                        <w:txbxContent>
                          <w:p w:rsidR="00C844D7" w:rsidRDefault="00C844D7" w:rsidP="00C844D7">
                            <w:pPr>
                              <w:spacing w:beforeLines="50" w:before="120" w:afterLines="50" w:after="120" w:line="560" w:lineRule="exact"/>
                              <w:jc w:val="center"/>
                              <w:rPr>
                                <w:rFonts w:ascii="黑体" w:eastAsia="黑体" w:hAnsi="宋体"/>
                                <w:b/>
                                <w:color w:val="000000" w:themeColor="text1"/>
                                <w:sz w:val="48"/>
                                <w:szCs w:val="48"/>
                              </w:rPr>
                            </w:pPr>
                            <w:r>
                              <w:rPr>
                                <w:rFonts w:ascii="黑体" w:eastAsia="黑体" w:hAnsi="宋体" w:hint="eastAsia"/>
                                <w:b/>
                                <w:color w:val="000000" w:themeColor="text1"/>
                                <w:sz w:val="48"/>
                                <w:szCs w:val="48"/>
                              </w:rPr>
                              <w:t xml:space="preserve">“领跑者”标准评价要求 </w:t>
                            </w:r>
                          </w:p>
                          <w:p w:rsidR="00043087" w:rsidRPr="00043087" w:rsidRDefault="00043087" w:rsidP="00043087">
                            <w:pPr>
                              <w:spacing w:beforeLines="50" w:before="120" w:afterLines="50" w:after="120" w:line="560" w:lineRule="exact"/>
                              <w:jc w:val="center"/>
                              <w:rPr>
                                <w:rFonts w:ascii="黑体" w:eastAsia="黑体" w:hAnsi="宋体"/>
                                <w:b/>
                                <w:color w:val="000000" w:themeColor="text1"/>
                                <w:sz w:val="48"/>
                                <w:szCs w:val="48"/>
                              </w:rPr>
                            </w:pPr>
                            <w:r w:rsidRPr="00043087">
                              <w:rPr>
                                <w:rFonts w:ascii="黑体" w:eastAsia="黑体" w:hAnsi="宋体" w:hint="eastAsia"/>
                                <w:b/>
                                <w:color w:val="000000" w:themeColor="text1"/>
                                <w:sz w:val="48"/>
                                <w:szCs w:val="48"/>
                              </w:rPr>
                              <w:t>餐厨废弃物处理与利用设备</w:t>
                            </w:r>
                          </w:p>
                          <w:p w:rsidR="00C844D7" w:rsidRDefault="00C844D7" w:rsidP="00C844D7">
                            <w:pPr>
                              <w:pStyle w:val="af8"/>
                              <w:wordWrap w:val="0"/>
                              <w:spacing w:before="0" w:beforeAutospacing="0" w:after="0" w:afterAutospacing="0"/>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Assessment requirements for forerunner standard——</w:t>
                            </w:r>
                            <w:r>
                              <w:rPr>
                                <w:rFonts w:ascii="Arial" w:hAnsi="Arial" w:cs="Arial"/>
                                <w:sz w:val="20"/>
                                <w:szCs w:val="20"/>
                                <w:shd w:val="clear" w:color="auto" w:fill="FFFFFF"/>
                              </w:rPr>
                              <w:t xml:space="preserve"> </w:t>
                            </w:r>
                            <w:r>
                              <w:rPr>
                                <w:rFonts w:ascii="Arial" w:hAnsi="Arial" w:cs="Arial" w:hint="eastAsia"/>
                                <w:sz w:val="20"/>
                                <w:szCs w:val="20"/>
                                <w:shd w:val="clear" w:color="auto" w:fill="FFFFFF"/>
                              </w:rPr>
                              <w:t>kitchen</w:t>
                            </w:r>
                            <w:r>
                              <w:rPr>
                                <w:rFonts w:ascii="Arial" w:hAnsi="Arial" w:cs="Arial"/>
                                <w:sz w:val="20"/>
                                <w:szCs w:val="20"/>
                                <w:shd w:val="clear" w:color="auto" w:fill="FFFFFF"/>
                              </w:rPr>
                              <w:t xml:space="preserve"> waste treating and utilizing equipment </w:t>
                            </w:r>
                          </w:p>
                          <w:p w:rsidR="00596781" w:rsidRPr="00C844D7" w:rsidRDefault="00B93D4B" w:rsidP="007F705B">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w:t>
                            </w:r>
                            <w:r w:rsidR="00043087">
                              <w:rPr>
                                <w:rFonts w:ascii="黑体" w:eastAsia="黑体" w:hAnsi="黑体" w:hint="eastAsia"/>
                                <w:color w:val="000000"/>
                                <w:kern w:val="0"/>
                                <w:sz w:val="28"/>
                                <w:shd w:val="clear" w:color="auto" w:fill="FFFFFF"/>
                              </w:rPr>
                              <w:t>征求意见稿</w:t>
                            </w:r>
                            <w:r>
                              <w:rPr>
                                <w:rFonts w:ascii="黑体" w:eastAsia="黑体" w:hAnsi="黑体" w:hint="eastAsia"/>
                                <w:color w:val="000000"/>
                                <w:kern w:val="0"/>
                                <w:sz w:val="28"/>
                                <w:shd w:val="clear"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5pt;margin-top:26.35pt;width:501.8pt;height:134.1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" filled="f" stroked="f">
                <v:textbox style="mso-fit-shape-to-text:t">
                  <w:txbxContent>
                    <w:p w:rsidR="00C844D7" w:rsidRDefault="00C844D7" w:rsidP="00C844D7">
                      <w:pPr>
                        <w:spacing w:beforeLines="50" w:before="120" w:afterLines="50" w:after="120" w:line="560" w:lineRule="exact"/>
                        <w:jc w:val="center"/>
                        <w:rPr>
                          <w:rFonts w:ascii="黑体" w:eastAsia="黑体" w:hAnsi="宋体"/>
                          <w:b/>
                          <w:color w:val="000000" w:themeColor="text1"/>
                          <w:sz w:val="48"/>
                          <w:szCs w:val="48"/>
                        </w:rPr>
                      </w:pPr>
                      <w:r>
                        <w:rPr>
                          <w:rFonts w:ascii="黑体" w:eastAsia="黑体" w:hAnsi="宋体" w:hint="eastAsia"/>
                          <w:b/>
                          <w:color w:val="000000" w:themeColor="text1"/>
                          <w:sz w:val="48"/>
                          <w:szCs w:val="48"/>
                        </w:rPr>
                        <w:t xml:space="preserve">“领跑者”标准评价要求 </w:t>
                      </w:r>
                    </w:p>
                    <w:p w:rsidR="00043087" w:rsidRPr="00043087" w:rsidRDefault="00043087" w:rsidP="00043087">
                      <w:pPr>
                        <w:spacing w:beforeLines="50" w:before="120" w:afterLines="50" w:after="120" w:line="560" w:lineRule="exact"/>
                        <w:jc w:val="center"/>
                        <w:rPr>
                          <w:rFonts w:ascii="黑体" w:eastAsia="黑体" w:hAnsi="宋体"/>
                          <w:b/>
                          <w:color w:val="000000" w:themeColor="text1"/>
                          <w:sz w:val="48"/>
                          <w:szCs w:val="48"/>
                        </w:rPr>
                      </w:pPr>
                      <w:r w:rsidRPr="00043087">
                        <w:rPr>
                          <w:rFonts w:ascii="黑体" w:eastAsia="黑体" w:hAnsi="宋体" w:hint="eastAsia"/>
                          <w:b/>
                          <w:color w:val="000000" w:themeColor="text1"/>
                          <w:sz w:val="48"/>
                          <w:szCs w:val="48"/>
                        </w:rPr>
                        <w:t>餐厨废弃物处理与利用设备</w:t>
                      </w:r>
                    </w:p>
                    <w:p w:rsidR="00C844D7" w:rsidRDefault="00C844D7" w:rsidP="00C844D7">
                      <w:pPr>
                        <w:pStyle w:val="af8"/>
                        <w:wordWrap w:val="0"/>
                        <w:spacing w:before="0" w:beforeAutospacing="0" w:after="0" w:afterAutospacing="0"/>
                        <w:jc w:val="center"/>
                        <w:rPr>
                          <w:rFonts w:ascii="Arial" w:hAnsi="Arial" w:cs="Arial"/>
                          <w:sz w:val="20"/>
                          <w:szCs w:val="20"/>
                          <w:shd w:val="clear" w:color="auto" w:fill="FFFFFF"/>
                        </w:rPr>
                      </w:pPr>
                      <w:r>
                        <w:rPr>
                          <w:rFonts w:ascii="Arial" w:hAnsi="Arial" w:cs="Arial"/>
                          <w:color w:val="000000" w:themeColor="text1"/>
                          <w:sz w:val="20"/>
                          <w:szCs w:val="20"/>
                          <w:shd w:val="clear" w:color="auto" w:fill="FFFFFF"/>
                        </w:rPr>
                        <w:t>Assessment requirements for forerunner standard——</w:t>
                      </w:r>
                      <w:r>
                        <w:rPr>
                          <w:rFonts w:ascii="Arial" w:hAnsi="Arial" w:cs="Arial"/>
                          <w:sz w:val="20"/>
                          <w:szCs w:val="20"/>
                          <w:shd w:val="clear" w:color="auto" w:fill="FFFFFF"/>
                        </w:rPr>
                        <w:t xml:space="preserve"> </w:t>
                      </w:r>
                      <w:r>
                        <w:rPr>
                          <w:rFonts w:ascii="Arial" w:hAnsi="Arial" w:cs="Arial" w:hint="eastAsia"/>
                          <w:sz w:val="20"/>
                          <w:szCs w:val="20"/>
                          <w:shd w:val="clear" w:color="auto" w:fill="FFFFFF"/>
                        </w:rPr>
                        <w:t>kitchen</w:t>
                      </w:r>
                      <w:r>
                        <w:rPr>
                          <w:rFonts w:ascii="Arial" w:hAnsi="Arial" w:cs="Arial"/>
                          <w:sz w:val="20"/>
                          <w:szCs w:val="20"/>
                          <w:shd w:val="clear" w:color="auto" w:fill="FFFFFF"/>
                        </w:rPr>
                        <w:t xml:space="preserve"> waste treating and utilizing equipment </w:t>
                      </w:r>
                    </w:p>
                    <w:p w:rsidR="00596781" w:rsidRPr="00C844D7" w:rsidRDefault="00B93D4B" w:rsidP="007F705B">
                      <w:pPr>
                        <w:spacing w:beforeLines="50" w:before="120" w:line="60" w:lineRule="atLeast"/>
                        <w:jc w:val="center"/>
                        <w:rPr>
                          <w:rFonts w:ascii="黑体" w:eastAsia="黑体" w:hAnsi="黑体"/>
                          <w:color w:val="000000"/>
                          <w:kern w:val="0"/>
                          <w:sz w:val="28"/>
                          <w:shd w:val="clear" w:color="auto" w:fill="FFFFFF"/>
                        </w:rPr>
                      </w:pPr>
                      <w:r>
                        <w:rPr>
                          <w:rFonts w:ascii="黑体" w:eastAsia="黑体" w:hAnsi="黑体" w:hint="eastAsia"/>
                          <w:color w:val="000000"/>
                          <w:kern w:val="0"/>
                          <w:sz w:val="28"/>
                          <w:shd w:val="clear" w:color="auto" w:fill="FFFFFF"/>
                        </w:rPr>
                        <w:t>（</w:t>
                      </w:r>
                      <w:r w:rsidR="00043087">
                        <w:rPr>
                          <w:rFonts w:ascii="黑体" w:eastAsia="黑体" w:hAnsi="黑体" w:hint="eastAsia"/>
                          <w:color w:val="000000"/>
                          <w:kern w:val="0"/>
                          <w:sz w:val="28"/>
                          <w:shd w:val="clear" w:color="auto" w:fill="FFFFFF"/>
                        </w:rPr>
                        <w:t>征求意见稿</w:t>
                      </w:r>
                      <w:r>
                        <w:rPr>
                          <w:rFonts w:ascii="黑体" w:eastAsia="黑体" w:hAnsi="黑体" w:hint="eastAsia"/>
                          <w:color w:val="000000"/>
                          <w:kern w:val="0"/>
                          <w:sz w:val="28"/>
                          <w:shd w:val="clear" w:color="auto" w:fill="FFFFFF"/>
                        </w:rPr>
                        <w:t>）</w:t>
                      </w:r>
                    </w:p>
                  </w:txbxContent>
                </v:textbox>
                <w10:wrap type="square"/>
              </v:shape>
            </w:pict>
          </mc:Fallback>
        </mc:AlternateContent>
      </w:r>
    </w:p>
    <w:p w:rsidR="009B4F74" w:rsidRPr="009B4F74" w:rsidRDefault="009B4F74" w:rsidP="005E4C9A">
      <w:pPr>
        <w:rPr>
          <w:kern w:val="0"/>
        </w:rPr>
      </w:pPr>
    </w:p>
    <w:p w:rsidR="005E4C9A" w:rsidRPr="0048238C" w:rsidRDefault="005E4C9A" w:rsidP="005E4C9A">
      <w:pPr>
        <w:rPr>
          <w:rFonts w:eastAsia="Times New Roman"/>
          <w:kern w:val="0"/>
        </w:rPr>
      </w:pPr>
    </w:p>
    <w:p w:rsidR="005E4C9A" w:rsidRDefault="005E4C9A" w:rsidP="005E4C9A">
      <w:pPr>
        <w:rPr>
          <w:kern w:val="0"/>
        </w:rPr>
      </w:pPr>
    </w:p>
    <w:p w:rsidR="005E4C9A" w:rsidRDefault="005E4C9A" w:rsidP="005E4C9A">
      <w:pPr>
        <w:rPr>
          <w:kern w:val="0"/>
        </w:rPr>
      </w:pPr>
    </w:p>
    <w:p w:rsidR="005E4C9A" w:rsidRDefault="005E4C9A" w:rsidP="005E4C9A">
      <w:pPr>
        <w:rPr>
          <w:kern w:val="0"/>
        </w:rPr>
      </w:pPr>
    </w:p>
    <w:p w:rsidR="005E4C9A" w:rsidRDefault="005E4C9A" w:rsidP="005E4C9A">
      <w:pPr>
        <w:rPr>
          <w:kern w:val="0"/>
        </w:rPr>
      </w:pPr>
    </w:p>
    <w:p w:rsidR="00AA12AF" w:rsidRDefault="00AA12AF" w:rsidP="005E4C9A">
      <w:pPr>
        <w:rPr>
          <w:kern w:val="0"/>
        </w:rPr>
      </w:pPr>
    </w:p>
    <w:p w:rsidR="00AA12AF" w:rsidRDefault="00AA12AF" w:rsidP="005E4C9A">
      <w:pPr>
        <w:rPr>
          <w:kern w:val="0"/>
        </w:rPr>
      </w:pPr>
    </w:p>
    <w:p w:rsidR="00AA12AF" w:rsidRDefault="00AA12AF" w:rsidP="005E4C9A">
      <w:pPr>
        <w:rPr>
          <w:kern w:val="0"/>
        </w:rPr>
      </w:pPr>
    </w:p>
    <w:p w:rsidR="00AA12AF" w:rsidRDefault="00AA12AF" w:rsidP="005E4C9A">
      <w:pPr>
        <w:rPr>
          <w:kern w:val="0"/>
        </w:rPr>
      </w:pPr>
    </w:p>
    <w:p w:rsidR="00AA12AF" w:rsidRDefault="00AA12AF" w:rsidP="005E4C9A">
      <w:pPr>
        <w:rPr>
          <w:kern w:val="0"/>
        </w:rPr>
      </w:pPr>
    </w:p>
    <w:p w:rsidR="00AA12AF" w:rsidRDefault="00AA12AF" w:rsidP="005E4C9A">
      <w:pPr>
        <w:rPr>
          <w:kern w:val="0"/>
        </w:rPr>
      </w:pPr>
    </w:p>
    <w:p w:rsidR="00AA12AF" w:rsidRDefault="00AA12AF" w:rsidP="005E4C9A">
      <w:pPr>
        <w:rPr>
          <w:kern w:val="0"/>
        </w:rPr>
      </w:pPr>
    </w:p>
    <w:p w:rsidR="00AA12AF" w:rsidRDefault="00AA12AF" w:rsidP="005E4C9A">
      <w:pPr>
        <w:rPr>
          <w:kern w:val="0"/>
        </w:rPr>
      </w:pPr>
    </w:p>
    <w:p w:rsidR="005E4C9A" w:rsidRPr="00F479E1" w:rsidRDefault="005E4C9A" w:rsidP="005E4C9A">
      <w:pPr>
        <w:rPr>
          <w:kern w:val="0"/>
        </w:rPr>
      </w:pPr>
    </w:p>
    <w:p w:rsidR="005E4C9A" w:rsidRPr="0048238C" w:rsidRDefault="005E4C9A" w:rsidP="005E4C9A">
      <w:pPr>
        <w:rPr>
          <w:rFonts w:eastAsia="Times New Roman"/>
          <w:kern w:val="0"/>
        </w:rPr>
      </w:pPr>
    </w:p>
    <w:p w:rsidR="00376BD8" w:rsidRPr="00CE083D" w:rsidRDefault="005E4C9A" w:rsidP="00CE083D">
      <w:pPr>
        <w:ind w:leftChars="-202" w:left="-424"/>
        <w:jc w:val="right"/>
        <w:rPr>
          <w:rFonts w:ascii="黑体" w:eastAsia="黑体" w:hAnsi="微软雅黑"/>
          <w:kern w:val="0"/>
          <w:sz w:val="28"/>
        </w:rPr>
      </w:pPr>
      <w:r w:rsidRPr="00F479E1">
        <w:rPr>
          <w:rFonts w:ascii="黑体" w:eastAsia="黑体" w:hAnsi="微软雅黑" w:hint="eastAsia"/>
          <w:w w:val="99"/>
          <w:kern w:val="0"/>
          <w:sz w:val="28"/>
        </w:rPr>
        <w:t>20</w:t>
      </w:r>
      <w:r w:rsidR="00FB7D72">
        <w:rPr>
          <w:rFonts w:ascii="黑体" w:eastAsia="黑体" w:hAnsi="微软雅黑"/>
          <w:w w:val="99"/>
          <w:kern w:val="0"/>
          <w:sz w:val="28"/>
        </w:rPr>
        <w:t>20</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00562FAF">
        <w:rPr>
          <w:rFonts w:ascii="黑体" w:eastAsia="黑体" w:hAnsi="微软雅黑" w:hint="eastAsia"/>
          <w:w w:val="99"/>
          <w:kern w:val="0"/>
          <w:sz w:val="28"/>
        </w:rPr>
        <w:t>X</w:t>
      </w:r>
      <w:r w:rsidRPr="00F479E1">
        <w:rPr>
          <w:rFonts w:ascii="黑体" w:eastAsia="黑体" w:hAnsi="微软雅黑" w:hint="eastAsia"/>
          <w:w w:val="99"/>
          <w:kern w:val="0"/>
          <w:sz w:val="28"/>
        </w:rPr>
        <w:t xml:space="preserve"> </w:t>
      </w:r>
      <w:r w:rsidRPr="00F479E1">
        <w:rPr>
          <w:rFonts w:ascii="黑体" w:eastAsia="黑体" w:hAnsi="黑体" w:hint="eastAsia"/>
          <w:w w:val="99"/>
          <w:kern w:val="0"/>
          <w:sz w:val="28"/>
        </w:rPr>
        <w:t>发布</w:t>
      </w:r>
      <w:r w:rsidR="00562FAF">
        <w:rPr>
          <w:rFonts w:ascii="黑体" w:eastAsia="黑体" w:hAnsi="黑体" w:hint="eastAsia"/>
          <w:w w:val="99"/>
          <w:kern w:val="0"/>
          <w:sz w:val="28"/>
        </w:rPr>
        <w:t xml:space="preserve"> </w:t>
      </w:r>
      <w:r w:rsidRPr="00F479E1">
        <w:rPr>
          <w:rFonts w:ascii="黑体" w:eastAsia="黑体" w:hAnsi="黑体" w:hint="eastAsia"/>
          <w:w w:val="99"/>
          <w:kern w:val="0"/>
          <w:sz w:val="28"/>
        </w:rPr>
        <w:t xml:space="preserve">                   </w:t>
      </w:r>
      <w:r w:rsidR="00960137">
        <w:rPr>
          <w:rFonts w:ascii="黑体" w:eastAsia="黑体" w:hAnsi="黑体" w:hint="eastAsia"/>
          <w:w w:val="99"/>
          <w:kern w:val="0"/>
          <w:sz w:val="28"/>
        </w:rPr>
        <w:t xml:space="preserve">        </w:t>
      </w:r>
      <w:r w:rsidRPr="00F479E1">
        <w:rPr>
          <w:rFonts w:ascii="黑体" w:eastAsia="黑体" w:hAnsi="黑体" w:hint="eastAsia"/>
          <w:w w:val="99"/>
          <w:kern w:val="0"/>
          <w:sz w:val="28"/>
        </w:rPr>
        <w:t xml:space="preserve">  </w:t>
      </w:r>
      <w:r w:rsidR="00960137">
        <w:rPr>
          <w:rFonts w:ascii="黑体" w:eastAsia="黑体" w:hAnsi="黑体" w:hint="eastAsia"/>
          <w:w w:val="99"/>
          <w:kern w:val="0"/>
          <w:sz w:val="28"/>
        </w:rPr>
        <w:t xml:space="preserve">   </w:t>
      </w:r>
      <w:r w:rsidRPr="00F479E1">
        <w:rPr>
          <w:rFonts w:ascii="黑体" w:eastAsia="黑体" w:hAnsi="黑体" w:hint="eastAsia"/>
          <w:w w:val="99"/>
          <w:kern w:val="0"/>
          <w:sz w:val="28"/>
        </w:rPr>
        <w:t xml:space="preserve">   </w:t>
      </w:r>
      <w:r w:rsidR="00AA12AF">
        <w:rPr>
          <w:rFonts w:ascii="黑体" w:eastAsia="黑体" w:hAnsi="黑体"/>
          <w:w w:val="99"/>
          <w:kern w:val="0"/>
          <w:sz w:val="28"/>
        </w:rPr>
        <w:t xml:space="preserve">    </w:t>
      </w:r>
      <w:r w:rsidRPr="00F479E1">
        <w:rPr>
          <w:rFonts w:ascii="黑体" w:eastAsia="黑体" w:hAnsi="黑体" w:hint="eastAsia"/>
          <w:w w:val="99"/>
          <w:kern w:val="0"/>
          <w:sz w:val="28"/>
        </w:rPr>
        <w:t xml:space="preserve">  20</w:t>
      </w:r>
      <w:r w:rsidR="00FB7D72">
        <w:rPr>
          <w:rFonts w:ascii="黑体" w:eastAsia="黑体" w:hAnsi="黑体"/>
          <w:w w:val="99"/>
          <w:kern w:val="0"/>
          <w:sz w:val="28"/>
        </w:rPr>
        <w:t>20</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 xml:space="preserve"> </w:t>
      </w:r>
      <w:r w:rsidRPr="00F479E1">
        <w:rPr>
          <w:rFonts w:ascii="黑体" w:eastAsia="黑体" w:hAnsi="黑体" w:hint="eastAsia"/>
          <w:w w:val="99"/>
          <w:kern w:val="0"/>
          <w:sz w:val="28"/>
        </w:rPr>
        <w:t>实施</w:t>
      </w:r>
    </w:p>
    <w:p w:rsidR="005E4C9A" w:rsidRPr="0048238C" w:rsidRDefault="00C844D7" w:rsidP="007F705B">
      <w:pPr>
        <w:spacing w:beforeLines="100" w:before="240"/>
        <w:jc w:val="center"/>
        <w:rPr>
          <w:rFonts w:eastAsia="Times New Roman"/>
        </w:rPr>
      </w:pPr>
      <w:r>
        <w:rPr>
          <w:rFonts w:eastAsia="Times New Roman"/>
          <w:noProof/>
          <w:kern w:val="0"/>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3810</wp:posOffset>
                </wp:positionV>
                <wp:extent cx="6263005" cy="0"/>
                <wp:effectExtent l="8890" t="12700" r="5080"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808B9A" id="_x0000_t32" coordsize="21600,21600" o:spt="32" o:oned="t" path="m,l21600,21600e" filled="f">
                <v:path arrowok="t" fillok="f" o:connecttype="none"/>
                <o:lock v:ext="edit" shapetype="t"/>
              </v:shapetype>
              <v:shape id="AutoShape 4" o:spid="_x0000_s1026" type="#_x0000_t32" style="position:absolute;left:0;text-align:left;margin-left:2.5pt;margin-top:.3pt;width:493.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"/>
            </w:pict>
          </mc:Fallback>
        </mc:AlternateContent>
      </w:r>
      <w:r w:rsidR="005E4C9A" w:rsidRPr="0048238C">
        <w:rPr>
          <w:rFonts w:ascii="方正小标宋简体" w:eastAsia="方正小标宋简体" w:hint="eastAsia"/>
          <w:kern w:val="0"/>
          <w:sz w:val="52"/>
        </w:rPr>
        <w:t>中 国 技 术 经 济 学 会</w:t>
      </w:r>
      <w:r w:rsidR="005E4C9A">
        <w:rPr>
          <w:rFonts w:ascii="方正小标宋简体" w:eastAsia="方正小标宋简体" w:hint="eastAsia"/>
          <w:kern w:val="0"/>
          <w:sz w:val="52"/>
        </w:rPr>
        <w:t xml:space="preserve"> </w:t>
      </w:r>
      <w:r w:rsidR="00D47061">
        <w:rPr>
          <w:rFonts w:ascii="方正小标宋简体" w:eastAsia="方正小标宋简体" w:hint="eastAsia"/>
          <w:kern w:val="0"/>
          <w:sz w:val="52"/>
        </w:rPr>
        <w:t xml:space="preserve"> </w:t>
      </w:r>
      <w:r w:rsidR="00783298">
        <w:rPr>
          <w:rFonts w:ascii="方正小标宋简体" w:eastAsia="方正小标宋简体"/>
          <w:kern w:val="0"/>
          <w:sz w:val="52"/>
        </w:rPr>
        <w:t xml:space="preserve"> </w:t>
      </w:r>
      <w:r w:rsidR="005E4C9A" w:rsidRPr="00D47061">
        <w:rPr>
          <w:rFonts w:ascii="黑体" w:eastAsia="黑体" w:hAnsi="黑体" w:hint="eastAsia"/>
          <w:kern w:val="0"/>
          <w:sz w:val="28"/>
          <w:szCs w:val="28"/>
        </w:rPr>
        <w:t>发布</w:t>
      </w:r>
    </w:p>
    <w:p w:rsidR="005E4C9A" w:rsidRPr="00705CBD" w:rsidRDefault="005E4C9A" w:rsidP="005E4C9A">
      <w:pPr>
        <w:jc w:val="left"/>
        <w:sectPr w:rsidR="005E4C9A" w:rsidRPr="00705CBD" w:rsidSect="00960137">
          <w:headerReference w:type="default" r:id="rId8"/>
          <w:pgSz w:w="11907" w:h="16839"/>
          <w:pgMar w:top="567" w:right="850" w:bottom="1134" w:left="1134" w:header="992" w:footer="851" w:gutter="0"/>
          <w:pgNumType w:fmt="upperRoman"/>
          <w:cols w:space="425"/>
          <w:titlePg/>
          <w:docGrid w:linePitch="312"/>
        </w:sectPr>
      </w:pPr>
    </w:p>
    <w:p w:rsidR="00861AA3" w:rsidRPr="00AD5AA8" w:rsidRDefault="00861AA3" w:rsidP="006F351D">
      <w:pPr>
        <w:pStyle w:val="af4"/>
        <w:rPr>
          <w:rFonts w:hAnsi="黑体" w:cs="Arial"/>
        </w:rPr>
      </w:pPr>
      <w:r w:rsidRPr="00AD5AA8">
        <w:rPr>
          <w:rFonts w:hAnsi="黑体" w:cs="Arial" w:hint="eastAsia"/>
        </w:rPr>
        <w:lastRenderedPageBreak/>
        <w:t>前</w:t>
      </w:r>
      <w:r w:rsidR="005F25D4">
        <w:rPr>
          <w:rFonts w:hAnsi="黑体" w:cs="Arial" w:hint="eastAsia"/>
        </w:rPr>
        <w:t xml:space="preserve">    </w:t>
      </w:r>
      <w:r w:rsidRPr="00AD5AA8">
        <w:rPr>
          <w:rFonts w:hAnsi="黑体" w:cs="Arial" w:hint="eastAsia"/>
        </w:rPr>
        <w:t>言</w:t>
      </w:r>
      <w:bookmarkEnd w:id="0"/>
    </w:p>
    <w:p w:rsidR="00C06D7B" w:rsidRDefault="00C06D7B" w:rsidP="00861AA3">
      <w:pPr>
        <w:spacing w:line="360" w:lineRule="auto"/>
        <w:ind w:firstLine="420"/>
        <w:rPr>
          <w:rFonts w:ascii="宋体" w:eastAsia="宋体" w:hAnsi="宋体" w:cs="Arial"/>
        </w:rPr>
      </w:pPr>
    </w:p>
    <w:p w:rsidR="00C06D7B" w:rsidRDefault="00C06D7B" w:rsidP="00C06D7B">
      <w:pPr>
        <w:ind w:firstLineChars="200" w:firstLine="420"/>
        <w:jc w:val="left"/>
        <w:rPr>
          <w:rFonts w:ascii="Times New Roman" w:hAnsi="Times New Roman"/>
          <w:color w:val="000000" w:themeColor="text1"/>
        </w:rPr>
      </w:pPr>
      <w:r>
        <w:rPr>
          <w:rFonts w:ascii="宋体" w:hAnsi="宋体" w:cs="宋体"/>
        </w:rPr>
        <w:t>本</w:t>
      </w:r>
      <w:r>
        <w:rPr>
          <w:rFonts w:ascii="宋体" w:hAnsi="宋体" w:cs="宋体" w:hint="eastAsia"/>
        </w:rPr>
        <w:t>文件</w:t>
      </w:r>
      <w:r>
        <w:rPr>
          <w:rFonts w:ascii="宋体" w:hAnsi="宋体" w:cs="宋体"/>
        </w:rPr>
        <w:t>按照 GB/T 1.1-2020给出的规则起草</w:t>
      </w:r>
    </w:p>
    <w:p w:rsidR="00C06D7B" w:rsidRDefault="00C06D7B" w:rsidP="00C06D7B">
      <w:pPr>
        <w:ind w:firstLineChars="200" w:firstLine="420"/>
        <w:jc w:val="left"/>
        <w:rPr>
          <w:rFonts w:ascii="宋体" w:hAnsi="宋体" w:cs="宋体"/>
        </w:rPr>
      </w:pPr>
      <w:r>
        <w:rPr>
          <w:rFonts w:ascii="宋体" w:hAnsi="宋体" w:cs="宋体" w:hint="eastAsia"/>
        </w:rPr>
        <w:t>本文件由中国循环经济协会、企业标准“领跑者”工作委员会共同提出。</w:t>
      </w:r>
    </w:p>
    <w:p w:rsidR="00C06D7B" w:rsidRDefault="00C06D7B" w:rsidP="00C06D7B">
      <w:pPr>
        <w:ind w:firstLineChars="200" w:firstLine="420"/>
        <w:jc w:val="left"/>
        <w:rPr>
          <w:rFonts w:ascii="宋体" w:hAnsi="宋体" w:cs="宋体"/>
        </w:rPr>
      </w:pPr>
      <w:r>
        <w:rPr>
          <w:rFonts w:ascii="宋体" w:hAnsi="宋体" w:cs="宋体" w:hint="eastAsia"/>
        </w:rPr>
        <w:t>本文件由中国循环经济协会归口。</w:t>
      </w:r>
    </w:p>
    <w:p w:rsidR="00C06D7B" w:rsidRDefault="00C06D7B" w:rsidP="00C06D7B">
      <w:pPr>
        <w:ind w:firstLineChars="200" w:firstLine="420"/>
        <w:jc w:val="left"/>
        <w:rPr>
          <w:rFonts w:ascii="Times New Roman" w:hAnsi="Times New Roman"/>
          <w:color w:val="000000" w:themeColor="text1"/>
          <w:kern w:val="0"/>
        </w:rPr>
      </w:pPr>
      <w:bookmarkStart w:id="1" w:name="_Hlk37599096"/>
      <w:r>
        <w:rPr>
          <w:rFonts w:ascii="Times New Roman" w:hAnsi="Times New Roman" w:hint="eastAsia"/>
          <w:color w:val="000000" w:themeColor="text1"/>
          <w:kern w:val="0"/>
        </w:rPr>
        <w:t>本</w:t>
      </w:r>
      <w:r>
        <w:rPr>
          <w:rFonts w:ascii="宋体" w:hAnsi="宋体" w:cs="宋体" w:hint="eastAsia"/>
        </w:rPr>
        <w:t>文件</w:t>
      </w:r>
      <w:r>
        <w:rPr>
          <w:rFonts w:ascii="宋体" w:hAnsi="宋体" w:cs="宋体"/>
        </w:rPr>
        <w:t>主要起草单位：</w:t>
      </w:r>
      <w:bookmarkEnd w:id="1"/>
    </w:p>
    <w:p w:rsidR="00C06D7B" w:rsidRDefault="00C06D7B" w:rsidP="00C06D7B">
      <w:pPr>
        <w:ind w:firstLineChars="200" w:firstLine="420"/>
        <w:jc w:val="left"/>
        <w:rPr>
          <w:rFonts w:ascii="Times New Roman" w:hAnsi="Times New Roman"/>
          <w:color w:val="000000" w:themeColor="text1"/>
        </w:rPr>
      </w:pPr>
      <w:r>
        <w:rPr>
          <w:rFonts w:ascii="Times New Roman" w:hAnsi="Times New Roman" w:hint="eastAsia"/>
          <w:color w:val="000000" w:themeColor="text1"/>
        </w:rPr>
        <w:t>本文件主要起草人：</w:t>
      </w:r>
    </w:p>
    <w:p w:rsidR="00C06D7B" w:rsidRDefault="00C06D7B" w:rsidP="00C06D7B">
      <w:pPr>
        <w:ind w:firstLineChars="200" w:firstLine="420"/>
        <w:jc w:val="left"/>
        <w:rPr>
          <w:rFonts w:ascii="Times New Roman" w:hAnsi="Times New Roman"/>
          <w:color w:val="000000" w:themeColor="text1"/>
        </w:rPr>
      </w:pPr>
      <w:r w:rsidRPr="00C06D7B">
        <w:rPr>
          <w:rFonts w:ascii="Times New Roman" w:hAnsi="Times New Roman"/>
          <w:color w:val="000000" w:themeColor="text1"/>
          <w:kern w:val="0"/>
          <w:fitText w:val="1890" w:id="-1983371261"/>
        </w:rPr>
        <w:t>本</w:t>
      </w:r>
      <w:r w:rsidRPr="00C06D7B">
        <w:rPr>
          <w:rFonts w:ascii="Times New Roman" w:hAnsi="Times New Roman" w:hint="eastAsia"/>
          <w:color w:val="000000" w:themeColor="text1"/>
          <w:kern w:val="0"/>
          <w:fitText w:val="1890" w:id="-1983371261"/>
        </w:rPr>
        <w:t>文件</w:t>
      </w:r>
      <w:r w:rsidRPr="00C06D7B">
        <w:rPr>
          <w:rFonts w:ascii="Times New Roman" w:hAnsi="Times New Roman"/>
          <w:color w:val="000000" w:themeColor="text1"/>
          <w:kern w:val="0"/>
          <w:fitText w:val="1890" w:id="-1983371261"/>
        </w:rPr>
        <w:t>为首次发布。</w:t>
      </w:r>
    </w:p>
    <w:p w:rsidR="00E215B9" w:rsidRPr="00767FCA" w:rsidRDefault="00C06D7B" w:rsidP="00E215B9">
      <w:pPr>
        <w:pStyle w:val="af2"/>
        <w:rPr>
          <w:rFonts w:hAnsi="黑体" w:cs="Arial"/>
        </w:rPr>
      </w:pPr>
      <w:r>
        <w:rPr>
          <w:rFonts w:hint="eastAsia"/>
          <w:color w:val="000000" w:themeColor="text1"/>
        </w:rPr>
        <w:lastRenderedPageBreak/>
        <w:t>领跑者”标准评价要求</w:t>
      </w:r>
      <w:r w:rsidR="00852018">
        <w:rPr>
          <w:rFonts w:hint="eastAsia"/>
          <w:color w:val="000000" w:themeColor="text1"/>
        </w:rPr>
        <w:t xml:space="preserve"> </w:t>
      </w:r>
      <w:bookmarkStart w:id="2" w:name="_GoBack"/>
      <w:bookmarkEnd w:id="2"/>
      <w:r>
        <w:rPr>
          <w:rFonts w:hint="eastAsia"/>
          <w:color w:val="000000" w:themeColor="text1"/>
        </w:rPr>
        <w:t>餐厨废弃物处理与利用设备</w:t>
      </w:r>
    </w:p>
    <w:p w:rsidR="00E215B9" w:rsidRPr="0034286B" w:rsidRDefault="00E215B9" w:rsidP="00E215B9">
      <w:pPr>
        <w:pStyle w:val="a0"/>
        <w:numPr>
          <w:ilvl w:val="0"/>
          <w:numId w:val="0"/>
        </w:numPr>
        <w:spacing w:beforeLines="0" w:afterLines="0"/>
        <w:outlineLvl w:val="0"/>
        <w:rPr>
          <w:rFonts w:hAnsi="黑体" w:cs="Arial"/>
        </w:rPr>
      </w:pPr>
      <w:r w:rsidRPr="0034286B">
        <w:rPr>
          <w:rFonts w:hAnsi="黑体" w:cs="Arial"/>
        </w:rPr>
        <w:t xml:space="preserve">1 </w:t>
      </w:r>
      <w:r w:rsidRPr="0034286B">
        <w:rPr>
          <w:rFonts w:hAnsi="黑体" w:cs="Arial" w:hint="eastAsia"/>
        </w:rPr>
        <w:t>范围</w:t>
      </w:r>
    </w:p>
    <w:p w:rsidR="00C06D7B" w:rsidRDefault="00C06D7B" w:rsidP="00C06D7B">
      <w:pPr>
        <w:ind w:firstLineChars="200" w:firstLine="420"/>
        <w:rPr>
          <w:rFonts w:ascii="Times New Roman" w:hAnsi="Times New Roman"/>
          <w:color w:val="000000" w:themeColor="text1"/>
        </w:rPr>
      </w:pPr>
      <w:bookmarkStart w:id="3" w:name="OLE_LINK23"/>
      <w:bookmarkStart w:id="4" w:name="OLE_LINK26"/>
      <w:bookmarkStart w:id="5" w:name="_Toc249933544"/>
      <w:r>
        <w:rPr>
          <w:rFonts w:ascii="Times New Roman" w:hAnsi="Times New Roman" w:hint="eastAsia"/>
          <w:color w:val="000000" w:themeColor="text1"/>
        </w:rPr>
        <w:t>本文件规定了中小型、无集中处理的餐饮业餐厨废弃物处理与利用设备</w:t>
      </w:r>
      <w:r>
        <w:rPr>
          <w:rFonts w:ascii="Times New Roman" w:hAnsi="Times New Roman" w:hint="eastAsia"/>
          <w:color w:val="000000" w:themeColor="text1"/>
        </w:rPr>
        <w:t xml:space="preserve"> </w:t>
      </w:r>
      <w:r>
        <w:rPr>
          <w:rFonts w:ascii="Times New Roman" w:hAnsi="Times New Roman" w:hint="eastAsia"/>
          <w:color w:val="000000" w:themeColor="text1"/>
        </w:rPr>
        <w:t>“领跑者”标准</w:t>
      </w:r>
      <w:r>
        <w:rPr>
          <w:rFonts w:ascii="Times New Roman"/>
          <w:color w:val="000000" w:themeColor="text1"/>
        </w:rPr>
        <w:t>的术语和定义、评价指标体系和评价方法</w:t>
      </w:r>
      <w:r>
        <w:rPr>
          <w:rFonts w:ascii="Times New Roman" w:hAnsi="Times New Roman" w:hint="eastAsia"/>
          <w:color w:val="000000" w:themeColor="text1"/>
        </w:rPr>
        <w:t>。</w:t>
      </w:r>
    </w:p>
    <w:p w:rsidR="00C06D7B" w:rsidRDefault="00C06D7B" w:rsidP="00C06D7B">
      <w:pPr>
        <w:ind w:firstLineChars="200" w:firstLine="420"/>
        <w:rPr>
          <w:color w:val="000000" w:themeColor="text1"/>
        </w:rPr>
      </w:pPr>
      <w:r>
        <w:rPr>
          <w:rFonts w:hint="eastAsia"/>
          <w:color w:val="000000" w:themeColor="text1"/>
        </w:rPr>
        <w:t>本文件适用于餐饮业餐厨废弃物</w:t>
      </w:r>
      <w:r>
        <w:rPr>
          <w:rFonts w:ascii="Times New Roman" w:hAnsi="Times New Roman" w:hint="eastAsia"/>
          <w:color w:val="000000" w:themeColor="text1"/>
        </w:rPr>
        <w:t>类处理与利用设备有关产品</w:t>
      </w:r>
      <w:r>
        <w:rPr>
          <w:rFonts w:cs="宋体" w:hint="eastAsia"/>
        </w:rPr>
        <w:t>的“领跑者”标准</w:t>
      </w:r>
      <w:r>
        <w:rPr>
          <w:rFonts w:hint="eastAsia"/>
          <w:color w:val="000000" w:themeColor="text1"/>
        </w:rPr>
        <w:t>。</w:t>
      </w:r>
      <w:bookmarkEnd w:id="3"/>
      <w:bookmarkEnd w:id="4"/>
      <w:r>
        <w:rPr>
          <w:rFonts w:hint="eastAsia"/>
          <w:color w:val="000000" w:themeColor="text1"/>
        </w:rPr>
        <w:t>不适用于餐饮业餐厨</w:t>
      </w:r>
      <w:r>
        <w:rPr>
          <w:rFonts w:hint="eastAsia"/>
          <w:color w:val="000000" w:themeColor="text1"/>
        </w:rPr>
        <w:t>/</w:t>
      </w:r>
      <w:proofErr w:type="gramStart"/>
      <w:r>
        <w:rPr>
          <w:rFonts w:hint="eastAsia"/>
          <w:color w:val="000000" w:themeColor="text1"/>
        </w:rPr>
        <w:t>厨余废水</w:t>
      </w:r>
      <w:proofErr w:type="gramEnd"/>
      <w:r>
        <w:rPr>
          <w:rFonts w:hint="eastAsia"/>
          <w:color w:val="000000" w:themeColor="text1"/>
        </w:rPr>
        <w:t>及家庭</w:t>
      </w:r>
      <w:proofErr w:type="gramStart"/>
      <w:r>
        <w:rPr>
          <w:rFonts w:hint="eastAsia"/>
          <w:color w:val="000000" w:themeColor="text1"/>
        </w:rPr>
        <w:t>用厨余垃圾</w:t>
      </w:r>
      <w:proofErr w:type="gramEnd"/>
      <w:r>
        <w:rPr>
          <w:rFonts w:hint="eastAsia"/>
          <w:color w:val="000000" w:themeColor="text1"/>
        </w:rPr>
        <w:t>的处理设备。</w:t>
      </w:r>
    </w:p>
    <w:p w:rsidR="00E215B9" w:rsidRPr="00C06D7B" w:rsidRDefault="00C06D7B" w:rsidP="00C06D7B">
      <w:pPr>
        <w:ind w:firstLineChars="200" w:firstLine="420"/>
        <w:rPr>
          <w:rFonts w:ascii="Arial" w:hAnsi="Arial" w:cs="Arial"/>
          <w:szCs w:val="21"/>
        </w:rPr>
      </w:pPr>
      <w:r>
        <w:rPr>
          <w:rFonts w:cs="宋体" w:hint="eastAsia"/>
        </w:rPr>
        <w:t>相关机构在制定企业标准“领跑者”评估方案时可参考使用，企业在制定企业标准时也可参照使用。</w:t>
      </w:r>
    </w:p>
    <w:p w:rsidR="00E215B9" w:rsidRPr="0034286B" w:rsidRDefault="00E215B9" w:rsidP="00E215B9">
      <w:pPr>
        <w:pStyle w:val="af3"/>
        <w:ind w:firstLineChars="0" w:firstLine="0"/>
      </w:pPr>
      <w:bookmarkStart w:id="6" w:name="_Toc92100301"/>
    </w:p>
    <w:p w:rsidR="00E215B9" w:rsidRPr="0034286B" w:rsidRDefault="00E215B9" w:rsidP="00E215B9">
      <w:pPr>
        <w:pStyle w:val="a0"/>
        <w:numPr>
          <w:ilvl w:val="0"/>
          <w:numId w:val="0"/>
        </w:numPr>
        <w:spacing w:beforeLines="0" w:afterLines="0"/>
        <w:outlineLvl w:val="0"/>
        <w:rPr>
          <w:rFonts w:hAnsi="黑体" w:cs="Arial"/>
        </w:rPr>
      </w:pPr>
      <w:r w:rsidRPr="0034286B">
        <w:rPr>
          <w:rFonts w:hAnsi="黑体" w:cs="Arial"/>
        </w:rPr>
        <w:t xml:space="preserve">2 </w:t>
      </w:r>
      <w:r w:rsidRPr="0034286B">
        <w:rPr>
          <w:rFonts w:hAnsi="黑体" w:cs="Arial" w:hint="eastAsia"/>
        </w:rPr>
        <w:t>规范性引用文件</w:t>
      </w:r>
      <w:bookmarkEnd w:id="6"/>
    </w:p>
    <w:p w:rsidR="00E215B9" w:rsidRPr="0034286B" w:rsidRDefault="00E215B9" w:rsidP="00E215B9">
      <w:pPr>
        <w:pStyle w:val="af3"/>
        <w:rPr>
          <w:rFonts w:ascii="Arial" w:hAnsi="Arial" w:cs="Arial"/>
          <w:szCs w:val="21"/>
        </w:rPr>
      </w:pPr>
    </w:p>
    <w:p w:rsidR="00C06D7B" w:rsidRDefault="00C06D7B" w:rsidP="00C06D7B">
      <w:pPr>
        <w:spacing w:line="360" w:lineRule="auto"/>
        <w:ind w:firstLineChars="200" w:firstLine="420"/>
        <w:rPr>
          <w:rFonts w:ascii="宋体"/>
          <w:color w:val="000000" w:themeColor="text1"/>
        </w:rPr>
      </w:pPr>
      <w:r>
        <w:rPr>
          <w:rFonts w:ascii="宋体"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C06D7B" w:rsidRDefault="00C06D7B" w:rsidP="00C06D7B">
      <w:pPr>
        <w:pStyle w:val="af3"/>
        <w:spacing w:line="300" w:lineRule="auto"/>
        <w:rPr>
          <w:rFonts w:ascii="Times New Roman"/>
          <w:szCs w:val="21"/>
        </w:rPr>
      </w:pPr>
      <w:r>
        <w:rPr>
          <w:rFonts w:ascii="Times New Roman"/>
          <w:szCs w:val="21"/>
        </w:rPr>
        <w:t xml:space="preserve">GB 151       </w:t>
      </w:r>
      <w:r>
        <w:rPr>
          <w:rFonts w:ascii="Times New Roman" w:hint="eastAsia"/>
          <w:szCs w:val="21"/>
        </w:rPr>
        <w:t>管壳式换热器</w:t>
      </w:r>
    </w:p>
    <w:p w:rsidR="00C06D7B" w:rsidRDefault="00C06D7B" w:rsidP="00C06D7B">
      <w:pPr>
        <w:pStyle w:val="af3"/>
        <w:spacing w:line="300" w:lineRule="auto"/>
        <w:rPr>
          <w:rFonts w:ascii="Times New Roman"/>
          <w:szCs w:val="21"/>
        </w:rPr>
      </w:pPr>
      <w:r>
        <w:rPr>
          <w:rFonts w:ascii="Times New Roman" w:hint="eastAsia"/>
          <w:szCs w:val="21"/>
        </w:rPr>
        <w:t>G</w:t>
      </w:r>
      <w:r>
        <w:rPr>
          <w:rFonts w:ascii="Times New Roman"/>
          <w:szCs w:val="21"/>
        </w:rPr>
        <w:t xml:space="preserve">B/T 3768    </w:t>
      </w:r>
      <w:r>
        <w:rPr>
          <w:rFonts w:ascii="Times New Roman" w:hint="eastAsia"/>
          <w:szCs w:val="21"/>
        </w:rPr>
        <w:t>声学声压法测定噪声源</w:t>
      </w:r>
      <w:r>
        <w:rPr>
          <w:rFonts w:ascii="Times New Roman" w:hint="eastAsia"/>
          <w:szCs w:val="21"/>
        </w:rPr>
        <w:t xml:space="preserve"> </w:t>
      </w:r>
      <w:r>
        <w:rPr>
          <w:rFonts w:ascii="Times New Roman" w:hint="eastAsia"/>
          <w:szCs w:val="21"/>
        </w:rPr>
        <w:t>声功率级</w:t>
      </w:r>
      <w:r>
        <w:rPr>
          <w:rFonts w:ascii="Times New Roman" w:hint="eastAsia"/>
          <w:szCs w:val="21"/>
        </w:rPr>
        <w:t xml:space="preserve"> </w:t>
      </w:r>
      <w:r>
        <w:rPr>
          <w:rFonts w:ascii="Times New Roman" w:hint="eastAsia"/>
          <w:szCs w:val="21"/>
        </w:rPr>
        <w:t>反射面上方采用包络测量表面的简易法</w:t>
      </w:r>
    </w:p>
    <w:p w:rsidR="00C06D7B" w:rsidRDefault="00C06D7B" w:rsidP="00C06D7B">
      <w:pPr>
        <w:pStyle w:val="af3"/>
        <w:spacing w:line="300" w:lineRule="auto"/>
        <w:rPr>
          <w:rFonts w:ascii="瀹嬩綋" w:eastAsia="瀹嬩綋"/>
          <w:color w:val="000000"/>
          <w:szCs w:val="21"/>
          <w:shd w:val="clear" w:color="auto" w:fill="FFFFFF"/>
        </w:rPr>
      </w:pPr>
      <w:r>
        <w:rPr>
          <w:rFonts w:ascii="Times New Roman"/>
          <w:szCs w:val="21"/>
        </w:rPr>
        <w:t xml:space="preserve">GB/T 5226.1   </w:t>
      </w:r>
      <w:r>
        <w:rPr>
          <w:rFonts w:ascii="瀹嬩綋" w:eastAsia="瀹嬩綋" w:hint="eastAsia"/>
          <w:color w:val="000000"/>
          <w:szCs w:val="21"/>
          <w:shd w:val="clear" w:color="auto" w:fill="FFFFFF"/>
        </w:rPr>
        <w:t>机械电气安全 机械电气设备 第1部分:通用技术条件</w:t>
      </w:r>
    </w:p>
    <w:p w:rsidR="00C06D7B" w:rsidRDefault="00C06D7B" w:rsidP="00C06D7B">
      <w:pPr>
        <w:pStyle w:val="af3"/>
        <w:spacing w:line="300" w:lineRule="auto"/>
        <w:rPr>
          <w:rFonts w:ascii="瀹嬩綋" w:eastAsia="瀹嬩綋"/>
          <w:color w:val="000000"/>
          <w:szCs w:val="21"/>
          <w:shd w:val="clear" w:color="auto" w:fill="FFFFFF"/>
        </w:rPr>
      </w:pPr>
      <w:r>
        <w:rPr>
          <w:rFonts w:ascii="Times New Roman"/>
          <w:szCs w:val="21"/>
        </w:rPr>
        <w:t xml:space="preserve">GB/T 5959.1   </w:t>
      </w:r>
      <w:r>
        <w:rPr>
          <w:rFonts w:ascii="瀹嬩綋" w:eastAsia="瀹嬩綋" w:hint="eastAsia"/>
          <w:color w:val="000000"/>
          <w:szCs w:val="21"/>
          <w:shd w:val="clear" w:color="auto" w:fill="FFFFFF"/>
        </w:rPr>
        <w:t>电热和电磁处理装置的安全 第1部分：通用要求</w:t>
      </w:r>
    </w:p>
    <w:p w:rsidR="00C06D7B" w:rsidRDefault="00C06D7B" w:rsidP="00C06D7B">
      <w:pPr>
        <w:pStyle w:val="af3"/>
        <w:spacing w:line="300" w:lineRule="auto"/>
        <w:rPr>
          <w:rFonts w:ascii="Times New Roman"/>
          <w:szCs w:val="21"/>
        </w:rPr>
      </w:pPr>
      <w:r>
        <w:rPr>
          <w:rFonts w:ascii="Times New Roman"/>
          <w:szCs w:val="21"/>
        </w:rPr>
        <w:t xml:space="preserve">GB/T 5959.3   </w:t>
      </w:r>
      <w:r>
        <w:rPr>
          <w:rFonts w:ascii="Times New Roman" w:hint="eastAsia"/>
          <w:szCs w:val="21"/>
        </w:rPr>
        <w:t>电热装置的安全</w:t>
      </w:r>
      <w:r>
        <w:rPr>
          <w:rFonts w:ascii="Times New Roman" w:hint="eastAsia"/>
          <w:szCs w:val="21"/>
        </w:rPr>
        <w:t xml:space="preserve"> </w:t>
      </w:r>
      <w:r>
        <w:rPr>
          <w:rFonts w:ascii="Times New Roman" w:hint="eastAsia"/>
          <w:szCs w:val="21"/>
        </w:rPr>
        <w:t>第</w:t>
      </w:r>
      <w:r>
        <w:rPr>
          <w:rFonts w:ascii="Times New Roman" w:hint="eastAsia"/>
          <w:szCs w:val="21"/>
        </w:rPr>
        <w:t>3</w:t>
      </w:r>
      <w:r>
        <w:rPr>
          <w:rFonts w:ascii="Times New Roman" w:hint="eastAsia"/>
          <w:szCs w:val="21"/>
        </w:rPr>
        <w:t>部分：对感应和导电加热装置以及感应熔炼装置的特殊要求</w:t>
      </w:r>
    </w:p>
    <w:p w:rsidR="00C06D7B" w:rsidRDefault="00C06D7B" w:rsidP="00C06D7B">
      <w:pPr>
        <w:pStyle w:val="af3"/>
        <w:spacing w:line="300" w:lineRule="auto"/>
        <w:rPr>
          <w:rFonts w:ascii="Times New Roman"/>
          <w:szCs w:val="21"/>
        </w:rPr>
      </w:pPr>
      <w:r>
        <w:rPr>
          <w:rFonts w:ascii="Times New Roman"/>
          <w:szCs w:val="21"/>
        </w:rPr>
        <w:t xml:space="preserve">GB/T 5959.3   </w:t>
      </w:r>
      <w:r>
        <w:rPr>
          <w:rFonts w:ascii="Times New Roman" w:hint="eastAsia"/>
          <w:szCs w:val="21"/>
        </w:rPr>
        <w:t>电热装置的安全</w:t>
      </w:r>
      <w:r>
        <w:rPr>
          <w:rFonts w:ascii="Times New Roman" w:hint="eastAsia"/>
          <w:szCs w:val="21"/>
        </w:rPr>
        <w:t xml:space="preserve"> </w:t>
      </w:r>
      <w:r>
        <w:rPr>
          <w:rFonts w:ascii="Times New Roman" w:hint="eastAsia"/>
          <w:szCs w:val="21"/>
        </w:rPr>
        <w:t>第</w:t>
      </w:r>
      <w:r>
        <w:rPr>
          <w:rFonts w:ascii="Times New Roman" w:hint="eastAsia"/>
          <w:szCs w:val="21"/>
        </w:rPr>
        <w:t>6</w:t>
      </w:r>
      <w:r>
        <w:rPr>
          <w:rFonts w:ascii="Times New Roman" w:hint="eastAsia"/>
          <w:szCs w:val="21"/>
        </w:rPr>
        <w:t>部分</w:t>
      </w:r>
      <w:r>
        <w:rPr>
          <w:rFonts w:ascii="Times New Roman" w:hint="eastAsia"/>
          <w:szCs w:val="21"/>
        </w:rPr>
        <w:t xml:space="preserve">: </w:t>
      </w:r>
      <w:r>
        <w:rPr>
          <w:rFonts w:ascii="Times New Roman" w:hint="eastAsia"/>
          <w:szCs w:val="21"/>
        </w:rPr>
        <w:t>工业微波加热设备的安全规范</w:t>
      </w:r>
    </w:p>
    <w:p w:rsidR="00C06D7B" w:rsidRDefault="00C06D7B" w:rsidP="00C06D7B">
      <w:pPr>
        <w:pStyle w:val="af3"/>
        <w:spacing w:line="300" w:lineRule="auto"/>
        <w:rPr>
          <w:rFonts w:ascii="瀹嬩綋" w:eastAsia="瀹嬩綋"/>
          <w:color w:val="000000"/>
          <w:szCs w:val="21"/>
          <w:shd w:val="clear" w:color="auto" w:fill="FFFFFF"/>
        </w:rPr>
      </w:pPr>
      <w:r>
        <w:rPr>
          <w:rFonts w:ascii="Times New Roman"/>
          <w:szCs w:val="21"/>
        </w:rPr>
        <w:t xml:space="preserve">GB/T 8196     </w:t>
      </w:r>
      <w:r>
        <w:rPr>
          <w:rFonts w:ascii="瀹嬩綋" w:eastAsia="瀹嬩綋" w:hint="eastAsia"/>
          <w:color w:val="000000"/>
          <w:szCs w:val="21"/>
          <w:shd w:val="clear" w:color="auto" w:fill="FFFFFF"/>
        </w:rPr>
        <w:t>机械安全 防护装置 固定式和活动式防护装置的设计与制造一般要求</w:t>
      </w:r>
    </w:p>
    <w:p w:rsidR="00C06D7B" w:rsidRDefault="00C06D7B" w:rsidP="00C06D7B">
      <w:pPr>
        <w:pStyle w:val="af3"/>
        <w:spacing w:line="300" w:lineRule="auto"/>
        <w:rPr>
          <w:rFonts w:ascii="Times New Roman"/>
          <w:szCs w:val="21"/>
        </w:rPr>
      </w:pPr>
      <w:r>
        <w:rPr>
          <w:rFonts w:ascii="Times New Roman"/>
          <w:szCs w:val="21"/>
        </w:rPr>
        <w:t xml:space="preserve">GB/T 9439     </w:t>
      </w:r>
      <w:r>
        <w:rPr>
          <w:rFonts w:ascii="Times New Roman" w:hint="eastAsia"/>
          <w:szCs w:val="21"/>
        </w:rPr>
        <w:t>灰铸铁件</w:t>
      </w:r>
    </w:p>
    <w:p w:rsidR="00C06D7B" w:rsidRDefault="00C06D7B" w:rsidP="00C06D7B">
      <w:pPr>
        <w:pStyle w:val="af3"/>
        <w:spacing w:line="300" w:lineRule="auto"/>
        <w:rPr>
          <w:rFonts w:ascii="Times New Roman"/>
          <w:szCs w:val="21"/>
        </w:rPr>
      </w:pPr>
      <w:r>
        <w:rPr>
          <w:rFonts w:ascii="Times New Roman"/>
          <w:szCs w:val="21"/>
        </w:rPr>
        <w:t xml:space="preserve">GB/T 10067.1   </w:t>
      </w:r>
      <w:r>
        <w:rPr>
          <w:rFonts w:ascii="Times New Roman" w:hint="eastAsia"/>
          <w:szCs w:val="21"/>
        </w:rPr>
        <w:t>电热和电磁处理装置基本技术条件</w:t>
      </w:r>
      <w:r>
        <w:rPr>
          <w:rFonts w:ascii="Times New Roman" w:hint="eastAsia"/>
          <w:szCs w:val="21"/>
        </w:rPr>
        <w:t xml:space="preserve"> </w:t>
      </w:r>
      <w:r>
        <w:rPr>
          <w:rFonts w:ascii="Times New Roman" w:hint="eastAsia"/>
          <w:szCs w:val="21"/>
        </w:rPr>
        <w:t>第</w:t>
      </w:r>
      <w:r>
        <w:rPr>
          <w:rFonts w:ascii="Times New Roman" w:hint="eastAsia"/>
          <w:szCs w:val="21"/>
        </w:rPr>
        <w:t>1</w:t>
      </w:r>
      <w:r>
        <w:rPr>
          <w:rFonts w:ascii="Times New Roman" w:hint="eastAsia"/>
          <w:szCs w:val="21"/>
        </w:rPr>
        <w:t>部分：通用部分</w:t>
      </w:r>
    </w:p>
    <w:p w:rsidR="00C06D7B" w:rsidRDefault="00C06D7B" w:rsidP="00C06D7B">
      <w:pPr>
        <w:pStyle w:val="af3"/>
        <w:spacing w:line="300" w:lineRule="auto"/>
        <w:rPr>
          <w:rFonts w:ascii="Times New Roman"/>
          <w:szCs w:val="21"/>
        </w:rPr>
      </w:pPr>
      <w:r>
        <w:rPr>
          <w:rFonts w:ascii="Times New Roman"/>
          <w:szCs w:val="21"/>
        </w:rPr>
        <w:t xml:space="preserve">GB/T 10067.3   </w:t>
      </w:r>
      <w:r>
        <w:rPr>
          <w:rFonts w:ascii="Times New Roman" w:hint="eastAsia"/>
          <w:szCs w:val="21"/>
        </w:rPr>
        <w:t>电热装置基本技术条件</w:t>
      </w:r>
      <w:r>
        <w:rPr>
          <w:rFonts w:ascii="Times New Roman" w:hint="eastAsia"/>
          <w:szCs w:val="21"/>
        </w:rPr>
        <w:t xml:space="preserve"> </w:t>
      </w:r>
      <w:r>
        <w:rPr>
          <w:rFonts w:ascii="Times New Roman" w:hint="eastAsia"/>
          <w:szCs w:val="21"/>
        </w:rPr>
        <w:t>第</w:t>
      </w:r>
      <w:r>
        <w:rPr>
          <w:rFonts w:ascii="Times New Roman" w:hint="eastAsia"/>
          <w:szCs w:val="21"/>
        </w:rPr>
        <w:t>3</w:t>
      </w:r>
      <w:r>
        <w:rPr>
          <w:rFonts w:ascii="Times New Roman" w:hint="eastAsia"/>
          <w:szCs w:val="21"/>
        </w:rPr>
        <w:t>部分：感应电热装置</w:t>
      </w:r>
    </w:p>
    <w:p w:rsidR="00C06D7B" w:rsidRDefault="00C06D7B" w:rsidP="00C06D7B">
      <w:pPr>
        <w:pStyle w:val="af3"/>
        <w:spacing w:line="300" w:lineRule="auto"/>
        <w:rPr>
          <w:rFonts w:ascii="瀹嬩綋" w:eastAsia="瀹嬩綋"/>
          <w:color w:val="000000"/>
          <w:szCs w:val="21"/>
          <w:shd w:val="clear" w:color="auto" w:fill="FFFFFF"/>
        </w:rPr>
      </w:pPr>
      <w:r>
        <w:rPr>
          <w:rFonts w:ascii="Times New Roman"/>
          <w:szCs w:val="21"/>
        </w:rPr>
        <w:t xml:space="preserve">GB 12348      </w:t>
      </w:r>
      <w:r>
        <w:rPr>
          <w:rFonts w:ascii="瀹嬩綋" w:eastAsia="瀹嬩綋" w:hint="eastAsia"/>
          <w:color w:val="000000"/>
          <w:szCs w:val="21"/>
          <w:shd w:val="clear" w:color="auto" w:fill="FFFFFF"/>
        </w:rPr>
        <w:t>工业企业厂界环境噪声排放标准</w:t>
      </w:r>
    </w:p>
    <w:p w:rsidR="00C06D7B" w:rsidRDefault="00C06D7B" w:rsidP="00C06D7B">
      <w:pPr>
        <w:pStyle w:val="af3"/>
        <w:spacing w:line="300" w:lineRule="auto"/>
        <w:rPr>
          <w:rFonts w:ascii="瀹嬩綋" w:eastAsia="瀹嬩綋"/>
          <w:color w:val="000000"/>
          <w:szCs w:val="21"/>
          <w:shd w:val="clear" w:color="auto" w:fill="FFFFFF"/>
        </w:rPr>
      </w:pPr>
      <w:r>
        <w:rPr>
          <w:rFonts w:ascii="Times New Roman"/>
          <w:szCs w:val="21"/>
        </w:rPr>
        <w:t xml:space="preserve">GB 14048.5    </w:t>
      </w:r>
      <w:r>
        <w:rPr>
          <w:rFonts w:ascii="Times New Roman" w:hint="eastAsia"/>
          <w:szCs w:val="21"/>
        </w:rPr>
        <w:t>低压开关设备和控制设备</w:t>
      </w:r>
      <w:r>
        <w:rPr>
          <w:rFonts w:ascii="Times New Roman" w:hint="eastAsia"/>
          <w:szCs w:val="21"/>
        </w:rPr>
        <w:t xml:space="preserve"> </w:t>
      </w:r>
      <w:r>
        <w:rPr>
          <w:rFonts w:ascii="Times New Roman" w:hint="eastAsia"/>
          <w:szCs w:val="21"/>
        </w:rPr>
        <w:t>第</w:t>
      </w:r>
      <w:r>
        <w:rPr>
          <w:rFonts w:ascii="Times New Roman" w:hint="eastAsia"/>
          <w:szCs w:val="21"/>
        </w:rPr>
        <w:t>5-1</w:t>
      </w:r>
      <w:r>
        <w:rPr>
          <w:rFonts w:ascii="Times New Roman" w:hint="eastAsia"/>
          <w:szCs w:val="21"/>
        </w:rPr>
        <w:t>部分：控制电路电器和开关元件</w:t>
      </w:r>
      <w:r>
        <w:rPr>
          <w:rFonts w:ascii="Times New Roman" w:hint="eastAsia"/>
          <w:szCs w:val="21"/>
        </w:rPr>
        <w:t xml:space="preserve"> </w:t>
      </w:r>
      <w:r>
        <w:rPr>
          <w:rFonts w:ascii="Times New Roman" w:hint="eastAsia"/>
          <w:szCs w:val="21"/>
        </w:rPr>
        <w:t>机电式控制电路电器</w:t>
      </w:r>
    </w:p>
    <w:p w:rsidR="00C06D7B" w:rsidRDefault="00C06D7B" w:rsidP="00C06D7B">
      <w:pPr>
        <w:pStyle w:val="af3"/>
        <w:spacing w:line="300" w:lineRule="auto"/>
        <w:rPr>
          <w:rFonts w:ascii="瀹嬩綋" w:eastAsia="瀹嬩綋"/>
          <w:color w:val="000000"/>
          <w:szCs w:val="21"/>
          <w:shd w:val="clear" w:color="auto" w:fill="FFFFFF"/>
        </w:rPr>
      </w:pPr>
      <w:r>
        <w:rPr>
          <w:rFonts w:ascii="Times New Roman" w:hint="eastAsia"/>
          <w:szCs w:val="21"/>
        </w:rPr>
        <w:t>G</w:t>
      </w:r>
      <w:r>
        <w:rPr>
          <w:rFonts w:ascii="Times New Roman"/>
          <w:szCs w:val="21"/>
        </w:rPr>
        <w:t xml:space="preserve">B 14554   </w:t>
      </w:r>
      <w:r>
        <w:rPr>
          <w:rFonts w:ascii="瀹嬩綋" w:eastAsia="瀹嬩綋"/>
          <w:color w:val="000000"/>
          <w:szCs w:val="21"/>
          <w:shd w:val="clear" w:color="auto" w:fill="FFFFFF"/>
        </w:rPr>
        <w:t xml:space="preserve">  恶臭污染物排放标准</w:t>
      </w:r>
    </w:p>
    <w:p w:rsidR="00C06D7B" w:rsidRDefault="00C06D7B" w:rsidP="00C06D7B">
      <w:pPr>
        <w:pStyle w:val="af3"/>
        <w:spacing w:line="300" w:lineRule="auto"/>
        <w:rPr>
          <w:rFonts w:ascii="Times New Roman"/>
          <w:szCs w:val="21"/>
        </w:rPr>
      </w:pPr>
      <w:r>
        <w:rPr>
          <w:rFonts w:ascii="Times New Roman" w:hint="eastAsia"/>
          <w:szCs w:val="21"/>
        </w:rPr>
        <w:t>G</w:t>
      </w:r>
      <w:r>
        <w:rPr>
          <w:rFonts w:ascii="Times New Roman"/>
          <w:szCs w:val="21"/>
        </w:rPr>
        <w:t xml:space="preserve">B 16297     </w:t>
      </w:r>
      <w:r>
        <w:rPr>
          <w:rFonts w:ascii="Times New Roman" w:hint="eastAsia"/>
          <w:szCs w:val="21"/>
        </w:rPr>
        <w:t>大气污染物综合排放标准</w:t>
      </w:r>
    </w:p>
    <w:p w:rsidR="00C06D7B" w:rsidRDefault="00C06D7B" w:rsidP="00C06D7B">
      <w:pPr>
        <w:pStyle w:val="af3"/>
        <w:spacing w:line="300" w:lineRule="auto"/>
        <w:rPr>
          <w:rFonts w:ascii="Times New Roman"/>
          <w:szCs w:val="21"/>
        </w:rPr>
      </w:pPr>
      <w:r>
        <w:rPr>
          <w:rFonts w:ascii="Times New Roman"/>
          <w:szCs w:val="21"/>
        </w:rPr>
        <w:t xml:space="preserve">GB/T 28739   </w:t>
      </w:r>
      <w:r>
        <w:rPr>
          <w:rFonts w:ascii="Times New Roman" w:hint="eastAsia"/>
          <w:szCs w:val="21"/>
        </w:rPr>
        <w:t>餐饮业餐厨废弃物处理与利用设备</w:t>
      </w:r>
    </w:p>
    <w:p w:rsidR="00C06D7B" w:rsidRDefault="00C06D7B" w:rsidP="00C06D7B">
      <w:pPr>
        <w:pStyle w:val="af3"/>
        <w:spacing w:line="300" w:lineRule="auto"/>
        <w:rPr>
          <w:rFonts w:ascii="Times New Roman"/>
          <w:szCs w:val="21"/>
        </w:rPr>
      </w:pPr>
      <w:r>
        <w:rPr>
          <w:rFonts w:ascii="Times New Roman" w:hint="eastAsia"/>
          <w:szCs w:val="21"/>
        </w:rPr>
        <w:t>T</w:t>
      </w:r>
      <w:r>
        <w:rPr>
          <w:rFonts w:ascii="Times New Roman"/>
          <w:szCs w:val="21"/>
        </w:rPr>
        <w:t xml:space="preserve">/CAQP 015 </w:t>
      </w:r>
      <w:r>
        <w:rPr>
          <w:rFonts w:ascii="Times New Roman" w:hint="eastAsia"/>
          <w:szCs w:val="21"/>
        </w:rPr>
        <w:t>T</w:t>
      </w:r>
      <w:r>
        <w:rPr>
          <w:rFonts w:ascii="Times New Roman"/>
          <w:szCs w:val="21"/>
        </w:rPr>
        <w:t xml:space="preserve">/ESF 0001   </w:t>
      </w:r>
      <w:r>
        <w:rPr>
          <w:rFonts w:ascii="Times New Roman" w:hint="eastAsia"/>
          <w:szCs w:val="21"/>
        </w:rPr>
        <w:t>“领跑者”标准编制通则</w:t>
      </w:r>
    </w:p>
    <w:p w:rsidR="00E215B9" w:rsidRPr="00AB06FA" w:rsidRDefault="00E215B9" w:rsidP="00E215B9">
      <w:bookmarkStart w:id="7" w:name="_Toc92100302"/>
    </w:p>
    <w:p w:rsidR="00E215B9" w:rsidRPr="00AB06FA" w:rsidRDefault="00E215B9" w:rsidP="00E215B9">
      <w:pPr>
        <w:pStyle w:val="a0"/>
        <w:numPr>
          <w:ilvl w:val="0"/>
          <w:numId w:val="0"/>
        </w:numPr>
        <w:spacing w:beforeLines="0" w:afterLines="0"/>
        <w:outlineLvl w:val="0"/>
        <w:rPr>
          <w:rFonts w:hAnsi="黑体" w:cs="Arial"/>
        </w:rPr>
      </w:pPr>
      <w:r w:rsidRPr="00AB06FA">
        <w:rPr>
          <w:rFonts w:hAnsi="黑体" w:cs="Arial"/>
        </w:rPr>
        <w:t xml:space="preserve">3 </w:t>
      </w:r>
      <w:r w:rsidRPr="00AB06FA">
        <w:rPr>
          <w:rFonts w:hAnsi="黑体" w:cs="Arial" w:hint="eastAsia"/>
        </w:rPr>
        <w:t>术语和定义</w:t>
      </w:r>
      <w:bookmarkEnd w:id="7"/>
    </w:p>
    <w:p w:rsidR="0075078E" w:rsidRDefault="0075078E" w:rsidP="0075078E">
      <w:pPr>
        <w:pStyle w:val="af3"/>
        <w:spacing w:line="300" w:lineRule="auto"/>
        <w:rPr>
          <w:rFonts w:ascii="Times New Roman"/>
          <w:szCs w:val="21"/>
        </w:rPr>
      </w:pPr>
      <w:r>
        <w:rPr>
          <w:rFonts w:ascii="Times New Roman"/>
          <w:szCs w:val="21"/>
        </w:rPr>
        <w:lastRenderedPageBreak/>
        <w:t>GB 151</w:t>
      </w:r>
      <w:r>
        <w:rPr>
          <w:rFonts w:ascii="Times New Roman" w:hint="eastAsia"/>
          <w:szCs w:val="21"/>
        </w:rPr>
        <w:t>、</w:t>
      </w:r>
      <w:r>
        <w:rPr>
          <w:rFonts w:ascii="Times New Roman" w:hint="eastAsia"/>
          <w:szCs w:val="21"/>
        </w:rPr>
        <w:t>G</w:t>
      </w:r>
      <w:r>
        <w:rPr>
          <w:rFonts w:ascii="Times New Roman"/>
          <w:szCs w:val="21"/>
        </w:rPr>
        <w:t xml:space="preserve">B/T 3768 </w:t>
      </w:r>
      <w:r>
        <w:rPr>
          <w:rFonts w:ascii="Times New Roman" w:hint="eastAsia"/>
          <w:szCs w:val="21"/>
        </w:rPr>
        <w:t>、</w:t>
      </w:r>
      <w:r>
        <w:rPr>
          <w:rFonts w:ascii="Times New Roman"/>
          <w:szCs w:val="21"/>
        </w:rPr>
        <w:t>GB/T 5226.1</w:t>
      </w:r>
      <w:r>
        <w:rPr>
          <w:rFonts w:ascii="Times New Roman" w:hint="eastAsia"/>
          <w:szCs w:val="21"/>
        </w:rPr>
        <w:t>、</w:t>
      </w:r>
      <w:r>
        <w:rPr>
          <w:rFonts w:ascii="Times New Roman"/>
          <w:szCs w:val="21"/>
        </w:rPr>
        <w:t xml:space="preserve">GB/T 5959.1 </w:t>
      </w:r>
      <w:r>
        <w:rPr>
          <w:rFonts w:ascii="Times New Roman" w:hint="eastAsia"/>
          <w:szCs w:val="21"/>
        </w:rPr>
        <w:t>、</w:t>
      </w:r>
      <w:r>
        <w:rPr>
          <w:rFonts w:ascii="Times New Roman"/>
          <w:szCs w:val="21"/>
        </w:rPr>
        <w:t xml:space="preserve">GB/T 5959.3 </w:t>
      </w:r>
      <w:r>
        <w:rPr>
          <w:rFonts w:ascii="Times New Roman" w:hint="eastAsia"/>
          <w:szCs w:val="21"/>
        </w:rPr>
        <w:t>、</w:t>
      </w:r>
      <w:r>
        <w:rPr>
          <w:rFonts w:ascii="Times New Roman"/>
          <w:szCs w:val="21"/>
        </w:rPr>
        <w:t xml:space="preserve">GB/T 5959.3 </w:t>
      </w:r>
      <w:r>
        <w:rPr>
          <w:rFonts w:ascii="Times New Roman" w:hint="eastAsia"/>
          <w:szCs w:val="21"/>
        </w:rPr>
        <w:t>、</w:t>
      </w:r>
      <w:r>
        <w:rPr>
          <w:rFonts w:ascii="Times New Roman"/>
          <w:szCs w:val="21"/>
        </w:rPr>
        <w:t>GB/T 8196</w:t>
      </w:r>
      <w:r>
        <w:rPr>
          <w:rFonts w:ascii="Times New Roman" w:hint="eastAsia"/>
          <w:szCs w:val="21"/>
        </w:rPr>
        <w:t>、</w:t>
      </w:r>
      <w:r>
        <w:rPr>
          <w:rFonts w:ascii="Times New Roman"/>
          <w:szCs w:val="21"/>
        </w:rPr>
        <w:t>GB/T 9439</w:t>
      </w:r>
      <w:r>
        <w:rPr>
          <w:rFonts w:ascii="Times New Roman" w:hint="eastAsia"/>
          <w:szCs w:val="21"/>
        </w:rPr>
        <w:t>、</w:t>
      </w:r>
      <w:r>
        <w:rPr>
          <w:rFonts w:ascii="Times New Roman"/>
          <w:szCs w:val="21"/>
        </w:rPr>
        <w:t>GB/T 10067.1</w:t>
      </w:r>
      <w:r>
        <w:rPr>
          <w:rFonts w:ascii="Times New Roman" w:hint="eastAsia"/>
          <w:szCs w:val="21"/>
        </w:rPr>
        <w:t>、</w:t>
      </w:r>
      <w:r>
        <w:rPr>
          <w:rFonts w:ascii="Times New Roman"/>
          <w:szCs w:val="21"/>
        </w:rPr>
        <w:t>GB/T 10067.3</w:t>
      </w:r>
      <w:r>
        <w:rPr>
          <w:rFonts w:ascii="Times New Roman" w:hint="eastAsia"/>
          <w:szCs w:val="21"/>
        </w:rPr>
        <w:t>、</w:t>
      </w:r>
      <w:r>
        <w:rPr>
          <w:rFonts w:ascii="Times New Roman"/>
          <w:szCs w:val="21"/>
        </w:rPr>
        <w:t>GB 12348</w:t>
      </w:r>
      <w:r>
        <w:rPr>
          <w:rFonts w:ascii="Times New Roman" w:hint="eastAsia"/>
          <w:szCs w:val="21"/>
        </w:rPr>
        <w:t>、</w:t>
      </w:r>
      <w:r>
        <w:rPr>
          <w:rFonts w:ascii="Times New Roman"/>
          <w:szCs w:val="21"/>
        </w:rPr>
        <w:t>GB/T 13306</w:t>
      </w:r>
      <w:r>
        <w:rPr>
          <w:rFonts w:ascii="Times New Roman" w:hint="eastAsia"/>
          <w:szCs w:val="21"/>
        </w:rPr>
        <w:t>、、</w:t>
      </w:r>
      <w:r>
        <w:rPr>
          <w:rFonts w:ascii="Times New Roman"/>
          <w:szCs w:val="21"/>
        </w:rPr>
        <w:t xml:space="preserve">GB 14048.5 </w:t>
      </w:r>
      <w:r>
        <w:rPr>
          <w:rFonts w:ascii="Times New Roman" w:hint="eastAsia"/>
          <w:szCs w:val="21"/>
        </w:rPr>
        <w:t>、</w:t>
      </w:r>
      <w:r>
        <w:rPr>
          <w:rFonts w:ascii="Times New Roman" w:hint="eastAsia"/>
          <w:szCs w:val="21"/>
        </w:rPr>
        <w:t>G</w:t>
      </w:r>
      <w:r>
        <w:rPr>
          <w:rFonts w:ascii="Times New Roman"/>
          <w:szCs w:val="21"/>
        </w:rPr>
        <w:t>B 16297</w:t>
      </w:r>
      <w:r>
        <w:rPr>
          <w:rFonts w:ascii="Times New Roman" w:hint="eastAsia"/>
          <w:szCs w:val="21"/>
        </w:rPr>
        <w:t>、</w:t>
      </w:r>
      <w:r>
        <w:rPr>
          <w:rFonts w:ascii="Times New Roman"/>
          <w:szCs w:val="21"/>
        </w:rPr>
        <w:t>GB/T 28739</w:t>
      </w:r>
      <w:r>
        <w:rPr>
          <w:rFonts w:ascii="Times New Roman" w:hint="eastAsia"/>
          <w:szCs w:val="21"/>
        </w:rPr>
        <w:t>、</w:t>
      </w:r>
      <w:r>
        <w:rPr>
          <w:rFonts w:ascii="Times New Roman" w:hint="eastAsia"/>
          <w:szCs w:val="21"/>
        </w:rPr>
        <w:t>T</w:t>
      </w:r>
      <w:r>
        <w:rPr>
          <w:rFonts w:ascii="Times New Roman"/>
          <w:szCs w:val="21"/>
        </w:rPr>
        <w:t xml:space="preserve">/CAQP 015 </w:t>
      </w:r>
      <w:r>
        <w:rPr>
          <w:rFonts w:ascii="Times New Roman" w:hint="eastAsia"/>
          <w:szCs w:val="21"/>
        </w:rPr>
        <w:t>T</w:t>
      </w:r>
      <w:r>
        <w:rPr>
          <w:rFonts w:ascii="Times New Roman"/>
          <w:szCs w:val="21"/>
        </w:rPr>
        <w:t xml:space="preserve">/ESF 0001 </w:t>
      </w:r>
      <w:r>
        <w:rPr>
          <w:rFonts w:ascii="Times New Roman" w:hint="eastAsia"/>
          <w:szCs w:val="21"/>
        </w:rPr>
        <w:t>界定的术语和定义适用于本文本。</w:t>
      </w:r>
    </w:p>
    <w:p w:rsidR="0075078E" w:rsidRDefault="0075078E" w:rsidP="0075078E">
      <w:pPr>
        <w:pStyle w:val="af3"/>
        <w:spacing w:line="300" w:lineRule="auto"/>
        <w:ind w:firstLineChars="0" w:firstLine="0"/>
        <w:rPr>
          <w:rFonts w:ascii="Times New Roman"/>
          <w:szCs w:val="21"/>
        </w:rPr>
      </w:pPr>
      <w:r>
        <w:rPr>
          <w:rFonts w:ascii="Times New Roman" w:hint="eastAsia"/>
          <w:szCs w:val="21"/>
        </w:rPr>
        <w:t>3</w:t>
      </w:r>
      <w:r>
        <w:rPr>
          <w:rFonts w:ascii="Times New Roman"/>
          <w:szCs w:val="21"/>
        </w:rPr>
        <w:t>.1</w:t>
      </w:r>
      <w:r>
        <w:rPr>
          <w:rFonts w:ascii="Times New Roman" w:hint="eastAsia"/>
          <w:szCs w:val="21"/>
        </w:rPr>
        <w:t xml:space="preserve"> </w:t>
      </w:r>
      <w:r>
        <w:rPr>
          <w:rFonts w:ascii="Times New Roman" w:hint="eastAsia"/>
          <w:szCs w:val="21"/>
        </w:rPr>
        <w:t>餐厨废弃物</w:t>
      </w:r>
      <w:r>
        <w:rPr>
          <w:rFonts w:ascii="Times New Roman" w:hint="eastAsia"/>
          <w:szCs w:val="21"/>
        </w:rPr>
        <w:t xml:space="preserve"> </w:t>
      </w:r>
      <w:r>
        <w:rPr>
          <w:rFonts w:ascii="Times New Roman"/>
          <w:szCs w:val="21"/>
        </w:rPr>
        <w:t>restaurant and kitchen waste</w:t>
      </w:r>
    </w:p>
    <w:p w:rsidR="0075078E" w:rsidRDefault="0075078E" w:rsidP="0075078E">
      <w:pPr>
        <w:pStyle w:val="af3"/>
        <w:spacing w:line="300" w:lineRule="auto"/>
        <w:rPr>
          <w:rFonts w:ascii="Times New Roman"/>
          <w:szCs w:val="21"/>
        </w:rPr>
      </w:pPr>
      <w:r>
        <w:rPr>
          <w:rFonts w:ascii="Times New Roman" w:hint="eastAsia"/>
          <w:szCs w:val="21"/>
        </w:rPr>
        <w:t>来自餐饮企业、机关、企事业单位等厨房产生的可降解的剩余废弃物料和餐桌的剩余食物。</w:t>
      </w:r>
    </w:p>
    <w:p w:rsidR="0075078E" w:rsidRDefault="0075078E" w:rsidP="0075078E">
      <w:pPr>
        <w:pStyle w:val="af3"/>
        <w:spacing w:line="300" w:lineRule="auto"/>
        <w:rPr>
          <w:rFonts w:ascii="Times New Roman"/>
          <w:szCs w:val="21"/>
        </w:rPr>
      </w:pPr>
      <w:r>
        <w:rPr>
          <w:rFonts w:ascii="Times New Roman" w:hint="eastAsia"/>
          <w:szCs w:val="21"/>
        </w:rPr>
        <w:t>（</w:t>
      </w:r>
      <w:r>
        <w:rPr>
          <w:rFonts w:ascii="Times New Roman" w:hint="eastAsia"/>
          <w:sz w:val="18"/>
          <w:szCs w:val="18"/>
        </w:rPr>
        <w:t>源自：</w:t>
      </w:r>
      <w:r>
        <w:rPr>
          <w:rFonts w:ascii="Times New Roman" w:hint="eastAsia"/>
          <w:sz w:val="18"/>
          <w:szCs w:val="18"/>
        </w:rPr>
        <w:t>G</w:t>
      </w:r>
      <w:r>
        <w:rPr>
          <w:rFonts w:ascii="Times New Roman"/>
          <w:sz w:val="18"/>
          <w:szCs w:val="18"/>
        </w:rPr>
        <w:t>B/T 28739-2012</w:t>
      </w:r>
      <w:r>
        <w:rPr>
          <w:rFonts w:ascii="Times New Roman" w:hint="eastAsia"/>
          <w:sz w:val="18"/>
          <w:szCs w:val="18"/>
        </w:rPr>
        <w:t>《餐饮业餐厨废弃物处理与利用设备》中的</w:t>
      </w:r>
      <w:r>
        <w:rPr>
          <w:rFonts w:ascii="Times New Roman" w:hint="eastAsia"/>
          <w:sz w:val="18"/>
          <w:szCs w:val="18"/>
        </w:rPr>
        <w:t>3</w:t>
      </w:r>
      <w:r>
        <w:rPr>
          <w:rFonts w:ascii="Times New Roman"/>
          <w:sz w:val="18"/>
          <w:szCs w:val="18"/>
        </w:rPr>
        <w:t>.1</w:t>
      </w:r>
      <w:r>
        <w:rPr>
          <w:rFonts w:ascii="Times New Roman" w:hint="eastAsia"/>
          <w:szCs w:val="21"/>
        </w:rPr>
        <w:t>）</w:t>
      </w:r>
    </w:p>
    <w:p w:rsidR="0075078E" w:rsidRDefault="0075078E" w:rsidP="0075078E">
      <w:pPr>
        <w:pStyle w:val="af3"/>
        <w:spacing w:line="300" w:lineRule="auto"/>
        <w:ind w:firstLineChars="0" w:firstLine="0"/>
        <w:rPr>
          <w:rFonts w:ascii="Times New Roman"/>
          <w:szCs w:val="21"/>
        </w:rPr>
      </w:pPr>
      <w:r>
        <w:rPr>
          <w:rFonts w:ascii="Times New Roman" w:hint="eastAsia"/>
          <w:szCs w:val="21"/>
        </w:rPr>
        <w:t>3</w:t>
      </w:r>
      <w:r>
        <w:rPr>
          <w:rFonts w:ascii="Times New Roman"/>
          <w:szCs w:val="21"/>
        </w:rPr>
        <w:t>.2</w:t>
      </w:r>
      <w:r>
        <w:rPr>
          <w:rFonts w:ascii="Times New Roman" w:hint="eastAsia"/>
          <w:szCs w:val="21"/>
        </w:rPr>
        <w:t xml:space="preserve"> </w:t>
      </w:r>
      <w:r>
        <w:rPr>
          <w:rFonts w:ascii="Times New Roman" w:hint="eastAsia"/>
          <w:szCs w:val="21"/>
        </w:rPr>
        <w:t>可靠工作时间</w:t>
      </w:r>
      <w:r>
        <w:rPr>
          <w:rFonts w:ascii="Times New Roman" w:hint="eastAsia"/>
          <w:szCs w:val="21"/>
        </w:rPr>
        <w:t xml:space="preserve"> </w:t>
      </w:r>
      <w:r>
        <w:rPr>
          <w:rFonts w:ascii="Arial" w:hAnsi="Arial" w:cs="Arial"/>
          <w:color w:val="434343"/>
          <w:szCs w:val="21"/>
          <w:shd w:val="clear" w:color="auto" w:fill="FCFCFE"/>
        </w:rPr>
        <w:t>reliable working hours</w:t>
      </w:r>
    </w:p>
    <w:p w:rsidR="0075078E" w:rsidRDefault="0075078E" w:rsidP="0075078E">
      <w:pPr>
        <w:pStyle w:val="af3"/>
        <w:spacing w:line="300" w:lineRule="auto"/>
        <w:rPr>
          <w:rFonts w:ascii="Times New Roman"/>
          <w:szCs w:val="21"/>
        </w:rPr>
      </w:pPr>
      <w:r>
        <w:rPr>
          <w:rFonts w:ascii="Times New Roman" w:hint="eastAsia"/>
          <w:szCs w:val="21"/>
        </w:rPr>
        <w:t>在正常标准工况条件下，设备在一定连续出料周期内的平均正常工作时间（</w:t>
      </w:r>
      <w:r>
        <w:rPr>
          <w:rFonts w:ascii="Times New Roman" w:hint="eastAsia"/>
          <w:szCs w:val="21"/>
        </w:rPr>
        <w:t>h</w:t>
      </w:r>
      <w:r>
        <w:rPr>
          <w:rFonts w:ascii="Times New Roman" w:hint="eastAsia"/>
          <w:szCs w:val="21"/>
        </w:rPr>
        <w:t>），</w:t>
      </w:r>
    </w:p>
    <w:p w:rsidR="0075078E" w:rsidRDefault="0075078E" w:rsidP="0075078E">
      <w:pPr>
        <w:pStyle w:val="af3"/>
        <w:spacing w:line="300" w:lineRule="auto"/>
        <w:jc w:val="center"/>
        <w:rPr>
          <w:rFonts w:ascii="Times New Roman"/>
          <w:szCs w:val="21"/>
        </w:rPr>
      </w:pPr>
      <w:r>
        <w:rPr>
          <w:rFonts w:ascii="Times New Roman" w:hint="eastAsia"/>
          <w:szCs w:val="21"/>
        </w:rPr>
        <w:t>平均工作时间</w:t>
      </w:r>
      <w:r>
        <w:rPr>
          <w:rFonts w:ascii="Times New Roman" w:hint="eastAsia"/>
          <w:szCs w:val="21"/>
        </w:rPr>
        <w:t>=</w:t>
      </w:r>
      <w:r>
        <w:rPr>
          <w:rFonts w:ascii="Times New Roman" w:hint="eastAsia"/>
          <w:szCs w:val="21"/>
        </w:rPr>
        <w:t>总工作时间÷故障次数。</w:t>
      </w:r>
    </w:p>
    <w:p w:rsidR="00E215B9" w:rsidRPr="0034286B" w:rsidRDefault="00E215B9" w:rsidP="00E215B9">
      <w:pPr>
        <w:rPr>
          <w:rFonts w:ascii="宋体" w:hAnsi="宋体"/>
        </w:rPr>
      </w:pPr>
      <w:bookmarkStart w:id="8" w:name="_Toc92100304"/>
      <w:bookmarkEnd w:id="5"/>
    </w:p>
    <w:bookmarkEnd w:id="8"/>
    <w:p w:rsidR="0075078E" w:rsidRDefault="0075078E" w:rsidP="0075078E">
      <w:pPr>
        <w:pStyle w:val="a0"/>
        <w:numPr>
          <w:ilvl w:val="0"/>
          <w:numId w:val="0"/>
        </w:numPr>
        <w:spacing w:before="312" w:after="312"/>
        <w:ind w:left="142"/>
        <w:rPr>
          <w:rFonts w:ascii="Times New Roman"/>
          <w:color w:val="000000" w:themeColor="text1"/>
        </w:rPr>
      </w:pPr>
      <w:r>
        <w:rPr>
          <w:rFonts w:hAnsi="黑体"/>
          <w:szCs w:val="21"/>
        </w:rPr>
        <w:t xml:space="preserve">4  </w:t>
      </w:r>
      <w:r>
        <w:rPr>
          <w:rFonts w:hAnsi="黑体" w:hint="eastAsia"/>
          <w:szCs w:val="21"/>
        </w:rPr>
        <w:t>评价指标体系</w:t>
      </w:r>
    </w:p>
    <w:p w:rsidR="0075078E" w:rsidRDefault="0075078E" w:rsidP="0075078E">
      <w:pPr>
        <w:pStyle w:val="TableParagraph"/>
        <w:spacing w:beforeLines="50" w:before="156" w:afterLines="50" w:after="156"/>
        <w:rPr>
          <w:rFonts w:ascii="黑体" w:eastAsia="黑体" w:hAnsi="黑体" w:cs="Times New Roman"/>
          <w:sz w:val="21"/>
          <w:szCs w:val="21"/>
          <w:lang w:eastAsia="zh-CN"/>
        </w:rPr>
      </w:pPr>
      <w:r>
        <w:rPr>
          <w:rFonts w:ascii="Times New Roman" w:eastAsia="黑体" w:hAnsi="Times New Roman" w:cs="Times New Roman"/>
          <w:sz w:val="21"/>
          <w:szCs w:val="21"/>
          <w:lang w:eastAsia="zh-CN"/>
        </w:rPr>
        <w:t>4.1</w:t>
      </w:r>
      <w:r>
        <w:rPr>
          <w:rFonts w:ascii="黑体" w:eastAsia="黑体" w:hAnsi="黑体" w:cs="Times New Roman" w:hint="eastAsia"/>
          <w:sz w:val="21"/>
          <w:szCs w:val="21"/>
          <w:lang w:eastAsia="zh-CN"/>
        </w:rPr>
        <w:t xml:space="preserve"> 基本要求</w:t>
      </w:r>
    </w:p>
    <w:p w:rsidR="0075078E" w:rsidRDefault="0075078E" w:rsidP="0075078E">
      <w:pPr>
        <w:pStyle w:val="TableParagraph"/>
        <w:rPr>
          <w:rFonts w:asciiTheme="minorEastAsia" w:hAnsiTheme="minorEastAsia"/>
          <w:sz w:val="21"/>
          <w:szCs w:val="21"/>
          <w:lang w:eastAsia="zh-CN"/>
        </w:rPr>
      </w:pPr>
      <w:r>
        <w:rPr>
          <w:rFonts w:ascii="Times New Roman" w:hAnsi="Times New Roman" w:cs="Times New Roman"/>
          <w:sz w:val="21"/>
          <w:szCs w:val="21"/>
          <w:lang w:eastAsia="zh-CN"/>
        </w:rPr>
        <w:t xml:space="preserve">4.1.1 </w:t>
      </w:r>
      <w:r>
        <w:rPr>
          <w:rFonts w:asciiTheme="minorEastAsia" w:hAnsiTheme="minorEastAsia" w:hint="eastAsia"/>
          <w:sz w:val="21"/>
          <w:szCs w:val="21"/>
          <w:lang w:eastAsia="zh-CN"/>
        </w:rPr>
        <w:t>近三年，企业无较大环境、安全、质量事故；</w:t>
      </w:r>
    </w:p>
    <w:p w:rsidR="0075078E" w:rsidRDefault="0075078E" w:rsidP="0075078E">
      <w:pPr>
        <w:pStyle w:val="TableParagraph"/>
        <w:rPr>
          <w:rFonts w:asciiTheme="minorEastAsia" w:hAnsiTheme="minorEastAsia"/>
          <w:sz w:val="21"/>
          <w:szCs w:val="21"/>
          <w:lang w:eastAsia="zh-CN"/>
        </w:rPr>
      </w:pPr>
      <w:r>
        <w:rPr>
          <w:rFonts w:ascii="Times New Roman" w:hAnsi="Times New Roman" w:cs="Times New Roman"/>
          <w:sz w:val="21"/>
          <w:szCs w:val="21"/>
          <w:lang w:eastAsia="zh-CN"/>
        </w:rPr>
        <w:t>4.1.2</w:t>
      </w:r>
      <w:r>
        <w:rPr>
          <w:rFonts w:asciiTheme="minorEastAsia" w:hAnsiTheme="minorEastAsia"/>
          <w:sz w:val="21"/>
          <w:szCs w:val="21"/>
          <w:lang w:eastAsia="zh-CN"/>
        </w:rPr>
        <w:t xml:space="preserve"> </w:t>
      </w:r>
      <w:r>
        <w:rPr>
          <w:rFonts w:asciiTheme="minorEastAsia" w:hAnsiTheme="minorEastAsia" w:hint="eastAsia"/>
          <w:sz w:val="21"/>
          <w:szCs w:val="21"/>
          <w:lang w:eastAsia="zh-CN"/>
        </w:rPr>
        <w:t>企业无（重大）不良信用记录；</w:t>
      </w:r>
    </w:p>
    <w:p w:rsidR="0075078E" w:rsidRDefault="0075078E" w:rsidP="0075078E">
      <w:pPr>
        <w:pStyle w:val="TableParagraph"/>
        <w:rPr>
          <w:rFonts w:asciiTheme="minorEastAsia" w:hAnsiTheme="minorEastAsia"/>
          <w:sz w:val="21"/>
          <w:szCs w:val="21"/>
          <w:lang w:eastAsia="zh-CN"/>
        </w:rPr>
      </w:pPr>
      <w:r>
        <w:rPr>
          <w:rFonts w:ascii="Times New Roman" w:hAnsi="Times New Roman" w:cs="Times New Roman"/>
          <w:sz w:val="21"/>
          <w:szCs w:val="21"/>
          <w:lang w:eastAsia="zh-CN"/>
        </w:rPr>
        <w:t xml:space="preserve">4.1.3 </w:t>
      </w:r>
      <w:r>
        <w:rPr>
          <w:rFonts w:asciiTheme="minorEastAsia" w:hAnsiTheme="minorEastAsia" w:hint="eastAsia"/>
          <w:sz w:val="21"/>
          <w:szCs w:val="21"/>
          <w:lang w:eastAsia="zh-CN"/>
        </w:rPr>
        <w:t>企业应建立并运行符合产品和服务的管理体系；</w:t>
      </w:r>
    </w:p>
    <w:p w:rsidR="0075078E" w:rsidRDefault="0075078E" w:rsidP="0075078E">
      <w:pPr>
        <w:pStyle w:val="TableParagraph"/>
        <w:rPr>
          <w:rFonts w:asciiTheme="minorEastAsia" w:hAnsiTheme="minorEastAsia"/>
          <w:sz w:val="21"/>
          <w:szCs w:val="21"/>
          <w:lang w:eastAsia="zh-CN"/>
        </w:rPr>
      </w:pPr>
      <w:r>
        <w:rPr>
          <w:rFonts w:ascii="Times New Roman" w:hAnsi="Times New Roman" w:cs="Times New Roman"/>
          <w:sz w:val="21"/>
          <w:szCs w:val="21"/>
          <w:lang w:eastAsia="zh-CN"/>
        </w:rPr>
        <w:t xml:space="preserve">4.1.4 </w:t>
      </w:r>
      <w:r>
        <w:rPr>
          <w:rFonts w:asciiTheme="minorEastAsia" w:hAnsiTheme="minorEastAsia" w:hint="eastAsia"/>
          <w:sz w:val="21"/>
          <w:szCs w:val="21"/>
          <w:lang w:eastAsia="zh-CN"/>
        </w:rPr>
        <w:t>产品应为量产产品。</w:t>
      </w:r>
    </w:p>
    <w:p w:rsidR="0075078E" w:rsidRDefault="0075078E" w:rsidP="0075078E">
      <w:pPr>
        <w:pStyle w:val="TableParagraph"/>
        <w:spacing w:beforeLines="50" w:before="156" w:afterLines="50" w:after="156"/>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4</w:t>
      </w:r>
      <w:r>
        <w:rPr>
          <w:rFonts w:ascii="Times New Roman" w:eastAsia="黑体" w:hAnsi="Times New Roman" w:cs="Times New Roman" w:hint="eastAsia"/>
          <w:sz w:val="21"/>
          <w:szCs w:val="21"/>
          <w:lang w:eastAsia="zh-CN"/>
        </w:rPr>
        <w:t>.</w:t>
      </w:r>
      <w:r>
        <w:rPr>
          <w:rFonts w:ascii="Times New Roman" w:eastAsia="黑体" w:hAnsi="Times New Roman" w:cs="Times New Roman"/>
          <w:sz w:val="21"/>
          <w:szCs w:val="21"/>
          <w:lang w:eastAsia="zh-CN"/>
        </w:rPr>
        <w:t>2</w:t>
      </w:r>
      <w:r>
        <w:rPr>
          <w:rFonts w:ascii="Times New Roman" w:eastAsia="黑体" w:hAnsi="Times New Roman" w:cs="Times New Roman" w:hint="eastAsia"/>
          <w:sz w:val="21"/>
          <w:szCs w:val="21"/>
          <w:lang w:eastAsia="zh-CN"/>
        </w:rPr>
        <w:t xml:space="preserve"> </w:t>
      </w:r>
      <w:r>
        <w:rPr>
          <w:rFonts w:ascii="Times New Roman" w:eastAsia="黑体" w:hAnsi="Times New Roman" w:cs="Times New Roman" w:hint="eastAsia"/>
          <w:sz w:val="21"/>
          <w:szCs w:val="21"/>
          <w:lang w:eastAsia="zh-CN"/>
        </w:rPr>
        <w:t>评价指标分类</w:t>
      </w:r>
    </w:p>
    <w:p w:rsidR="0075078E" w:rsidRDefault="0075078E" w:rsidP="0075078E">
      <w:pPr>
        <w:pStyle w:val="TableParagraph"/>
        <w:rPr>
          <w:rFonts w:ascii="Times New Roman" w:hAnsi="Times New Roman" w:cs="Times New Roman"/>
          <w:sz w:val="21"/>
          <w:szCs w:val="21"/>
          <w:lang w:eastAsia="zh-CN"/>
        </w:rPr>
      </w:pPr>
      <w:bookmarkStart w:id="9" w:name="_Hlk35975465"/>
      <w:r>
        <w:rPr>
          <w:rFonts w:ascii="Times New Roman" w:hAnsi="Times New Roman" w:cs="Times New Roman"/>
          <w:sz w:val="21"/>
          <w:szCs w:val="21"/>
          <w:lang w:eastAsia="zh-CN"/>
        </w:rPr>
        <w:t xml:space="preserve">4.2.1 </w:t>
      </w:r>
      <w:r>
        <w:rPr>
          <w:rFonts w:ascii="Times New Roman" w:hAnsi="Times New Roman" w:cs="Times New Roman" w:hint="eastAsia"/>
          <w:sz w:val="21"/>
          <w:szCs w:val="21"/>
          <w:lang w:eastAsia="zh-CN"/>
        </w:rPr>
        <w:t>餐饮业餐厨废弃物处理与利用设备“领跑者”标准的评价指标分为：基础指标、核心指标和创新性指标。</w:t>
      </w:r>
    </w:p>
    <w:p w:rsidR="0075078E" w:rsidRDefault="0075078E" w:rsidP="0075078E">
      <w:pPr>
        <w:pStyle w:val="TableParagraph"/>
        <w:rPr>
          <w:rFonts w:ascii="Times New Roman" w:hAnsi="Times New Roman" w:cs="Times New Roman"/>
          <w:sz w:val="21"/>
          <w:szCs w:val="21"/>
          <w:lang w:eastAsia="zh-CN"/>
        </w:rPr>
      </w:pPr>
      <w:r>
        <w:rPr>
          <w:rFonts w:ascii="Times New Roman" w:hAnsi="Times New Roman" w:cs="Times New Roman"/>
          <w:sz w:val="21"/>
          <w:szCs w:val="21"/>
          <w:lang w:eastAsia="zh-CN"/>
        </w:rPr>
        <w:t>4.2.2</w:t>
      </w:r>
      <w:r>
        <w:rPr>
          <w:rFonts w:ascii="Times New Roman" w:hAnsi="Times New Roman" w:cs="Times New Roman" w:hint="eastAsia"/>
          <w:sz w:val="21"/>
          <w:szCs w:val="21"/>
          <w:lang w:eastAsia="zh-CN"/>
        </w:rPr>
        <w:t xml:space="preserve"> </w:t>
      </w:r>
      <w:r>
        <w:rPr>
          <w:rFonts w:ascii="Times New Roman" w:hAnsi="Times New Roman" w:cs="Times New Roman" w:hint="eastAsia"/>
          <w:sz w:val="21"/>
          <w:szCs w:val="21"/>
          <w:lang w:eastAsia="zh-CN"/>
        </w:rPr>
        <w:t>基础指标包括电源及电气安全、铸件表面质量及缺陷、安全可靠、动作准确、气体排放、加热装置、操作人员防护安全等涉及的相关要求。</w:t>
      </w:r>
    </w:p>
    <w:p w:rsidR="0075078E" w:rsidRDefault="0075078E" w:rsidP="0075078E">
      <w:pPr>
        <w:pStyle w:val="TableParagraph"/>
        <w:rPr>
          <w:rFonts w:ascii="Times New Roman" w:hAnsi="Times New Roman" w:cs="Times New Roman"/>
          <w:sz w:val="21"/>
          <w:szCs w:val="21"/>
          <w:lang w:eastAsia="zh-CN"/>
        </w:rPr>
      </w:pPr>
      <w:r>
        <w:rPr>
          <w:rFonts w:ascii="Times New Roman" w:hAnsi="Times New Roman" w:cs="Times New Roman" w:hint="eastAsia"/>
          <w:sz w:val="21"/>
          <w:szCs w:val="21"/>
          <w:lang w:eastAsia="zh-CN"/>
        </w:rPr>
        <w:t>4</w:t>
      </w:r>
      <w:r>
        <w:rPr>
          <w:rFonts w:ascii="Times New Roman" w:hAnsi="Times New Roman" w:cs="Times New Roman"/>
          <w:sz w:val="21"/>
          <w:szCs w:val="21"/>
          <w:lang w:eastAsia="zh-CN"/>
        </w:rPr>
        <w:t xml:space="preserve">.2.3 </w:t>
      </w:r>
      <w:r>
        <w:rPr>
          <w:rFonts w:ascii="Times New Roman" w:hAnsi="Times New Roman" w:cs="Times New Roman" w:hint="eastAsia"/>
          <w:sz w:val="21"/>
          <w:szCs w:val="21"/>
          <w:lang w:eastAsia="zh-CN"/>
        </w:rPr>
        <w:t>核心指标包括运行噪声、减容率、减重率、利用率、使用环境温度、餐厨废弃物含水率、产出物含水率要求等。核心指标分为三个等级，包括先进水平，相当于企业标准排行榜中</w:t>
      </w:r>
      <w:r>
        <w:rPr>
          <w:rFonts w:ascii="Times New Roman" w:hAnsi="Times New Roman" w:cs="Times New Roman" w:hint="eastAsia"/>
          <w:sz w:val="21"/>
          <w:szCs w:val="21"/>
          <w:lang w:eastAsia="zh-CN"/>
        </w:rPr>
        <w:t>5</w:t>
      </w:r>
      <w:r>
        <w:rPr>
          <w:rFonts w:ascii="Times New Roman" w:hAnsi="Times New Roman" w:cs="Times New Roman" w:hint="eastAsia"/>
          <w:sz w:val="21"/>
          <w:szCs w:val="21"/>
          <w:lang w:eastAsia="zh-CN"/>
        </w:rPr>
        <w:t>星级水平；平均水平，相当于企业标准排行榜中</w:t>
      </w:r>
      <w:r>
        <w:rPr>
          <w:rFonts w:ascii="Times New Roman" w:hAnsi="Times New Roman" w:cs="Times New Roman" w:hint="eastAsia"/>
          <w:sz w:val="21"/>
          <w:szCs w:val="21"/>
          <w:lang w:eastAsia="zh-CN"/>
        </w:rPr>
        <w:t>4</w:t>
      </w:r>
      <w:r>
        <w:rPr>
          <w:rFonts w:ascii="Times New Roman" w:hAnsi="Times New Roman" w:cs="Times New Roman" w:hint="eastAsia"/>
          <w:sz w:val="21"/>
          <w:szCs w:val="21"/>
          <w:lang w:eastAsia="zh-CN"/>
        </w:rPr>
        <w:t>星级水平；基准水平，相当于企业标准排行榜中</w:t>
      </w:r>
      <w:r>
        <w:rPr>
          <w:rFonts w:ascii="Times New Roman" w:hAnsi="Times New Roman" w:cs="Times New Roman" w:hint="eastAsia"/>
          <w:sz w:val="21"/>
          <w:szCs w:val="21"/>
          <w:lang w:eastAsia="zh-CN"/>
        </w:rPr>
        <w:t>3</w:t>
      </w:r>
      <w:r>
        <w:rPr>
          <w:rFonts w:ascii="Times New Roman" w:hAnsi="Times New Roman" w:cs="Times New Roman" w:hint="eastAsia"/>
          <w:sz w:val="21"/>
          <w:szCs w:val="21"/>
          <w:lang w:eastAsia="zh-CN"/>
        </w:rPr>
        <w:t>星级水平。</w:t>
      </w:r>
    </w:p>
    <w:p w:rsidR="0075078E" w:rsidRDefault="0075078E" w:rsidP="0075078E">
      <w:pPr>
        <w:pStyle w:val="TableParagraph"/>
        <w:rPr>
          <w:rFonts w:ascii="Times New Roman" w:hAnsi="Times New Roman" w:cs="Times New Roman"/>
          <w:sz w:val="21"/>
          <w:szCs w:val="21"/>
          <w:lang w:eastAsia="zh-CN"/>
        </w:rPr>
      </w:pPr>
      <w:r>
        <w:rPr>
          <w:rFonts w:ascii="Times New Roman" w:hAnsi="Times New Roman" w:cs="Times New Roman" w:hint="eastAsia"/>
          <w:sz w:val="21"/>
          <w:szCs w:val="21"/>
          <w:lang w:eastAsia="zh-CN"/>
        </w:rPr>
        <w:t>4</w:t>
      </w:r>
      <w:r>
        <w:rPr>
          <w:rFonts w:ascii="Times New Roman" w:hAnsi="Times New Roman" w:cs="Times New Roman"/>
          <w:sz w:val="21"/>
          <w:szCs w:val="21"/>
          <w:lang w:eastAsia="zh-CN"/>
        </w:rPr>
        <w:t xml:space="preserve">.2.4 </w:t>
      </w:r>
      <w:r>
        <w:rPr>
          <w:rFonts w:ascii="Times New Roman" w:hAnsi="Times New Roman" w:cs="Times New Roman" w:hint="eastAsia"/>
          <w:sz w:val="21"/>
          <w:szCs w:val="21"/>
          <w:lang w:eastAsia="zh-CN"/>
        </w:rPr>
        <w:t>创新性指标为可靠工作时间，划分成平均水平和先进水平两个等级，其中先进水平相当于企业标准排行榜中的</w:t>
      </w:r>
      <w:r>
        <w:rPr>
          <w:rFonts w:ascii="Times New Roman" w:hAnsi="Times New Roman" w:cs="Times New Roman" w:hint="eastAsia"/>
          <w:sz w:val="21"/>
          <w:szCs w:val="21"/>
          <w:lang w:eastAsia="zh-CN"/>
        </w:rPr>
        <w:t>5</w:t>
      </w:r>
      <w:r>
        <w:rPr>
          <w:rFonts w:ascii="Times New Roman" w:hAnsi="Times New Roman" w:cs="Times New Roman" w:hint="eastAsia"/>
          <w:sz w:val="21"/>
          <w:szCs w:val="21"/>
          <w:lang w:eastAsia="zh-CN"/>
        </w:rPr>
        <w:t>星级水平，平均水平相当于企标排行榜中</w:t>
      </w:r>
      <w:r>
        <w:rPr>
          <w:rFonts w:ascii="Times New Roman" w:hAnsi="Times New Roman" w:cs="Times New Roman" w:hint="eastAsia"/>
          <w:sz w:val="21"/>
          <w:szCs w:val="21"/>
          <w:lang w:eastAsia="zh-CN"/>
        </w:rPr>
        <w:t>4</w:t>
      </w:r>
      <w:r>
        <w:rPr>
          <w:rFonts w:ascii="Times New Roman" w:hAnsi="Times New Roman" w:cs="Times New Roman" w:hint="eastAsia"/>
          <w:sz w:val="21"/>
          <w:szCs w:val="21"/>
          <w:lang w:eastAsia="zh-CN"/>
        </w:rPr>
        <w:t>星级水平。鼓励企业根据条件成熟情况适时增加与产品性能和消费者关注的相关创新性指标。</w:t>
      </w:r>
    </w:p>
    <w:bookmarkEnd w:id="9"/>
    <w:p w:rsidR="0075078E" w:rsidRDefault="0075078E" w:rsidP="0075078E">
      <w:pPr>
        <w:pStyle w:val="TableParagraph"/>
        <w:spacing w:beforeLines="50" w:before="156" w:afterLines="50" w:after="156"/>
        <w:rPr>
          <w:rFonts w:ascii="黑体" w:eastAsia="黑体" w:hAnsi="黑体" w:cs="Times New Roman"/>
          <w:sz w:val="21"/>
          <w:szCs w:val="21"/>
          <w:lang w:eastAsia="zh-CN"/>
        </w:rPr>
      </w:pPr>
      <w:r>
        <w:rPr>
          <w:rFonts w:ascii="黑体" w:eastAsia="黑体" w:hAnsi="黑体" w:cs="Times New Roman"/>
          <w:sz w:val="21"/>
          <w:szCs w:val="21"/>
          <w:lang w:eastAsia="zh-CN"/>
        </w:rPr>
        <w:t>4</w:t>
      </w:r>
      <w:r>
        <w:rPr>
          <w:rFonts w:ascii="黑体" w:eastAsia="黑体" w:hAnsi="黑体" w:cs="Times New Roman" w:hint="eastAsia"/>
          <w:sz w:val="21"/>
          <w:szCs w:val="21"/>
          <w:lang w:eastAsia="zh-CN"/>
        </w:rPr>
        <w:t>.</w:t>
      </w:r>
      <w:r>
        <w:rPr>
          <w:rFonts w:ascii="黑体" w:eastAsia="黑体" w:hAnsi="黑体" w:cs="Times New Roman"/>
          <w:sz w:val="21"/>
          <w:szCs w:val="21"/>
          <w:lang w:eastAsia="zh-CN"/>
        </w:rPr>
        <w:t>3</w:t>
      </w:r>
      <w:r>
        <w:rPr>
          <w:rFonts w:ascii="黑体" w:eastAsia="黑体" w:hAnsi="黑体" w:cs="Times New Roman" w:hint="eastAsia"/>
          <w:sz w:val="21"/>
          <w:szCs w:val="21"/>
          <w:lang w:eastAsia="zh-CN"/>
        </w:rPr>
        <w:t xml:space="preserve">  评价指标体系框架</w:t>
      </w:r>
    </w:p>
    <w:p w:rsidR="0075078E" w:rsidRDefault="0075078E" w:rsidP="0075078E">
      <w:pPr>
        <w:pStyle w:val="TableParagraph"/>
        <w:spacing w:before="177"/>
        <w:ind w:firstLineChars="200" w:firstLine="440"/>
        <w:rPr>
          <w:rFonts w:ascii="Times New Roman" w:hAnsi="Times New Roman" w:cs="Times New Roman"/>
          <w:sz w:val="21"/>
          <w:szCs w:val="21"/>
          <w:lang w:eastAsia="zh-CN"/>
        </w:rPr>
      </w:pPr>
      <w:bookmarkStart w:id="10" w:name="_Hlk35975494"/>
      <w:r>
        <w:rPr>
          <w:rFonts w:ascii="Times New Roman" w:hAnsi="Times New Roman" w:hint="eastAsia"/>
          <w:color w:val="000000" w:themeColor="text1"/>
          <w:lang w:eastAsia="zh-CN"/>
        </w:rPr>
        <w:t>餐饮业餐厨废弃物处理与利用设备</w:t>
      </w:r>
      <w:r>
        <w:rPr>
          <w:rFonts w:ascii="Times New Roman" w:hAnsi="Times New Roman" w:cs="Times New Roman" w:hint="eastAsia"/>
          <w:sz w:val="21"/>
          <w:szCs w:val="21"/>
          <w:lang w:eastAsia="zh-CN"/>
        </w:rPr>
        <w:t>“领跑者”标准的评价指标体系框架见表</w:t>
      </w:r>
      <w:r>
        <w:rPr>
          <w:rFonts w:ascii="Times New Roman" w:hAnsi="Times New Roman" w:cs="Times New Roman" w:hint="eastAsia"/>
          <w:sz w:val="21"/>
          <w:szCs w:val="21"/>
          <w:lang w:eastAsia="zh-CN"/>
        </w:rPr>
        <w:t>1</w:t>
      </w:r>
      <w:r>
        <w:rPr>
          <w:rFonts w:ascii="Times New Roman" w:hAnsi="Times New Roman" w:cs="Times New Roman" w:hint="eastAsia"/>
          <w:sz w:val="21"/>
          <w:szCs w:val="21"/>
          <w:lang w:eastAsia="zh-CN"/>
        </w:rPr>
        <w:t>。</w:t>
      </w:r>
      <w:bookmarkEnd w:id="10"/>
    </w:p>
    <w:p w:rsidR="0075078E" w:rsidRDefault="0075078E" w:rsidP="0075078E">
      <w:pPr>
        <w:pStyle w:val="af3"/>
        <w:jc w:val="center"/>
        <w:rPr>
          <w:rFonts w:ascii="黑体" w:eastAsia="黑体" w:hAnsi="黑体" w:cs="黑体"/>
          <w:color w:val="000000" w:themeColor="text1"/>
          <w:szCs w:val="21"/>
        </w:rPr>
      </w:pPr>
    </w:p>
    <w:p w:rsidR="0075078E" w:rsidRDefault="0075078E" w:rsidP="0075078E">
      <w:pPr>
        <w:pStyle w:val="af3"/>
        <w:jc w:val="center"/>
        <w:rPr>
          <w:szCs w:val="21"/>
        </w:rPr>
      </w:pPr>
      <w:r>
        <w:rPr>
          <w:rFonts w:ascii="黑体" w:eastAsia="黑体" w:hAnsi="黑体" w:cs="黑体" w:hint="eastAsia"/>
          <w:color w:val="000000" w:themeColor="text1"/>
          <w:szCs w:val="21"/>
        </w:rPr>
        <w:lastRenderedPageBreak/>
        <w:t>表1</w:t>
      </w:r>
      <w:r>
        <w:rPr>
          <w:rFonts w:ascii="黑体" w:eastAsia="黑体" w:hAnsi="黑体" w:cs="黑体"/>
          <w:color w:val="000000" w:themeColor="text1"/>
          <w:szCs w:val="21"/>
        </w:rPr>
        <w:t xml:space="preserve"> </w:t>
      </w:r>
      <w:r>
        <w:rPr>
          <w:rFonts w:ascii="黑体" w:eastAsia="黑体" w:hAnsi="黑体" w:cs="黑体" w:hint="eastAsia"/>
          <w:color w:val="000000" w:themeColor="text1"/>
          <w:szCs w:val="21"/>
        </w:rPr>
        <w:t>评价指标体系框架</w:t>
      </w:r>
    </w:p>
    <w:tbl>
      <w:tblPr>
        <w:tblStyle w:val="aa"/>
        <w:tblW w:w="9715" w:type="dxa"/>
        <w:jc w:val="center"/>
        <w:tblLayout w:type="fixed"/>
        <w:tblLook w:val="04A0" w:firstRow="1" w:lastRow="0" w:firstColumn="1" w:lastColumn="0" w:noHBand="0" w:noVBand="1"/>
      </w:tblPr>
      <w:tblGrid>
        <w:gridCol w:w="430"/>
        <w:gridCol w:w="1060"/>
        <w:gridCol w:w="495"/>
        <w:gridCol w:w="852"/>
        <w:gridCol w:w="1565"/>
        <w:gridCol w:w="1275"/>
        <w:gridCol w:w="1275"/>
        <w:gridCol w:w="1138"/>
        <w:gridCol w:w="1625"/>
      </w:tblGrid>
      <w:tr w:rsidR="0075078E" w:rsidTr="0020074F">
        <w:trPr>
          <w:jc w:val="center"/>
        </w:trPr>
        <w:tc>
          <w:tcPr>
            <w:tcW w:w="430" w:type="dxa"/>
            <w:vMerge w:val="restart"/>
            <w:vAlign w:val="center"/>
          </w:tcPr>
          <w:p w:rsidR="0075078E" w:rsidRDefault="0075078E" w:rsidP="0020074F">
            <w:pPr>
              <w:spacing w:line="300" w:lineRule="exact"/>
              <w:jc w:val="center"/>
              <w:rPr>
                <w:rFonts w:ascii="宋体" w:hAnsi="宋体"/>
                <w:color w:val="000000" w:themeColor="text1"/>
                <w:kern w:val="0"/>
              </w:rPr>
            </w:pPr>
            <w:bookmarkStart w:id="11" w:name="_Hlk50542690"/>
            <w:r>
              <w:rPr>
                <w:rFonts w:ascii="宋体" w:hAnsi="宋体" w:hint="eastAsia"/>
                <w:color w:val="000000" w:themeColor="text1"/>
                <w:kern w:val="0"/>
              </w:rPr>
              <w:t>序号</w:t>
            </w:r>
          </w:p>
        </w:tc>
        <w:tc>
          <w:tcPr>
            <w:tcW w:w="1060" w:type="dxa"/>
            <w:vMerge w:val="restart"/>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指标类型</w:t>
            </w:r>
          </w:p>
        </w:tc>
        <w:tc>
          <w:tcPr>
            <w:tcW w:w="1347" w:type="dxa"/>
            <w:gridSpan w:val="2"/>
            <w:vMerge w:val="restart"/>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评价</w:t>
            </w:r>
          </w:p>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指标</w:t>
            </w:r>
          </w:p>
        </w:tc>
        <w:tc>
          <w:tcPr>
            <w:tcW w:w="1565" w:type="dxa"/>
            <w:vMerge w:val="restart"/>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指标来源</w:t>
            </w:r>
          </w:p>
        </w:tc>
        <w:tc>
          <w:tcPr>
            <w:tcW w:w="3688" w:type="dxa"/>
            <w:gridSpan w:val="3"/>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指标水平分级</w:t>
            </w:r>
          </w:p>
        </w:tc>
        <w:tc>
          <w:tcPr>
            <w:tcW w:w="1625"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判断依据/方法</w:t>
            </w:r>
          </w:p>
        </w:tc>
      </w:tr>
      <w:tr w:rsidR="0075078E" w:rsidTr="0020074F">
        <w:trPr>
          <w:jc w:val="center"/>
        </w:trPr>
        <w:tc>
          <w:tcPr>
            <w:tcW w:w="430" w:type="dxa"/>
            <w:vMerge/>
            <w:vAlign w:val="center"/>
          </w:tcPr>
          <w:p w:rsidR="0075078E" w:rsidRDefault="0075078E" w:rsidP="0020074F">
            <w:pPr>
              <w:spacing w:line="300" w:lineRule="exact"/>
              <w:jc w:val="center"/>
              <w:rPr>
                <w:rFonts w:ascii="宋体" w:hAnsi="宋体"/>
                <w:color w:val="000000" w:themeColor="text1"/>
                <w:kern w:val="0"/>
              </w:rPr>
            </w:pP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Merge/>
            <w:vAlign w:val="center"/>
          </w:tcPr>
          <w:p w:rsidR="0075078E" w:rsidRDefault="0075078E" w:rsidP="0020074F">
            <w:pPr>
              <w:spacing w:line="300" w:lineRule="exact"/>
              <w:jc w:val="center"/>
              <w:rPr>
                <w:rFonts w:ascii="宋体" w:hAnsi="宋体"/>
                <w:color w:val="000000" w:themeColor="text1"/>
                <w:kern w:val="0"/>
              </w:rPr>
            </w:pPr>
          </w:p>
        </w:tc>
        <w:tc>
          <w:tcPr>
            <w:tcW w:w="1565" w:type="dxa"/>
            <w:vMerge/>
            <w:vAlign w:val="center"/>
          </w:tcPr>
          <w:p w:rsidR="0075078E" w:rsidRDefault="0075078E" w:rsidP="0020074F">
            <w:pPr>
              <w:spacing w:line="300" w:lineRule="exact"/>
              <w:jc w:val="center"/>
              <w:rPr>
                <w:rFonts w:ascii="宋体" w:hAnsi="宋体"/>
                <w:color w:val="000000" w:themeColor="text1"/>
                <w:kern w:val="0"/>
              </w:rPr>
            </w:pP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先进水平</w:t>
            </w: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平均水平</w:t>
            </w:r>
          </w:p>
        </w:tc>
        <w:tc>
          <w:tcPr>
            <w:tcW w:w="1138"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基准水平</w:t>
            </w:r>
          </w:p>
        </w:tc>
        <w:tc>
          <w:tcPr>
            <w:tcW w:w="1625" w:type="dxa"/>
          </w:tcPr>
          <w:p w:rsidR="0075078E" w:rsidRDefault="0075078E" w:rsidP="0020074F">
            <w:pPr>
              <w:spacing w:line="300" w:lineRule="exact"/>
              <w:rPr>
                <w:rFonts w:ascii="宋体" w:hAnsi="宋体"/>
                <w:color w:val="000000" w:themeColor="text1"/>
                <w:kern w:val="0"/>
              </w:rPr>
            </w:pPr>
          </w:p>
        </w:tc>
      </w:tr>
      <w:tr w:rsidR="0075078E" w:rsidTr="0020074F">
        <w:trPr>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bookmarkStart w:id="12" w:name="_Hlk35975506"/>
            <w:r>
              <w:rPr>
                <w:rFonts w:ascii="宋体" w:hAnsi="宋体" w:hint="eastAsia"/>
                <w:color w:val="000000" w:themeColor="text1"/>
                <w:kern w:val="0"/>
              </w:rPr>
              <w:t>1</w:t>
            </w:r>
          </w:p>
        </w:tc>
        <w:tc>
          <w:tcPr>
            <w:tcW w:w="106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基本要求</w:t>
            </w:r>
          </w:p>
        </w:tc>
        <w:tc>
          <w:tcPr>
            <w:tcW w:w="8225" w:type="dxa"/>
            <w:gridSpan w:val="7"/>
            <w:vAlign w:val="center"/>
          </w:tcPr>
          <w:p w:rsidR="0075078E" w:rsidRDefault="0075078E" w:rsidP="0020074F">
            <w:pPr>
              <w:pStyle w:val="TableParagraph"/>
              <w:spacing w:line="300" w:lineRule="exact"/>
              <w:jc w:val="center"/>
              <w:rPr>
                <w:rFonts w:ascii="宋体" w:eastAsia="宋体" w:hAnsi="宋体"/>
                <w:sz w:val="21"/>
                <w:szCs w:val="21"/>
                <w:lang w:eastAsia="zh-CN"/>
              </w:rPr>
            </w:pPr>
            <w:r>
              <w:rPr>
                <w:rFonts w:ascii="宋体" w:eastAsia="宋体" w:hAnsi="宋体" w:hint="eastAsia"/>
                <w:sz w:val="21"/>
                <w:szCs w:val="21"/>
                <w:lang w:eastAsia="zh-CN"/>
              </w:rPr>
              <w:t>符合本标准第4</w:t>
            </w:r>
            <w:r>
              <w:rPr>
                <w:rFonts w:ascii="宋体" w:eastAsia="宋体" w:hAnsi="宋体"/>
                <w:sz w:val="21"/>
                <w:szCs w:val="21"/>
                <w:lang w:eastAsia="zh-CN"/>
              </w:rPr>
              <w:t>.1</w:t>
            </w:r>
            <w:r>
              <w:rPr>
                <w:rFonts w:ascii="宋体" w:eastAsia="宋体" w:hAnsi="宋体" w:hint="eastAsia"/>
                <w:sz w:val="21"/>
                <w:szCs w:val="21"/>
                <w:lang w:eastAsia="zh-CN"/>
              </w:rPr>
              <w:t>条要求。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kern w:val="0"/>
              </w:rPr>
              <w:t>2</w:t>
            </w:r>
          </w:p>
        </w:tc>
        <w:tc>
          <w:tcPr>
            <w:tcW w:w="1060" w:type="dxa"/>
            <w:vMerge w:val="restart"/>
            <w:vAlign w:val="center"/>
          </w:tcPr>
          <w:p w:rsidR="0075078E" w:rsidRDefault="0075078E" w:rsidP="0020074F">
            <w:pPr>
              <w:spacing w:line="300" w:lineRule="exact"/>
              <w:jc w:val="center"/>
              <w:rPr>
                <w:rFonts w:ascii="宋体" w:hAnsi="宋体"/>
                <w:kern w:val="0"/>
              </w:rPr>
            </w:pPr>
            <w:r>
              <w:rPr>
                <w:rFonts w:ascii="宋体" w:hAnsi="宋体" w:hint="eastAsia"/>
                <w:kern w:val="0"/>
              </w:rPr>
              <w:t>基础指标</w:t>
            </w: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电源及电气安全</w:t>
            </w:r>
          </w:p>
        </w:tc>
        <w:tc>
          <w:tcPr>
            <w:tcW w:w="1565" w:type="dxa"/>
            <w:tcBorders>
              <w:right w:val="single" w:sz="4" w:space="0" w:color="auto"/>
            </w:tcBorders>
            <w:vAlign w:val="center"/>
          </w:tcPr>
          <w:p w:rsidR="0075078E" w:rsidRDefault="0075078E" w:rsidP="0020074F">
            <w:pPr>
              <w:spacing w:line="300" w:lineRule="exact"/>
              <w:jc w:val="center"/>
              <w:rPr>
                <w:rFonts w:ascii="Times New Roman" w:hAnsi="Times New Roman"/>
                <w:kern w:val="0"/>
              </w:rPr>
            </w:pPr>
            <w:r>
              <w:rPr>
                <w:rFonts w:ascii="Times New Roman"/>
              </w:rPr>
              <w:t>GB/T 5226.1</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w:t>
            </w:r>
          </w:p>
        </w:tc>
        <w:tc>
          <w:tcPr>
            <w:tcW w:w="1625" w:type="dxa"/>
            <w:tcBorders>
              <w:left w:val="single" w:sz="4" w:space="0" w:color="auto"/>
            </w:tcBorders>
            <w:vAlign w:val="center"/>
          </w:tcPr>
          <w:p w:rsidR="0075078E" w:rsidRDefault="0075078E" w:rsidP="0020074F">
            <w:pPr>
              <w:spacing w:line="300" w:lineRule="exact"/>
              <w:jc w:val="center"/>
              <w:rPr>
                <w:rFonts w:ascii="Times New Roman" w:hAnsi="Times New Roman"/>
                <w:kern w:val="0"/>
              </w:rPr>
            </w:pPr>
            <w:r>
              <w:rPr>
                <w:rFonts w:ascii="Times New Roman"/>
              </w:rPr>
              <w:t>GB/T 5226.1</w:t>
            </w:r>
            <w:r>
              <w:rPr>
                <w:rFonts w:ascii="Times New Roman" w:hAnsi="Times New Roman" w:hint="eastAsia"/>
                <w:kern w:val="0"/>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hint="eastAsia"/>
                <w:kern w:val="0"/>
              </w:rPr>
              <w:t>3</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铸件表面质量及缺陷</w:t>
            </w:r>
          </w:p>
        </w:tc>
        <w:tc>
          <w:tcPr>
            <w:tcW w:w="1565" w:type="dxa"/>
            <w:tcBorders>
              <w:right w:val="single" w:sz="4" w:space="0" w:color="auto"/>
            </w:tcBorders>
            <w:vAlign w:val="center"/>
          </w:tcPr>
          <w:p w:rsidR="0075078E" w:rsidRDefault="0075078E" w:rsidP="0020074F">
            <w:pPr>
              <w:spacing w:line="300" w:lineRule="exact"/>
              <w:jc w:val="center"/>
              <w:rPr>
                <w:rFonts w:ascii="Times New Roman" w:hAnsi="Times New Roman"/>
                <w:kern w:val="0"/>
              </w:rPr>
            </w:pPr>
            <w:r>
              <w:rPr>
                <w:rFonts w:ascii="Times New Roman"/>
              </w:rPr>
              <w:t>GB/T 9439</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w:t>
            </w:r>
          </w:p>
        </w:tc>
        <w:tc>
          <w:tcPr>
            <w:tcW w:w="1625" w:type="dxa"/>
            <w:tcBorders>
              <w:left w:val="single" w:sz="4" w:space="0" w:color="auto"/>
            </w:tcBorders>
            <w:vAlign w:val="center"/>
          </w:tcPr>
          <w:p w:rsidR="0075078E" w:rsidRDefault="0075078E" w:rsidP="0020074F">
            <w:pPr>
              <w:spacing w:line="300" w:lineRule="exact"/>
              <w:jc w:val="center"/>
              <w:rPr>
                <w:rFonts w:ascii="Times New Roman" w:hAnsi="Times New Roman"/>
                <w:kern w:val="0"/>
              </w:rPr>
            </w:pPr>
            <w:r>
              <w:rPr>
                <w:rFonts w:ascii="Times New Roman"/>
              </w:rPr>
              <w:t>GB/T 9439</w:t>
            </w:r>
            <w:r>
              <w:rPr>
                <w:rFonts w:ascii="Times New Roman" w:hAnsi="Times New Roman" w:hint="eastAsia"/>
                <w:kern w:val="0"/>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hint="eastAsia"/>
                <w:kern w:val="0"/>
              </w:rPr>
              <w:t>4</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安全可靠</w:t>
            </w:r>
          </w:p>
          <w:p w:rsidR="0075078E" w:rsidRDefault="0075078E" w:rsidP="0020074F">
            <w:pPr>
              <w:spacing w:line="300" w:lineRule="exact"/>
              <w:jc w:val="center"/>
              <w:rPr>
                <w:rFonts w:ascii="宋体" w:hAnsi="宋体" w:cs="宋体"/>
                <w:kern w:val="0"/>
              </w:rPr>
            </w:pPr>
            <w:r>
              <w:rPr>
                <w:rFonts w:ascii="宋体" w:hAnsi="宋体" w:cs="宋体" w:hint="eastAsia"/>
                <w:kern w:val="0"/>
              </w:rPr>
              <w:t>动作准确</w:t>
            </w:r>
          </w:p>
        </w:tc>
        <w:tc>
          <w:tcPr>
            <w:tcW w:w="1565" w:type="dxa"/>
            <w:tcBorders>
              <w:right w:val="single" w:sz="4" w:space="0" w:color="auto"/>
            </w:tcBorders>
            <w:vAlign w:val="center"/>
          </w:tcPr>
          <w:p w:rsidR="0075078E" w:rsidRDefault="0075078E" w:rsidP="0020074F">
            <w:pPr>
              <w:spacing w:line="300" w:lineRule="exact"/>
              <w:jc w:val="center"/>
              <w:rPr>
                <w:rFonts w:ascii="Times New Roman" w:hAnsi="Times New Roman"/>
                <w:kern w:val="0"/>
              </w:rPr>
            </w:pPr>
            <w:r>
              <w:rPr>
                <w:rFonts w:ascii="Times New Roman" w:hint="eastAsia"/>
              </w:rPr>
              <w:t xml:space="preserve">GB </w:t>
            </w:r>
            <w:r>
              <w:rPr>
                <w:rFonts w:ascii="Times New Roman"/>
              </w:rPr>
              <w:t>14048.5</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w:t>
            </w:r>
          </w:p>
        </w:tc>
        <w:tc>
          <w:tcPr>
            <w:tcW w:w="1625" w:type="dxa"/>
            <w:tcBorders>
              <w:left w:val="single" w:sz="4" w:space="0" w:color="auto"/>
            </w:tcBorders>
            <w:vAlign w:val="center"/>
          </w:tcPr>
          <w:p w:rsidR="0075078E" w:rsidRDefault="0075078E" w:rsidP="0020074F">
            <w:pPr>
              <w:spacing w:line="300" w:lineRule="exact"/>
              <w:jc w:val="center"/>
              <w:rPr>
                <w:rFonts w:ascii="Times New Roman" w:hAnsi="Times New Roman"/>
                <w:kern w:val="0"/>
              </w:rPr>
            </w:pPr>
            <w:r>
              <w:rPr>
                <w:rFonts w:ascii="Times New Roman" w:hint="eastAsia"/>
              </w:rPr>
              <w:t xml:space="preserve">GB </w:t>
            </w:r>
            <w:r>
              <w:rPr>
                <w:rFonts w:ascii="Times New Roman"/>
              </w:rPr>
              <w:t>14048.5</w:t>
            </w:r>
            <w:r>
              <w:rPr>
                <w:rFonts w:ascii="Times New Roman" w:hAnsi="Times New Roman" w:hint="eastAsia"/>
                <w:kern w:val="0"/>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hint="eastAsia"/>
                <w:kern w:val="0"/>
              </w:rPr>
              <w:t>5</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气体排放</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G</w:t>
            </w:r>
            <w:r>
              <w:rPr>
                <w:rFonts w:ascii="Times New Roman"/>
              </w:rPr>
              <w:t xml:space="preserve">B 14554 </w:t>
            </w:r>
          </w:p>
          <w:p w:rsidR="0075078E" w:rsidRDefault="0075078E" w:rsidP="0020074F">
            <w:pPr>
              <w:spacing w:line="300" w:lineRule="exact"/>
              <w:jc w:val="center"/>
              <w:rPr>
                <w:rFonts w:ascii="Times New Roman"/>
              </w:rPr>
            </w:pPr>
            <w:r>
              <w:rPr>
                <w:rFonts w:ascii="Times New Roman" w:hint="eastAsia"/>
              </w:rPr>
              <w:t>G</w:t>
            </w:r>
            <w:r>
              <w:rPr>
                <w:rFonts w:ascii="Times New Roman"/>
              </w:rPr>
              <w:t>B 16297</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G</w:t>
            </w:r>
            <w:r>
              <w:rPr>
                <w:rFonts w:ascii="Times New Roman"/>
              </w:rPr>
              <w:t xml:space="preserve">B 14554 </w:t>
            </w:r>
          </w:p>
          <w:p w:rsidR="0075078E" w:rsidRDefault="0075078E" w:rsidP="0020074F">
            <w:pPr>
              <w:spacing w:line="300" w:lineRule="exact"/>
              <w:jc w:val="center"/>
              <w:rPr>
                <w:rFonts w:ascii="Times New Roman"/>
              </w:rPr>
            </w:pPr>
            <w:r>
              <w:rPr>
                <w:rFonts w:ascii="Times New Roman" w:hint="eastAsia"/>
              </w:rPr>
              <w:t>G</w:t>
            </w:r>
            <w:r>
              <w:rPr>
                <w:rFonts w:ascii="Times New Roman"/>
              </w:rPr>
              <w:t>B 16297</w:t>
            </w:r>
          </w:p>
          <w:p w:rsidR="0075078E" w:rsidRDefault="0075078E" w:rsidP="0020074F">
            <w:pPr>
              <w:spacing w:line="300" w:lineRule="exact"/>
              <w:jc w:val="center"/>
              <w:rPr>
                <w:rFonts w:ascii="Times New Roman"/>
              </w:rPr>
            </w:pPr>
            <w:r>
              <w:rPr>
                <w:rFonts w:ascii="Times New Roman" w:hAnsi="Times New Roman" w:hint="eastAsia"/>
                <w:kern w:val="0"/>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hint="eastAsia"/>
                <w:kern w:val="0"/>
              </w:rPr>
              <w:t>6</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操作人员安全防护</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rPr>
              <w:t>GB/T 8196</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rPr>
              <w:t>GB/T 8196</w:t>
            </w:r>
            <w:r>
              <w:rPr>
                <w:rFonts w:ascii="Times New Roman" w:hint="eastAsia"/>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kern w:val="0"/>
              </w:rPr>
              <w:t>7</w:t>
            </w:r>
          </w:p>
        </w:tc>
        <w:tc>
          <w:tcPr>
            <w:tcW w:w="1060" w:type="dxa"/>
            <w:vMerge/>
            <w:vAlign w:val="center"/>
          </w:tcPr>
          <w:p w:rsidR="0075078E" w:rsidRDefault="0075078E" w:rsidP="0020074F">
            <w:pPr>
              <w:spacing w:line="300" w:lineRule="exact"/>
              <w:jc w:val="center"/>
              <w:rPr>
                <w:rFonts w:ascii="宋体" w:hAnsi="宋体"/>
                <w:kern w:val="0"/>
              </w:rPr>
            </w:pPr>
          </w:p>
        </w:tc>
        <w:tc>
          <w:tcPr>
            <w:tcW w:w="495" w:type="dxa"/>
            <w:vMerge w:val="restart"/>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加热</w:t>
            </w:r>
          </w:p>
          <w:p w:rsidR="0075078E" w:rsidRDefault="0075078E" w:rsidP="0020074F">
            <w:pPr>
              <w:spacing w:line="300" w:lineRule="exact"/>
              <w:jc w:val="center"/>
              <w:rPr>
                <w:rFonts w:ascii="宋体" w:hAnsi="宋体" w:cs="宋体"/>
                <w:kern w:val="0"/>
              </w:rPr>
            </w:pPr>
            <w:r>
              <w:rPr>
                <w:rFonts w:ascii="宋体" w:hAnsi="宋体" w:cs="宋体" w:hint="eastAsia"/>
                <w:kern w:val="0"/>
              </w:rPr>
              <w:t>装置</w:t>
            </w:r>
          </w:p>
        </w:tc>
        <w:tc>
          <w:tcPr>
            <w:tcW w:w="852" w:type="dxa"/>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蒸汽</w:t>
            </w:r>
          </w:p>
          <w:p w:rsidR="0075078E" w:rsidRDefault="0075078E" w:rsidP="0020074F">
            <w:pPr>
              <w:spacing w:line="300" w:lineRule="exact"/>
              <w:jc w:val="center"/>
              <w:rPr>
                <w:rFonts w:ascii="宋体" w:hAnsi="宋体" w:cs="宋体"/>
                <w:kern w:val="0"/>
              </w:rPr>
            </w:pPr>
            <w:r>
              <w:rPr>
                <w:rFonts w:ascii="宋体" w:hAnsi="宋体" w:cs="宋体" w:hint="eastAsia"/>
                <w:kern w:val="0"/>
              </w:rPr>
              <w:t>加热</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151</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设计、制造、检验和验收</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151</w:t>
            </w:r>
            <w:r>
              <w:rPr>
                <w:rFonts w:ascii="Times New Roman" w:hAnsi="Times New Roman" w:hint="eastAsia"/>
                <w:kern w:val="0"/>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kern w:val="0"/>
              </w:rPr>
              <w:t>8</w:t>
            </w:r>
          </w:p>
        </w:tc>
        <w:tc>
          <w:tcPr>
            <w:tcW w:w="1060" w:type="dxa"/>
            <w:vMerge/>
            <w:vAlign w:val="center"/>
          </w:tcPr>
          <w:p w:rsidR="0075078E" w:rsidRDefault="0075078E" w:rsidP="0020074F">
            <w:pPr>
              <w:spacing w:line="300" w:lineRule="exact"/>
              <w:jc w:val="center"/>
              <w:rPr>
                <w:rFonts w:ascii="宋体" w:hAnsi="宋体"/>
                <w:kern w:val="0"/>
              </w:rPr>
            </w:pPr>
          </w:p>
        </w:tc>
        <w:tc>
          <w:tcPr>
            <w:tcW w:w="495" w:type="dxa"/>
            <w:vMerge/>
            <w:vAlign w:val="center"/>
          </w:tcPr>
          <w:p w:rsidR="0075078E" w:rsidRDefault="0075078E" w:rsidP="0020074F">
            <w:pPr>
              <w:spacing w:line="300" w:lineRule="exact"/>
              <w:jc w:val="center"/>
              <w:rPr>
                <w:rFonts w:ascii="宋体" w:hAnsi="宋体" w:cs="宋体"/>
                <w:kern w:val="0"/>
              </w:rPr>
            </w:pPr>
          </w:p>
        </w:tc>
        <w:tc>
          <w:tcPr>
            <w:tcW w:w="852" w:type="dxa"/>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电加热</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5959.1</w:t>
            </w:r>
          </w:p>
          <w:p w:rsidR="0075078E" w:rsidRDefault="0075078E" w:rsidP="0020074F">
            <w:pPr>
              <w:spacing w:line="300" w:lineRule="exact"/>
              <w:jc w:val="center"/>
              <w:rPr>
                <w:rFonts w:ascii="Times New Roman"/>
              </w:rPr>
            </w:pPr>
            <w:r>
              <w:rPr>
                <w:rFonts w:ascii="Times New Roman"/>
              </w:rPr>
              <w:t>GB/T 10067.1</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安全性能符合</w:t>
            </w:r>
            <w:r>
              <w:rPr>
                <w:rFonts w:ascii="Times New Roman" w:hint="eastAsia"/>
              </w:rPr>
              <w:t xml:space="preserve">GB </w:t>
            </w:r>
            <w:r>
              <w:rPr>
                <w:rFonts w:ascii="Times New Roman"/>
              </w:rPr>
              <w:t>5959.1</w:t>
            </w:r>
            <w:r>
              <w:rPr>
                <w:rFonts w:ascii="Times New Roman" w:hint="eastAsia"/>
              </w:rPr>
              <w:t>要求</w:t>
            </w:r>
          </w:p>
          <w:p w:rsidR="0075078E" w:rsidRDefault="0075078E" w:rsidP="0020074F">
            <w:pPr>
              <w:spacing w:line="300" w:lineRule="exact"/>
              <w:jc w:val="center"/>
              <w:rPr>
                <w:rFonts w:ascii="宋体" w:hAnsi="宋体" w:cs="宋体"/>
                <w:kern w:val="0"/>
              </w:rPr>
            </w:pPr>
            <w:r>
              <w:rPr>
                <w:rFonts w:ascii="宋体" w:hAnsi="宋体" w:cs="宋体" w:hint="eastAsia"/>
                <w:kern w:val="0"/>
              </w:rPr>
              <w:t>技术要求符合</w:t>
            </w:r>
            <w:r>
              <w:rPr>
                <w:rFonts w:ascii="Times New Roman"/>
              </w:rPr>
              <w:t>GB/T 10067.1</w:t>
            </w:r>
            <w:r>
              <w:rPr>
                <w:rFonts w:ascii="Times New Roman" w:hint="eastAsia"/>
              </w:rPr>
              <w:t>要求</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5959.1</w:t>
            </w:r>
          </w:p>
          <w:p w:rsidR="0075078E" w:rsidRDefault="0075078E" w:rsidP="0020074F">
            <w:pPr>
              <w:spacing w:line="300" w:lineRule="exact"/>
              <w:jc w:val="center"/>
              <w:rPr>
                <w:rFonts w:ascii="Times New Roman"/>
              </w:rPr>
            </w:pPr>
            <w:r>
              <w:rPr>
                <w:rFonts w:ascii="Times New Roman"/>
              </w:rPr>
              <w:t>GB/T 10067.1</w:t>
            </w:r>
          </w:p>
          <w:p w:rsidR="0075078E" w:rsidRDefault="0075078E" w:rsidP="0020074F">
            <w:pPr>
              <w:spacing w:line="300" w:lineRule="exact"/>
              <w:jc w:val="center"/>
              <w:rPr>
                <w:rFonts w:ascii="Times New Roman"/>
              </w:rPr>
            </w:pPr>
            <w:r>
              <w:rPr>
                <w:rFonts w:ascii="Times New Roman" w:hint="eastAsia"/>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kern w:val="0"/>
              </w:rPr>
              <w:t>9</w:t>
            </w:r>
          </w:p>
        </w:tc>
        <w:tc>
          <w:tcPr>
            <w:tcW w:w="1060" w:type="dxa"/>
            <w:vMerge/>
            <w:vAlign w:val="center"/>
          </w:tcPr>
          <w:p w:rsidR="0075078E" w:rsidRDefault="0075078E" w:rsidP="0020074F">
            <w:pPr>
              <w:spacing w:line="300" w:lineRule="exact"/>
              <w:jc w:val="center"/>
              <w:rPr>
                <w:rFonts w:ascii="宋体" w:hAnsi="宋体"/>
                <w:kern w:val="0"/>
              </w:rPr>
            </w:pPr>
          </w:p>
        </w:tc>
        <w:tc>
          <w:tcPr>
            <w:tcW w:w="495" w:type="dxa"/>
            <w:vMerge/>
            <w:vAlign w:val="center"/>
          </w:tcPr>
          <w:p w:rsidR="0075078E" w:rsidRDefault="0075078E" w:rsidP="0020074F">
            <w:pPr>
              <w:spacing w:line="300" w:lineRule="exact"/>
              <w:jc w:val="center"/>
              <w:rPr>
                <w:rFonts w:ascii="宋体" w:hAnsi="宋体" w:cs="宋体"/>
                <w:kern w:val="0"/>
              </w:rPr>
            </w:pPr>
          </w:p>
        </w:tc>
        <w:tc>
          <w:tcPr>
            <w:tcW w:w="852" w:type="dxa"/>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电磁</w:t>
            </w:r>
          </w:p>
          <w:p w:rsidR="0075078E" w:rsidRDefault="0075078E" w:rsidP="0020074F">
            <w:pPr>
              <w:spacing w:line="300" w:lineRule="exact"/>
              <w:jc w:val="center"/>
              <w:rPr>
                <w:rFonts w:ascii="宋体" w:hAnsi="宋体" w:cs="宋体"/>
                <w:kern w:val="0"/>
              </w:rPr>
            </w:pPr>
            <w:r>
              <w:rPr>
                <w:rFonts w:ascii="宋体" w:hAnsi="宋体" w:cs="宋体" w:hint="eastAsia"/>
                <w:kern w:val="0"/>
              </w:rPr>
              <w:t>加热</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5959.3</w:t>
            </w:r>
          </w:p>
          <w:p w:rsidR="0075078E" w:rsidRDefault="0075078E" w:rsidP="0020074F">
            <w:pPr>
              <w:spacing w:line="300" w:lineRule="exact"/>
              <w:jc w:val="center"/>
              <w:rPr>
                <w:rFonts w:ascii="Times New Roman"/>
              </w:rPr>
            </w:pPr>
            <w:r>
              <w:rPr>
                <w:rFonts w:ascii="Times New Roman"/>
              </w:rPr>
              <w:t>GB/T 10067.3</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安全性能符合</w:t>
            </w:r>
            <w:r>
              <w:rPr>
                <w:rFonts w:ascii="Times New Roman" w:hint="eastAsia"/>
              </w:rPr>
              <w:t xml:space="preserve">GB </w:t>
            </w:r>
            <w:r>
              <w:rPr>
                <w:rFonts w:ascii="Times New Roman"/>
              </w:rPr>
              <w:t>5959.3</w:t>
            </w:r>
            <w:r>
              <w:rPr>
                <w:rFonts w:ascii="Times New Roman" w:hint="eastAsia"/>
              </w:rPr>
              <w:t>要求</w:t>
            </w:r>
          </w:p>
          <w:p w:rsidR="0075078E" w:rsidRDefault="0075078E" w:rsidP="0020074F">
            <w:pPr>
              <w:spacing w:line="300" w:lineRule="exact"/>
              <w:jc w:val="center"/>
              <w:rPr>
                <w:rFonts w:ascii="宋体" w:hAnsi="宋体" w:cs="宋体"/>
                <w:kern w:val="0"/>
              </w:rPr>
            </w:pPr>
            <w:r>
              <w:rPr>
                <w:rFonts w:ascii="宋体" w:hAnsi="宋体" w:cs="宋体" w:hint="eastAsia"/>
                <w:kern w:val="0"/>
              </w:rPr>
              <w:t>技术要求符合</w:t>
            </w:r>
            <w:r>
              <w:rPr>
                <w:rFonts w:ascii="Times New Roman"/>
              </w:rPr>
              <w:t>GB/T 10067.3</w:t>
            </w:r>
            <w:r>
              <w:rPr>
                <w:rFonts w:ascii="Times New Roman" w:hint="eastAsia"/>
              </w:rPr>
              <w:t>要求</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5959.3</w:t>
            </w:r>
          </w:p>
          <w:p w:rsidR="0075078E" w:rsidRDefault="0075078E" w:rsidP="0020074F">
            <w:pPr>
              <w:spacing w:line="300" w:lineRule="exact"/>
              <w:jc w:val="center"/>
              <w:rPr>
                <w:rFonts w:ascii="Times New Roman"/>
              </w:rPr>
            </w:pPr>
            <w:r>
              <w:rPr>
                <w:rFonts w:ascii="Times New Roman"/>
              </w:rPr>
              <w:t>GB/T 10067.3</w:t>
            </w:r>
          </w:p>
          <w:p w:rsidR="0075078E" w:rsidRDefault="0075078E" w:rsidP="0020074F">
            <w:pPr>
              <w:spacing w:line="300" w:lineRule="exact"/>
              <w:jc w:val="center"/>
              <w:rPr>
                <w:rFonts w:ascii="Times New Roman"/>
              </w:rPr>
            </w:pPr>
            <w:r>
              <w:rPr>
                <w:rFonts w:ascii="Times New Roman" w:hint="eastAsia"/>
              </w:rPr>
              <w:t>中的要求</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kern w:val="0"/>
              </w:rPr>
            </w:pPr>
            <w:r>
              <w:rPr>
                <w:rFonts w:ascii="宋体" w:hAnsi="宋体"/>
                <w:kern w:val="0"/>
              </w:rPr>
              <w:t>10</w:t>
            </w:r>
          </w:p>
        </w:tc>
        <w:tc>
          <w:tcPr>
            <w:tcW w:w="1060" w:type="dxa"/>
            <w:vMerge/>
            <w:vAlign w:val="center"/>
          </w:tcPr>
          <w:p w:rsidR="0075078E" w:rsidRDefault="0075078E" w:rsidP="0020074F">
            <w:pPr>
              <w:spacing w:line="300" w:lineRule="exact"/>
              <w:jc w:val="center"/>
              <w:rPr>
                <w:rFonts w:ascii="宋体" w:hAnsi="宋体"/>
                <w:kern w:val="0"/>
              </w:rPr>
            </w:pPr>
          </w:p>
        </w:tc>
        <w:tc>
          <w:tcPr>
            <w:tcW w:w="495" w:type="dxa"/>
            <w:vMerge/>
            <w:vAlign w:val="center"/>
          </w:tcPr>
          <w:p w:rsidR="0075078E" w:rsidRDefault="0075078E" w:rsidP="0020074F">
            <w:pPr>
              <w:spacing w:line="300" w:lineRule="exact"/>
              <w:jc w:val="center"/>
              <w:rPr>
                <w:rFonts w:ascii="宋体" w:hAnsi="宋体" w:cs="宋体"/>
                <w:kern w:val="0"/>
              </w:rPr>
            </w:pPr>
          </w:p>
        </w:tc>
        <w:tc>
          <w:tcPr>
            <w:tcW w:w="852" w:type="dxa"/>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微波</w:t>
            </w:r>
          </w:p>
          <w:p w:rsidR="0075078E" w:rsidRDefault="0075078E" w:rsidP="0020074F">
            <w:pPr>
              <w:spacing w:line="300" w:lineRule="exact"/>
              <w:jc w:val="center"/>
              <w:rPr>
                <w:rFonts w:ascii="宋体" w:hAnsi="宋体" w:cs="宋体"/>
                <w:kern w:val="0"/>
              </w:rPr>
            </w:pPr>
            <w:r>
              <w:rPr>
                <w:rFonts w:ascii="宋体" w:hAnsi="宋体" w:cs="宋体" w:hint="eastAsia"/>
                <w:kern w:val="0"/>
              </w:rPr>
              <w:t>加热</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5959.6</w:t>
            </w:r>
          </w:p>
        </w:tc>
        <w:tc>
          <w:tcPr>
            <w:tcW w:w="3688" w:type="dxa"/>
            <w:gridSpan w:val="3"/>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安全性能</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hint="eastAsia"/>
              </w:rPr>
              <w:t xml:space="preserve">GB </w:t>
            </w:r>
            <w:r>
              <w:rPr>
                <w:rFonts w:ascii="Times New Roman"/>
              </w:rPr>
              <w:t>5959.6</w:t>
            </w:r>
          </w:p>
          <w:p w:rsidR="0075078E" w:rsidRDefault="0075078E" w:rsidP="0020074F">
            <w:pPr>
              <w:spacing w:line="300" w:lineRule="exact"/>
              <w:jc w:val="center"/>
              <w:rPr>
                <w:rFonts w:ascii="Times New Roman"/>
              </w:rPr>
            </w:pPr>
            <w:r>
              <w:rPr>
                <w:rFonts w:ascii="Times New Roman" w:hint="eastAsia"/>
              </w:rPr>
              <w:t>中的要求</w:t>
            </w:r>
          </w:p>
        </w:tc>
      </w:tr>
      <w:tr w:rsidR="0075078E" w:rsidTr="0020074F">
        <w:trPr>
          <w:trHeight w:val="523"/>
          <w:jc w:val="center"/>
        </w:trPr>
        <w:tc>
          <w:tcPr>
            <w:tcW w:w="430" w:type="dxa"/>
            <w:vAlign w:val="center"/>
          </w:tcPr>
          <w:p w:rsidR="0075078E" w:rsidRDefault="0075078E" w:rsidP="0020074F">
            <w:pPr>
              <w:spacing w:line="300" w:lineRule="exact"/>
              <w:jc w:val="center"/>
              <w:rPr>
                <w:rFonts w:ascii="宋体" w:hAnsi="宋体"/>
                <w:kern w:val="0"/>
              </w:rPr>
            </w:pPr>
          </w:p>
        </w:tc>
        <w:tc>
          <w:tcPr>
            <w:tcW w:w="1060" w:type="dxa"/>
            <w:vMerge w:val="restart"/>
            <w:vAlign w:val="center"/>
          </w:tcPr>
          <w:p w:rsidR="0075078E" w:rsidRDefault="0075078E" w:rsidP="0020074F">
            <w:pPr>
              <w:spacing w:line="300" w:lineRule="exact"/>
              <w:jc w:val="center"/>
              <w:rPr>
                <w:rFonts w:ascii="宋体" w:hAnsi="宋体"/>
                <w:kern w:val="0"/>
              </w:rPr>
            </w:pPr>
            <w:r>
              <w:rPr>
                <w:rFonts w:ascii="宋体" w:hAnsi="宋体" w:hint="eastAsia"/>
                <w:kern w:val="0"/>
              </w:rPr>
              <w:t>核心指标</w:t>
            </w:r>
          </w:p>
        </w:tc>
        <w:tc>
          <w:tcPr>
            <w:tcW w:w="8225" w:type="dxa"/>
            <w:gridSpan w:val="7"/>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减量型</w:t>
            </w:r>
          </w:p>
        </w:tc>
      </w:tr>
      <w:tr w:rsidR="0075078E" w:rsidTr="0020074F">
        <w:trPr>
          <w:trHeight w:val="91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11</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kern w:val="0"/>
              </w:rPr>
              <w:t>运行噪声（</w:t>
            </w:r>
            <w:r>
              <w:rPr>
                <w:rFonts w:ascii="宋体" w:hAnsi="宋体"/>
                <w:color w:val="000000" w:themeColor="text1"/>
                <w:kern w:val="0"/>
              </w:rPr>
              <w:t>dB(A)</w:t>
            </w:r>
            <w:r>
              <w:rPr>
                <w:rFonts w:ascii="宋体" w:hAnsi="宋体" w:hint="eastAsia"/>
                <w:kern w:val="0"/>
              </w:rPr>
              <w:t>）</w:t>
            </w:r>
          </w:p>
        </w:tc>
        <w:tc>
          <w:tcPr>
            <w:tcW w:w="1565" w:type="dxa"/>
            <w:tcBorders>
              <w:right w:val="single" w:sz="4" w:space="0" w:color="auto"/>
            </w:tcBorders>
            <w:vAlign w:val="center"/>
          </w:tcPr>
          <w:p w:rsidR="0075078E" w:rsidRDefault="0075078E" w:rsidP="0020074F">
            <w:pPr>
              <w:spacing w:line="300" w:lineRule="exact"/>
              <w:jc w:val="center"/>
              <w:rPr>
                <w:rFonts w:ascii="Times New Roman" w:hAnsi="Times New Roman"/>
                <w:color w:val="000000" w:themeColor="text1"/>
                <w:kern w:val="0"/>
              </w:rPr>
            </w:pPr>
            <w:r>
              <w:rPr>
                <w:rFonts w:ascii="Times New Roman"/>
              </w:rPr>
              <w:t>GB/T 28739</w:t>
            </w:r>
          </w:p>
        </w:tc>
        <w:tc>
          <w:tcPr>
            <w:tcW w:w="1275"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w:t>
            </w:r>
            <w:r>
              <w:rPr>
                <w:rFonts w:ascii="宋体" w:hAnsi="宋体"/>
                <w:color w:val="000000" w:themeColor="text1"/>
                <w:kern w:val="0"/>
              </w:rPr>
              <w:t>55dB(A)</w:t>
            </w:r>
          </w:p>
        </w:tc>
        <w:tc>
          <w:tcPr>
            <w:tcW w:w="1275"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w:t>
            </w:r>
            <w:r>
              <w:rPr>
                <w:rFonts w:ascii="宋体" w:hAnsi="宋体"/>
                <w:color w:val="000000" w:themeColor="text1"/>
                <w:kern w:val="0"/>
              </w:rPr>
              <w:t>65dB(A)</w:t>
            </w:r>
          </w:p>
        </w:tc>
        <w:tc>
          <w:tcPr>
            <w:tcW w:w="1138"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＜8</w:t>
            </w:r>
            <w:r>
              <w:rPr>
                <w:rFonts w:ascii="宋体" w:hAnsi="宋体"/>
                <w:color w:val="000000" w:themeColor="text1"/>
                <w:kern w:val="0"/>
              </w:rPr>
              <w:t>0dB(A)</w:t>
            </w:r>
          </w:p>
        </w:tc>
        <w:tc>
          <w:tcPr>
            <w:tcW w:w="1625" w:type="dxa"/>
            <w:tcBorders>
              <w:left w:val="single" w:sz="4" w:space="0" w:color="auto"/>
            </w:tcBorders>
            <w:vAlign w:val="center"/>
          </w:tcPr>
          <w:p w:rsidR="0075078E" w:rsidRDefault="0075078E" w:rsidP="0020074F">
            <w:pPr>
              <w:spacing w:line="300" w:lineRule="exact"/>
              <w:jc w:val="center"/>
              <w:rPr>
                <w:rFonts w:ascii="宋体" w:hAnsi="宋体"/>
                <w:color w:val="000000" w:themeColor="text1"/>
                <w:kern w:val="0"/>
              </w:rPr>
            </w:pPr>
            <w:r>
              <w:rPr>
                <w:rFonts w:ascii="Times New Roman"/>
              </w:rPr>
              <w:t>GB/T 3768</w:t>
            </w:r>
            <w:r>
              <w:rPr>
                <w:rFonts w:ascii="Times New Roman" w:hAnsi="Times New Roman" w:hint="eastAsia"/>
              </w:rPr>
              <w:t>中规定的测试方法进行，噪声</w:t>
            </w:r>
            <w:proofErr w:type="gramStart"/>
            <w:r>
              <w:rPr>
                <w:rFonts w:ascii="Times New Roman" w:hAnsi="Times New Roman" w:hint="eastAsia"/>
              </w:rPr>
              <w:t>值符合表</w:t>
            </w:r>
            <w:proofErr w:type="gramEnd"/>
            <w:r>
              <w:rPr>
                <w:rFonts w:ascii="Times New Roman" w:hAnsi="Times New Roman" w:hint="eastAsia"/>
              </w:rPr>
              <w:t>1</w:t>
            </w:r>
            <w:r>
              <w:rPr>
                <w:rFonts w:ascii="Times New Roman" w:hAnsi="Times New Roman" w:hint="eastAsia"/>
              </w:rPr>
              <w:t>、表</w:t>
            </w:r>
            <w:r>
              <w:rPr>
                <w:rFonts w:ascii="Times New Roman" w:hAnsi="Times New Roman"/>
              </w:rPr>
              <w:t>2</w:t>
            </w:r>
            <w:r>
              <w:rPr>
                <w:rFonts w:ascii="Times New Roman" w:hAnsi="Times New Roman" w:hint="eastAsia"/>
              </w:rPr>
              <w:t>的规定，测试背景噪声符合</w:t>
            </w:r>
            <w:r>
              <w:rPr>
                <w:rFonts w:ascii="Times New Roman"/>
              </w:rPr>
              <w:t>GB/T 12348</w:t>
            </w:r>
            <w:r>
              <w:rPr>
                <w:rFonts w:ascii="Times New Roman" w:hint="eastAsia"/>
              </w:rPr>
              <w:t>的规定</w:t>
            </w:r>
          </w:p>
        </w:tc>
      </w:tr>
      <w:tr w:rsidR="0075078E" w:rsidTr="0020074F">
        <w:trPr>
          <w:trHeight w:val="91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12</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减容率（%）</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w:t>
            </w:r>
          </w:p>
        </w:tc>
        <w:tc>
          <w:tcPr>
            <w:tcW w:w="1275"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90</w:t>
            </w:r>
          </w:p>
        </w:tc>
        <w:tc>
          <w:tcPr>
            <w:tcW w:w="1275"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8</w:t>
            </w:r>
            <w:r>
              <w:rPr>
                <w:rFonts w:ascii="Times New Roman" w:hAnsi="Times New Roman"/>
              </w:rPr>
              <w:t>0</w:t>
            </w:r>
          </w:p>
        </w:tc>
        <w:tc>
          <w:tcPr>
            <w:tcW w:w="1138"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70</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hint="eastAsia"/>
              </w:rPr>
              <w:t>6</w:t>
            </w:r>
            <w:r>
              <w:rPr>
                <w:rFonts w:ascii="Times New Roman"/>
              </w:rPr>
              <w:t>.4</w:t>
            </w:r>
            <w:r>
              <w:rPr>
                <w:rFonts w:ascii="Times New Roman" w:hint="eastAsia"/>
              </w:rPr>
              <w:t>的要求方法进行</w:t>
            </w:r>
          </w:p>
        </w:tc>
      </w:tr>
      <w:tr w:rsidR="0075078E" w:rsidTr="0020074F">
        <w:trPr>
          <w:trHeight w:val="91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1</w:t>
            </w:r>
            <w:r>
              <w:rPr>
                <w:rFonts w:ascii="宋体" w:hAnsi="宋体"/>
                <w:color w:val="000000" w:themeColor="text1"/>
                <w:kern w:val="0"/>
              </w:rPr>
              <w:t>3</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减重率（%）</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w:t>
            </w:r>
          </w:p>
        </w:tc>
        <w:tc>
          <w:tcPr>
            <w:tcW w:w="1275"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90</w:t>
            </w:r>
          </w:p>
        </w:tc>
        <w:tc>
          <w:tcPr>
            <w:tcW w:w="1275"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8</w:t>
            </w:r>
            <w:r>
              <w:rPr>
                <w:rFonts w:ascii="Times New Roman" w:hAnsi="Times New Roman"/>
              </w:rPr>
              <w:t>0</w:t>
            </w:r>
          </w:p>
        </w:tc>
        <w:tc>
          <w:tcPr>
            <w:tcW w:w="1138" w:type="dxa"/>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70</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hint="eastAsia"/>
              </w:rPr>
              <w:t>6</w:t>
            </w:r>
            <w:r>
              <w:rPr>
                <w:rFonts w:ascii="Times New Roman"/>
              </w:rPr>
              <w:t>.5</w:t>
            </w:r>
            <w:r>
              <w:rPr>
                <w:rFonts w:ascii="Times New Roman" w:hint="eastAsia"/>
              </w:rPr>
              <w:t>的要求方法进行</w:t>
            </w:r>
          </w:p>
        </w:tc>
      </w:tr>
      <w:tr w:rsidR="0075078E" w:rsidTr="0020074F">
        <w:trPr>
          <w:trHeight w:val="91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1</w:t>
            </w:r>
            <w:r>
              <w:rPr>
                <w:rFonts w:ascii="宋体" w:hAnsi="宋体"/>
                <w:color w:val="000000" w:themeColor="text1"/>
                <w:kern w:val="0"/>
              </w:rPr>
              <w:t>4</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cs="宋体" w:hint="eastAsia"/>
                <w:kern w:val="0"/>
              </w:rPr>
              <w:t>使用环境温度范围（℃）</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w:t>
            </w:r>
          </w:p>
        </w:tc>
        <w:tc>
          <w:tcPr>
            <w:tcW w:w="3688" w:type="dxa"/>
            <w:gridSpan w:val="3"/>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5</w:t>
            </w:r>
            <w:r>
              <w:rPr>
                <w:rFonts w:ascii="Times New Roman" w:hAnsi="Times New Roman"/>
              </w:rPr>
              <w:t>-40</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rPr>
              <w:t>4.3.1</w:t>
            </w:r>
            <w:r>
              <w:rPr>
                <w:rFonts w:ascii="Times New Roman" w:hint="eastAsia"/>
              </w:rPr>
              <w:t>的要求方法进行</w:t>
            </w:r>
          </w:p>
        </w:tc>
      </w:tr>
      <w:tr w:rsidR="0075078E" w:rsidTr="0020074F">
        <w:trPr>
          <w:trHeight w:val="91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lastRenderedPageBreak/>
              <w:t>1</w:t>
            </w:r>
            <w:r>
              <w:rPr>
                <w:rFonts w:ascii="宋体" w:hAnsi="宋体"/>
                <w:color w:val="000000" w:themeColor="text1"/>
                <w:kern w:val="0"/>
              </w:rPr>
              <w:t>5</w:t>
            </w:r>
          </w:p>
        </w:tc>
        <w:tc>
          <w:tcPr>
            <w:tcW w:w="1060" w:type="dxa"/>
            <w:vMerge/>
            <w:vAlign w:val="center"/>
          </w:tcPr>
          <w:p w:rsidR="0075078E" w:rsidRDefault="0075078E" w:rsidP="0020074F">
            <w:pPr>
              <w:spacing w:line="300" w:lineRule="exact"/>
              <w:jc w:val="center"/>
              <w:rPr>
                <w:rFonts w:ascii="宋体" w:hAnsi="宋体"/>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餐厨废弃物含水率（%）</w:t>
            </w:r>
          </w:p>
        </w:tc>
        <w:tc>
          <w:tcPr>
            <w:tcW w:w="1565" w:type="dxa"/>
            <w:tcBorders>
              <w:righ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w:t>
            </w:r>
          </w:p>
        </w:tc>
        <w:tc>
          <w:tcPr>
            <w:tcW w:w="3688" w:type="dxa"/>
            <w:gridSpan w:val="3"/>
            <w:tcBorders>
              <w:top w:val="single" w:sz="4" w:space="0" w:color="auto"/>
              <w:left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8</w:t>
            </w:r>
            <w:r>
              <w:rPr>
                <w:rFonts w:ascii="Times New Roman" w:hAnsi="Times New Roman"/>
              </w:rPr>
              <w:t>5</w:t>
            </w:r>
          </w:p>
        </w:tc>
        <w:tc>
          <w:tcPr>
            <w:tcW w:w="1625" w:type="dxa"/>
            <w:tcBorders>
              <w:left w:val="single" w:sz="4" w:space="0" w:color="auto"/>
            </w:tcBorders>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rPr>
              <w:t>4.3.1</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lastRenderedPageBreak/>
              <w:t>16</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产出物含水率(</w:t>
            </w:r>
            <w:r>
              <w:rPr>
                <w:rFonts w:ascii="宋体" w:hAnsi="宋体" w:cs="宋体"/>
                <w:kern w:val="0"/>
              </w:rPr>
              <w:t>%)</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9</w:t>
            </w: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12</w:t>
            </w:r>
          </w:p>
        </w:tc>
        <w:tc>
          <w:tcPr>
            <w:tcW w:w="1138"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15</w:t>
            </w:r>
          </w:p>
        </w:tc>
        <w:tc>
          <w:tcPr>
            <w:tcW w:w="1625" w:type="dxa"/>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rPr>
              <w:t>4.3.1</w:t>
            </w:r>
            <w:r>
              <w:rPr>
                <w:rFonts w:ascii="Times New Roman" w:hint="eastAsia"/>
              </w:rPr>
              <w:t>的要求方法进行</w:t>
            </w:r>
          </w:p>
          <w:p w:rsidR="0075078E" w:rsidRDefault="0075078E" w:rsidP="0020074F">
            <w:pPr>
              <w:spacing w:line="300" w:lineRule="exact"/>
              <w:jc w:val="center"/>
              <w:rPr>
                <w:rFonts w:ascii="Times New Roman"/>
              </w:rPr>
            </w:pP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8225" w:type="dxa"/>
            <w:gridSpan w:val="7"/>
            <w:vAlign w:val="center"/>
          </w:tcPr>
          <w:p w:rsidR="0075078E" w:rsidRDefault="0075078E" w:rsidP="0020074F">
            <w:pPr>
              <w:spacing w:line="300" w:lineRule="exact"/>
              <w:jc w:val="center"/>
              <w:rPr>
                <w:rFonts w:ascii="Times New Roman"/>
              </w:rPr>
            </w:pPr>
            <w:r>
              <w:rPr>
                <w:rFonts w:ascii="Times New Roman" w:hint="eastAsia"/>
              </w:rPr>
              <w:t>资源型</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17</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kern w:val="0"/>
              </w:rPr>
              <w:t>运行噪声（</w:t>
            </w:r>
            <w:r>
              <w:rPr>
                <w:rFonts w:ascii="宋体" w:hAnsi="宋体"/>
                <w:color w:val="000000" w:themeColor="text1"/>
                <w:kern w:val="0"/>
              </w:rPr>
              <w:t>dB(A)</w:t>
            </w:r>
            <w:r>
              <w:rPr>
                <w:rFonts w:ascii="宋体" w:hAnsi="宋体" w:hint="eastAsia"/>
                <w:kern w:val="0"/>
              </w:rPr>
              <w:t>）</w:t>
            </w:r>
          </w:p>
        </w:tc>
        <w:tc>
          <w:tcPr>
            <w:tcW w:w="1565" w:type="dxa"/>
            <w:vAlign w:val="center"/>
          </w:tcPr>
          <w:p w:rsidR="0075078E" w:rsidRDefault="0075078E" w:rsidP="0020074F">
            <w:pPr>
              <w:spacing w:line="300" w:lineRule="exact"/>
              <w:jc w:val="center"/>
              <w:rPr>
                <w:rFonts w:ascii="Times New Roman" w:hAnsi="Times New Roman"/>
                <w:color w:val="000000" w:themeColor="text1"/>
                <w:kern w:val="0"/>
              </w:rPr>
            </w:pPr>
            <w:r>
              <w:rPr>
                <w:rFonts w:ascii="Times New Roman"/>
              </w:rPr>
              <w:t>GB/T 28739</w:t>
            </w: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w:t>
            </w:r>
            <w:r>
              <w:rPr>
                <w:rFonts w:ascii="宋体" w:hAnsi="宋体"/>
                <w:color w:val="000000" w:themeColor="text1"/>
                <w:kern w:val="0"/>
              </w:rPr>
              <w:t>55dB(A)</w:t>
            </w: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w:t>
            </w:r>
            <w:r>
              <w:rPr>
                <w:rFonts w:ascii="宋体" w:hAnsi="宋体"/>
                <w:color w:val="000000" w:themeColor="text1"/>
                <w:kern w:val="0"/>
              </w:rPr>
              <w:t>65dB(A)</w:t>
            </w:r>
          </w:p>
        </w:tc>
        <w:tc>
          <w:tcPr>
            <w:tcW w:w="1138"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＜8</w:t>
            </w:r>
            <w:r>
              <w:rPr>
                <w:rFonts w:ascii="宋体" w:hAnsi="宋体"/>
                <w:color w:val="000000" w:themeColor="text1"/>
                <w:kern w:val="0"/>
              </w:rPr>
              <w:t>0dB(A)</w:t>
            </w:r>
          </w:p>
        </w:tc>
        <w:tc>
          <w:tcPr>
            <w:tcW w:w="1625" w:type="dxa"/>
          </w:tcPr>
          <w:p w:rsidR="0075078E" w:rsidRDefault="0075078E" w:rsidP="0020074F">
            <w:pPr>
              <w:spacing w:line="300" w:lineRule="exact"/>
              <w:jc w:val="center"/>
              <w:rPr>
                <w:rFonts w:ascii="Times New Roman"/>
              </w:rPr>
            </w:pPr>
            <w:r>
              <w:rPr>
                <w:rFonts w:ascii="Times New Roman"/>
              </w:rPr>
              <w:t>GB/T 3768</w:t>
            </w:r>
            <w:r>
              <w:rPr>
                <w:rFonts w:ascii="Times New Roman" w:hAnsi="Times New Roman" w:hint="eastAsia"/>
              </w:rPr>
              <w:t>中规定的测试方法进行，噪声</w:t>
            </w:r>
            <w:proofErr w:type="gramStart"/>
            <w:r>
              <w:rPr>
                <w:rFonts w:ascii="Times New Roman" w:hAnsi="Times New Roman" w:hint="eastAsia"/>
              </w:rPr>
              <w:t>值符合表</w:t>
            </w:r>
            <w:proofErr w:type="gramEnd"/>
            <w:r>
              <w:rPr>
                <w:rFonts w:ascii="Times New Roman" w:hAnsi="Times New Roman" w:hint="eastAsia"/>
              </w:rPr>
              <w:t>1</w:t>
            </w:r>
            <w:r>
              <w:rPr>
                <w:rFonts w:ascii="Times New Roman" w:hAnsi="Times New Roman" w:hint="eastAsia"/>
              </w:rPr>
              <w:t>、表</w:t>
            </w:r>
            <w:r>
              <w:rPr>
                <w:rFonts w:ascii="Times New Roman" w:hAnsi="Times New Roman"/>
              </w:rPr>
              <w:t>2</w:t>
            </w:r>
            <w:r>
              <w:rPr>
                <w:rFonts w:ascii="Times New Roman" w:hAnsi="Times New Roman" w:hint="eastAsia"/>
              </w:rPr>
              <w:t>的规定，测试背景噪声符合</w:t>
            </w:r>
            <w:r>
              <w:rPr>
                <w:rFonts w:ascii="Times New Roman"/>
              </w:rPr>
              <w:t>GB/T 12348</w:t>
            </w:r>
            <w:r>
              <w:rPr>
                <w:rFonts w:ascii="Times New Roman" w:hint="eastAsia"/>
              </w:rPr>
              <w:t>的规定</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1</w:t>
            </w:r>
            <w:r>
              <w:rPr>
                <w:rFonts w:ascii="宋体" w:hAnsi="宋体"/>
                <w:color w:val="000000" w:themeColor="text1"/>
                <w:kern w:val="0"/>
              </w:rPr>
              <w:t>8</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减容率（%）</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90</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8</w:t>
            </w:r>
            <w:r>
              <w:rPr>
                <w:rFonts w:ascii="Times New Roman" w:hAnsi="Times New Roman"/>
              </w:rPr>
              <w:t>0</w:t>
            </w:r>
          </w:p>
        </w:tc>
        <w:tc>
          <w:tcPr>
            <w:tcW w:w="1138"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70</w:t>
            </w:r>
          </w:p>
        </w:tc>
        <w:tc>
          <w:tcPr>
            <w:tcW w:w="1625" w:type="dxa"/>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hint="eastAsia"/>
              </w:rPr>
              <w:t>6</w:t>
            </w:r>
            <w:r>
              <w:rPr>
                <w:rFonts w:ascii="Times New Roman"/>
              </w:rPr>
              <w:t>.4</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1</w:t>
            </w:r>
            <w:r>
              <w:rPr>
                <w:rFonts w:ascii="宋体" w:hAnsi="宋体"/>
                <w:color w:val="000000" w:themeColor="text1"/>
                <w:kern w:val="0"/>
              </w:rPr>
              <w:t>9</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减重率（%）</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90</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8</w:t>
            </w:r>
            <w:r>
              <w:rPr>
                <w:rFonts w:ascii="Times New Roman" w:hAnsi="Times New Roman"/>
              </w:rPr>
              <w:t>0</w:t>
            </w:r>
          </w:p>
        </w:tc>
        <w:tc>
          <w:tcPr>
            <w:tcW w:w="1138"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70</w:t>
            </w:r>
          </w:p>
        </w:tc>
        <w:tc>
          <w:tcPr>
            <w:tcW w:w="1625" w:type="dxa"/>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hint="eastAsia"/>
              </w:rPr>
              <w:t>6</w:t>
            </w:r>
            <w:r>
              <w:rPr>
                <w:rFonts w:ascii="Times New Roman"/>
              </w:rPr>
              <w:t>.5</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利用率（%）</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55</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40</w:t>
            </w:r>
          </w:p>
        </w:tc>
        <w:tc>
          <w:tcPr>
            <w:tcW w:w="1138"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rPr>
              <w:t>28</w:t>
            </w:r>
          </w:p>
        </w:tc>
        <w:tc>
          <w:tcPr>
            <w:tcW w:w="1625" w:type="dxa"/>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hint="eastAsia"/>
              </w:rPr>
              <w:t>6</w:t>
            </w:r>
            <w:r>
              <w:rPr>
                <w:rFonts w:ascii="Times New Roman"/>
              </w:rPr>
              <w:t>.6</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20</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cs="宋体" w:hint="eastAsia"/>
                <w:kern w:val="0"/>
              </w:rPr>
              <w:t>使用环境温度范围（℃）</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3688" w:type="dxa"/>
            <w:gridSpan w:val="3"/>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5</w:t>
            </w:r>
            <w:r>
              <w:rPr>
                <w:rFonts w:ascii="Times New Roman" w:hAnsi="Times New Roman"/>
              </w:rPr>
              <w:t>-40</w:t>
            </w:r>
          </w:p>
        </w:tc>
        <w:tc>
          <w:tcPr>
            <w:tcW w:w="1625" w:type="dxa"/>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rPr>
              <w:t>4.3.2</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21</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kern w:val="0"/>
              </w:rPr>
            </w:pPr>
            <w:r>
              <w:rPr>
                <w:rFonts w:ascii="宋体" w:hAnsi="宋体" w:hint="eastAsia"/>
                <w:kern w:val="0"/>
              </w:rPr>
              <w:t>餐厨废弃物含水率（%）</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3688" w:type="dxa"/>
            <w:gridSpan w:val="3"/>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hint="eastAsia"/>
              </w:rPr>
              <w:t>8</w:t>
            </w:r>
            <w:r>
              <w:rPr>
                <w:rFonts w:ascii="Times New Roman" w:hAnsi="Times New Roman"/>
              </w:rPr>
              <w:t>5</w:t>
            </w:r>
          </w:p>
        </w:tc>
        <w:tc>
          <w:tcPr>
            <w:tcW w:w="1625" w:type="dxa"/>
            <w:vAlign w:val="center"/>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rPr>
              <w:t>4.3.2</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22</w:t>
            </w:r>
          </w:p>
        </w:tc>
        <w:tc>
          <w:tcPr>
            <w:tcW w:w="1060" w:type="dxa"/>
            <w:vMerge/>
            <w:vAlign w:val="center"/>
          </w:tcPr>
          <w:p w:rsidR="0075078E" w:rsidRDefault="0075078E" w:rsidP="0020074F">
            <w:pPr>
              <w:spacing w:line="300" w:lineRule="exact"/>
              <w:jc w:val="center"/>
              <w:rPr>
                <w:rFonts w:ascii="宋体" w:hAnsi="宋体"/>
                <w:color w:val="000000" w:themeColor="text1"/>
                <w:kern w:val="0"/>
              </w:rPr>
            </w:pPr>
          </w:p>
        </w:tc>
        <w:tc>
          <w:tcPr>
            <w:tcW w:w="1347" w:type="dxa"/>
            <w:gridSpan w:val="2"/>
            <w:vAlign w:val="center"/>
          </w:tcPr>
          <w:p w:rsidR="0075078E" w:rsidRDefault="0075078E" w:rsidP="0020074F">
            <w:pPr>
              <w:spacing w:line="300" w:lineRule="exact"/>
              <w:jc w:val="center"/>
              <w:rPr>
                <w:rFonts w:ascii="宋体" w:hAnsi="宋体" w:cs="宋体"/>
                <w:kern w:val="0"/>
              </w:rPr>
            </w:pPr>
            <w:r>
              <w:rPr>
                <w:rFonts w:ascii="宋体" w:hAnsi="宋体" w:cs="宋体" w:hint="eastAsia"/>
                <w:kern w:val="0"/>
              </w:rPr>
              <w:t>产出物含水率(</w:t>
            </w:r>
            <w:r>
              <w:rPr>
                <w:rFonts w:ascii="宋体" w:hAnsi="宋体" w:cs="宋体"/>
                <w:kern w:val="0"/>
              </w:rPr>
              <w:t>%)</w:t>
            </w:r>
          </w:p>
        </w:tc>
        <w:tc>
          <w:tcPr>
            <w:tcW w:w="1565" w:type="dxa"/>
            <w:vAlign w:val="center"/>
          </w:tcPr>
          <w:p w:rsidR="0075078E" w:rsidRDefault="0075078E" w:rsidP="0020074F">
            <w:pPr>
              <w:spacing w:line="300" w:lineRule="exact"/>
              <w:jc w:val="center"/>
              <w:rPr>
                <w:rFonts w:ascii="Times New Roman"/>
              </w:rPr>
            </w:pPr>
            <w:r>
              <w:rPr>
                <w:rFonts w:ascii="Times New Roman"/>
              </w:rPr>
              <w:t>GB/T 28739</w:t>
            </w:r>
          </w:p>
        </w:tc>
        <w:tc>
          <w:tcPr>
            <w:tcW w:w="1275"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9</w:t>
            </w:r>
          </w:p>
        </w:tc>
        <w:tc>
          <w:tcPr>
            <w:tcW w:w="1275" w:type="dxa"/>
            <w:vAlign w:val="center"/>
          </w:tcPr>
          <w:p w:rsidR="0075078E" w:rsidRDefault="0075078E" w:rsidP="0020074F">
            <w:pPr>
              <w:spacing w:line="300" w:lineRule="exact"/>
              <w:jc w:val="center"/>
              <w:rPr>
                <w:rFonts w:ascii="Times New Roman"/>
              </w:rPr>
            </w:pPr>
            <w:r>
              <w:rPr>
                <w:rFonts w:ascii="Times New Roman" w:hAnsi="Times New Roman" w:hint="eastAsia"/>
              </w:rPr>
              <w:t>≤</w:t>
            </w:r>
            <w:r>
              <w:rPr>
                <w:rFonts w:ascii="Times New Roman" w:hAnsi="Times New Roman"/>
              </w:rPr>
              <w:t>12</w:t>
            </w:r>
          </w:p>
        </w:tc>
        <w:tc>
          <w:tcPr>
            <w:tcW w:w="1138" w:type="dxa"/>
            <w:vAlign w:val="center"/>
          </w:tcPr>
          <w:p w:rsidR="0075078E" w:rsidRDefault="0075078E" w:rsidP="0020074F">
            <w:pPr>
              <w:spacing w:line="300" w:lineRule="exact"/>
              <w:jc w:val="center"/>
              <w:rPr>
                <w:rFonts w:ascii="宋体" w:hAnsi="宋体"/>
                <w:color w:val="000000" w:themeColor="text1"/>
                <w:kern w:val="0"/>
              </w:rPr>
            </w:pPr>
            <w:r>
              <w:rPr>
                <w:rFonts w:ascii="Times New Roman" w:hAnsi="Times New Roman" w:hint="eastAsia"/>
              </w:rPr>
              <w:t>≤</w:t>
            </w:r>
            <w:r>
              <w:rPr>
                <w:rFonts w:ascii="Times New Roman" w:hAnsi="Times New Roman"/>
              </w:rPr>
              <w:t>15</w:t>
            </w:r>
          </w:p>
        </w:tc>
        <w:tc>
          <w:tcPr>
            <w:tcW w:w="1625" w:type="dxa"/>
          </w:tcPr>
          <w:p w:rsidR="0075078E" w:rsidRDefault="0075078E" w:rsidP="0020074F">
            <w:pPr>
              <w:spacing w:line="300" w:lineRule="exact"/>
              <w:jc w:val="center"/>
              <w:rPr>
                <w:rFonts w:ascii="Times New Roman"/>
              </w:rPr>
            </w:pPr>
            <w:r>
              <w:rPr>
                <w:rFonts w:ascii="Times New Roman"/>
              </w:rPr>
              <w:t>GB/T 28739-2012</w:t>
            </w:r>
            <w:r>
              <w:rPr>
                <w:rFonts w:ascii="Times New Roman" w:hint="eastAsia"/>
              </w:rPr>
              <w:t>中</w:t>
            </w:r>
            <w:r>
              <w:rPr>
                <w:rFonts w:ascii="Times New Roman"/>
              </w:rPr>
              <w:t>4.3.2</w:t>
            </w:r>
            <w:r>
              <w:rPr>
                <w:rFonts w:ascii="Times New Roman" w:hint="eastAsia"/>
              </w:rPr>
              <w:t>的要求方法进行</w:t>
            </w:r>
          </w:p>
        </w:tc>
      </w:tr>
      <w:tr w:rsidR="0075078E" w:rsidTr="0020074F">
        <w:trPr>
          <w:trHeight w:val="190"/>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p>
        </w:tc>
        <w:tc>
          <w:tcPr>
            <w:tcW w:w="1060" w:type="dxa"/>
            <w:vAlign w:val="center"/>
          </w:tcPr>
          <w:p w:rsidR="0075078E" w:rsidRDefault="0075078E" w:rsidP="0020074F">
            <w:pPr>
              <w:spacing w:line="300" w:lineRule="exact"/>
              <w:jc w:val="center"/>
              <w:rPr>
                <w:rFonts w:ascii="宋体" w:hAnsi="宋体"/>
                <w:color w:val="000000" w:themeColor="text1"/>
                <w:kern w:val="0"/>
              </w:rPr>
            </w:pPr>
          </w:p>
        </w:tc>
        <w:tc>
          <w:tcPr>
            <w:tcW w:w="8225" w:type="dxa"/>
            <w:gridSpan w:val="7"/>
            <w:vAlign w:val="center"/>
          </w:tcPr>
          <w:p w:rsidR="0075078E" w:rsidRDefault="0075078E" w:rsidP="0020074F">
            <w:pPr>
              <w:spacing w:line="300" w:lineRule="exact"/>
              <w:jc w:val="center"/>
              <w:rPr>
                <w:rFonts w:ascii="Times New Roman"/>
              </w:rPr>
            </w:pPr>
            <w:r>
              <w:rPr>
                <w:rFonts w:ascii="Times New Roman" w:hint="eastAsia"/>
              </w:rPr>
              <w:t>减量型</w:t>
            </w:r>
            <w:r>
              <w:rPr>
                <w:rFonts w:ascii="Times New Roman" w:hint="eastAsia"/>
              </w:rPr>
              <w:t>+</w:t>
            </w:r>
            <w:r>
              <w:rPr>
                <w:rFonts w:ascii="Times New Roman" w:hint="eastAsia"/>
              </w:rPr>
              <w:t>资源型</w:t>
            </w:r>
          </w:p>
        </w:tc>
      </w:tr>
      <w:tr w:rsidR="0075078E" w:rsidTr="0020074F">
        <w:trPr>
          <w:jc w:val="center"/>
        </w:trPr>
        <w:tc>
          <w:tcPr>
            <w:tcW w:w="43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color w:val="000000" w:themeColor="text1"/>
                <w:kern w:val="0"/>
              </w:rPr>
              <w:t>23</w:t>
            </w:r>
          </w:p>
        </w:tc>
        <w:tc>
          <w:tcPr>
            <w:tcW w:w="1060" w:type="dxa"/>
            <w:vAlign w:val="center"/>
          </w:tcPr>
          <w:p w:rsidR="0075078E" w:rsidRDefault="0075078E" w:rsidP="0020074F">
            <w:pPr>
              <w:spacing w:line="300" w:lineRule="exact"/>
              <w:jc w:val="center"/>
              <w:rPr>
                <w:rFonts w:ascii="宋体" w:hAnsi="宋体"/>
                <w:color w:val="000000" w:themeColor="text1"/>
                <w:kern w:val="0"/>
              </w:rPr>
            </w:pPr>
            <w:r>
              <w:rPr>
                <w:rFonts w:ascii="宋体" w:hAnsi="宋体" w:hint="eastAsia"/>
                <w:color w:val="000000" w:themeColor="text1"/>
                <w:kern w:val="0"/>
              </w:rPr>
              <w:t>创新指标</w:t>
            </w:r>
          </w:p>
        </w:tc>
        <w:tc>
          <w:tcPr>
            <w:tcW w:w="1347" w:type="dxa"/>
            <w:gridSpan w:val="2"/>
            <w:shd w:val="clear" w:color="auto" w:fill="auto"/>
            <w:vAlign w:val="center"/>
          </w:tcPr>
          <w:p w:rsidR="0075078E" w:rsidRDefault="0075078E" w:rsidP="0020074F">
            <w:pPr>
              <w:spacing w:line="300" w:lineRule="exact"/>
              <w:jc w:val="center"/>
              <w:rPr>
                <w:rFonts w:ascii="Times New Roman"/>
              </w:rPr>
            </w:pPr>
            <w:r>
              <w:rPr>
                <w:rFonts w:ascii="Times New Roman" w:hint="eastAsia"/>
              </w:rPr>
              <w:t>可靠工作时间</w:t>
            </w:r>
          </w:p>
          <w:p w:rsidR="0075078E" w:rsidRDefault="0075078E" w:rsidP="0020074F">
            <w:pPr>
              <w:spacing w:line="300" w:lineRule="exact"/>
              <w:jc w:val="center"/>
              <w:rPr>
                <w:rFonts w:ascii="宋体" w:hAnsi="宋体" w:cs="宋体"/>
                <w:kern w:val="0"/>
              </w:rPr>
            </w:pPr>
            <w:r>
              <w:rPr>
                <w:rFonts w:ascii="Times New Roman" w:hint="eastAsia"/>
              </w:rPr>
              <w:t>(</w:t>
            </w:r>
            <w:r>
              <w:rPr>
                <w:rFonts w:ascii="Times New Roman"/>
              </w:rPr>
              <w:t>h)</w:t>
            </w:r>
          </w:p>
        </w:tc>
        <w:tc>
          <w:tcPr>
            <w:tcW w:w="1565" w:type="dxa"/>
            <w:shd w:val="clear" w:color="auto" w:fill="auto"/>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p>
        </w:tc>
        <w:tc>
          <w:tcPr>
            <w:tcW w:w="1275" w:type="dxa"/>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rPr>
              <w:t>000h</w:t>
            </w:r>
          </w:p>
        </w:tc>
        <w:tc>
          <w:tcPr>
            <w:tcW w:w="1275" w:type="dxa"/>
            <w:tcBorders>
              <w:right w:val="single" w:sz="4" w:space="0" w:color="auto"/>
            </w:tcBorders>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rPr>
              <w:t>600h</w:t>
            </w:r>
          </w:p>
        </w:tc>
        <w:tc>
          <w:tcPr>
            <w:tcW w:w="1138" w:type="dxa"/>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spacing w:line="300" w:lineRule="exact"/>
              <w:jc w:val="center"/>
              <w:rPr>
                <w:rFonts w:ascii="Times New Roman" w:hAnsi="Times New Roman"/>
              </w:rPr>
            </w:pPr>
          </w:p>
        </w:tc>
        <w:tc>
          <w:tcPr>
            <w:tcW w:w="1625" w:type="dxa"/>
            <w:tcBorders>
              <w:left w:val="single" w:sz="4" w:space="0" w:color="auto"/>
            </w:tcBorders>
            <w:shd w:val="clear" w:color="auto" w:fill="auto"/>
            <w:vAlign w:val="center"/>
          </w:tcPr>
          <w:p w:rsidR="0075078E" w:rsidRDefault="0075078E" w:rsidP="0020074F">
            <w:pPr>
              <w:spacing w:line="300" w:lineRule="exact"/>
              <w:jc w:val="center"/>
              <w:rPr>
                <w:rFonts w:ascii="Times New Roman" w:hAnsi="Times New Roman"/>
              </w:rPr>
            </w:pPr>
            <w:r>
              <w:rPr>
                <w:rFonts w:ascii="Times New Roman" w:hAnsi="Times New Roman" w:hint="eastAsia"/>
              </w:rPr>
              <w:t>标准中</w:t>
            </w:r>
            <w:r>
              <w:rPr>
                <w:rFonts w:ascii="Times New Roman" w:hAnsi="Times New Roman" w:hint="eastAsia"/>
              </w:rPr>
              <w:t>3</w:t>
            </w:r>
            <w:r>
              <w:rPr>
                <w:rFonts w:ascii="Times New Roman" w:hAnsi="Times New Roman"/>
              </w:rPr>
              <w:t>.2</w:t>
            </w:r>
            <w:r>
              <w:rPr>
                <w:rFonts w:ascii="Times New Roman" w:hAnsi="Times New Roman" w:hint="eastAsia"/>
              </w:rPr>
              <w:t>的要求</w:t>
            </w:r>
          </w:p>
        </w:tc>
      </w:tr>
      <w:tr w:rsidR="0075078E" w:rsidTr="0020074F">
        <w:trPr>
          <w:jc w:val="center"/>
        </w:trPr>
        <w:tc>
          <w:tcPr>
            <w:tcW w:w="9715" w:type="dxa"/>
            <w:gridSpan w:val="9"/>
            <w:vAlign w:val="center"/>
          </w:tcPr>
          <w:p w:rsidR="0075078E" w:rsidRDefault="0075078E" w:rsidP="0020074F">
            <w:pPr>
              <w:spacing w:line="300" w:lineRule="exact"/>
              <w:rPr>
                <w:rFonts w:ascii="宋体" w:hAnsi="宋体"/>
                <w:kern w:val="0"/>
              </w:rPr>
            </w:pPr>
            <w:r>
              <w:rPr>
                <w:rFonts w:ascii="宋体" w:hAnsi="宋体" w:hint="eastAsia"/>
                <w:kern w:val="0"/>
              </w:rPr>
              <w:t>注：</w:t>
            </w:r>
            <w:r>
              <w:rPr>
                <w:rFonts w:ascii="宋体" w:hAnsi="宋体" w:hint="eastAsia"/>
              </w:rPr>
              <w:t>a：</w:t>
            </w:r>
            <w:r>
              <w:rPr>
                <w:rFonts w:ascii="宋体" w:hAnsi="宋体"/>
                <w:kern w:val="0"/>
              </w:rPr>
              <w:t xml:space="preserve"> </w:t>
            </w:r>
          </w:p>
        </w:tc>
      </w:tr>
    </w:tbl>
    <w:bookmarkEnd w:id="11"/>
    <w:bookmarkEnd w:id="12"/>
    <w:p w:rsidR="0075078E" w:rsidRDefault="0075078E" w:rsidP="0075078E">
      <w:pPr>
        <w:pStyle w:val="TableParagraph"/>
        <w:spacing w:beforeLines="100" w:before="312" w:afterLines="100" w:after="312"/>
        <w:rPr>
          <w:rFonts w:ascii="黑体" w:eastAsia="黑体" w:hAnsi="黑体" w:cs="Times New Roman"/>
          <w:sz w:val="21"/>
          <w:szCs w:val="21"/>
          <w:lang w:eastAsia="zh-CN"/>
        </w:rPr>
      </w:pPr>
      <w:r>
        <w:rPr>
          <w:rFonts w:ascii="黑体" w:eastAsia="黑体" w:hAnsi="黑体" w:cs="Times New Roman" w:hint="eastAsia"/>
          <w:sz w:val="21"/>
          <w:szCs w:val="21"/>
          <w:lang w:eastAsia="zh-CN"/>
        </w:rPr>
        <w:lastRenderedPageBreak/>
        <w:t>5</w:t>
      </w:r>
      <w:r>
        <w:rPr>
          <w:rFonts w:ascii="黑体" w:eastAsia="黑体" w:hAnsi="黑体" w:cs="Times New Roman"/>
          <w:sz w:val="21"/>
          <w:szCs w:val="21"/>
          <w:lang w:eastAsia="zh-CN"/>
        </w:rPr>
        <w:t xml:space="preserve">  </w:t>
      </w:r>
      <w:r>
        <w:rPr>
          <w:rFonts w:ascii="黑体" w:eastAsia="黑体" w:hAnsi="黑体" w:cs="Times New Roman" w:hint="eastAsia"/>
          <w:sz w:val="21"/>
          <w:szCs w:val="21"/>
          <w:lang w:eastAsia="zh-CN"/>
        </w:rPr>
        <w:t>评价方法</w:t>
      </w:r>
    </w:p>
    <w:p w:rsidR="0075078E" w:rsidRDefault="0075078E" w:rsidP="0075078E">
      <w:pPr>
        <w:pStyle w:val="af3"/>
        <w:spacing w:line="300" w:lineRule="auto"/>
        <w:ind w:firstLineChars="0"/>
        <w:jc w:val="left"/>
        <w:rPr>
          <w:rFonts w:ascii="黑体" w:eastAsia="黑体" w:hAnsi="黑体" w:cs="黑体"/>
          <w:bCs/>
          <w:color w:val="000000" w:themeColor="text1"/>
          <w:szCs w:val="21"/>
        </w:rPr>
      </w:pPr>
      <w:bookmarkStart w:id="13" w:name="_Hlk35975531"/>
      <w:bookmarkStart w:id="14" w:name="OLE_LINK18"/>
      <w:r>
        <w:rPr>
          <w:rFonts w:asciiTheme="majorEastAsia" w:eastAsiaTheme="majorEastAsia" w:hAnsiTheme="majorEastAsia" w:cstheme="majorEastAsia" w:hint="eastAsia"/>
          <w:bCs/>
          <w:color w:val="000000" w:themeColor="text1"/>
          <w:szCs w:val="22"/>
        </w:rPr>
        <w:t>评价结果划分为一级、二级和三级，各等级所对应的划分依据见表2。</w:t>
      </w:r>
      <w:r>
        <w:rPr>
          <w:rFonts w:ascii="Times New Roman" w:hint="eastAsia"/>
          <w:bCs/>
          <w:color w:val="000000"/>
          <w:szCs w:val="22"/>
        </w:rPr>
        <w:t>达到三级要求及以上的企业标准并按照有关要求进行自我声明公开后均可进入</w:t>
      </w:r>
      <w:r>
        <w:rPr>
          <w:rFonts w:ascii="Times New Roman" w:hint="eastAsia"/>
          <w:color w:val="000000" w:themeColor="text1"/>
        </w:rPr>
        <w:t>餐饮业餐厨废弃物处理与利用设备</w:t>
      </w:r>
      <w:r>
        <w:rPr>
          <w:rFonts w:ascii="Times New Roman" w:hint="eastAsia"/>
          <w:bCs/>
          <w:color w:val="000000"/>
          <w:szCs w:val="22"/>
        </w:rPr>
        <w:t>企业标准排行榜。达到一级要求的企业标准，且按照有关要求进行自我声明公开后，其标准和符合标准的产品可以直接进入</w:t>
      </w:r>
      <w:r>
        <w:rPr>
          <w:rFonts w:ascii="Times New Roman" w:hint="eastAsia"/>
          <w:color w:val="000000" w:themeColor="text1"/>
        </w:rPr>
        <w:t>餐饮业餐厨废弃物处理与利用设备</w:t>
      </w:r>
      <w:r>
        <w:rPr>
          <w:rFonts w:ascii="Times New Roman" w:hint="eastAsia"/>
          <w:bCs/>
          <w:color w:val="000000"/>
          <w:szCs w:val="22"/>
        </w:rPr>
        <w:t>的企业标准“领跑者”候选名单。</w:t>
      </w:r>
      <w:bookmarkEnd w:id="13"/>
    </w:p>
    <w:p w:rsidR="0075078E" w:rsidRDefault="0075078E" w:rsidP="0075078E">
      <w:pPr>
        <w:pStyle w:val="af3"/>
        <w:spacing w:line="300" w:lineRule="auto"/>
        <w:ind w:firstLineChars="0"/>
        <w:jc w:val="center"/>
        <w:rPr>
          <w:rFonts w:asciiTheme="majorEastAsia" w:eastAsiaTheme="majorEastAsia" w:hAnsiTheme="majorEastAsia" w:cstheme="majorEastAsia"/>
          <w:bCs/>
          <w:color w:val="000000" w:themeColor="text1"/>
          <w:szCs w:val="22"/>
        </w:rPr>
      </w:pPr>
      <w:r>
        <w:rPr>
          <w:rFonts w:ascii="黑体" w:eastAsia="黑体" w:hAnsi="黑体" w:cs="黑体" w:hint="eastAsia"/>
          <w:bCs/>
          <w:color w:val="000000" w:themeColor="text1"/>
          <w:szCs w:val="21"/>
        </w:rPr>
        <w:t>表2</w:t>
      </w:r>
      <w:r>
        <w:rPr>
          <w:rFonts w:ascii="黑体" w:eastAsia="黑体" w:hAnsi="黑体" w:cs="黑体"/>
          <w:bCs/>
          <w:color w:val="000000" w:themeColor="text1"/>
          <w:szCs w:val="21"/>
        </w:rPr>
        <w:t xml:space="preserve"> </w:t>
      </w:r>
      <w:r>
        <w:rPr>
          <w:rFonts w:ascii="黑体" w:eastAsia="黑体" w:hAnsi="黑体" w:cs="黑体" w:hint="eastAsia"/>
          <w:bCs/>
          <w:color w:val="000000" w:themeColor="text1"/>
          <w:szCs w:val="21"/>
        </w:rPr>
        <w:t>指标评价要求等级划分</w:t>
      </w:r>
    </w:p>
    <w:tbl>
      <w:tblPr>
        <w:tblStyle w:val="aa"/>
        <w:tblW w:w="0" w:type="auto"/>
        <w:jc w:val="center"/>
        <w:tblLook w:val="04A0" w:firstRow="1" w:lastRow="0" w:firstColumn="1" w:lastColumn="0" w:noHBand="0" w:noVBand="1"/>
      </w:tblPr>
      <w:tblGrid>
        <w:gridCol w:w="1811"/>
        <w:gridCol w:w="1134"/>
        <w:gridCol w:w="1559"/>
        <w:gridCol w:w="1843"/>
        <w:gridCol w:w="1611"/>
      </w:tblGrid>
      <w:tr w:rsidR="0075078E" w:rsidTr="0020074F">
        <w:trPr>
          <w:trHeight w:val="318"/>
          <w:jc w:val="center"/>
        </w:trPr>
        <w:tc>
          <w:tcPr>
            <w:tcW w:w="1811" w:type="dxa"/>
            <w:vAlign w:val="center"/>
          </w:tcPr>
          <w:p w:rsidR="0075078E" w:rsidRDefault="0075078E" w:rsidP="0020074F">
            <w:pPr>
              <w:pStyle w:val="af3"/>
              <w:ind w:firstLineChars="0" w:firstLine="0"/>
              <w:jc w:val="center"/>
              <w:rPr>
                <w:rFonts w:asciiTheme="majorEastAsia" w:eastAsiaTheme="majorEastAsia" w:hAnsiTheme="majorEastAsia" w:cstheme="majorEastAsia"/>
                <w:bCs/>
                <w:color w:val="000000" w:themeColor="text1"/>
                <w:szCs w:val="21"/>
              </w:rPr>
            </w:pPr>
            <w:bookmarkStart w:id="15" w:name="_Hlk35975549"/>
            <w:bookmarkEnd w:id="14"/>
            <w:r>
              <w:rPr>
                <w:rFonts w:asciiTheme="majorEastAsia" w:eastAsiaTheme="majorEastAsia" w:hAnsiTheme="majorEastAsia" w:cstheme="majorEastAsia" w:hint="eastAsia"/>
                <w:bCs/>
                <w:color w:val="000000" w:themeColor="text1"/>
                <w:szCs w:val="21"/>
              </w:rPr>
              <w:t>评价等级</w:t>
            </w:r>
          </w:p>
        </w:tc>
        <w:tc>
          <w:tcPr>
            <w:tcW w:w="6147" w:type="dxa"/>
            <w:gridSpan w:val="4"/>
            <w:vAlign w:val="center"/>
          </w:tcPr>
          <w:p w:rsidR="0075078E" w:rsidRDefault="0075078E" w:rsidP="0020074F">
            <w:pPr>
              <w:pStyle w:val="af3"/>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满足条件</w:t>
            </w:r>
          </w:p>
        </w:tc>
      </w:tr>
      <w:tr w:rsidR="0075078E" w:rsidTr="0020074F">
        <w:trPr>
          <w:trHeight w:val="1086"/>
          <w:jc w:val="center"/>
        </w:trPr>
        <w:tc>
          <w:tcPr>
            <w:tcW w:w="1811" w:type="dxa"/>
            <w:vAlign w:val="center"/>
          </w:tcPr>
          <w:p w:rsidR="0075078E" w:rsidRDefault="0075078E" w:rsidP="0020074F">
            <w:pPr>
              <w:pStyle w:val="af3"/>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一</w:t>
            </w:r>
            <w:r>
              <w:rPr>
                <w:rFonts w:asciiTheme="majorEastAsia" w:eastAsiaTheme="majorEastAsia" w:hAnsiTheme="majorEastAsia" w:cstheme="majorEastAsia"/>
                <w:bCs/>
                <w:color w:val="000000" w:themeColor="text1"/>
                <w:szCs w:val="21"/>
              </w:rPr>
              <w:t>级</w:t>
            </w:r>
            <w:r>
              <w:rPr>
                <w:rFonts w:asciiTheme="majorEastAsia" w:eastAsiaTheme="majorEastAsia" w:hAnsiTheme="majorEastAsia" w:cstheme="majorEastAsia" w:hint="eastAsia"/>
                <w:bCs/>
                <w:color w:val="000000" w:themeColor="text1"/>
                <w:szCs w:val="21"/>
              </w:rPr>
              <w:t>应同时满足</w:t>
            </w:r>
          </w:p>
        </w:tc>
        <w:tc>
          <w:tcPr>
            <w:tcW w:w="1134" w:type="dxa"/>
            <w:vAlign w:val="center"/>
          </w:tcPr>
          <w:p w:rsidR="0075078E" w:rsidRDefault="0075078E" w:rsidP="0020074F">
            <w:pPr>
              <w:pStyle w:val="af3"/>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color w:val="000000" w:themeColor="text1"/>
                <w:szCs w:val="21"/>
              </w:rPr>
            </w:pPr>
            <w:r>
              <w:rPr>
                <w:rFonts w:hAnsi="宋体" w:hint="eastAsia"/>
                <w:bCs/>
                <w:color w:val="000000"/>
                <w:szCs w:val="21"/>
              </w:rPr>
              <w:t>基本要求</w:t>
            </w:r>
          </w:p>
        </w:tc>
        <w:tc>
          <w:tcPr>
            <w:tcW w:w="1559" w:type="dxa"/>
            <w:vAlign w:val="center"/>
          </w:tcPr>
          <w:p w:rsidR="0075078E" w:rsidRDefault="0075078E" w:rsidP="0020074F">
            <w:pPr>
              <w:pStyle w:val="af3"/>
              <w:spacing w:before="156" w:after="156"/>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基础指标要求</w:t>
            </w:r>
          </w:p>
        </w:tc>
        <w:tc>
          <w:tcPr>
            <w:tcW w:w="1843" w:type="dxa"/>
            <w:vAlign w:val="center"/>
          </w:tcPr>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核心指标</w:t>
            </w:r>
          </w:p>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先进水平要求</w:t>
            </w:r>
          </w:p>
        </w:tc>
        <w:tc>
          <w:tcPr>
            <w:tcW w:w="1611" w:type="dxa"/>
            <w:vAlign w:val="center"/>
          </w:tcPr>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创新性指标</w:t>
            </w:r>
          </w:p>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先进水平要求</w:t>
            </w:r>
          </w:p>
        </w:tc>
      </w:tr>
      <w:tr w:rsidR="0075078E" w:rsidTr="0020074F">
        <w:trPr>
          <w:trHeight w:val="1393"/>
          <w:jc w:val="center"/>
        </w:trPr>
        <w:tc>
          <w:tcPr>
            <w:tcW w:w="1811" w:type="dxa"/>
            <w:tcBorders>
              <w:bottom w:val="single" w:sz="4" w:space="0" w:color="auto"/>
            </w:tcBorders>
            <w:vAlign w:val="center"/>
          </w:tcPr>
          <w:p w:rsidR="0075078E" w:rsidRDefault="0075078E" w:rsidP="0020074F">
            <w:pPr>
              <w:pStyle w:val="af3"/>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二级应同时满足</w:t>
            </w:r>
          </w:p>
        </w:tc>
        <w:tc>
          <w:tcPr>
            <w:tcW w:w="1134" w:type="dxa"/>
            <w:tcBorders>
              <w:bottom w:val="single" w:sz="4" w:space="0" w:color="auto"/>
            </w:tcBorders>
            <w:vAlign w:val="center"/>
          </w:tcPr>
          <w:p w:rsidR="0075078E" w:rsidRDefault="0075078E" w:rsidP="0020074F">
            <w:pPr>
              <w:pStyle w:val="af3"/>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color w:val="000000" w:themeColor="text1"/>
                <w:szCs w:val="21"/>
              </w:rPr>
            </w:pPr>
            <w:r>
              <w:rPr>
                <w:rFonts w:hAnsi="宋体" w:hint="eastAsia"/>
                <w:bCs/>
                <w:color w:val="000000"/>
                <w:szCs w:val="21"/>
              </w:rPr>
              <w:t>基本要求</w:t>
            </w:r>
          </w:p>
        </w:tc>
        <w:tc>
          <w:tcPr>
            <w:tcW w:w="1559" w:type="dxa"/>
            <w:tcBorders>
              <w:bottom w:val="single" w:sz="4" w:space="0" w:color="auto"/>
            </w:tcBorders>
            <w:vAlign w:val="center"/>
          </w:tcPr>
          <w:p w:rsidR="0075078E" w:rsidRDefault="0075078E" w:rsidP="0020074F">
            <w:pPr>
              <w:pStyle w:val="af3"/>
              <w:spacing w:before="156" w:after="156"/>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基础指标要求</w:t>
            </w:r>
          </w:p>
        </w:tc>
        <w:tc>
          <w:tcPr>
            <w:tcW w:w="1843" w:type="dxa"/>
            <w:tcBorders>
              <w:bottom w:val="single" w:sz="4" w:space="0" w:color="auto"/>
            </w:tcBorders>
            <w:vAlign w:val="center"/>
          </w:tcPr>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核心指标</w:t>
            </w:r>
          </w:p>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平均水平要求</w:t>
            </w:r>
          </w:p>
        </w:tc>
        <w:tc>
          <w:tcPr>
            <w:tcW w:w="1611" w:type="dxa"/>
            <w:tcBorders>
              <w:bottom w:val="single" w:sz="4" w:space="0" w:color="auto"/>
            </w:tcBorders>
            <w:vAlign w:val="center"/>
          </w:tcPr>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创新性指标</w:t>
            </w:r>
          </w:p>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平均水平要求</w:t>
            </w:r>
          </w:p>
        </w:tc>
      </w:tr>
      <w:tr w:rsidR="0075078E" w:rsidTr="0020074F">
        <w:trPr>
          <w:trHeight w:val="1096"/>
          <w:jc w:val="center"/>
        </w:trPr>
        <w:tc>
          <w:tcPr>
            <w:tcW w:w="1811" w:type="dxa"/>
            <w:tcBorders>
              <w:bottom w:val="single" w:sz="4" w:space="0" w:color="auto"/>
            </w:tcBorders>
            <w:vAlign w:val="center"/>
          </w:tcPr>
          <w:p w:rsidR="0075078E" w:rsidRDefault="0075078E" w:rsidP="0020074F">
            <w:pPr>
              <w:pStyle w:val="af3"/>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三级应同时满足</w:t>
            </w:r>
          </w:p>
        </w:tc>
        <w:tc>
          <w:tcPr>
            <w:tcW w:w="1134" w:type="dxa"/>
            <w:tcBorders>
              <w:bottom w:val="single" w:sz="4" w:space="0" w:color="auto"/>
            </w:tcBorders>
            <w:vAlign w:val="center"/>
          </w:tcPr>
          <w:p w:rsidR="0075078E" w:rsidRDefault="0075078E" w:rsidP="0020074F">
            <w:pPr>
              <w:pStyle w:val="af3"/>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color w:val="000000" w:themeColor="text1"/>
                <w:szCs w:val="21"/>
              </w:rPr>
            </w:pPr>
            <w:r>
              <w:rPr>
                <w:rFonts w:hAnsi="宋体" w:hint="eastAsia"/>
                <w:bCs/>
                <w:color w:val="000000"/>
                <w:szCs w:val="21"/>
              </w:rPr>
              <w:t>基本要求</w:t>
            </w:r>
          </w:p>
        </w:tc>
        <w:tc>
          <w:tcPr>
            <w:tcW w:w="1559" w:type="dxa"/>
            <w:tcBorders>
              <w:bottom w:val="single" w:sz="4" w:space="0" w:color="auto"/>
            </w:tcBorders>
            <w:vAlign w:val="center"/>
          </w:tcPr>
          <w:p w:rsidR="0075078E" w:rsidRDefault="0075078E" w:rsidP="0020074F">
            <w:pPr>
              <w:pStyle w:val="af3"/>
              <w:spacing w:before="156" w:after="156"/>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基础指标要求</w:t>
            </w:r>
          </w:p>
        </w:tc>
        <w:tc>
          <w:tcPr>
            <w:tcW w:w="1843" w:type="dxa"/>
            <w:tcBorders>
              <w:bottom w:val="single" w:sz="4" w:space="0" w:color="auto"/>
              <w:right w:val="single" w:sz="4" w:space="0" w:color="auto"/>
            </w:tcBorders>
            <w:vAlign w:val="center"/>
          </w:tcPr>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核心指标</w:t>
            </w:r>
          </w:p>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基准水平要求</w:t>
            </w:r>
          </w:p>
        </w:tc>
        <w:tc>
          <w:tcPr>
            <w:tcW w:w="1611" w:type="dxa"/>
            <w:tcBorders>
              <w:top w:val="single" w:sz="4" w:space="0" w:color="auto"/>
              <w:left w:val="single" w:sz="4" w:space="0" w:color="auto"/>
              <w:bottom w:val="single" w:sz="4" w:space="0" w:color="auto"/>
              <w:right w:val="single" w:sz="4" w:space="0" w:color="auto"/>
              <w:tl2br w:val="nil"/>
            </w:tcBorders>
            <w:vAlign w:val="center"/>
          </w:tcPr>
          <w:p w:rsidR="0075078E" w:rsidRDefault="0075078E" w:rsidP="0020074F">
            <w:pPr>
              <w:pStyle w:val="af3"/>
              <w:spacing w:line="320" w:lineRule="exact"/>
              <w:ind w:firstLineChars="0" w:firstLine="0"/>
              <w:jc w:val="center"/>
              <w:rPr>
                <w:rFonts w:asciiTheme="majorEastAsia" w:eastAsiaTheme="majorEastAsia" w:hAnsiTheme="majorEastAsia" w:cstheme="majorEastAsia"/>
                <w:bCs/>
                <w:color w:val="000000" w:themeColor="text1"/>
                <w:szCs w:val="21"/>
              </w:rPr>
            </w:pPr>
            <w:r>
              <w:rPr>
                <w:rFonts w:asciiTheme="majorEastAsia" w:eastAsiaTheme="majorEastAsia" w:hAnsiTheme="majorEastAsia" w:cstheme="majorEastAsia" w:hint="eastAsia"/>
                <w:bCs/>
                <w:color w:val="000000" w:themeColor="text1"/>
                <w:szCs w:val="21"/>
              </w:rPr>
              <w:t>—</w:t>
            </w:r>
          </w:p>
        </w:tc>
      </w:tr>
      <w:bookmarkEnd w:id="15"/>
    </w:tbl>
    <w:p w:rsidR="0075078E" w:rsidRDefault="0075078E" w:rsidP="0075078E">
      <w:pPr>
        <w:pStyle w:val="af3"/>
        <w:ind w:firstLineChars="0" w:firstLine="0"/>
        <w:jc w:val="left"/>
        <w:rPr>
          <w:rFonts w:asciiTheme="majorEastAsia" w:eastAsiaTheme="majorEastAsia" w:hAnsiTheme="majorEastAsia" w:cstheme="majorEastAsia"/>
          <w:bCs/>
          <w:color w:val="000000" w:themeColor="text1"/>
          <w:szCs w:val="22"/>
        </w:rPr>
      </w:pPr>
    </w:p>
    <w:p w:rsidR="0075078E" w:rsidRDefault="0075078E" w:rsidP="0075078E">
      <w:pPr>
        <w:pStyle w:val="af3"/>
        <w:ind w:firstLineChars="0" w:firstLine="0"/>
        <w:jc w:val="left"/>
        <w:rPr>
          <w:rFonts w:asciiTheme="majorEastAsia" w:eastAsiaTheme="majorEastAsia" w:hAnsiTheme="majorEastAsia" w:cstheme="majorEastAsia"/>
          <w:bCs/>
          <w:color w:val="000000" w:themeColor="text1"/>
          <w:szCs w:val="22"/>
        </w:rPr>
      </w:pPr>
      <w:r>
        <mc:AlternateContent>
          <mc:Choice Requires="wps">
            <w:drawing>
              <wp:anchor distT="0" distB="0" distL="114300" distR="114300" simplePos="0" relativeHeight="251668480" behindDoc="0" locked="0" layoutInCell="1" allowOverlap="1" wp14:anchorId="32203525" wp14:editId="18A38C22">
                <wp:simplePos x="0" y="0"/>
                <wp:positionH relativeFrom="column">
                  <wp:posOffset>1901825</wp:posOffset>
                </wp:positionH>
                <wp:positionV relativeFrom="paragraph">
                  <wp:posOffset>305435</wp:posOffset>
                </wp:positionV>
                <wp:extent cx="142176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1765" cy="0"/>
                        </a:xfrm>
                        <a:prstGeom prst="line">
                          <a:avLst/>
                        </a:prstGeom>
                        <a:noFill/>
                        <a:ln w="9525">
                          <a:solidFill>
                            <a:srgbClr val="000000"/>
                          </a:solidFill>
                          <a:roun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A1F924" id="Line 5"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149.75pt,24.05pt" to="261.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"/>
            </w:pict>
          </mc:Fallback>
        </mc:AlternateContent>
      </w:r>
    </w:p>
    <w:p w:rsidR="00E215B9" w:rsidRPr="00E215B9" w:rsidRDefault="00E215B9" w:rsidP="00E215B9">
      <w:pPr>
        <w:pStyle w:val="af3"/>
        <w:ind w:firstLineChars="0" w:firstLine="0"/>
        <w:rPr>
          <w:b/>
          <w:sz w:val="24"/>
          <w:szCs w:val="24"/>
        </w:rPr>
      </w:pPr>
      <w:r>
        <w:rPr>
          <w:rFonts w:hint="eastAsia"/>
        </w:rPr>
        <w:t xml:space="preserve">                                                                    </w:t>
      </w:r>
    </w:p>
    <w:sectPr w:rsidR="00E215B9" w:rsidRPr="00E215B9" w:rsidSect="00E215B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45B" w:rsidRDefault="0028745B" w:rsidP="00CC7262">
      <w:r>
        <w:separator/>
      </w:r>
    </w:p>
  </w:endnote>
  <w:endnote w:type="continuationSeparator" w:id="0">
    <w:p w:rsidR="0028745B" w:rsidRDefault="0028745B" w:rsidP="00C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瀹嬩綋">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45B" w:rsidRDefault="0028745B" w:rsidP="00CC7262">
      <w:r>
        <w:separator/>
      </w:r>
    </w:p>
  </w:footnote>
  <w:footnote w:type="continuationSeparator" w:id="0">
    <w:p w:rsidR="0028745B" w:rsidRDefault="0028745B" w:rsidP="00CC72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9A" w:rsidRPr="00BB1949" w:rsidRDefault="001409D0" w:rsidP="001409D0">
    <w:pPr>
      <w:pStyle w:val="ab"/>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00C316F0">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sidR="00B97A11">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238" w:rsidRPr="00BB1949" w:rsidRDefault="00973238" w:rsidP="00973238">
    <w:pPr>
      <w:pStyle w:val="ab"/>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002B4759">
      <w:rPr>
        <w:rFonts w:ascii="黑体" w:eastAsia="黑体" w:hAnsi="黑体" w:cs="宋体" w:hint="eastAsia"/>
        <w:color w:val="000000" w:themeColor="text1"/>
        <w:kern w:val="0"/>
        <w:sz w:val="21"/>
        <w:szCs w:val="21"/>
      </w:rPr>
      <w:t xml:space="preserve"> </w:t>
    </w:r>
    <w:r w:rsidRPr="00BB1949">
      <w:rPr>
        <w:rFonts w:ascii="黑体" w:eastAsia="黑体" w:hAnsi="黑体"/>
        <w:color w:val="000000" w:themeColor="text1"/>
        <w:sz w:val="21"/>
        <w:szCs w:val="21"/>
      </w:rPr>
      <w:t>00XX—20</w:t>
    </w:r>
    <w:r w:rsidR="00EF40B8">
      <w:rPr>
        <w:rFonts w:ascii="黑体" w:eastAsia="黑体" w:hAnsi="黑体" w:hint="eastAsia"/>
        <w:color w:val="000000" w:themeColor="text1"/>
        <w:sz w:val="21"/>
        <w:szCs w:val="21"/>
      </w:rPr>
      <w:t>XX</w:t>
    </w:r>
  </w:p>
  <w:p w:rsidR="00861AA3" w:rsidRPr="00973238" w:rsidRDefault="00861AA3" w:rsidP="00973238">
    <w:pPr>
      <w:pStyle w:val="ab"/>
      <w:rPr>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1" w15:restartNumberingAfterBreak="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15:restartNumberingAfterBreak="0">
    <w:nsid w:val="1FC91163"/>
    <w:multiLevelType w:val="multilevel"/>
    <w:tmpl w:val="855EE140"/>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E4"/>
    <w:rsid w:val="000109AA"/>
    <w:rsid w:val="00013766"/>
    <w:rsid w:val="00015BCB"/>
    <w:rsid w:val="00043087"/>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8745B"/>
    <w:rsid w:val="002A72F6"/>
    <w:rsid w:val="002B4759"/>
    <w:rsid w:val="002D0E80"/>
    <w:rsid w:val="002E7745"/>
    <w:rsid w:val="003259BA"/>
    <w:rsid w:val="00326845"/>
    <w:rsid w:val="00332D11"/>
    <w:rsid w:val="003359D7"/>
    <w:rsid w:val="00343347"/>
    <w:rsid w:val="00344414"/>
    <w:rsid w:val="00376BD8"/>
    <w:rsid w:val="00391825"/>
    <w:rsid w:val="003B2728"/>
    <w:rsid w:val="003E12CE"/>
    <w:rsid w:val="0042010C"/>
    <w:rsid w:val="004321CE"/>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4C9A"/>
    <w:rsid w:val="005F25D4"/>
    <w:rsid w:val="00602C8B"/>
    <w:rsid w:val="00607F98"/>
    <w:rsid w:val="00615273"/>
    <w:rsid w:val="00695E18"/>
    <w:rsid w:val="0069727A"/>
    <w:rsid w:val="006F351D"/>
    <w:rsid w:val="00705CBD"/>
    <w:rsid w:val="00710AFF"/>
    <w:rsid w:val="00715BB1"/>
    <w:rsid w:val="0072568F"/>
    <w:rsid w:val="0075078E"/>
    <w:rsid w:val="00753A75"/>
    <w:rsid w:val="00767FCA"/>
    <w:rsid w:val="00783298"/>
    <w:rsid w:val="007D0E90"/>
    <w:rsid w:val="007D7991"/>
    <w:rsid w:val="007E5A09"/>
    <w:rsid w:val="007F39C0"/>
    <w:rsid w:val="007F6280"/>
    <w:rsid w:val="007F705B"/>
    <w:rsid w:val="00804F65"/>
    <w:rsid w:val="00852018"/>
    <w:rsid w:val="00861AA3"/>
    <w:rsid w:val="008676CA"/>
    <w:rsid w:val="00867957"/>
    <w:rsid w:val="00877529"/>
    <w:rsid w:val="00923963"/>
    <w:rsid w:val="009563AC"/>
    <w:rsid w:val="00960137"/>
    <w:rsid w:val="00973238"/>
    <w:rsid w:val="009B4F74"/>
    <w:rsid w:val="009C4557"/>
    <w:rsid w:val="009E7E16"/>
    <w:rsid w:val="00A40942"/>
    <w:rsid w:val="00A508B2"/>
    <w:rsid w:val="00A54DAB"/>
    <w:rsid w:val="00A7142D"/>
    <w:rsid w:val="00AA12AF"/>
    <w:rsid w:val="00AA7091"/>
    <w:rsid w:val="00AB0CA8"/>
    <w:rsid w:val="00AC2CA4"/>
    <w:rsid w:val="00AC75EF"/>
    <w:rsid w:val="00AD1F31"/>
    <w:rsid w:val="00AD5AA8"/>
    <w:rsid w:val="00B213A5"/>
    <w:rsid w:val="00B264A6"/>
    <w:rsid w:val="00B46D66"/>
    <w:rsid w:val="00B55EB5"/>
    <w:rsid w:val="00B755EB"/>
    <w:rsid w:val="00B93D4B"/>
    <w:rsid w:val="00B97A11"/>
    <w:rsid w:val="00BA17FF"/>
    <w:rsid w:val="00BA6EE9"/>
    <w:rsid w:val="00BB1949"/>
    <w:rsid w:val="00BD7277"/>
    <w:rsid w:val="00BE19B1"/>
    <w:rsid w:val="00BE6D11"/>
    <w:rsid w:val="00C06D7B"/>
    <w:rsid w:val="00C11667"/>
    <w:rsid w:val="00C144DB"/>
    <w:rsid w:val="00C149B0"/>
    <w:rsid w:val="00C316F0"/>
    <w:rsid w:val="00C6308E"/>
    <w:rsid w:val="00C844D7"/>
    <w:rsid w:val="00CC7262"/>
    <w:rsid w:val="00CD41C1"/>
    <w:rsid w:val="00CE083D"/>
    <w:rsid w:val="00CE1FD3"/>
    <w:rsid w:val="00D217E4"/>
    <w:rsid w:val="00D25D9A"/>
    <w:rsid w:val="00D4299D"/>
    <w:rsid w:val="00D47061"/>
    <w:rsid w:val="00D51568"/>
    <w:rsid w:val="00D5436E"/>
    <w:rsid w:val="00D95182"/>
    <w:rsid w:val="00DA668F"/>
    <w:rsid w:val="00DC0E27"/>
    <w:rsid w:val="00E215B9"/>
    <w:rsid w:val="00E40263"/>
    <w:rsid w:val="00E44544"/>
    <w:rsid w:val="00E674D1"/>
    <w:rsid w:val="00E72A40"/>
    <w:rsid w:val="00E92CE3"/>
    <w:rsid w:val="00EA2ECF"/>
    <w:rsid w:val="00ED209A"/>
    <w:rsid w:val="00EF40B8"/>
    <w:rsid w:val="00EF6C9A"/>
    <w:rsid w:val="00F05E7D"/>
    <w:rsid w:val="00F23363"/>
    <w:rsid w:val="00F712C9"/>
    <w:rsid w:val="00F82D08"/>
    <w:rsid w:val="00F878E2"/>
    <w:rsid w:val="00FB7D72"/>
    <w:rsid w:val="00FB7F6F"/>
    <w:rsid w:val="00FC0E05"/>
    <w:rsid w:val="00FC2B95"/>
    <w:rsid w:val="00FD496F"/>
    <w:rsid w:val="00FE2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58BA043"/>
  <w15:docId w15:val="{79EA7760-AEF3-4B6B-8CFE-2036995E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B64CD"/>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59"/>
    <w:qFormat/>
    <w:rsid w:val="00D2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6"/>
    <w:link w:val="ac"/>
    <w:uiPriority w:val="99"/>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7"/>
    <w:link w:val="ab"/>
    <w:uiPriority w:val="99"/>
    <w:rsid w:val="00CC7262"/>
    <w:rPr>
      <w:sz w:val="18"/>
      <w:szCs w:val="18"/>
    </w:rPr>
  </w:style>
  <w:style w:type="paragraph" w:styleId="ad">
    <w:name w:val="footer"/>
    <w:basedOn w:val="a6"/>
    <w:link w:val="ae"/>
    <w:uiPriority w:val="99"/>
    <w:unhideWhenUsed/>
    <w:rsid w:val="00CC7262"/>
    <w:pPr>
      <w:tabs>
        <w:tab w:val="center" w:pos="4153"/>
        <w:tab w:val="right" w:pos="8306"/>
      </w:tabs>
      <w:snapToGrid w:val="0"/>
      <w:jc w:val="left"/>
    </w:pPr>
    <w:rPr>
      <w:sz w:val="18"/>
      <w:szCs w:val="18"/>
    </w:rPr>
  </w:style>
  <w:style w:type="character" w:customStyle="1" w:styleId="ae">
    <w:name w:val="页脚 字符"/>
    <w:basedOn w:val="a7"/>
    <w:link w:val="ad"/>
    <w:uiPriority w:val="99"/>
    <w:rsid w:val="00CC7262"/>
    <w:rPr>
      <w:sz w:val="18"/>
      <w:szCs w:val="18"/>
    </w:rPr>
  </w:style>
  <w:style w:type="paragraph" w:styleId="af">
    <w:name w:val="Balloon Text"/>
    <w:basedOn w:val="a6"/>
    <w:link w:val="af0"/>
    <w:uiPriority w:val="99"/>
    <w:semiHidden/>
    <w:unhideWhenUsed/>
    <w:rsid w:val="00C144DB"/>
    <w:rPr>
      <w:sz w:val="18"/>
      <w:szCs w:val="18"/>
    </w:rPr>
  </w:style>
  <w:style w:type="character" w:customStyle="1" w:styleId="af0">
    <w:name w:val="批注框文本 字符"/>
    <w:basedOn w:val="a7"/>
    <w:link w:val="af"/>
    <w:uiPriority w:val="99"/>
    <w:semiHidden/>
    <w:rsid w:val="00C144DB"/>
    <w:rPr>
      <w:sz w:val="18"/>
      <w:szCs w:val="18"/>
    </w:rPr>
  </w:style>
  <w:style w:type="character" w:styleId="af1">
    <w:name w:val="Hyperlink"/>
    <w:basedOn w:val="a7"/>
    <w:uiPriority w:val="99"/>
    <w:unhideWhenUsed/>
    <w:rsid w:val="00861AA3"/>
    <w:rPr>
      <w:color w:val="0000FF" w:themeColor="hyperlink"/>
      <w:u w:val="single"/>
    </w:rPr>
  </w:style>
  <w:style w:type="paragraph" w:customStyle="1" w:styleId="af2">
    <w:name w:val="目次、标准名称标题"/>
    <w:basedOn w:val="a6"/>
    <w:next w:val="a6"/>
    <w:uiPriority w:val="99"/>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3">
    <w:name w:val="段"/>
    <w:link w:val="Char"/>
    <w:qFormat/>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3"/>
    <w:qFormat/>
    <w:rsid w:val="00861AA3"/>
    <w:rPr>
      <w:rFonts w:ascii="宋体" w:eastAsia="宋体" w:hAnsi="Times New Roman" w:cs="Times New Roman"/>
      <w:noProof/>
      <w:kern w:val="0"/>
      <w:szCs w:val="20"/>
    </w:rPr>
  </w:style>
  <w:style w:type="paragraph" w:customStyle="1" w:styleId="a1">
    <w:name w:val="一级条标题"/>
    <w:next w:val="af3"/>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0">
    <w:name w:val="章标题"/>
    <w:next w:val="af3"/>
    <w:qFormat/>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2">
    <w:name w:val="二级条标题"/>
    <w:basedOn w:val="a1"/>
    <w:next w:val="af3"/>
    <w:rsid w:val="00861AA3"/>
    <w:pPr>
      <w:numPr>
        <w:ilvl w:val="2"/>
      </w:numPr>
      <w:spacing w:before="50" w:after="50"/>
      <w:outlineLvl w:val="3"/>
    </w:pPr>
  </w:style>
  <w:style w:type="paragraph" w:customStyle="1" w:styleId="a3">
    <w:name w:val="三级条标题"/>
    <w:basedOn w:val="a2"/>
    <w:next w:val="af3"/>
    <w:rsid w:val="00861AA3"/>
    <w:pPr>
      <w:numPr>
        <w:ilvl w:val="3"/>
      </w:numPr>
      <w:outlineLvl w:val="4"/>
    </w:pPr>
  </w:style>
  <w:style w:type="paragraph" w:customStyle="1" w:styleId="a4">
    <w:name w:val="四级条标题"/>
    <w:basedOn w:val="a3"/>
    <w:next w:val="af3"/>
    <w:rsid w:val="00861AA3"/>
    <w:pPr>
      <w:numPr>
        <w:ilvl w:val="4"/>
      </w:numPr>
      <w:outlineLvl w:val="5"/>
    </w:pPr>
  </w:style>
  <w:style w:type="paragraph" w:customStyle="1" w:styleId="a5">
    <w:name w:val="五级条标题"/>
    <w:basedOn w:val="a4"/>
    <w:next w:val="af3"/>
    <w:rsid w:val="00861AA3"/>
    <w:pPr>
      <w:numPr>
        <w:ilvl w:val="5"/>
      </w:numPr>
      <w:outlineLvl w:val="6"/>
    </w:pPr>
  </w:style>
  <w:style w:type="paragraph" w:customStyle="1" w:styleId="af4">
    <w:name w:val="前言、引言标题"/>
    <w:next w:val="af3"/>
    <w:uiPriority w:val="99"/>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5">
    <w:name w:val="List Paragraph"/>
    <w:basedOn w:val="a6"/>
    <w:uiPriority w:val="34"/>
    <w:qFormat/>
    <w:rsid w:val="00861AA3"/>
    <w:pPr>
      <w:ind w:firstLineChars="200" w:firstLine="420"/>
    </w:pPr>
    <w:rPr>
      <w:rFonts w:ascii="Calibri" w:eastAsia="宋体" w:hAnsi="Calibri" w:cs="Times New Roman"/>
      <w:szCs w:val="21"/>
    </w:rPr>
  </w:style>
  <w:style w:type="paragraph" w:customStyle="1" w:styleId="af6">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6"/>
    <w:link w:val="af7"/>
    <w:rsid w:val="005E4C9A"/>
    <w:pPr>
      <w:numPr>
        <w:numId w:val="4"/>
      </w:numPr>
      <w:snapToGrid w:val="0"/>
      <w:jc w:val="left"/>
    </w:pPr>
    <w:rPr>
      <w:rFonts w:ascii="宋体" w:eastAsia="宋体" w:hAnsi="Calibri" w:cs="黑体"/>
      <w:sz w:val="18"/>
      <w:szCs w:val="18"/>
    </w:rPr>
  </w:style>
  <w:style w:type="character" w:customStyle="1" w:styleId="af7">
    <w:name w:val="脚注文本 字符"/>
    <w:basedOn w:val="a7"/>
    <w:link w:val="a"/>
    <w:rsid w:val="005E4C9A"/>
    <w:rPr>
      <w:rFonts w:ascii="宋体" w:eastAsia="宋体" w:hAnsi="Calibri" w:cs="黑体"/>
      <w:sz w:val="18"/>
      <w:szCs w:val="18"/>
    </w:rPr>
  </w:style>
  <w:style w:type="paragraph" w:styleId="af8">
    <w:name w:val="Normal (Web)"/>
    <w:basedOn w:val="a6"/>
    <w:uiPriority w:val="99"/>
    <w:qFormat/>
    <w:rsid w:val="00C844D7"/>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TableParagraph">
    <w:name w:val="Table Paragraph"/>
    <w:basedOn w:val="a6"/>
    <w:uiPriority w:val="1"/>
    <w:qFormat/>
    <w:rsid w:val="0075078E"/>
    <w:pPr>
      <w:spacing w:line="300" w:lineRule="auto"/>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2274D-4067-4914-B633-BB34A0D5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王波</cp:lastModifiedBy>
  <cp:revision>23</cp:revision>
  <dcterms:created xsi:type="dcterms:W3CDTF">2020-09-24T16:39:00Z</dcterms:created>
  <dcterms:modified xsi:type="dcterms:W3CDTF">2020-11-27T05:54:00Z</dcterms:modified>
</cp:coreProperties>
</file>