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球形天然石墨》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球形天然石墨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萝北奥星新材料有限公司、国家石墨产品质量监督检验中心（黑龙江）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柔性石墨板材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黑龙江省牡丹江农垦奥宇石墨深加工有限公司、国家石墨产品质量监督检验中心（黑龙江）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32F2202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2021-07-02T06:35:14Z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