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3D3" w:rsidRDefault="006203D3" w:rsidP="006203D3">
      <w:pPr>
        <w:jc w:val="center"/>
        <w:rPr>
          <w:b/>
          <w:bCs/>
          <w:sz w:val="32"/>
          <w:szCs w:val="32"/>
        </w:rPr>
      </w:pPr>
    </w:p>
    <w:p w:rsidR="006203D3" w:rsidRDefault="006203D3" w:rsidP="006203D3">
      <w:pPr>
        <w:jc w:val="center"/>
        <w:rPr>
          <w:b/>
          <w:bCs/>
          <w:sz w:val="32"/>
          <w:szCs w:val="32"/>
        </w:rPr>
      </w:pPr>
    </w:p>
    <w:p w:rsidR="006203D3" w:rsidRPr="005C4CE2" w:rsidRDefault="006203D3" w:rsidP="005C4CE2">
      <w:pPr>
        <w:spacing w:line="800" w:lineRule="exact"/>
        <w:jc w:val="center"/>
        <w:rPr>
          <w:rFonts w:ascii="黑体" w:eastAsia="黑体" w:hAnsi="黑体"/>
          <w:sz w:val="48"/>
          <w:szCs w:val="48"/>
        </w:rPr>
      </w:pPr>
    </w:p>
    <w:p w:rsidR="00600357" w:rsidRPr="0079688C" w:rsidRDefault="006203D3" w:rsidP="005C4CE2">
      <w:pPr>
        <w:spacing w:line="800" w:lineRule="exact"/>
        <w:jc w:val="center"/>
        <w:rPr>
          <w:rFonts w:ascii="黑体" w:eastAsia="黑体" w:hAnsi="黑体"/>
          <w:sz w:val="36"/>
          <w:szCs w:val="36"/>
        </w:rPr>
      </w:pPr>
      <w:r w:rsidRPr="0079688C">
        <w:rPr>
          <w:rFonts w:ascii="黑体" w:eastAsia="黑体" w:hAnsi="黑体" w:hint="eastAsia"/>
          <w:sz w:val="36"/>
          <w:szCs w:val="36"/>
        </w:rPr>
        <w:t>团体标准《“领跑者”标准</w:t>
      </w:r>
      <w:r w:rsidR="00E21F68" w:rsidRPr="0079688C">
        <w:rPr>
          <w:rFonts w:ascii="黑体" w:eastAsia="黑体" w:hAnsi="黑体" w:hint="eastAsia"/>
          <w:sz w:val="36"/>
          <w:szCs w:val="36"/>
        </w:rPr>
        <w:t>评价要求</w:t>
      </w:r>
      <w:r w:rsidR="0016060D">
        <w:rPr>
          <w:rFonts w:ascii="黑体" w:eastAsia="黑体" w:hAnsi="黑体" w:hint="eastAsia"/>
          <w:sz w:val="36"/>
          <w:szCs w:val="36"/>
        </w:rPr>
        <w:t xml:space="preserve">  </w:t>
      </w:r>
      <w:r w:rsidR="00F8148B">
        <w:rPr>
          <w:rFonts w:ascii="黑体" w:eastAsia="黑体" w:hAnsi="黑体" w:hint="eastAsia"/>
          <w:sz w:val="36"/>
          <w:szCs w:val="36"/>
        </w:rPr>
        <w:t>蒸汽烤箱</w:t>
      </w:r>
      <w:r w:rsidRPr="0079688C">
        <w:rPr>
          <w:rFonts w:ascii="黑体" w:eastAsia="黑体" w:hAnsi="黑体" w:hint="eastAsia"/>
          <w:sz w:val="36"/>
          <w:szCs w:val="36"/>
        </w:rPr>
        <w:t>》</w:t>
      </w:r>
    </w:p>
    <w:p w:rsidR="006203D3" w:rsidRPr="0079688C" w:rsidRDefault="006203D3" w:rsidP="00C5470C">
      <w:pPr>
        <w:spacing w:line="800" w:lineRule="exact"/>
        <w:jc w:val="center"/>
        <w:rPr>
          <w:rFonts w:ascii="黑体" w:eastAsia="黑体" w:hAnsi="黑体"/>
          <w:sz w:val="36"/>
          <w:szCs w:val="36"/>
        </w:rPr>
      </w:pPr>
      <w:r w:rsidRPr="0079688C">
        <w:rPr>
          <w:rFonts w:ascii="黑体" w:eastAsia="黑体" w:hAnsi="黑体" w:hint="eastAsia"/>
          <w:sz w:val="36"/>
          <w:szCs w:val="36"/>
        </w:rPr>
        <w:t>编制说明</w:t>
      </w: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5B5443" w:rsidRDefault="005B5443" w:rsidP="006203D3">
      <w:pPr>
        <w:jc w:val="center"/>
        <w:rPr>
          <w:b/>
          <w:bCs/>
          <w:sz w:val="32"/>
          <w:szCs w:val="32"/>
        </w:rPr>
      </w:pPr>
    </w:p>
    <w:p w:rsidR="005B5443" w:rsidRDefault="005B5443" w:rsidP="006203D3">
      <w:pPr>
        <w:jc w:val="center"/>
        <w:rPr>
          <w:b/>
          <w:bCs/>
          <w:sz w:val="32"/>
          <w:szCs w:val="32"/>
        </w:rPr>
      </w:pPr>
    </w:p>
    <w:p w:rsidR="006203D3" w:rsidRPr="005C4CE2" w:rsidRDefault="006203D3" w:rsidP="006203D3">
      <w:pPr>
        <w:jc w:val="center"/>
        <w:rPr>
          <w:rFonts w:ascii="黑体" w:eastAsia="黑体" w:hAnsi="黑体"/>
          <w:sz w:val="44"/>
          <w:szCs w:val="44"/>
        </w:rPr>
      </w:pPr>
      <w:r w:rsidRPr="005C4CE2">
        <w:rPr>
          <w:rFonts w:ascii="黑体" w:eastAsia="黑体" w:hAnsi="黑体" w:hint="eastAsia"/>
          <w:sz w:val="44"/>
          <w:szCs w:val="44"/>
        </w:rPr>
        <w:t>标准起草组</w:t>
      </w:r>
    </w:p>
    <w:p w:rsidR="006203D3" w:rsidRPr="005C4CE2" w:rsidRDefault="00847FE2" w:rsidP="006203D3">
      <w:pPr>
        <w:jc w:val="center"/>
        <w:rPr>
          <w:rFonts w:ascii="黑体" w:eastAsia="黑体" w:hAnsi="黑体"/>
          <w:sz w:val="44"/>
          <w:szCs w:val="44"/>
        </w:rPr>
      </w:pPr>
      <w:r w:rsidRPr="005C4CE2">
        <w:rPr>
          <w:rFonts w:ascii="黑体" w:eastAsia="黑体" w:hAnsi="黑体" w:hint="eastAsia"/>
          <w:sz w:val="44"/>
          <w:szCs w:val="44"/>
        </w:rPr>
        <w:t>2</w:t>
      </w:r>
      <w:r w:rsidRPr="005C4CE2">
        <w:rPr>
          <w:rFonts w:ascii="黑体" w:eastAsia="黑体" w:hAnsi="黑体"/>
          <w:sz w:val="44"/>
          <w:szCs w:val="44"/>
        </w:rPr>
        <w:t>02</w:t>
      </w:r>
      <w:r w:rsidR="00F8148B">
        <w:rPr>
          <w:rFonts w:ascii="黑体" w:eastAsia="黑体" w:hAnsi="黑体" w:hint="eastAsia"/>
          <w:sz w:val="44"/>
          <w:szCs w:val="44"/>
        </w:rPr>
        <w:t>1</w:t>
      </w:r>
      <w:r w:rsidR="00CE7168" w:rsidRPr="005C4CE2">
        <w:rPr>
          <w:rFonts w:ascii="黑体" w:eastAsia="黑体" w:hAnsi="黑体" w:hint="eastAsia"/>
          <w:sz w:val="44"/>
          <w:szCs w:val="44"/>
        </w:rPr>
        <w:t>年</w:t>
      </w:r>
      <w:r w:rsidR="00F8148B">
        <w:rPr>
          <w:rFonts w:ascii="黑体" w:eastAsia="黑体" w:hAnsi="黑体" w:hint="eastAsia"/>
          <w:sz w:val="44"/>
          <w:szCs w:val="44"/>
        </w:rPr>
        <w:t>6</w:t>
      </w:r>
      <w:r w:rsidR="006203D3" w:rsidRPr="005C4CE2">
        <w:rPr>
          <w:rFonts w:ascii="黑体" w:eastAsia="黑体" w:hAnsi="黑体" w:hint="eastAsia"/>
          <w:sz w:val="44"/>
          <w:szCs w:val="44"/>
        </w:rPr>
        <w:t>月</w:t>
      </w:r>
    </w:p>
    <w:p w:rsidR="006203D3" w:rsidRDefault="006203D3" w:rsidP="006203D3">
      <w:pPr>
        <w:jc w:val="center"/>
        <w:rPr>
          <w:b/>
          <w:bCs/>
          <w:sz w:val="32"/>
          <w:szCs w:val="32"/>
        </w:rPr>
      </w:pPr>
    </w:p>
    <w:p w:rsidR="005D2F49" w:rsidRPr="00922A36" w:rsidRDefault="006203D3" w:rsidP="006203D3">
      <w:pPr>
        <w:jc w:val="center"/>
        <w:rPr>
          <w:rFonts w:ascii="黑体" w:eastAsia="黑体" w:hAnsi="黑体"/>
          <w:sz w:val="36"/>
          <w:szCs w:val="36"/>
        </w:rPr>
      </w:pPr>
      <w:r w:rsidRPr="00922A36">
        <w:rPr>
          <w:rFonts w:ascii="黑体" w:eastAsia="黑体" w:hAnsi="黑体" w:hint="eastAsia"/>
          <w:sz w:val="36"/>
          <w:szCs w:val="36"/>
        </w:rPr>
        <w:t>目次</w:t>
      </w:r>
    </w:p>
    <w:p w:rsidR="006203D3" w:rsidRPr="00FC001C" w:rsidRDefault="006203D3" w:rsidP="000E7412">
      <w:pPr>
        <w:pStyle w:val="2"/>
        <w:tabs>
          <w:tab w:val="right" w:leader="dot" w:pos="9061"/>
        </w:tabs>
        <w:ind w:leftChars="0" w:left="0"/>
        <w:rPr>
          <w:rFonts w:ascii="宋体" w:hAnsi="宋体" w:cstheme="minorBidi"/>
          <w:noProof/>
          <w:sz w:val="28"/>
          <w:szCs w:val="28"/>
        </w:rPr>
      </w:pPr>
      <w:r w:rsidRPr="00FC001C">
        <w:rPr>
          <w:rFonts w:ascii="宋体" w:hAnsi="宋体" w:hint="eastAsia"/>
          <w:noProof/>
          <w:sz w:val="28"/>
          <w:szCs w:val="28"/>
        </w:rPr>
        <w:t>一、</w:t>
      </w:r>
      <w:r w:rsidR="003A6982" w:rsidRPr="00FC001C">
        <w:rPr>
          <w:rFonts w:ascii="宋体" w:hAnsi="宋体" w:hint="eastAsia"/>
          <w:noProof/>
          <w:sz w:val="28"/>
          <w:szCs w:val="28"/>
        </w:rPr>
        <w:t>立项</w:t>
      </w:r>
      <w:r w:rsidRPr="00FC001C">
        <w:rPr>
          <w:rFonts w:ascii="宋体" w:hAnsi="宋体" w:hint="eastAsia"/>
          <w:noProof/>
          <w:sz w:val="28"/>
          <w:szCs w:val="28"/>
        </w:rPr>
        <w:t>背景</w:t>
      </w:r>
      <w:r w:rsidRPr="00FC001C">
        <w:rPr>
          <w:rFonts w:ascii="宋体" w:hAnsi="宋体"/>
          <w:noProof/>
          <w:webHidden/>
          <w:sz w:val="28"/>
          <w:szCs w:val="28"/>
        </w:rPr>
        <w:tab/>
      </w:r>
      <w:r w:rsidR="00FC001C" w:rsidRPr="00FC001C">
        <w:rPr>
          <w:rFonts w:ascii="宋体" w:hAnsi="宋体"/>
          <w:noProof/>
          <w:webHidden/>
          <w:sz w:val="28"/>
          <w:szCs w:val="28"/>
        </w:rPr>
        <w:t>2</w:t>
      </w:r>
    </w:p>
    <w:p w:rsidR="006203D3" w:rsidRPr="00FC001C" w:rsidRDefault="006203D3" w:rsidP="000E7412">
      <w:pPr>
        <w:pStyle w:val="2"/>
        <w:tabs>
          <w:tab w:val="right" w:leader="dot" w:pos="9061"/>
        </w:tabs>
        <w:ind w:leftChars="0" w:left="0"/>
        <w:rPr>
          <w:rFonts w:ascii="宋体" w:hAnsi="宋体" w:cstheme="minorBidi"/>
          <w:noProof/>
          <w:sz w:val="28"/>
          <w:szCs w:val="28"/>
        </w:rPr>
      </w:pPr>
      <w:r w:rsidRPr="00FC001C">
        <w:rPr>
          <w:rFonts w:ascii="宋体" w:hAnsi="宋体" w:hint="eastAsia"/>
          <w:noProof/>
          <w:sz w:val="28"/>
          <w:szCs w:val="28"/>
        </w:rPr>
        <w:t>二、适用范围和拟解决问题</w:t>
      </w:r>
      <w:r w:rsidRPr="00FC001C">
        <w:rPr>
          <w:rFonts w:ascii="宋体" w:hAnsi="宋体"/>
          <w:noProof/>
          <w:webHidden/>
          <w:sz w:val="28"/>
          <w:szCs w:val="28"/>
        </w:rPr>
        <w:tab/>
      </w:r>
      <w:r w:rsidR="00A0492D" w:rsidRPr="00FC001C">
        <w:rPr>
          <w:rFonts w:ascii="宋体" w:hAnsi="宋体" w:hint="eastAsia"/>
          <w:noProof/>
          <w:webHidden/>
          <w:sz w:val="28"/>
          <w:szCs w:val="28"/>
        </w:rPr>
        <w:t>3</w:t>
      </w:r>
    </w:p>
    <w:p w:rsidR="006203D3" w:rsidRPr="00FC001C" w:rsidRDefault="006203D3" w:rsidP="000E7412">
      <w:pPr>
        <w:pStyle w:val="2"/>
        <w:tabs>
          <w:tab w:val="right" w:leader="dot" w:pos="9061"/>
        </w:tabs>
        <w:ind w:leftChars="0" w:left="0"/>
        <w:rPr>
          <w:rFonts w:ascii="宋体" w:hAnsi="宋体" w:cstheme="minorBidi"/>
          <w:noProof/>
          <w:sz w:val="28"/>
          <w:szCs w:val="28"/>
        </w:rPr>
      </w:pPr>
      <w:r w:rsidRPr="00FC001C">
        <w:rPr>
          <w:rFonts w:ascii="宋体" w:hAnsi="宋体" w:hint="eastAsia"/>
          <w:noProof/>
          <w:sz w:val="28"/>
          <w:szCs w:val="28"/>
        </w:rPr>
        <w:t>三、标准制定原则</w:t>
      </w:r>
      <w:r w:rsidRPr="00FC001C">
        <w:rPr>
          <w:rFonts w:ascii="宋体" w:hAnsi="宋体"/>
          <w:noProof/>
          <w:webHidden/>
          <w:sz w:val="28"/>
          <w:szCs w:val="28"/>
        </w:rPr>
        <w:tab/>
      </w:r>
      <w:r w:rsidR="00FD302B">
        <w:rPr>
          <w:rFonts w:ascii="宋体" w:hAnsi="宋体"/>
          <w:noProof/>
          <w:webHidden/>
          <w:sz w:val="28"/>
          <w:szCs w:val="28"/>
        </w:rPr>
        <w:t>3</w:t>
      </w:r>
    </w:p>
    <w:p w:rsidR="006203D3" w:rsidRPr="00FC001C" w:rsidRDefault="006203D3" w:rsidP="000E7412">
      <w:pPr>
        <w:pStyle w:val="2"/>
        <w:tabs>
          <w:tab w:val="right" w:leader="dot" w:pos="9061"/>
        </w:tabs>
        <w:ind w:leftChars="0" w:left="0"/>
        <w:rPr>
          <w:rFonts w:ascii="宋体" w:hAnsi="宋体" w:cstheme="minorBidi"/>
          <w:noProof/>
          <w:sz w:val="28"/>
          <w:szCs w:val="28"/>
        </w:rPr>
      </w:pPr>
      <w:r w:rsidRPr="00FC001C">
        <w:rPr>
          <w:rFonts w:ascii="宋体" w:hAnsi="宋体" w:hint="eastAsia"/>
          <w:noProof/>
          <w:sz w:val="28"/>
          <w:szCs w:val="28"/>
        </w:rPr>
        <w:t>四、主要工作过程</w:t>
      </w:r>
      <w:r w:rsidRPr="00FC001C">
        <w:rPr>
          <w:rFonts w:ascii="宋体" w:hAnsi="宋体"/>
          <w:noProof/>
          <w:webHidden/>
          <w:sz w:val="28"/>
          <w:szCs w:val="28"/>
        </w:rPr>
        <w:tab/>
      </w:r>
      <w:r w:rsidR="00A0492D" w:rsidRPr="00FC001C">
        <w:rPr>
          <w:rFonts w:ascii="宋体" w:hAnsi="宋体" w:hint="eastAsia"/>
          <w:noProof/>
          <w:webHidden/>
          <w:sz w:val="28"/>
          <w:szCs w:val="28"/>
        </w:rPr>
        <w:t>4</w:t>
      </w:r>
    </w:p>
    <w:p w:rsidR="006203D3" w:rsidRPr="00FC001C" w:rsidRDefault="006203D3" w:rsidP="000E7412">
      <w:pPr>
        <w:pStyle w:val="2"/>
        <w:tabs>
          <w:tab w:val="right" w:leader="dot" w:pos="9061"/>
        </w:tabs>
        <w:ind w:leftChars="0" w:left="0"/>
        <w:rPr>
          <w:rFonts w:ascii="宋体" w:hAnsi="宋体" w:cstheme="minorBidi"/>
          <w:noProof/>
          <w:sz w:val="28"/>
          <w:szCs w:val="28"/>
        </w:rPr>
      </w:pPr>
      <w:r w:rsidRPr="00FC001C">
        <w:rPr>
          <w:rFonts w:ascii="宋体" w:hAnsi="宋体" w:hint="eastAsia"/>
          <w:noProof/>
          <w:sz w:val="28"/>
          <w:szCs w:val="28"/>
        </w:rPr>
        <w:t>五、</w:t>
      </w:r>
      <w:r w:rsidR="00C36570" w:rsidRPr="00FC001C">
        <w:rPr>
          <w:rFonts w:ascii="宋体" w:hAnsi="宋体" w:hint="eastAsia"/>
          <w:noProof/>
          <w:sz w:val="28"/>
          <w:szCs w:val="28"/>
        </w:rPr>
        <w:t>标准主要技术内容</w:t>
      </w:r>
      <w:r w:rsidRPr="00FC001C">
        <w:rPr>
          <w:rFonts w:ascii="宋体" w:hAnsi="宋体"/>
          <w:noProof/>
          <w:webHidden/>
          <w:sz w:val="28"/>
          <w:szCs w:val="28"/>
        </w:rPr>
        <w:tab/>
      </w:r>
      <w:r w:rsidR="00296A38">
        <w:rPr>
          <w:rFonts w:ascii="宋体" w:hAnsi="宋体" w:hint="eastAsia"/>
          <w:noProof/>
          <w:webHidden/>
          <w:sz w:val="28"/>
          <w:szCs w:val="28"/>
        </w:rPr>
        <w:t>7</w:t>
      </w:r>
    </w:p>
    <w:p w:rsidR="006203D3" w:rsidRPr="00FC001C" w:rsidRDefault="00C36570" w:rsidP="000E7412">
      <w:pPr>
        <w:pStyle w:val="2"/>
        <w:tabs>
          <w:tab w:val="right" w:leader="dot" w:pos="9061"/>
        </w:tabs>
        <w:ind w:leftChars="0" w:left="0"/>
        <w:rPr>
          <w:rFonts w:ascii="宋体" w:hAnsi="宋体"/>
          <w:noProof/>
          <w:webHidden/>
          <w:sz w:val="28"/>
          <w:szCs w:val="28"/>
        </w:rPr>
      </w:pPr>
      <w:r w:rsidRPr="00FC001C">
        <w:rPr>
          <w:rFonts w:ascii="宋体" w:hAnsi="宋体" w:hint="eastAsia"/>
          <w:noProof/>
          <w:sz w:val="28"/>
          <w:szCs w:val="28"/>
        </w:rPr>
        <w:t>六、预期作用和效益</w:t>
      </w:r>
      <w:r w:rsidR="006203D3" w:rsidRPr="00FC001C">
        <w:rPr>
          <w:rFonts w:ascii="宋体" w:hAnsi="宋体"/>
          <w:noProof/>
          <w:webHidden/>
          <w:sz w:val="28"/>
          <w:szCs w:val="28"/>
        </w:rPr>
        <w:tab/>
      </w:r>
      <w:r w:rsidR="00FD302B">
        <w:rPr>
          <w:rFonts w:ascii="宋体" w:hAnsi="宋体"/>
          <w:noProof/>
          <w:webHidden/>
          <w:sz w:val="28"/>
          <w:szCs w:val="28"/>
        </w:rPr>
        <w:t>1</w:t>
      </w:r>
      <w:r w:rsidR="00296A38">
        <w:rPr>
          <w:rFonts w:ascii="宋体" w:hAnsi="宋体" w:hint="eastAsia"/>
          <w:noProof/>
          <w:webHidden/>
          <w:sz w:val="28"/>
          <w:szCs w:val="28"/>
        </w:rPr>
        <w:t>0</w:t>
      </w:r>
    </w:p>
    <w:p w:rsidR="00C36570" w:rsidRPr="00FC001C" w:rsidRDefault="00C36570" w:rsidP="000E7412">
      <w:pPr>
        <w:pStyle w:val="2"/>
        <w:tabs>
          <w:tab w:val="right" w:leader="dot" w:pos="9061"/>
        </w:tabs>
        <w:ind w:leftChars="0" w:left="0"/>
        <w:rPr>
          <w:rFonts w:ascii="宋体" w:hAnsi="宋体"/>
          <w:noProof/>
          <w:webHidden/>
          <w:sz w:val="28"/>
          <w:szCs w:val="28"/>
        </w:rPr>
      </w:pPr>
      <w:r w:rsidRPr="00FC001C">
        <w:rPr>
          <w:rFonts w:ascii="宋体" w:hAnsi="宋体" w:hint="eastAsia"/>
          <w:noProof/>
          <w:sz w:val="28"/>
          <w:szCs w:val="28"/>
        </w:rPr>
        <w:t>七、采用国际标准和国外先进标准的程度，以及与国际、国外同类标准水平的对比情况</w:t>
      </w:r>
      <w:r w:rsidRPr="00FC001C">
        <w:rPr>
          <w:rFonts w:ascii="宋体" w:hAnsi="宋体"/>
          <w:noProof/>
          <w:webHidden/>
          <w:sz w:val="28"/>
          <w:szCs w:val="28"/>
        </w:rPr>
        <w:tab/>
      </w:r>
      <w:r w:rsidR="00FD302B">
        <w:rPr>
          <w:rFonts w:ascii="宋体" w:hAnsi="宋体"/>
          <w:noProof/>
          <w:webHidden/>
          <w:sz w:val="28"/>
          <w:szCs w:val="28"/>
        </w:rPr>
        <w:t>1</w:t>
      </w:r>
      <w:r w:rsidR="00296A38">
        <w:rPr>
          <w:rFonts w:ascii="宋体" w:hAnsi="宋体" w:hint="eastAsia"/>
          <w:noProof/>
          <w:webHidden/>
          <w:sz w:val="28"/>
          <w:szCs w:val="28"/>
        </w:rPr>
        <w:t>0</w:t>
      </w:r>
    </w:p>
    <w:p w:rsidR="00C36570" w:rsidRPr="00FC001C" w:rsidRDefault="00C36570" w:rsidP="000E7412">
      <w:pPr>
        <w:pStyle w:val="2"/>
        <w:tabs>
          <w:tab w:val="right" w:leader="dot" w:pos="9061"/>
        </w:tabs>
        <w:ind w:leftChars="0" w:left="0"/>
        <w:rPr>
          <w:rFonts w:ascii="宋体" w:hAnsi="宋体"/>
          <w:noProof/>
          <w:webHidden/>
          <w:sz w:val="28"/>
          <w:szCs w:val="28"/>
        </w:rPr>
      </w:pPr>
      <w:r w:rsidRPr="00FC001C">
        <w:rPr>
          <w:rFonts w:ascii="宋体" w:hAnsi="宋体" w:hint="eastAsia"/>
          <w:noProof/>
          <w:sz w:val="28"/>
          <w:szCs w:val="28"/>
        </w:rPr>
        <w:t>八、与有关的现行法律、法规和强制性国家标准的关系</w:t>
      </w:r>
      <w:r w:rsidRPr="00FC001C">
        <w:rPr>
          <w:rFonts w:ascii="宋体" w:hAnsi="宋体"/>
          <w:noProof/>
          <w:webHidden/>
          <w:sz w:val="28"/>
          <w:szCs w:val="28"/>
        </w:rPr>
        <w:tab/>
      </w:r>
      <w:r w:rsidR="00FD302B">
        <w:rPr>
          <w:rFonts w:ascii="宋体" w:hAnsi="宋体"/>
          <w:noProof/>
          <w:webHidden/>
          <w:sz w:val="28"/>
          <w:szCs w:val="28"/>
        </w:rPr>
        <w:t>1</w:t>
      </w:r>
      <w:r w:rsidR="00296A38">
        <w:rPr>
          <w:rFonts w:ascii="宋体" w:hAnsi="宋体" w:hint="eastAsia"/>
          <w:noProof/>
          <w:webHidden/>
          <w:sz w:val="28"/>
          <w:szCs w:val="28"/>
        </w:rPr>
        <w:t>1</w:t>
      </w:r>
    </w:p>
    <w:p w:rsidR="00C36570" w:rsidRPr="00FC001C" w:rsidRDefault="00C36570" w:rsidP="000E7412">
      <w:pPr>
        <w:pStyle w:val="2"/>
        <w:tabs>
          <w:tab w:val="right" w:leader="dot" w:pos="9061"/>
        </w:tabs>
        <w:ind w:leftChars="0" w:left="0"/>
        <w:rPr>
          <w:rFonts w:ascii="宋体" w:hAnsi="宋体"/>
          <w:noProof/>
          <w:webHidden/>
          <w:sz w:val="28"/>
          <w:szCs w:val="28"/>
        </w:rPr>
      </w:pPr>
      <w:r w:rsidRPr="00FC001C">
        <w:rPr>
          <w:rFonts w:ascii="宋体" w:hAnsi="宋体" w:hint="eastAsia"/>
          <w:noProof/>
          <w:sz w:val="28"/>
          <w:szCs w:val="28"/>
        </w:rPr>
        <w:t>九、重大分歧意见的处理经过和依据</w:t>
      </w:r>
      <w:r w:rsidRPr="00FC001C">
        <w:rPr>
          <w:rFonts w:ascii="宋体" w:hAnsi="宋体"/>
          <w:noProof/>
          <w:webHidden/>
          <w:sz w:val="28"/>
          <w:szCs w:val="28"/>
        </w:rPr>
        <w:tab/>
      </w:r>
      <w:r w:rsidR="00FD302B">
        <w:rPr>
          <w:rFonts w:ascii="宋体" w:hAnsi="宋体"/>
          <w:noProof/>
          <w:webHidden/>
          <w:sz w:val="28"/>
          <w:szCs w:val="28"/>
        </w:rPr>
        <w:t>1</w:t>
      </w:r>
      <w:r w:rsidR="00296A38">
        <w:rPr>
          <w:rFonts w:ascii="宋体" w:hAnsi="宋体" w:hint="eastAsia"/>
          <w:noProof/>
          <w:webHidden/>
          <w:sz w:val="28"/>
          <w:szCs w:val="28"/>
        </w:rPr>
        <w:t>1</w:t>
      </w:r>
    </w:p>
    <w:p w:rsidR="00C36570" w:rsidRPr="00FC001C" w:rsidRDefault="00C36570" w:rsidP="000E7412">
      <w:pPr>
        <w:pStyle w:val="2"/>
        <w:tabs>
          <w:tab w:val="right" w:leader="dot" w:pos="9061"/>
        </w:tabs>
        <w:ind w:leftChars="0" w:left="0"/>
        <w:rPr>
          <w:rFonts w:ascii="宋体" w:hAnsi="宋体"/>
          <w:noProof/>
          <w:webHidden/>
          <w:sz w:val="28"/>
          <w:szCs w:val="28"/>
        </w:rPr>
      </w:pPr>
      <w:r w:rsidRPr="00FC001C">
        <w:rPr>
          <w:rFonts w:ascii="宋体" w:hAnsi="宋体" w:hint="eastAsia"/>
          <w:noProof/>
          <w:sz w:val="28"/>
          <w:szCs w:val="28"/>
        </w:rPr>
        <w:t>十、贯彻国家标准的要求和措施建议</w:t>
      </w:r>
      <w:r w:rsidRPr="00FC001C">
        <w:rPr>
          <w:rFonts w:ascii="宋体" w:hAnsi="宋体"/>
          <w:noProof/>
          <w:webHidden/>
          <w:sz w:val="28"/>
          <w:szCs w:val="28"/>
        </w:rPr>
        <w:tab/>
      </w:r>
      <w:r w:rsidR="00FD302B">
        <w:rPr>
          <w:rFonts w:ascii="宋体" w:hAnsi="宋体"/>
          <w:noProof/>
          <w:webHidden/>
          <w:sz w:val="28"/>
          <w:szCs w:val="28"/>
        </w:rPr>
        <w:t>1</w:t>
      </w:r>
      <w:r w:rsidR="00296A38">
        <w:rPr>
          <w:rFonts w:ascii="宋体" w:hAnsi="宋体" w:hint="eastAsia"/>
          <w:noProof/>
          <w:webHidden/>
          <w:sz w:val="28"/>
          <w:szCs w:val="28"/>
        </w:rPr>
        <w:t>1</w:t>
      </w: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847FE2">
      <w:pPr>
        <w:ind w:firstLineChars="200" w:firstLine="562"/>
        <w:rPr>
          <w:rFonts w:ascii="宋体" w:eastAsia="宋体" w:hAnsi="宋体"/>
          <w:b/>
          <w:bCs/>
          <w:webHidden/>
          <w:sz w:val="28"/>
          <w:szCs w:val="28"/>
        </w:rPr>
      </w:pPr>
      <w:r w:rsidRPr="00C36570">
        <w:rPr>
          <w:rFonts w:ascii="宋体" w:eastAsia="宋体" w:hAnsi="宋体" w:hint="eastAsia"/>
          <w:b/>
          <w:bCs/>
          <w:webHidden/>
          <w:sz w:val="28"/>
          <w:szCs w:val="28"/>
        </w:rPr>
        <w:lastRenderedPageBreak/>
        <w:t>一、</w:t>
      </w:r>
      <w:r w:rsidR="003A6982">
        <w:rPr>
          <w:rFonts w:ascii="宋体" w:eastAsia="宋体" w:hAnsi="宋体" w:hint="eastAsia"/>
          <w:b/>
          <w:bCs/>
          <w:webHidden/>
          <w:sz w:val="28"/>
          <w:szCs w:val="28"/>
        </w:rPr>
        <w:t>立项</w:t>
      </w:r>
      <w:r w:rsidRPr="00C36570">
        <w:rPr>
          <w:rFonts w:ascii="宋体" w:eastAsia="宋体" w:hAnsi="宋体" w:hint="eastAsia"/>
          <w:b/>
          <w:bCs/>
          <w:webHidden/>
          <w:sz w:val="28"/>
          <w:szCs w:val="28"/>
        </w:rPr>
        <w:t>背景</w:t>
      </w:r>
    </w:p>
    <w:p w:rsidR="00A655C6" w:rsidRPr="000C5BB0" w:rsidRDefault="006B6B0E" w:rsidP="006B6B0E">
      <w:pPr>
        <w:ind w:firstLineChars="200" w:firstLine="560"/>
        <w:rPr>
          <w:rFonts w:ascii="宋体" w:eastAsia="宋体" w:hAnsi="宋体" w:cs="华文楷体"/>
          <w:sz w:val="28"/>
          <w:szCs w:val="28"/>
        </w:rPr>
      </w:pPr>
      <w:r w:rsidRPr="006B6B0E">
        <w:rPr>
          <w:rFonts w:ascii="宋体" w:eastAsia="宋体" w:hAnsi="宋体" w:cs="华文楷体"/>
          <w:sz w:val="28"/>
          <w:szCs w:val="28"/>
        </w:rPr>
        <w:t>为落实国务院《关于开展质量提升行动的指导意见》</w:t>
      </w:r>
      <w:r w:rsidRPr="006B6B0E">
        <w:rPr>
          <w:rFonts w:ascii="宋体" w:eastAsia="宋体" w:hAnsi="宋体" w:cs="华文楷体" w:hint="eastAsia"/>
          <w:sz w:val="28"/>
          <w:szCs w:val="28"/>
        </w:rPr>
        <w:t>，</w:t>
      </w:r>
      <w:r w:rsidR="00A655C6" w:rsidRPr="006B6B0E">
        <w:rPr>
          <w:rFonts w:ascii="宋体" w:eastAsia="宋体" w:hAnsi="宋体" w:cs="华文楷体" w:hint="eastAsia"/>
          <w:sz w:val="28"/>
          <w:szCs w:val="28"/>
        </w:rPr>
        <w:t>放</w:t>
      </w:r>
      <w:r w:rsidR="00A655C6" w:rsidRPr="000C5BB0">
        <w:rPr>
          <w:rFonts w:ascii="宋体" w:eastAsia="宋体" w:hAnsi="宋体" w:cs="华文楷体" w:hint="eastAsia"/>
          <w:sz w:val="28"/>
          <w:szCs w:val="28"/>
        </w:rPr>
        <w:t>开搞活企业标准是标准化改革的重大举措。在新型标准化体系中，企业标准定位为先进引领性的标准。《标准化法》要求企业标准不得低于强制性标准，鼓励企业制定高于推荐性标准的企业标准，并提出支持利用自主创新技术制定企业标准。但企业在指标选取和指标值确定方面缺乏参考，因此企业标准先进引领作用未得充分体现。</w:t>
      </w:r>
    </w:p>
    <w:p w:rsidR="00A655C6" w:rsidRDefault="00A655C6" w:rsidP="00A655C6">
      <w:pPr>
        <w:ind w:firstLineChars="200" w:firstLine="560"/>
        <w:rPr>
          <w:rFonts w:ascii="宋体" w:eastAsia="宋体" w:hAnsi="宋体" w:cs="华文楷体"/>
          <w:sz w:val="28"/>
          <w:szCs w:val="28"/>
        </w:rPr>
      </w:pPr>
      <w:r w:rsidRPr="000C5BB0">
        <w:rPr>
          <w:rFonts w:ascii="Times New Roman" w:eastAsia="宋体" w:hAnsi="Times New Roman" w:cs="Times New Roman"/>
          <w:sz w:val="28"/>
          <w:szCs w:val="28"/>
        </w:rPr>
        <w:t>2018</w:t>
      </w:r>
      <w:r w:rsidRPr="000C5BB0">
        <w:rPr>
          <w:rFonts w:ascii="宋体" w:eastAsia="宋体" w:hAnsi="宋体"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rsidR="00A655C6" w:rsidRPr="000C5BB0" w:rsidRDefault="00A655C6" w:rsidP="00A655C6">
      <w:pPr>
        <w:ind w:firstLineChars="200" w:firstLine="560"/>
        <w:rPr>
          <w:rFonts w:ascii="宋体" w:eastAsia="宋体" w:hAnsi="宋体" w:cs="华文楷体"/>
          <w:webHidden/>
          <w:sz w:val="28"/>
          <w:szCs w:val="28"/>
        </w:rPr>
      </w:pPr>
      <w:r w:rsidRPr="00AD1DC1">
        <w:rPr>
          <w:rFonts w:ascii="宋体" w:eastAsia="宋体" w:hAnsi="宋体" w:cs="华文楷体" w:hint="eastAsia"/>
          <w:sz w:val="28"/>
          <w:szCs w:val="28"/>
        </w:rPr>
        <w:t>为切实发挥企业标准对质量提升的引领作用，支撑企业标准自我声明公开和企业标准“领跑者”制度工作的有序推进，中国</w:t>
      </w:r>
      <w:r w:rsidR="005216F6" w:rsidRPr="00AD1DC1">
        <w:rPr>
          <w:rFonts w:ascii="宋体" w:eastAsia="宋体" w:hAnsi="宋体" w:cs="华文楷体" w:hint="eastAsia"/>
          <w:sz w:val="28"/>
          <w:szCs w:val="28"/>
        </w:rPr>
        <w:t>节能协</w:t>
      </w:r>
      <w:r w:rsidRPr="00AD1DC1">
        <w:rPr>
          <w:rFonts w:ascii="宋体" w:eastAsia="宋体" w:hAnsi="宋体" w:cs="华文楷体" w:hint="eastAsia"/>
          <w:sz w:val="28"/>
          <w:szCs w:val="28"/>
        </w:rPr>
        <w:t>会、</w:t>
      </w:r>
      <w:r w:rsidRPr="000C5BB0">
        <w:rPr>
          <w:rFonts w:ascii="宋体" w:eastAsia="宋体" w:hAnsi="宋体" w:cs="华文楷体" w:hint="eastAsia"/>
          <w:sz w:val="28"/>
          <w:szCs w:val="28"/>
        </w:rPr>
        <w:t>企业标准“领跑者”</w:t>
      </w:r>
      <w:r w:rsidR="005216F6">
        <w:rPr>
          <w:rFonts w:ascii="宋体" w:eastAsia="宋体" w:hAnsi="宋体" w:cs="华文楷体" w:hint="eastAsia"/>
          <w:sz w:val="28"/>
          <w:szCs w:val="28"/>
        </w:rPr>
        <w:t>工作委员会</w:t>
      </w:r>
      <w:r w:rsidRPr="000C5BB0">
        <w:rPr>
          <w:rFonts w:ascii="宋体" w:eastAsia="宋体" w:hAnsi="宋体" w:cs="华文楷体" w:hint="eastAsia"/>
          <w:sz w:val="28"/>
          <w:szCs w:val="28"/>
        </w:rPr>
        <w:t>、中国标准化研究院资源环境研究分院联合有关行业协会、检测认证机构、标准化服务机构以及企业共同组织制定</w:t>
      </w:r>
      <w:r w:rsidR="005216F6">
        <w:rPr>
          <w:rFonts w:ascii="宋体" w:eastAsia="宋体" w:hAnsi="宋体" w:cs="华文楷体" w:hint="eastAsia"/>
          <w:sz w:val="28"/>
          <w:szCs w:val="28"/>
        </w:rPr>
        <w:t>产品</w:t>
      </w:r>
      <w:r w:rsidRPr="000C5BB0">
        <w:rPr>
          <w:rFonts w:ascii="宋体" w:eastAsia="宋体" w:hAnsi="宋体" w:cs="华文楷体" w:hint="eastAsia"/>
          <w:sz w:val="28"/>
          <w:szCs w:val="28"/>
        </w:rPr>
        <w:t>“领跑者”系列标准。该系列标准由《“领跑者”标准编制通则》</w:t>
      </w:r>
      <w:r>
        <w:rPr>
          <w:rFonts w:ascii="宋体" w:eastAsia="宋体" w:hAnsi="宋体" w:cs="华文楷体" w:hint="eastAsia"/>
          <w:sz w:val="28"/>
          <w:szCs w:val="28"/>
        </w:rPr>
        <w:t>（已发布）</w:t>
      </w:r>
      <w:r w:rsidRPr="000C5BB0">
        <w:rPr>
          <w:rFonts w:ascii="宋体" w:eastAsia="宋体" w:hAnsi="宋体" w:cs="华文楷体" w:hint="eastAsia"/>
          <w:sz w:val="28"/>
          <w:szCs w:val="28"/>
        </w:rPr>
        <w:t>以及具体产品“领跑者”标准组成</w:t>
      </w:r>
      <w:r w:rsidR="00646E84">
        <w:rPr>
          <w:rFonts w:ascii="宋体" w:eastAsia="宋体" w:hAnsi="宋体" w:cs="华文楷体" w:hint="eastAsia"/>
          <w:sz w:val="28"/>
          <w:szCs w:val="28"/>
        </w:rPr>
        <w:t>（</w:t>
      </w:r>
      <w:r w:rsidR="00EC0585">
        <w:rPr>
          <w:rFonts w:ascii="宋体" w:eastAsia="宋体" w:hAnsi="宋体" w:cs="华文楷体" w:hint="eastAsia"/>
          <w:sz w:val="28"/>
          <w:szCs w:val="28"/>
        </w:rPr>
        <w:t>例如</w:t>
      </w:r>
      <w:r w:rsidR="00646E84">
        <w:rPr>
          <w:rFonts w:ascii="宋体" w:eastAsia="宋体" w:hAnsi="宋体" w:cs="华文楷体" w:hint="eastAsia"/>
          <w:sz w:val="28"/>
          <w:szCs w:val="28"/>
        </w:rPr>
        <w:t>本次制定的团体标准</w:t>
      </w:r>
      <w:r w:rsidR="00646E84" w:rsidRPr="006B2B50">
        <w:rPr>
          <w:rFonts w:ascii="宋体" w:eastAsia="宋体" w:hAnsi="宋体" w:cs="华文楷体"/>
          <w:sz w:val="28"/>
          <w:szCs w:val="28"/>
        </w:rPr>
        <w:t>《“领跑者”标准</w:t>
      </w:r>
      <w:r w:rsidR="005216F6">
        <w:rPr>
          <w:rFonts w:ascii="宋体" w:eastAsia="宋体" w:hAnsi="宋体" w:cs="华文楷体" w:hint="eastAsia"/>
          <w:sz w:val="28"/>
          <w:szCs w:val="28"/>
        </w:rPr>
        <w:t>评价要求</w:t>
      </w:r>
      <w:r w:rsidR="00F21823">
        <w:rPr>
          <w:rFonts w:ascii="宋体" w:eastAsia="宋体" w:hAnsi="宋体" w:cs="华文楷体" w:hint="eastAsia"/>
          <w:sz w:val="28"/>
          <w:szCs w:val="28"/>
        </w:rPr>
        <w:t xml:space="preserve"> </w:t>
      </w:r>
      <w:r w:rsidR="00F8148B">
        <w:rPr>
          <w:rFonts w:ascii="宋体" w:eastAsia="宋体" w:hAnsi="宋体" w:cs="华文楷体" w:hint="eastAsia"/>
          <w:sz w:val="28"/>
          <w:szCs w:val="28"/>
        </w:rPr>
        <w:t>蒸汽烤箱</w:t>
      </w:r>
      <w:r w:rsidR="00646E84" w:rsidRPr="006B2B50">
        <w:rPr>
          <w:rFonts w:ascii="宋体" w:eastAsia="宋体" w:hAnsi="宋体" w:cs="华文楷体"/>
          <w:sz w:val="28"/>
          <w:szCs w:val="28"/>
        </w:rPr>
        <w:t>》</w:t>
      </w:r>
      <w:r w:rsidR="00646E84">
        <w:rPr>
          <w:rFonts w:ascii="宋体" w:eastAsia="宋体" w:hAnsi="宋体" w:cs="华文楷体" w:hint="eastAsia"/>
          <w:sz w:val="28"/>
          <w:szCs w:val="28"/>
        </w:rPr>
        <w:t>）</w:t>
      </w:r>
      <w:r w:rsidRPr="000C5BB0">
        <w:rPr>
          <w:rFonts w:ascii="宋体" w:eastAsia="宋体" w:hAnsi="宋体" w:cs="华文楷体" w:hint="eastAsia"/>
          <w:sz w:val="28"/>
          <w:szCs w:val="28"/>
        </w:rPr>
        <w:t>，一方面用于指导企业编写企业标准，也可用于对企业标准的水平进行评价，另</w:t>
      </w:r>
      <w:r w:rsidRPr="000C5BB0">
        <w:rPr>
          <w:rFonts w:ascii="宋体" w:eastAsia="宋体" w:hAnsi="宋体" w:cs="华文楷体" w:hint="eastAsia"/>
          <w:sz w:val="28"/>
          <w:szCs w:val="28"/>
        </w:rPr>
        <w:lastRenderedPageBreak/>
        <w:t>一方面用于指导第三方评估机构编制“排行榜”和“领跑者”评估方案并开展有关评估工作。</w:t>
      </w:r>
    </w:p>
    <w:p w:rsidR="00125D6E" w:rsidRPr="00125D6E" w:rsidRDefault="00F8148B" w:rsidP="00125D6E">
      <w:pPr>
        <w:ind w:firstLineChars="200" w:firstLine="560"/>
        <w:rPr>
          <w:rFonts w:ascii="宋体" w:eastAsia="宋体" w:hAnsi="宋体" w:cs="华文楷体"/>
          <w:sz w:val="28"/>
          <w:szCs w:val="28"/>
        </w:rPr>
      </w:pPr>
      <w:r>
        <w:rPr>
          <w:rFonts w:ascii="宋体" w:eastAsia="宋体" w:hAnsi="宋体" w:cs="华文楷体" w:hint="eastAsia"/>
          <w:sz w:val="28"/>
          <w:szCs w:val="28"/>
        </w:rPr>
        <w:t>蒸汽烤箱</w:t>
      </w:r>
      <w:r w:rsidR="006B2B50" w:rsidRPr="006B2B50">
        <w:rPr>
          <w:rFonts w:ascii="宋体" w:eastAsia="宋体" w:hAnsi="宋体" w:cs="华文楷体" w:hint="eastAsia"/>
          <w:sz w:val="28"/>
          <w:szCs w:val="28"/>
        </w:rPr>
        <w:t>国内标准主要包括安全、</w:t>
      </w:r>
      <w:r w:rsidR="004B6815">
        <w:rPr>
          <w:rFonts w:ascii="宋体" w:eastAsia="宋体" w:hAnsi="宋体" w:cs="华文楷体" w:hint="eastAsia"/>
          <w:sz w:val="28"/>
          <w:szCs w:val="28"/>
        </w:rPr>
        <w:t>电磁兼容（</w:t>
      </w:r>
      <w:r w:rsidR="004B6815" w:rsidRPr="006B2B50">
        <w:rPr>
          <w:rFonts w:ascii="宋体" w:eastAsia="宋体" w:hAnsi="宋体" w:cs="华文楷体"/>
          <w:sz w:val="28"/>
          <w:szCs w:val="28"/>
        </w:rPr>
        <w:t>EMC</w:t>
      </w:r>
      <w:r w:rsidR="004B6815">
        <w:rPr>
          <w:rFonts w:ascii="宋体" w:eastAsia="宋体" w:hAnsi="宋体" w:cs="华文楷体" w:hint="eastAsia"/>
          <w:sz w:val="28"/>
          <w:szCs w:val="28"/>
        </w:rPr>
        <w:t>）</w:t>
      </w:r>
      <w:r w:rsidR="006B2B50" w:rsidRPr="006B2B50">
        <w:rPr>
          <w:rFonts w:ascii="宋体" w:eastAsia="宋体" w:hAnsi="宋体" w:cs="华文楷体"/>
          <w:sz w:val="28"/>
          <w:szCs w:val="28"/>
        </w:rPr>
        <w:t>相关标准，</w:t>
      </w:r>
      <w:r w:rsidR="00AD1DC1">
        <w:rPr>
          <w:rFonts w:ascii="宋体" w:eastAsia="宋体" w:hAnsi="宋体" w:cs="华文楷体" w:hint="eastAsia"/>
          <w:sz w:val="28"/>
          <w:szCs w:val="28"/>
        </w:rPr>
        <w:t>目前</w:t>
      </w:r>
      <w:r>
        <w:rPr>
          <w:rFonts w:ascii="宋体" w:eastAsia="宋体" w:hAnsi="宋体" w:cs="华文楷体" w:hint="eastAsia"/>
          <w:sz w:val="28"/>
          <w:szCs w:val="28"/>
        </w:rPr>
        <w:t>蒸汽烤箱</w:t>
      </w:r>
      <w:r w:rsidR="00AD1DC1">
        <w:rPr>
          <w:rFonts w:ascii="宋体" w:eastAsia="宋体" w:hAnsi="宋体" w:cs="华文楷体" w:hint="eastAsia"/>
          <w:sz w:val="28"/>
          <w:szCs w:val="28"/>
        </w:rPr>
        <w:t>的安全和电磁兼容（</w:t>
      </w:r>
      <w:r w:rsidR="00AD1DC1" w:rsidRPr="006B2B50">
        <w:rPr>
          <w:rFonts w:ascii="宋体" w:eastAsia="宋体" w:hAnsi="宋体" w:cs="华文楷体"/>
          <w:sz w:val="28"/>
          <w:szCs w:val="28"/>
        </w:rPr>
        <w:t>EMC</w:t>
      </w:r>
      <w:r w:rsidR="00AD1DC1">
        <w:rPr>
          <w:rFonts w:ascii="宋体" w:eastAsia="宋体" w:hAnsi="宋体" w:cs="华文楷体" w:hint="eastAsia"/>
          <w:sz w:val="28"/>
          <w:szCs w:val="28"/>
        </w:rPr>
        <w:t>）检测认证标准都是使用通用标准，例如，安全：</w:t>
      </w:r>
      <w:r w:rsidR="00E94582">
        <w:rPr>
          <w:rFonts w:ascii="宋体" w:eastAsia="宋体" w:hAnsi="宋体" w:cs="华文楷体" w:hint="eastAsia"/>
          <w:sz w:val="28"/>
          <w:szCs w:val="28"/>
        </w:rPr>
        <w:t>GB 4706.1-2005、</w:t>
      </w:r>
      <w:r>
        <w:rPr>
          <w:rFonts w:ascii="宋体" w:eastAsia="宋体" w:hAnsi="宋体" w:cs="华文楷体" w:hint="eastAsia"/>
          <w:sz w:val="28"/>
          <w:szCs w:val="28"/>
        </w:rPr>
        <w:t>GB 4706.19-2008、</w:t>
      </w:r>
      <w:r w:rsidR="00E94582">
        <w:rPr>
          <w:rFonts w:ascii="宋体" w:eastAsia="宋体" w:hAnsi="宋体" w:cs="华文楷体" w:hint="eastAsia"/>
          <w:sz w:val="28"/>
          <w:szCs w:val="28"/>
        </w:rPr>
        <w:t>GB4706.14-2008、GB 4706.22-2008</w:t>
      </w:r>
      <w:r w:rsidR="006B2B50" w:rsidRPr="006B2B50">
        <w:rPr>
          <w:rFonts w:ascii="宋体" w:eastAsia="宋体" w:hAnsi="宋体" w:cs="华文楷体"/>
          <w:sz w:val="28"/>
          <w:szCs w:val="28"/>
        </w:rPr>
        <w:t>。此外，国内和国际上也没有相关</w:t>
      </w:r>
      <w:r>
        <w:rPr>
          <w:rFonts w:ascii="宋体" w:eastAsia="宋体" w:hAnsi="宋体" w:cs="华文楷体" w:hint="eastAsia"/>
          <w:sz w:val="28"/>
          <w:szCs w:val="28"/>
        </w:rPr>
        <w:t>蒸汽烤箱</w:t>
      </w:r>
      <w:r w:rsidR="006B2B50" w:rsidRPr="006B2B50">
        <w:rPr>
          <w:rFonts w:ascii="宋体" w:eastAsia="宋体" w:hAnsi="宋体" w:cs="华文楷体"/>
          <w:sz w:val="28"/>
          <w:szCs w:val="28"/>
        </w:rPr>
        <w:t>“领跑者”标准</w:t>
      </w:r>
      <w:r w:rsidR="00052088" w:rsidRPr="006B2B50">
        <w:rPr>
          <w:rFonts w:ascii="宋体" w:eastAsia="宋体" w:hAnsi="宋体" w:cs="华文楷体"/>
          <w:sz w:val="28"/>
          <w:szCs w:val="28"/>
        </w:rPr>
        <w:t>评价</w:t>
      </w:r>
      <w:r w:rsidR="00052088">
        <w:rPr>
          <w:rFonts w:ascii="宋体" w:eastAsia="宋体" w:hAnsi="宋体" w:cs="华文楷体" w:hint="eastAsia"/>
          <w:sz w:val="28"/>
          <w:szCs w:val="28"/>
        </w:rPr>
        <w:t>标准</w:t>
      </w:r>
      <w:r w:rsidR="006B2B50" w:rsidRPr="006B2B50">
        <w:rPr>
          <w:rFonts w:ascii="宋体" w:eastAsia="宋体" w:hAnsi="宋体" w:cs="华文楷体"/>
          <w:sz w:val="28"/>
          <w:szCs w:val="28"/>
        </w:rPr>
        <w:t>，因此建议制定《“领跑者”标准</w:t>
      </w:r>
      <w:r w:rsidR="00052088">
        <w:rPr>
          <w:rFonts w:ascii="宋体" w:eastAsia="宋体" w:hAnsi="宋体" w:cs="华文楷体" w:hint="eastAsia"/>
          <w:sz w:val="28"/>
          <w:szCs w:val="28"/>
        </w:rPr>
        <w:t>评价要求</w:t>
      </w:r>
      <w:r w:rsidR="00F21823">
        <w:rPr>
          <w:rFonts w:ascii="宋体" w:eastAsia="宋体" w:hAnsi="宋体" w:cs="华文楷体" w:hint="eastAsia"/>
          <w:sz w:val="28"/>
          <w:szCs w:val="28"/>
        </w:rPr>
        <w:t xml:space="preserve"> </w:t>
      </w:r>
      <w:r>
        <w:rPr>
          <w:rFonts w:ascii="宋体" w:eastAsia="宋体" w:hAnsi="宋体" w:cs="华文楷体" w:hint="eastAsia"/>
          <w:sz w:val="28"/>
          <w:szCs w:val="28"/>
        </w:rPr>
        <w:t>蒸汽烤箱</w:t>
      </w:r>
      <w:r w:rsidR="006B2B50" w:rsidRPr="006B2B50">
        <w:rPr>
          <w:rFonts w:ascii="宋体" w:eastAsia="宋体" w:hAnsi="宋体" w:cs="华文楷体"/>
          <w:sz w:val="28"/>
          <w:szCs w:val="28"/>
        </w:rPr>
        <w:t>》团体标准。</w:t>
      </w:r>
    </w:p>
    <w:p w:rsidR="00CD0BB7" w:rsidRDefault="00CD0BB7" w:rsidP="00847FE2">
      <w:pPr>
        <w:ind w:firstLineChars="200" w:firstLine="562"/>
        <w:rPr>
          <w:rFonts w:ascii="宋体" w:eastAsia="宋体" w:hAnsi="宋体" w:cs="华文楷体"/>
          <w:b/>
          <w:bCs/>
          <w:sz w:val="28"/>
          <w:szCs w:val="28"/>
        </w:rPr>
      </w:pPr>
      <w:r w:rsidRPr="00CD0BB7">
        <w:rPr>
          <w:rFonts w:ascii="宋体" w:eastAsia="宋体" w:hAnsi="宋体" w:cs="华文楷体" w:hint="eastAsia"/>
          <w:b/>
          <w:bCs/>
          <w:sz w:val="28"/>
          <w:szCs w:val="28"/>
        </w:rPr>
        <w:t>二、适用范围和</w:t>
      </w:r>
      <w:proofErr w:type="gramStart"/>
      <w:r w:rsidRPr="00CD0BB7">
        <w:rPr>
          <w:rFonts w:ascii="宋体" w:eastAsia="宋体" w:hAnsi="宋体" w:cs="华文楷体" w:hint="eastAsia"/>
          <w:b/>
          <w:bCs/>
          <w:sz w:val="28"/>
          <w:szCs w:val="28"/>
        </w:rPr>
        <w:t>拟解决问题</w:t>
      </w:r>
      <w:proofErr w:type="gramEnd"/>
    </w:p>
    <w:p w:rsidR="00CD0BB7" w:rsidRDefault="00CD0BB7" w:rsidP="00847FE2">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1、适用范围</w:t>
      </w:r>
    </w:p>
    <w:p w:rsidR="00847FE2" w:rsidRPr="00052088" w:rsidRDefault="00847FE2" w:rsidP="00847FE2">
      <w:pPr>
        <w:ind w:firstLineChars="200" w:firstLine="560"/>
        <w:rPr>
          <w:rFonts w:ascii="宋体" w:eastAsia="宋体" w:hAnsi="宋体" w:cs="华文楷体"/>
          <w:sz w:val="28"/>
          <w:szCs w:val="28"/>
        </w:rPr>
      </w:pPr>
      <w:r w:rsidRPr="00847FE2">
        <w:rPr>
          <w:rFonts w:ascii="宋体" w:eastAsia="宋体" w:hAnsi="宋体" w:cs="华文楷体" w:hint="eastAsia"/>
          <w:sz w:val="28"/>
          <w:szCs w:val="28"/>
        </w:rPr>
        <w:t>本标准规定了</w:t>
      </w:r>
      <w:r w:rsidR="00F8148B">
        <w:rPr>
          <w:rFonts w:ascii="宋体" w:eastAsia="宋体" w:hAnsi="宋体" w:cs="华文楷体" w:hint="eastAsia"/>
          <w:sz w:val="28"/>
          <w:szCs w:val="28"/>
        </w:rPr>
        <w:t>蒸汽烤箱</w:t>
      </w:r>
      <w:r w:rsidRPr="00847FE2">
        <w:rPr>
          <w:rFonts w:ascii="宋体" w:eastAsia="宋体" w:hAnsi="宋体" w:cs="华文楷体" w:hint="eastAsia"/>
          <w:sz w:val="28"/>
          <w:szCs w:val="28"/>
        </w:rPr>
        <w:t>“领跑者”标准</w:t>
      </w:r>
      <w:r w:rsidR="00052088">
        <w:rPr>
          <w:rFonts w:ascii="宋体" w:eastAsia="宋体" w:hAnsi="宋体" w:cs="华文楷体" w:hint="eastAsia"/>
          <w:sz w:val="28"/>
          <w:szCs w:val="28"/>
        </w:rPr>
        <w:t>评价</w:t>
      </w:r>
      <w:r w:rsidRPr="00847FE2">
        <w:rPr>
          <w:rFonts w:ascii="宋体" w:eastAsia="宋体" w:hAnsi="宋体" w:cs="华文楷体" w:hint="eastAsia"/>
          <w:sz w:val="28"/>
          <w:szCs w:val="28"/>
        </w:rPr>
        <w:t>的术语和定义、</w:t>
      </w:r>
      <w:r w:rsidR="00AD1DC1">
        <w:rPr>
          <w:rFonts w:ascii="宋体" w:eastAsia="宋体" w:hAnsi="宋体" w:cs="华文楷体" w:hint="eastAsia"/>
          <w:sz w:val="28"/>
          <w:szCs w:val="28"/>
        </w:rPr>
        <w:t>基本要求、</w:t>
      </w:r>
      <w:r w:rsidRPr="00847FE2">
        <w:rPr>
          <w:rFonts w:ascii="宋体" w:eastAsia="宋体" w:hAnsi="宋体" w:cs="华文楷体" w:hint="eastAsia"/>
          <w:sz w:val="28"/>
          <w:szCs w:val="28"/>
        </w:rPr>
        <w:t>评价指标体系和</w:t>
      </w:r>
      <w:r w:rsidR="00AD1DC1" w:rsidRPr="00AD1DC1">
        <w:rPr>
          <w:rFonts w:ascii="宋体" w:eastAsia="宋体" w:hAnsi="宋体" w:cs="华文楷体"/>
          <w:sz w:val="28"/>
          <w:szCs w:val="28"/>
        </w:rPr>
        <w:t>评价方法及等级划分</w:t>
      </w:r>
      <w:r w:rsidRPr="00847FE2">
        <w:rPr>
          <w:rFonts w:ascii="宋体" w:eastAsia="宋体" w:hAnsi="宋体" w:cs="华文楷体" w:hint="eastAsia"/>
          <w:sz w:val="28"/>
          <w:szCs w:val="28"/>
        </w:rPr>
        <w:t>。</w:t>
      </w:r>
      <w:r w:rsidR="00052088" w:rsidRPr="00052088">
        <w:rPr>
          <w:rFonts w:ascii="宋体" w:eastAsia="宋体" w:hAnsi="宋体" w:cs="华文楷体" w:hint="eastAsia"/>
          <w:sz w:val="28"/>
          <w:szCs w:val="28"/>
        </w:rPr>
        <w:t>相关机构在制定企业标准“领跑者”评估方案时可参考使用，企业在制定企业标准时可参照使用。</w:t>
      </w:r>
    </w:p>
    <w:p w:rsidR="00847FE2" w:rsidRDefault="00F8148B" w:rsidP="00F8148B">
      <w:pPr>
        <w:ind w:firstLineChars="200" w:firstLine="560"/>
        <w:rPr>
          <w:rFonts w:ascii="宋体" w:eastAsia="宋体" w:hAnsi="宋体" w:cs="华文楷体"/>
          <w:sz w:val="28"/>
          <w:szCs w:val="28"/>
        </w:rPr>
      </w:pPr>
      <w:r w:rsidRPr="00F8148B">
        <w:rPr>
          <w:rFonts w:ascii="宋体" w:eastAsia="宋体" w:hAnsi="宋体" w:cs="华文楷体" w:hint="eastAsia"/>
          <w:sz w:val="28"/>
          <w:szCs w:val="28"/>
        </w:rPr>
        <w:t>本文件</w:t>
      </w:r>
      <w:r w:rsidRPr="00F8148B">
        <w:rPr>
          <w:rFonts w:ascii="宋体" w:eastAsia="宋体" w:hAnsi="宋体" w:cs="华文楷体"/>
          <w:sz w:val="28"/>
          <w:szCs w:val="28"/>
        </w:rPr>
        <w:t>适用于具有蒸</w:t>
      </w:r>
      <w:r w:rsidRPr="00F8148B">
        <w:rPr>
          <w:rFonts w:ascii="宋体" w:eastAsia="宋体" w:hAnsi="宋体" w:cs="华文楷体" w:hint="eastAsia"/>
          <w:sz w:val="28"/>
          <w:szCs w:val="28"/>
        </w:rPr>
        <w:t>、</w:t>
      </w:r>
      <w:r w:rsidRPr="00F8148B">
        <w:rPr>
          <w:rFonts w:ascii="宋体" w:eastAsia="宋体" w:hAnsi="宋体" w:cs="华文楷体"/>
          <w:sz w:val="28"/>
          <w:szCs w:val="28"/>
        </w:rPr>
        <w:t>蒸烤等烹调功能的</w:t>
      </w:r>
      <w:r w:rsidRPr="00F8148B">
        <w:rPr>
          <w:rFonts w:ascii="宋体" w:eastAsia="宋体" w:hAnsi="宋体" w:cs="华文楷体" w:hint="eastAsia"/>
          <w:sz w:val="28"/>
          <w:szCs w:val="28"/>
        </w:rPr>
        <w:t>，单相器具额定电压不超过250V，其他器具额定电压不超过480V的家用和类似用途的蒸汽烤箱产品的企业标准水平评价</w:t>
      </w:r>
      <w:r w:rsidR="007D64EC">
        <w:rPr>
          <w:rFonts w:ascii="宋体" w:eastAsia="宋体" w:hAnsi="宋体" w:cs="华文楷体" w:hint="eastAsia"/>
          <w:sz w:val="28"/>
          <w:szCs w:val="28"/>
        </w:rPr>
        <w:t>。</w:t>
      </w:r>
    </w:p>
    <w:p w:rsidR="00CD0BB7" w:rsidRDefault="00CD0BB7" w:rsidP="00847FE2">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2、拟解决问题</w:t>
      </w:r>
    </w:p>
    <w:p w:rsidR="00CD0BB7" w:rsidRDefault="00C469CB" w:rsidP="00CD0BB7">
      <w:pPr>
        <w:ind w:firstLineChars="200" w:firstLine="560"/>
        <w:rPr>
          <w:rFonts w:ascii="宋体" w:eastAsia="宋体" w:hAnsi="宋体" w:cs="华文楷体"/>
          <w:sz w:val="28"/>
          <w:szCs w:val="28"/>
        </w:rPr>
      </w:pPr>
      <w:r>
        <w:rPr>
          <w:rFonts w:ascii="宋体" w:eastAsia="宋体" w:hAnsi="宋体" w:cs="华文楷体" w:hint="eastAsia"/>
          <w:sz w:val="28"/>
          <w:szCs w:val="28"/>
        </w:rPr>
        <w:t>本标准</w:t>
      </w:r>
      <w:r w:rsidR="00CD0BB7">
        <w:rPr>
          <w:rFonts w:ascii="宋体" w:eastAsia="宋体" w:hAnsi="宋体" w:cs="华文楷体" w:hint="eastAsia"/>
          <w:sz w:val="28"/>
          <w:szCs w:val="28"/>
        </w:rPr>
        <w:t>用</w:t>
      </w:r>
      <w:r w:rsidR="00C17E53">
        <w:rPr>
          <w:rFonts w:ascii="宋体" w:eastAsia="宋体" w:hAnsi="宋体" w:cs="华文楷体" w:hint="eastAsia"/>
          <w:sz w:val="28"/>
          <w:szCs w:val="28"/>
        </w:rPr>
        <w:t>评价指标体系框架，进一步</w:t>
      </w:r>
      <w:r w:rsidR="00CD0BB7">
        <w:rPr>
          <w:rFonts w:ascii="宋体" w:eastAsia="宋体" w:hAnsi="宋体" w:cs="华文楷体" w:hint="eastAsia"/>
          <w:sz w:val="28"/>
          <w:szCs w:val="28"/>
        </w:rPr>
        <w:t>规范</w:t>
      </w:r>
      <w:r w:rsidR="00F8148B">
        <w:rPr>
          <w:rFonts w:ascii="宋体" w:eastAsia="宋体" w:hAnsi="宋体" w:cs="华文楷体" w:hint="eastAsia"/>
          <w:sz w:val="28"/>
          <w:szCs w:val="28"/>
        </w:rPr>
        <w:t>蒸汽烤箱</w:t>
      </w:r>
      <w:r w:rsidR="00C17E53">
        <w:rPr>
          <w:rFonts w:ascii="宋体" w:eastAsia="宋体" w:hAnsi="宋体" w:cs="华文楷体" w:hint="eastAsia"/>
          <w:sz w:val="28"/>
          <w:szCs w:val="28"/>
        </w:rPr>
        <w:t>行业</w:t>
      </w:r>
      <w:r w:rsidR="00CD0BB7">
        <w:rPr>
          <w:rFonts w:ascii="宋体" w:eastAsia="宋体" w:hAnsi="宋体" w:cs="华文楷体" w:hint="eastAsia"/>
          <w:sz w:val="28"/>
          <w:szCs w:val="28"/>
        </w:rPr>
        <w:t>企业标准</w:t>
      </w:r>
      <w:r w:rsidR="00C17E53">
        <w:rPr>
          <w:rFonts w:ascii="宋体" w:eastAsia="宋体" w:hAnsi="宋体" w:cs="华文楷体" w:hint="eastAsia"/>
          <w:sz w:val="28"/>
          <w:szCs w:val="28"/>
        </w:rPr>
        <w:t>的制定</w:t>
      </w:r>
      <w:r w:rsidR="00954386">
        <w:rPr>
          <w:rFonts w:ascii="宋体" w:eastAsia="宋体" w:hAnsi="宋体" w:cs="华文楷体" w:hint="eastAsia"/>
          <w:sz w:val="28"/>
          <w:szCs w:val="28"/>
        </w:rPr>
        <w:t>，用标准</w:t>
      </w:r>
      <w:r w:rsidR="00CD0BB7" w:rsidRPr="00C36570">
        <w:rPr>
          <w:rFonts w:ascii="宋体" w:eastAsia="宋体" w:hAnsi="宋体" w:cs="华文楷体" w:hint="eastAsia"/>
          <w:sz w:val="28"/>
          <w:szCs w:val="28"/>
        </w:rPr>
        <w:t>引导企业关注产品质量</w:t>
      </w:r>
      <w:r w:rsidR="00C17E53">
        <w:rPr>
          <w:rFonts w:ascii="宋体" w:eastAsia="宋体" w:hAnsi="宋体" w:cs="华文楷体" w:hint="eastAsia"/>
          <w:sz w:val="28"/>
          <w:szCs w:val="28"/>
        </w:rPr>
        <w:t>、</w:t>
      </w:r>
      <w:r w:rsidR="003B4D4B">
        <w:rPr>
          <w:rFonts w:ascii="宋体" w:eastAsia="宋体" w:hAnsi="宋体" w:cs="华文楷体" w:hint="eastAsia"/>
          <w:sz w:val="28"/>
          <w:szCs w:val="28"/>
        </w:rPr>
        <w:t>安全</w:t>
      </w:r>
      <w:r w:rsidR="00C17E53">
        <w:rPr>
          <w:rFonts w:ascii="宋体" w:eastAsia="宋体" w:hAnsi="宋体" w:cs="华文楷体" w:hint="eastAsia"/>
          <w:sz w:val="28"/>
          <w:szCs w:val="28"/>
        </w:rPr>
        <w:t>、</w:t>
      </w:r>
      <w:r w:rsidR="00CD0BB7" w:rsidRPr="00C36570">
        <w:rPr>
          <w:rFonts w:ascii="宋体" w:eastAsia="宋体" w:hAnsi="宋体" w:cs="华文楷体" w:hint="eastAsia"/>
          <w:sz w:val="28"/>
          <w:szCs w:val="28"/>
        </w:rPr>
        <w:t>性能</w:t>
      </w:r>
      <w:r w:rsidR="00C17E53">
        <w:rPr>
          <w:rFonts w:ascii="宋体" w:eastAsia="宋体" w:hAnsi="宋体" w:cs="华文楷体" w:hint="eastAsia"/>
          <w:sz w:val="28"/>
          <w:szCs w:val="28"/>
        </w:rPr>
        <w:t>和环保</w:t>
      </w:r>
      <w:r w:rsidR="00CD0BB7" w:rsidRPr="00C36570">
        <w:rPr>
          <w:rFonts w:ascii="宋体" w:eastAsia="宋体" w:hAnsi="宋体" w:cs="华文楷体" w:hint="eastAsia"/>
          <w:sz w:val="28"/>
          <w:szCs w:val="28"/>
        </w:rPr>
        <w:t>等技术指标，促使企业设计开发优质产品，满足目前市场需求，提高</w:t>
      </w:r>
      <w:r w:rsidR="00F8148B">
        <w:rPr>
          <w:rFonts w:ascii="宋体" w:eastAsia="宋体" w:hAnsi="宋体" w:cs="华文楷体" w:hint="eastAsia"/>
          <w:sz w:val="28"/>
          <w:szCs w:val="28"/>
        </w:rPr>
        <w:t>蒸汽烤箱</w:t>
      </w:r>
      <w:r w:rsidR="00C17E53">
        <w:rPr>
          <w:rFonts w:ascii="宋体" w:eastAsia="宋体" w:hAnsi="宋体" w:cs="华文楷体" w:hint="eastAsia"/>
          <w:sz w:val="28"/>
          <w:szCs w:val="28"/>
        </w:rPr>
        <w:t>产品</w:t>
      </w:r>
      <w:r w:rsidR="00CD0BB7" w:rsidRPr="00C36570">
        <w:rPr>
          <w:rFonts w:ascii="宋体" w:eastAsia="宋体" w:hAnsi="宋体" w:cs="华文楷体" w:hint="eastAsia"/>
          <w:sz w:val="28"/>
          <w:szCs w:val="28"/>
        </w:rPr>
        <w:t>的</w:t>
      </w:r>
      <w:r w:rsidR="00C17E53">
        <w:rPr>
          <w:rFonts w:ascii="宋体" w:eastAsia="宋体" w:hAnsi="宋体" w:cs="华文楷体" w:hint="eastAsia"/>
          <w:sz w:val="28"/>
          <w:szCs w:val="28"/>
        </w:rPr>
        <w:t>行业竞争力</w:t>
      </w:r>
      <w:r w:rsidR="00954386">
        <w:rPr>
          <w:rFonts w:ascii="宋体" w:eastAsia="宋体" w:hAnsi="宋体" w:cs="华文楷体" w:hint="eastAsia"/>
          <w:sz w:val="28"/>
          <w:szCs w:val="28"/>
        </w:rPr>
        <w:t>。</w:t>
      </w:r>
    </w:p>
    <w:p w:rsidR="00954386" w:rsidRPr="00954386" w:rsidRDefault="00954386" w:rsidP="00C17E53">
      <w:pPr>
        <w:ind w:firstLineChars="200" w:firstLine="562"/>
        <w:rPr>
          <w:rFonts w:ascii="宋体" w:eastAsia="宋体" w:hAnsi="宋体" w:cs="华文楷体"/>
          <w:b/>
          <w:bCs/>
          <w:sz w:val="28"/>
          <w:szCs w:val="28"/>
        </w:rPr>
      </w:pPr>
      <w:r w:rsidRPr="00954386">
        <w:rPr>
          <w:rFonts w:ascii="宋体" w:eastAsia="宋体" w:hAnsi="宋体" w:cs="华文楷体" w:hint="eastAsia"/>
          <w:b/>
          <w:bCs/>
          <w:sz w:val="28"/>
          <w:szCs w:val="28"/>
        </w:rPr>
        <w:lastRenderedPageBreak/>
        <w:t>三、标准制定原则</w:t>
      </w:r>
    </w:p>
    <w:p w:rsidR="00954386" w:rsidRDefault="00954386" w:rsidP="00954386">
      <w:pPr>
        <w:ind w:firstLineChars="200" w:firstLine="560"/>
        <w:rPr>
          <w:rFonts w:ascii="宋体" w:eastAsia="宋体" w:hAnsi="宋体" w:cs="华文楷体"/>
          <w:sz w:val="28"/>
          <w:szCs w:val="28"/>
        </w:rPr>
      </w:pPr>
      <w:r w:rsidRPr="00954386">
        <w:rPr>
          <w:rFonts w:ascii="宋体" w:eastAsia="宋体" w:hAnsi="宋体" w:cs="华文楷体" w:hint="eastAsia"/>
          <w:sz w:val="28"/>
          <w:szCs w:val="28"/>
        </w:rPr>
        <w:t>本标准的制定依据以下原则：</w:t>
      </w:r>
    </w:p>
    <w:p w:rsidR="00954386" w:rsidRPr="00954386" w:rsidRDefault="00954386" w:rsidP="004357E2">
      <w:pPr>
        <w:ind w:firstLineChars="200" w:firstLine="562"/>
        <w:rPr>
          <w:rFonts w:ascii="宋体" w:eastAsia="宋体" w:hAnsi="宋体" w:cs="华文楷体"/>
          <w:b/>
          <w:bCs/>
          <w:sz w:val="28"/>
          <w:szCs w:val="28"/>
        </w:rPr>
      </w:pPr>
      <w:r w:rsidRPr="00954386">
        <w:rPr>
          <w:rFonts w:ascii="宋体" w:eastAsia="宋体" w:hAnsi="宋体" w:cs="华文楷体" w:hint="eastAsia"/>
          <w:b/>
          <w:bCs/>
          <w:sz w:val="28"/>
          <w:szCs w:val="28"/>
        </w:rPr>
        <w:t>1.适用性原则</w:t>
      </w:r>
    </w:p>
    <w:p w:rsidR="00954386" w:rsidRDefault="00954386" w:rsidP="00954386">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本标准的编制充分考虑</w:t>
      </w:r>
      <w:r w:rsidRPr="00954386">
        <w:rPr>
          <w:rFonts w:ascii="宋体" w:eastAsia="宋体" w:hAnsi="宋体" w:cs="华文楷体" w:hint="eastAsia"/>
          <w:sz w:val="28"/>
          <w:szCs w:val="28"/>
        </w:rPr>
        <w:t>与我国现行法律法规和</w:t>
      </w:r>
      <w:r w:rsidR="004357E2">
        <w:rPr>
          <w:rFonts w:ascii="宋体" w:eastAsia="宋体" w:hAnsi="宋体" w:cs="华文楷体" w:hint="eastAsia"/>
          <w:sz w:val="28"/>
          <w:szCs w:val="28"/>
        </w:rPr>
        <w:t>技术标准</w:t>
      </w:r>
      <w:r w:rsidRPr="00954386">
        <w:rPr>
          <w:rFonts w:ascii="宋体" w:eastAsia="宋体" w:hAnsi="宋体" w:cs="华文楷体" w:hint="eastAsia"/>
          <w:sz w:val="28"/>
          <w:szCs w:val="28"/>
        </w:rPr>
        <w:t>相符合，</w:t>
      </w:r>
      <w:r w:rsidR="00920320">
        <w:rPr>
          <w:rFonts w:ascii="宋体" w:eastAsia="宋体" w:hAnsi="宋体" w:cs="华文楷体" w:hint="eastAsia"/>
          <w:sz w:val="28"/>
          <w:szCs w:val="28"/>
        </w:rPr>
        <w:t>重点</w:t>
      </w:r>
      <w:r w:rsidRPr="00954386">
        <w:rPr>
          <w:rFonts w:ascii="宋体" w:eastAsia="宋体" w:hAnsi="宋体" w:cs="华文楷体" w:hint="eastAsia"/>
          <w:sz w:val="28"/>
          <w:szCs w:val="28"/>
        </w:rPr>
        <w:t>考虑可操作性，便于标准的实施。</w:t>
      </w:r>
    </w:p>
    <w:p w:rsidR="00954386" w:rsidRPr="00954386" w:rsidRDefault="00954386" w:rsidP="00920320">
      <w:pPr>
        <w:ind w:firstLineChars="200" w:firstLine="562"/>
        <w:rPr>
          <w:rFonts w:ascii="宋体" w:eastAsia="宋体" w:hAnsi="宋体" w:cs="华文楷体"/>
          <w:b/>
          <w:bCs/>
          <w:sz w:val="28"/>
          <w:szCs w:val="28"/>
        </w:rPr>
      </w:pPr>
      <w:r w:rsidRPr="00954386">
        <w:rPr>
          <w:rFonts w:ascii="宋体" w:eastAsia="宋体" w:hAnsi="宋体" w:cs="华文楷体" w:hint="eastAsia"/>
          <w:b/>
          <w:bCs/>
          <w:sz w:val="28"/>
          <w:szCs w:val="28"/>
        </w:rPr>
        <w:t>2.规范性原则</w:t>
      </w:r>
    </w:p>
    <w:p w:rsidR="00496CF0" w:rsidRPr="00496CF0" w:rsidRDefault="00496CF0" w:rsidP="00496CF0">
      <w:pPr>
        <w:ind w:firstLineChars="200" w:firstLine="560"/>
        <w:rPr>
          <w:rFonts w:ascii="宋体" w:eastAsia="宋体" w:hAnsi="宋体" w:cs="华文楷体"/>
          <w:sz w:val="28"/>
          <w:szCs w:val="28"/>
        </w:rPr>
      </w:pPr>
      <w:r w:rsidRPr="00496CF0">
        <w:rPr>
          <w:rFonts w:ascii="宋体" w:eastAsia="宋体" w:hAnsi="宋体" w:cs="华文楷体" w:hint="eastAsia"/>
          <w:sz w:val="28"/>
          <w:szCs w:val="28"/>
        </w:rPr>
        <w:t>本标准根据《中华人民共和国标准法》、</w:t>
      </w:r>
      <w:r w:rsidRPr="00E9240E">
        <w:rPr>
          <w:rFonts w:ascii="宋体" w:eastAsia="宋体" w:hAnsi="宋体" w:cs="华文楷体"/>
          <w:sz w:val="28"/>
          <w:szCs w:val="28"/>
        </w:rPr>
        <w:t>GB/T 1.1</w:t>
      </w:r>
      <w:r w:rsidRPr="00E9240E">
        <w:rPr>
          <w:rFonts w:ascii="宋体" w:eastAsia="宋体" w:hAnsi="宋体" w:cs="华文楷体" w:hint="eastAsia"/>
          <w:sz w:val="28"/>
          <w:szCs w:val="28"/>
        </w:rPr>
        <w:t>《标准化工作导则第</w:t>
      </w:r>
      <w:r w:rsidRPr="00E9240E">
        <w:rPr>
          <w:rFonts w:ascii="宋体" w:eastAsia="宋体" w:hAnsi="宋体" w:cs="华文楷体"/>
          <w:sz w:val="28"/>
          <w:szCs w:val="28"/>
        </w:rPr>
        <w:t>1部分：标准的结构和编写》、T/CAQP 015</w:t>
      </w:r>
      <w:r w:rsidRPr="00E9240E">
        <w:rPr>
          <w:rFonts w:ascii="宋体" w:eastAsia="宋体" w:hAnsi="宋体" w:cs="华文楷体" w:hint="eastAsia"/>
          <w:sz w:val="28"/>
          <w:szCs w:val="28"/>
        </w:rPr>
        <w:t>《</w:t>
      </w:r>
      <w:r w:rsidRPr="00E9240E">
        <w:rPr>
          <w:rFonts w:ascii="宋体" w:eastAsia="宋体" w:hAnsi="宋体" w:cs="华文楷体"/>
          <w:sz w:val="28"/>
          <w:szCs w:val="28"/>
        </w:rPr>
        <w:t>“领跑者”标准编制通则</w:t>
      </w:r>
      <w:r w:rsidRPr="00E9240E">
        <w:rPr>
          <w:rFonts w:ascii="宋体" w:eastAsia="宋体" w:hAnsi="宋体" w:cs="华文楷体" w:hint="eastAsia"/>
          <w:sz w:val="28"/>
          <w:szCs w:val="28"/>
        </w:rPr>
        <w:t>》</w:t>
      </w:r>
      <w:r w:rsidRPr="00E9240E">
        <w:rPr>
          <w:rFonts w:ascii="宋体" w:eastAsia="宋体" w:hAnsi="宋体" w:cs="华文楷体"/>
          <w:sz w:val="28"/>
          <w:szCs w:val="28"/>
        </w:rPr>
        <w:t>进行编制。</w:t>
      </w:r>
    </w:p>
    <w:p w:rsidR="00954386" w:rsidRDefault="00496CF0" w:rsidP="00496CF0">
      <w:pPr>
        <w:ind w:firstLineChars="200" w:firstLine="560"/>
        <w:rPr>
          <w:rFonts w:ascii="宋体" w:eastAsia="宋体" w:hAnsi="宋体" w:cs="华文楷体"/>
          <w:sz w:val="28"/>
          <w:szCs w:val="28"/>
        </w:rPr>
      </w:pPr>
      <w:r>
        <w:rPr>
          <w:rFonts w:ascii="宋体" w:eastAsia="宋体" w:hAnsi="宋体" w:cs="华文楷体" w:hint="eastAsia"/>
          <w:sz w:val="28"/>
          <w:szCs w:val="28"/>
        </w:rPr>
        <w:t>本</w:t>
      </w:r>
      <w:r w:rsidRPr="00496CF0">
        <w:rPr>
          <w:rFonts w:ascii="宋体" w:eastAsia="宋体" w:hAnsi="宋体" w:cs="华文楷体"/>
          <w:sz w:val="28"/>
          <w:szCs w:val="28"/>
        </w:rPr>
        <w:t>标准编制所参考的依据为国家有关法律法规以及强制性标准要求、国家及行业产品或服务标准、国内或国际先进产品标准等。</w:t>
      </w:r>
    </w:p>
    <w:p w:rsidR="00954386" w:rsidRDefault="00954386" w:rsidP="00920320">
      <w:pPr>
        <w:ind w:firstLineChars="200" w:firstLine="562"/>
        <w:rPr>
          <w:rFonts w:ascii="宋体" w:eastAsia="宋体" w:hAnsi="宋体" w:cs="华文楷体"/>
          <w:b/>
          <w:bCs/>
          <w:sz w:val="28"/>
          <w:szCs w:val="28"/>
        </w:rPr>
      </w:pPr>
      <w:r w:rsidRPr="00954386">
        <w:rPr>
          <w:rFonts w:ascii="宋体" w:eastAsia="宋体" w:hAnsi="宋体" w:cs="华文楷体" w:hint="eastAsia"/>
          <w:b/>
          <w:bCs/>
          <w:sz w:val="28"/>
          <w:szCs w:val="28"/>
        </w:rPr>
        <w:t>四、主要工作过程</w:t>
      </w:r>
    </w:p>
    <w:p w:rsidR="00954386" w:rsidRDefault="00954386" w:rsidP="00920320">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1、开展调研</w:t>
      </w:r>
    </w:p>
    <w:p w:rsidR="00897B23" w:rsidRDefault="00897B23" w:rsidP="00954386">
      <w:pPr>
        <w:ind w:firstLineChars="200" w:firstLine="560"/>
        <w:rPr>
          <w:rFonts w:ascii="Times New Roman" w:eastAsia="宋体" w:hAnsi="Times New Roman" w:cs="Times New Roman"/>
          <w:sz w:val="28"/>
          <w:szCs w:val="28"/>
        </w:rPr>
      </w:pPr>
      <w:r w:rsidRPr="00E9240E">
        <w:rPr>
          <w:rFonts w:ascii="Times New Roman" w:eastAsia="宋体" w:hAnsi="Times New Roman" w:cs="Times New Roman"/>
          <w:sz w:val="28"/>
          <w:szCs w:val="28"/>
        </w:rPr>
        <w:t>202</w:t>
      </w:r>
      <w:r w:rsidR="00150D6A">
        <w:rPr>
          <w:rFonts w:ascii="Times New Roman" w:eastAsia="宋体" w:hAnsi="Times New Roman" w:cs="Times New Roman" w:hint="eastAsia"/>
          <w:sz w:val="28"/>
          <w:szCs w:val="28"/>
        </w:rPr>
        <w:t>1</w:t>
      </w:r>
      <w:r w:rsidRPr="00E9240E">
        <w:rPr>
          <w:rFonts w:ascii="Times New Roman" w:eastAsia="宋体" w:hAnsi="Times New Roman" w:cs="Times New Roman"/>
          <w:sz w:val="28"/>
          <w:szCs w:val="28"/>
        </w:rPr>
        <w:t>年</w:t>
      </w:r>
      <w:r w:rsidR="00150D6A">
        <w:rPr>
          <w:rFonts w:ascii="Times New Roman" w:eastAsia="宋体" w:hAnsi="Times New Roman" w:cs="Times New Roman" w:hint="eastAsia"/>
          <w:sz w:val="28"/>
          <w:szCs w:val="28"/>
        </w:rPr>
        <w:t>01</w:t>
      </w:r>
      <w:r w:rsidRPr="00E9240E">
        <w:rPr>
          <w:rFonts w:ascii="Times New Roman" w:eastAsia="宋体" w:hAnsi="Times New Roman" w:cs="Times New Roman"/>
          <w:sz w:val="28"/>
          <w:szCs w:val="28"/>
        </w:rPr>
        <w:t>月开始，</w:t>
      </w:r>
      <w:r w:rsidRPr="00897B23">
        <w:rPr>
          <w:rFonts w:ascii="Times New Roman" w:eastAsia="宋体" w:hAnsi="Times New Roman" w:cs="Times New Roman"/>
          <w:sz w:val="28"/>
          <w:szCs w:val="28"/>
        </w:rPr>
        <w:t>标准编制相关人员开始进行相关资料收集与调研，广泛征询企业意见与建议，</w:t>
      </w:r>
      <w:r>
        <w:rPr>
          <w:rFonts w:ascii="Times New Roman" w:eastAsia="宋体" w:hAnsi="Times New Roman" w:cs="Times New Roman" w:hint="eastAsia"/>
          <w:sz w:val="28"/>
          <w:szCs w:val="28"/>
        </w:rPr>
        <w:t>起草了本标准草案。</w:t>
      </w:r>
    </w:p>
    <w:p w:rsidR="008C10B6" w:rsidRPr="008C10B6" w:rsidRDefault="008C10B6" w:rsidP="008C10B6">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w:t>
      </w:r>
      <w:r>
        <w:rPr>
          <w:rFonts w:ascii="Times New Roman" w:eastAsia="宋体" w:hAnsi="Times New Roman" w:cs="Times New Roman"/>
          <w:sz w:val="28"/>
          <w:szCs w:val="28"/>
        </w:rPr>
        <w:t>1</w:t>
      </w:r>
      <w:r>
        <w:rPr>
          <w:rFonts w:ascii="Times New Roman" w:eastAsia="宋体" w:hAnsi="Times New Roman" w:cs="Times New Roman" w:hint="eastAsia"/>
          <w:sz w:val="28"/>
          <w:szCs w:val="28"/>
        </w:rPr>
        <w:t>）</w:t>
      </w:r>
      <w:r w:rsidRPr="008C10B6">
        <w:rPr>
          <w:rFonts w:ascii="Times New Roman" w:eastAsia="宋体" w:hAnsi="Times New Roman" w:cs="Times New Roman" w:hint="eastAsia"/>
          <w:sz w:val="28"/>
          <w:szCs w:val="28"/>
        </w:rPr>
        <w:t>行业现状</w:t>
      </w:r>
    </w:p>
    <w:p w:rsidR="000752E7" w:rsidRDefault="00C7545F" w:rsidP="000752E7">
      <w:pPr>
        <w:spacing w:line="360" w:lineRule="auto"/>
        <w:ind w:firstLineChars="200" w:firstLine="560"/>
        <w:rPr>
          <w:rFonts w:ascii="Times New Roman" w:eastAsia="宋体" w:hAnsi="Times New Roman" w:cs="Times New Roman" w:hint="eastAsia"/>
          <w:sz w:val="28"/>
          <w:szCs w:val="28"/>
        </w:rPr>
      </w:pPr>
      <w:r w:rsidRPr="00C7545F">
        <w:rPr>
          <w:rFonts w:ascii="Times New Roman" w:eastAsia="宋体" w:hAnsi="Times New Roman" w:cs="Times New Roman" w:hint="eastAsia"/>
          <w:sz w:val="28"/>
          <w:szCs w:val="28"/>
        </w:rPr>
        <w:t>目前，</w:t>
      </w:r>
      <w:r w:rsidR="000752E7" w:rsidRPr="000752E7">
        <w:rPr>
          <w:rFonts w:ascii="Times New Roman" w:eastAsia="宋体" w:hAnsi="Times New Roman" w:cs="Times New Roman"/>
          <w:sz w:val="28"/>
          <w:szCs w:val="28"/>
        </w:rPr>
        <w:t>根据中</w:t>
      </w:r>
      <w:proofErr w:type="gramStart"/>
      <w:r w:rsidR="000752E7" w:rsidRPr="000752E7">
        <w:rPr>
          <w:rFonts w:ascii="Times New Roman" w:eastAsia="宋体" w:hAnsi="Times New Roman" w:cs="Times New Roman"/>
          <w:sz w:val="28"/>
          <w:szCs w:val="28"/>
        </w:rPr>
        <w:t>怡康数据</w:t>
      </w:r>
      <w:proofErr w:type="gramEnd"/>
      <w:r w:rsidR="000752E7" w:rsidRPr="000752E7">
        <w:rPr>
          <w:rFonts w:ascii="Times New Roman" w:eastAsia="宋体" w:hAnsi="Times New Roman" w:cs="Times New Roman"/>
          <w:sz w:val="28"/>
          <w:szCs w:val="28"/>
        </w:rPr>
        <w:t>显示，</w:t>
      </w:r>
      <w:r w:rsidR="000752E7" w:rsidRPr="000752E7">
        <w:rPr>
          <w:rFonts w:ascii="Times New Roman" w:eastAsia="宋体" w:hAnsi="Times New Roman" w:cs="Times New Roman"/>
          <w:sz w:val="28"/>
          <w:szCs w:val="28"/>
        </w:rPr>
        <w:t>2019</w:t>
      </w:r>
      <w:r w:rsidR="000752E7" w:rsidRPr="000752E7">
        <w:rPr>
          <w:rFonts w:ascii="Times New Roman" w:eastAsia="宋体" w:hAnsi="Times New Roman" w:cs="Times New Roman"/>
          <w:sz w:val="28"/>
          <w:szCs w:val="28"/>
        </w:rPr>
        <w:t>年</w:t>
      </w:r>
      <w:r w:rsidR="000752E7" w:rsidRPr="000752E7">
        <w:rPr>
          <w:rFonts w:ascii="Times New Roman" w:eastAsia="宋体" w:hAnsi="Times New Roman" w:cs="Times New Roman"/>
          <w:sz w:val="28"/>
          <w:szCs w:val="28"/>
        </w:rPr>
        <w:t>1-7</w:t>
      </w:r>
      <w:r w:rsidR="000752E7" w:rsidRPr="000752E7">
        <w:rPr>
          <w:rFonts w:ascii="Times New Roman" w:eastAsia="宋体" w:hAnsi="Times New Roman" w:cs="Times New Roman"/>
          <w:sz w:val="28"/>
          <w:szCs w:val="28"/>
        </w:rPr>
        <w:t>月份，带</w:t>
      </w:r>
      <w:r w:rsidR="000752E7" w:rsidRPr="000752E7">
        <w:rPr>
          <w:rFonts w:ascii="Times New Roman" w:eastAsia="宋体" w:hAnsi="Times New Roman" w:cs="Times New Roman"/>
          <w:sz w:val="28"/>
          <w:szCs w:val="28"/>
        </w:rPr>
        <w:t>“</w:t>
      </w:r>
      <w:r w:rsidR="000752E7" w:rsidRPr="000752E7">
        <w:rPr>
          <w:rFonts w:ascii="Times New Roman" w:eastAsia="宋体" w:hAnsi="Times New Roman" w:cs="Times New Roman"/>
          <w:sz w:val="28"/>
          <w:szCs w:val="28"/>
        </w:rPr>
        <w:t>蒸</w:t>
      </w:r>
      <w:r w:rsidR="000752E7" w:rsidRPr="000752E7">
        <w:rPr>
          <w:rFonts w:ascii="Times New Roman" w:eastAsia="宋体" w:hAnsi="Times New Roman" w:cs="Times New Roman"/>
          <w:sz w:val="28"/>
          <w:szCs w:val="28"/>
        </w:rPr>
        <w:t>”</w:t>
      </w:r>
      <w:r w:rsidR="000752E7" w:rsidRPr="000752E7">
        <w:rPr>
          <w:rFonts w:ascii="Times New Roman" w:eastAsia="宋体" w:hAnsi="Times New Roman" w:cs="Times New Roman"/>
          <w:sz w:val="28"/>
          <w:szCs w:val="28"/>
        </w:rPr>
        <w:t>功能的微蒸烤产品</w:t>
      </w:r>
      <w:r w:rsidR="000752E7" w:rsidRPr="000752E7">
        <w:rPr>
          <w:rFonts w:ascii="Times New Roman" w:eastAsia="宋体" w:hAnsi="Times New Roman" w:cs="Times New Roman"/>
          <w:sz w:val="28"/>
          <w:szCs w:val="28"/>
        </w:rPr>
        <w:t>(</w:t>
      </w:r>
      <w:r w:rsidR="000752E7" w:rsidRPr="000752E7">
        <w:rPr>
          <w:rFonts w:ascii="Times New Roman" w:eastAsia="宋体" w:hAnsi="Times New Roman" w:cs="Times New Roman"/>
          <w:sz w:val="28"/>
          <w:szCs w:val="28"/>
        </w:rPr>
        <w:t>包括蒸汽炉、蒸烤一体机、</w:t>
      </w:r>
      <w:proofErr w:type="gramStart"/>
      <w:r w:rsidR="000752E7" w:rsidRPr="000752E7">
        <w:rPr>
          <w:rFonts w:ascii="Times New Roman" w:eastAsia="宋体" w:hAnsi="Times New Roman" w:cs="Times New Roman"/>
          <w:sz w:val="28"/>
          <w:szCs w:val="28"/>
        </w:rPr>
        <w:t>微蒸一体</w:t>
      </w:r>
      <w:proofErr w:type="gramEnd"/>
      <w:r w:rsidR="000752E7" w:rsidRPr="000752E7">
        <w:rPr>
          <w:rFonts w:ascii="Times New Roman" w:eastAsia="宋体" w:hAnsi="Times New Roman" w:cs="Times New Roman"/>
          <w:sz w:val="28"/>
          <w:szCs w:val="28"/>
        </w:rPr>
        <w:t>机、微蒸烤一体机</w:t>
      </w:r>
      <w:r w:rsidR="000752E7" w:rsidRPr="000752E7">
        <w:rPr>
          <w:rFonts w:ascii="Times New Roman" w:eastAsia="宋体" w:hAnsi="Times New Roman" w:cs="Times New Roman"/>
          <w:sz w:val="28"/>
          <w:szCs w:val="28"/>
        </w:rPr>
        <w:t>)</w:t>
      </w:r>
      <w:r w:rsidR="000752E7" w:rsidRPr="000752E7">
        <w:rPr>
          <w:rFonts w:ascii="Times New Roman" w:eastAsia="宋体" w:hAnsi="Times New Roman" w:cs="Times New Roman"/>
          <w:sz w:val="28"/>
          <w:szCs w:val="28"/>
        </w:rPr>
        <w:t>市场规模为</w:t>
      </w:r>
      <w:r w:rsidR="000752E7" w:rsidRPr="000752E7">
        <w:rPr>
          <w:rFonts w:ascii="Times New Roman" w:eastAsia="宋体" w:hAnsi="Times New Roman" w:cs="Times New Roman"/>
          <w:sz w:val="28"/>
          <w:szCs w:val="28"/>
        </w:rPr>
        <w:t>30.9</w:t>
      </w:r>
      <w:r w:rsidR="000752E7" w:rsidRPr="000752E7">
        <w:rPr>
          <w:rFonts w:ascii="Times New Roman" w:eastAsia="宋体" w:hAnsi="Times New Roman" w:cs="Times New Roman"/>
          <w:sz w:val="28"/>
          <w:szCs w:val="28"/>
        </w:rPr>
        <w:t>亿元，同比增长</w:t>
      </w:r>
      <w:r w:rsidR="000752E7" w:rsidRPr="000752E7">
        <w:rPr>
          <w:rFonts w:ascii="Times New Roman" w:eastAsia="宋体" w:hAnsi="Times New Roman" w:cs="Times New Roman"/>
          <w:sz w:val="28"/>
          <w:szCs w:val="28"/>
        </w:rPr>
        <w:t>4.4%</w:t>
      </w:r>
      <w:r w:rsidR="000752E7" w:rsidRPr="000752E7">
        <w:rPr>
          <w:rFonts w:ascii="Times New Roman" w:eastAsia="宋体" w:hAnsi="Times New Roman" w:cs="Times New Roman" w:hint="eastAsia"/>
          <w:sz w:val="28"/>
          <w:szCs w:val="28"/>
        </w:rPr>
        <w:t>，</w:t>
      </w:r>
      <w:r w:rsidR="000752E7" w:rsidRPr="000752E7">
        <w:rPr>
          <w:rFonts w:ascii="Times New Roman" w:eastAsia="宋体" w:hAnsi="Times New Roman" w:cs="Times New Roman"/>
          <w:sz w:val="28"/>
          <w:szCs w:val="28"/>
        </w:rPr>
        <w:t>现在蒸箱这个品类规模还很小，保有量还很低，市场还处于初级培育阶段</w:t>
      </w:r>
      <w:r w:rsidR="000752E7" w:rsidRPr="000752E7">
        <w:rPr>
          <w:rFonts w:ascii="Times New Roman" w:eastAsia="宋体" w:hAnsi="Times New Roman" w:cs="Times New Roman" w:hint="eastAsia"/>
          <w:sz w:val="28"/>
          <w:szCs w:val="28"/>
        </w:rPr>
        <w:t>。</w:t>
      </w:r>
      <w:r w:rsidR="000752E7" w:rsidRPr="000752E7">
        <w:rPr>
          <w:rFonts w:ascii="Times New Roman" w:eastAsia="宋体" w:hAnsi="Times New Roman" w:cs="Times New Roman"/>
          <w:sz w:val="28"/>
          <w:szCs w:val="28"/>
        </w:rPr>
        <w:t>“</w:t>
      </w:r>
      <w:r w:rsidR="000752E7" w:rsidRPr="000752E7">
        <w:rPr>
          <w:rFonts w:ascii="Times New Roman" w:eastAsia="宋体" w:hAnsi="Times New Roman" w:cs="Times New Roman"/>
          <w:sz w:val="28"/>
          <w:szCs w:val="28"/>
        </w:rPr>
        <w:t>蒸</w:t>
      </w:r>
      <w:r w:rsidR="000752E7" w:rsidRPr="000752E7">
        <w:rPr>
          <w:rFonts w:ascii="Times New Roman" w:eastAsia="宋体" w:hAnsi="Times New Roman" w:cs="Times New Roman"/>
          <w:sz w:val="28"/>
          <w:szCs w:val="28"/>
        </w:rPr>
        <w:t>”</w:t>
      </w:r>
      <w:r w:rsidR="000752E7" w:rsidRPr="000752E7">
        <w:rPr>
          <w:rFonts w:ascii="Times New Roman" w:eastAsia="宋体" w:hAnsi="Times New Roman" w:cs="Times New Roman"/>
          <w:sz w:val="28"/>
          <w:szCs w:val="28"/>
        </w:rPr>
        <w:t>是中国根深蒂固的烹饪文化，因健康被广泛认可，在这样的传统文化影响下，蒸烤箱的市场前景非常明朗</w:t>
      </w:r>
      <w:r w:rsidR="000752E7">
        <w:rPr>
          <w:rFonts w:ascii="Times New Roman" w:eastAsia="宋体" w:hAnsi="Times New Roman" w:cs="Times New Roman" w:hint="eastAsia"/>
          <w:sz w:val="28"/>
          <w:szCs w:val="28"/>
        </w:rPr>
        <w:t>。</w:t>
      </w:r>
    </w:p>
    <w:p w:rsidR="000752E7" w:rsidRPr="000752E7" w:rsidRDefault="000752E7" w:rsidP="000752E7">
      <w:pPr>
        <w:pStyle w:val="ad"/>
        <w:shd w:val="clear" w:color="auto" w:fill="FFFFFF"/>
        <w:spacing w:before="0" w:beforeAutospacing="0" w:after="0" w:afterAutospacing="0"/>
        <w:ind w:firstLineChars="200" w:firstLine="560"/>
        <w:rPr>
          <w:rFonts w:ascii="Times New Roman" w:hAnsi="Times New Roman" w:cs="Times New Roman"/>
          <w:kern w:val="2"/>
          <w:sz w:val="28"/>
          <w:szCs w:val="28"/>
        </w:rPr>
      </w:pPr>
      <w:r w:rsidRPr="000752E7">
        <w:rPr>
          <w:rFonts w:ascii="Times New Roman" w:hAnsi="Times New Roman" w:cs="Times New Roman"/>
          <w:kern w:val="2"/>
          <w:sz w:val="28"/>
          <w:szCs w:val="28"/>
        </w:rPr>
        <w:lastRenderedPageBreak/>
        <w:t>蒸烤箱行业经过</w:t>
      </w:r>
      <w:r w:rsidRPr="000752E7">
        <w:rPr>
          <w:rFonts w:ascii="Times New Roman" w:hAnsi="Times New Roman" w:cs="Times New Roman"/>
          <w:kern w:val="2"/>
          <w:sz w:val="28"/>
          <w:szCs w:val="28"/>
        </w:rPr>
        <w:t>3</w:t>
      </w:r>
      <w:r w:rsidRPr="000752E7">
        <w:rPr>
          <w:rFonts w:ascii="Times New Roman" w:hAnsi="Times New Roman" w:cs="Times New Roman"/>
          <w:kern w:val="2"/>
          <w:sz w:val="28"/>
          <w:szCs w:val="28"/>
        </w:rPr>
        <w:t>年的高速发展，头部品牌基本上稳定了，中下游品牌和其他新品牌想要</w:t>
      </w:r>
      <w:r w:rsidRPr="000752E7">
        <w:rPr>
          <w:rFonts w:ascii="Times New Roman" w:hAnsi="Times New Roman" w:cs="Times New Roman"/>
          <w:kern w:val="2"/>
          <w:sz w:val="28"/>
          <w:szCs w:val="28"/>
        </w:rPr>
        <w:t>“</w:t>
      </w:r>
      <w:r w:rsidRPr="000752E7">
        <w:rPr>
          <w:rFonts w:ascii="Times New Roman" w:hAnsi="Times New Roman" w:cs="Times New Roman"/>
          <w:kern w:val="2"/>
          <w:sz w:val="28"/>
          <w:szCs w:val="28"/>
        </w:rPr>
        <w:t>力争上游</w:t>
      </w:r>
      <w:r w:rsidRPr="000752E7">
        <w:rPr>
          <w:rFonts w:ascii="Times New Roman" w:hAnsi="Times New Roman" w:cs="Times New Roman"/>
          <w:kern w:val="2"/>
          <w:sz w:val="28"/>
          <w:szCs w:val="28"/>
        </w:rPr>
        <w:t>”</w:t>
      </w:r>
      <w:r w:rsidRPr="000752E7">
        <w:rPr>
          <w:rFonts w:ascii="Times New Roman" w:hAnsi="Times New Roman" w:cs="Times New Roman"/>
          <w:kern w:val="2"/>
          <w:sz w:val="28"/>
          <w:szCs w:val="28"/>
        </w:rPr>
        <w:t>难度非常大。</w:t>
      </w:r>
    </w:p>
    <w:p w:rsidR="000752E7" w:rsidRPr="000752E7" w:rsidRDefault="000752E7" w:rsidP="000752E7">
      <w:pPr>
        <w:pStyle w:val="ad"/>
        <w:shd w:val="clear" w:color="auto" w:fill="FFFFFF"/>
        <w:spacing w:before="0" w:beforeAutospacing="0" w:after="0" w:afterAutospacing="0"/>
        <w:ind w:firstLineChars="200" w:firstLine="560"/>
        <w:rPr>
          <w:rFonts w:ascii="Times New Roman" w:hAnsi="Times New Roman" w:cs="Times New Roman"/>
          <w:kern w:val="2"/>
          <w:sz w:val="28"/>
          <w:szCs w:val="28"/>
        </w:rPr>
      </w:pPr>
      <w:r w:rsidRPr="000752E7">
        <w:rPr>
          <w:rFonts w:ascii="Times New Roman" w:hAnsi="Times New Roman" w:cs="Times New Roman"/>
          <w:kern w:val="2"/>
          <w:sz w:val="28"/>
          <w:szCs w:val="28"/>
        </w:rPr>
        <w:t>从嵌入式来看，美的、凯度、老板和西门子四家品牌在嵌入式蒸烤箱市场占有率方面就已经超过了</w:t>
      </w:r>
      <w:r w:rsidRPr="000752E7">
        <w:rPr>
          <w:rFonts w:ascii="Times New Roman" w:hAnsi="Times New Roman" w:cs="Times New Roman"/>
          <w:kern w:val="2"/>
          <w:sz w:val="28"/>
          <w:szCs w:val="28"/>
        </w:rPr>
        <w:t>60%</w:t>
      </w:r>
      <w:r w:rsidRPr="000752E7">
        <w:rPr>
          <w:rFonts w:ascii="Times New Roman" w:hAnsi="Times New Roman" w:cs="Times New Roman"/>
          <w:kern w:val="2"/>
          <w:sz w:val="28"/>
          <w:szCs w:val="28"/>
        </w:rPr>
        <w:t>，这其中美的为家电大品牌，凯度为蒸烤</w:t>
      </w:r>
      <w:proofErr w:type="gramStart"/>
      <w:r w:rsidRPr="000752E7">
        <w:rPr>
          <w:rFonts w:ascii="Times New Roman" w:hAnsi="Times New Roman" w:cs="Times New Roman"/>
          <w:kern w:val="2"/>
          <w:sz w:val="28"/>
          <w:szCs w:val="28"/>
        </w:rPr>
        <w:t>箱专业</w:t>
      </w:r>
      <w:proofErr w:type="gramEnd"/>
      <w:r w:rsidRPr="000752E7">
        <w:rPr>
          <w:rFonts w:ascii="Times New Roman" w:hAnsi="Times New Roman" w:cs="Times New Roman"/>
          <w:kern w:val="2"/>
          <w:sz w:val="28"/>
          <w:szCs w:val="28"/>
        </w:rPr>
        <w:t>品牌，老板为国内厨电</w:t>
      </w:r>
      <w:proofErr w:type="gramStart"/>
      <w:r w:rsidRPr="000752E7">
        <w:rPr>
          <w:rFonts w:ascii="Times New Roman" w:hAnsi="Times New Roman" w:cs="Times New Roman"/>
          <w:kern w:val="2"/>
          <w:sz w:val="28"/>
          <w:szCs w:val="28"/>
        </w:rPr>
        <w:t>一</w:t>
      </w:r>
      <w:proofErr w:type="gramEnd"/>
      <w:r w:rsidRPr="000752E7">
        <w:rPr>
          <w:rFonts w:ascii="Times New Roman" w:hAnsi="Times New Roman" w:cs="Times New Roman"/>
          <w:kern w:val="2"/>
          <w:sz w:val="28"/>
          <w:szCs w:val="28"/>
        </w:rPr>
        <w:t>哥，西门子为知名进口品牌，这四家品牌在蒸烤箱产品型号梯队布局方面也是做得最好的。</w:t>
      </w:r>
    </w:p>
    <w:p w:rsidR="000752E7" w:rsidRPr="000752E7" w:rsidRDefault="000752E7" w:rsidP="000752E7">
      <w:pPr>
        <w:pStyle w:val="ad"/>
        <w:shd w:val="clear" w:color="auto" w:fill="FFFFFF"/>
        <w:spacing w:before="0" w:beforeAutospacing="0" w:after="0" w:afterAutospacing="0"/>
        <w:ind w:firstLineChars="200" w:firstLine="560"/>
        <w:rPr>
          <w:rFonts w:ascii="Times New Roman" w:hAnsi="Times New Roman" w:cs="Times New Roman"/>
          <w:kern w:val="2"/>
          <w:sz w:val="28"/>
          <w:szCs w:val="28"/>
        </w:rPr>
      </w:pPr>
      <w:r w:rsidRPr="000752E7">
        <w:rPr>
          <w:rFonts w:ascii="Times New Roman" w:hAnsi="Times New Roman" w:cs="Times New Roman"/>
          <w:kern w:val="2"/>
          <w:sz w:val="28"/>
          <w:szCs w:val="28"/>
        </w:rPr>
        <w:t>从</w:t>
      </w:r>
      <w:r>
        <w:rPr>
          <w:rFonts w:ascii="Times New Roman" w:hAnsi="Times New Roman" w:cs="Times New Roman" w:hint="eastAsia"/>
          <w:kern w:val="2"/>
          <w:sz w:val="28"/>
          <w:szCs w:val="28"/>
        </w:rPr>
        <w:t>便携式</w:t>
      </w:r>
      <w:r w:rsidRPr="000752E7">
        <w:rPr>
          <w:rFonts w:ascii="Times New Roman" w:hAnsi="Times New Roman" w:cs="Times New Roman"/>
          <w:kern w:val="2"/>
          <w:sz w:val="28"/>
          <w:szCs w:val="28"/>
        </w:rPr>
        <w:t>型号来看，凯度和松下市场占有率最为接近，在大促月份，比如</w:t>
      </w:r>
      <w:r w:rsidRPr="000752E7">
        <w:rPr>
          <w:rFonts w:ascii="Times New Roman" w:hAnsi="Times New Roman" w:cs="Times New Roman"/>
          <w:kern w:val="2"/>
          <w:sz w:val="28"/>
          <w:szCs w:val="28"/>
        </w:rPr>
        <w:t>618</w:t>
      </w:r>
      <w:r w:rsidRPr="000752E7">
        <w:rPr>
          <w:rFonts w:ascii="Times New Roman" w:hAnsi="Times New Roman" w:cs="Times New Roman"/>
          <w:kern w:val="2"/>
          <w:sz w:val="28"/>
          <w:szCs w:val="28"/>
        </w:rPr>
        <w:t>年中大促，双十一购物节等月份，两家销量加起来甚至可以达到</w:t>
      </w:r>
      <w:r w:rsidRPr="000752E7">
        <w:rPr>
          <w:rFonts w:ascii="Times New Roman" w:hAnsi="Times New Roman" w:cs="Times New Roman"/>
          <w:kern w:val="2"/>
          <w:sz w:val="28"/>
          <w:szCs w:val="28"/>
        </w:rPr>
        <w:t>50%</w:t>
      </w:r>
      <w:r w:rsidRPr="000752E7">
        <w:rPr>
          <w:rFonts w:ascii="Times New Roman" w:hAnsi="Times New Roman" w:cs="Times New Roman"/>
          <w:kern w:val="2"/>
          <w:sz w:val="28"/>
          <w:szCs w:val="28"/>
        </w:rPr>
        <w:t>的市场占有率。而第三名与第二名的差距就非常大，差不多有</w:t>
      </w:r>
      <w:r w:rsidRPr="000752E7">
        <w:rPr>
          <w:rFonts w:ascii="Times New Roman" w:hAnsi="Times New Roman" w:cs="Times New Roman"/>
          <w:kern w:val="2"/>
          <w:sz w:val="28"/>
          <w:szCs w:val="28"/>
        </w:rPr>
        <w:t>10</w:t>
      </w:r>
      <w:r w:rsidRPr="000752E7">
        <w:rPr>
          <w:rFonts w:ascii="Times New Roman" w:hAnsi="Times New Roman" w:cs="Times New Roman"/>
          <w:kern w:val="2"/>
          <w:sz w:val="28"/>
          <w:szCs w:val="28"/>
        </w:rPr>
        <w:t>个百分点之多，台式蒸烤箱在市场认知方面高度集中在凯度和松下两个品牌中。不过下半年开始不断出现新的品牌冲击台式蒸烤箱领域，比如大宇、苏泊尔和格兰</w:t>
      </w:r>
      <w:proofErr w:type="gramStart"/>
      <w:r w:rsidRPr="000752E7">
        <w:rPr>
          <w:rFonts w:ascii="Times New Roman" w:hAnsi="Times New Roman" w:cs="Times New Roman"/>
          <w:kern w:val="2"/>
          <w:sz w:val="28"/>
          <w:szCs w:val="28"/>
        </w:rPr>
        <w:t>仕</w:t>
      </w:r>
      <w:proofErr w:type="gramEnd"/>
      <w:r w:rsidRPr="000752E7">
        <w:rPr>
          <w:rFonts w:ascii="Times New Roman" w:hAnsi="Times New Roman" w:cs="Times New Roman"/>
          <w:kern w:val="2"/>
          <w:sz w:val="28"/>
          <w:szCs w:val="28"/>
        </w:rPr>
        <w:t>。</w:t>
      </w:r>
    </w:p>
    <w:p w:rsidR="000752E7" w:rsidRPr="000752E7" w:rsidRDefault="000752E7" w:rsidP="000752E7">
      <w:pPr>
        <w:pStyle w:val="ad"/>
        <w:shd w:val="clear" w:color="auto" w:fill="FFFFFF"/>
        <w:spacing w:before="0" w:beforeAutospacing="0" w:after="0" w:afterAutospacing="0"/>
        <w:ind w:firstLineChars="200" w:firstLine="560"/>
        <w:rPr>
          <w:rFonts w:ascii="Times New Roman" w:hAnsi="Times New Roman" w:cs="Times New Roman"/>
          <w:kern w:val="2"/>
          <w:sz w:val="28"/>
          <w:szCs w:val="28"/>
        </w:rPr>
      </w:pPr>
      <w:r w:rsidRPr="000752E7">
        <w:rPr>
          <w:rFonts w:ascii="Times New Roman" w:hAnsi="Times New Roman" w:cs="Times New Roman"/>
          <w:kern w:val="2"/>
          <w:sz w:val="28"/>
          <w:szCs w:val="28"/>
        </w:rPr>
        <w:t>蒸烤箱和集成灶两个产品均</w:t>
      </w:r>
      <w:proofErr w:type="gramStart"/>
      <w:r w:rsidRPr="000752E7">
        <w:rPr>
          <w:rFonts w:ascii="Times New Roman" w:hAnsi="Times New Roman" w:cs="Times New Roman"/>
          <w:kern w:val="2"/>
          <w:sz w:val="28"/>
          <w:szCs w:val="28"/>
        </w:rPr>
        <w:t>是厨电产品</w:t>
      </w:r>
      <w:proofErr w:type="gramEnd"/>
      <w:r w:rsidRPr="000752E7">
        <w:rPr>
          <w:rFonts w:ascii="Times New Roman" w:hAnsi="Times New Roman" w:cs="Times New Roman"/>
          <w:kern w:val="2"/>
          <w:sz w:val="28"/>
          <w:szCs w:val="28"/>
        </w:rPr>
        <w:t>里面增长率最高的前几名，把集成灶搭配的蒸箱进化成搭配蒸烤箱的想法在</w:t>
      </w:r>
      <w:r w:rsidRPr="000752E7">
        <w:rPr>
          <w:rFonts w:ascii="Times New Roman" w:hAnsi="Times New Roman" w:cs="Times New Roman"/>
          <w:kern w:val="2"/>
          <w:sz w:val="28"/>
          <w:szCs w:val="28"/>
        </w:rPr>
        <w:t>2019</w:t>
      </w:r>
      <w:r w:rsidRPr="000752E7">
        <w:rPr>
          <w:rFonts w:ascii="Times New Roman" w:hAnsi="Times New Roman" w:cs="Times New Roman"/>
          <w:kern w:val="2"/>
          <w:sz w:val="28"/>
          <w:szCs w:val="28"/>
        </w:rPr>
        <w:t>年就有品牌付诸实践的了。到了</w:t>
      </w:r>
      <w:r w:rsidRPr="000752E7">
        <w:rPr>
          <w:rFonts w:ascii="Times New Roman" w:hAnsi="Times New Roman" w:cs="Times New Roman"/>
          <w:kern w:val="2"/>
          <w:sz w:val="28"/>
          <w:szCs w:val="28"/>
        </w:rPr>
        <w:t>2020</w:t>
      </w:r>
      <w:r w:rsidRPr="000752E7">
        <w:rPr>
          <w:rFonts w:ascii="Times New Roman" w:hAnsi="Times New Roman" w:cs="Times New Roman"/>
          <w:kern w:val="2"/>
          <w:sz w:val="28"/>
          <w:szCs w:val="28"/>
        </w:rPr>
        <w:t>年以主流集成</w:t>
      </w:r>
      <w:proofErr w:type="gramStart"/>
      <w:r w:rsidRPr="000752E7">
        <w:rPr>
          <w:rFonts w:ascii="Times New Roman" w:hAnsi="Times New Roman" w:cs="Times New Roman"/>
          <w:kern w:val="2"/>
          <w:sz w:val="28"/>
          <w:szCs w:val="28"/>
        </w:rPr>
        <w:t>灶品牌</w:t>
      </w:r>
      <w:proofErr w:type="gramEnd"/>
      <w:r w:rsidRPr="000752E7">
        <w:rPr>
          <w:rFonts w:ascii="Times New Roman" w:hAnsi="Times New Roman" w:cs="Times New Roman"/>
          <w:kern w:val="2"/>
          <w:sz w:val="28"/>
          <w:szCs w:val="28"/>
        </w:rPr>
        <w:t>如美大、火星人，加上大家电品牌比如美的、长虹，厨电大牌老板，蒸烤</w:t>
      </w:r>
      <w:proofErr w:type="gramStart"/>
      <w:r w:rsidRPr="000752E7">
        <w:rPr>
          <w:rFonts w:ascii="Times New Roman" w:hAnsi="Times New Roman" w:cs="Times New Roman"/>
          <w:kern w:val="2"/>
          <w:sz w:val="28"/>
          <w:szCs w:val="28"/>
        </w:rPr>
        <w:t>箱品牌</w:t>
      </w:r>
      <w:proofErr w:type="gramEnd"/>
      <w:r w:rsidRPr="000752E7">
        <w:rPr>
          <w:rFonts w:ascii="Times New Roman" w:hAnsi="Times New Roman" w:cs="Times New Roman"/>
          <w:kern w:val="2"/>
          <w:sz w:val="28"/>
          <w:szCs w:val="28"/>
        </w:rPr>
        <w:t>凯度等均入场了蒸烤箱集成灶领域，相信今后两年蒸烤</w:t>
      </w:r>
      <w:proofErr w:type="gramStart"/>
      <w:r w:rsidRPr="000752E7">
        <w:rPr>
          <w:rFonts w:ascii="Times New Roman" w:hAnsi="Times New Roman" w:cs="Times New Roman"/>
          <w:kern w:val="2"/>
          <w:sz w:val="28"/>
          <w:szCs w:val="28"/>
        </w:rPr>
        <w:t>集成灶会成为</w:t>
      </w:r>
      <w:proofErr w:type="gramEnd"/>
      <w:r w:rsidRPr="000752E7">
        <w:rPr>
          <w:rFonts w:ascii="Times New Roman" w:hAnsi="Times New Roman" w:cs="Times New Roman"/>
          <w:kern w:val="2"/>
          <w:sz w:val="28"/>
          <w:szCs w:val="28"/>
        </w:rPr>
        <w:t>一个火爆类目。</w:t>
      </w:r>
    </w:p>
    <w:p w:rsidR="000752E7" w:rsidRPr="000752E7" w:rsidRDefault="000752E7" w:rsidP="000752E7">
      <w:pPr>
        <w:pStyle w:val="ad"/>
        <w:shd w:val="clear" w:color="auto" w:fill="FFFFFF"/>
        <w:spacing w:before="0" w:beforeAutospacing="0" w:after="0" w:afterAutospacing="0"/>
        <w:ind w:firstLineChars="200" w:firstLine="560"/>
        <w:rPr>
          <w:rFonts w:ascii="Times New Roman" w:hAnsi="Times New Roman" w:cs="Times New Roman"/>
          <w:kern w:val="2"/>
          <w:sz w:val="28"/>
          <w:szCs w:val="28"/>
        </w:rPr>
      </w:pPr>
      <w:r w:rsidRPr="000752E7">
        <w:rPr>
          <w:rFonts w:ascii="Times New Roman" w:hAnsi="Times New Roman" w:cs="Times New Roman"/>
          <w:kern w:val="2"/>
          <w:sz w:val="28"/>
          <w:szCs w:val="28"/>
        </w:rPr>
        <w:t>嵌入式家电对橱柜有着非常高的标准要求，这也是为什么很多家电会跨界橱柜，或者与橱柜品牌合作的原因。嵌入式蒸烤</w:t>
      </w:r>
      <w:proofErr w:type="gramStart"/>
      <w:r w:rsidRPr="000752E7">
        <w:rPr>
          <w:rFonts w:ascii="Times New Roman" w:hAnsi="Times New Roman" w:cs="Times New Roman"/>
          <w:kern w:val="2"/>
          <w:sz w:val="28"/>
          <w:szCs w:val="28"/>
        </w:rPr>
        <w:t>箱随着</w:t>
      </w:r>
      <w:proofErr w:type="gramEnd"/>
      <w:r w:rsidRPr="000752E7">
        <w:rPr>
          <w:rFonts w:ascii="Times New Roman" w:hAnsi="Times New Roman" w:cs="Times New Roman"/>
          <w:kern w:val="2"/>
          <w:sz w:val="28"/>
          <w:szCs w:val="28"/>
        </w:rPr>
        <w:t>连续</w:t>
      </w:r>
      <w:r w:rsidRPr="000752E7">
        <w:rPr>
          <w:rFonts w:ascii="Times New Roman" w:hAnsi="Times New Roman" w:cs="Times New Roman"/>
          <w:kern w:val="2"/>
          <w:sz w:val="28"/>
          <w:szCs w:val="28"/>
        </w:rPr>
        <w:t>3</w:t>
      </w:r>
      <w:r w:rsidRPr="000752E7">
        <w:rPr>
          <w:rFonts w:ascii="Times New Roman" w:hAnsi="Times New Roman" w:cs="Times New Roman"/>
          <w:kern w:val="2"/>
          <w:sz w:val="28"/>
          <w:szCs w:val="28"/>
        </w:rPr>
        <w:t>年时间的高速发展，越来越感觉到橱柜高要求的掣肘，所以蒸烤</w:t>
      </w:r>
      <w:proofErr w:type="gramStart"/>
      <w:r w:rsidRPr="000752E7">
        <w:rPr>
          <w:rFonts w:ascii="Times New Roman" w:hAnsi="Times New Roman" w:cs="Times New Roman"/>
          <w:kern w:val="2"/>
          <w:sz w:val="28"/>
          <w:szCs w:val="28"/>
        </w:rPr>
        <w:t>箱这个</w:t>
      </w:r>
      <w:proofErr w:type="gramEnd"/>
      <w:r w:rsidRPr="000752E7">
        <w:rPr>
          <w:rFonts w:ascii="Times New Roman" w:hAnsi="Times New Roman" w:cs="Times New Roman"/>
          <w:kern w:val="2"/>
          <w:sz w:val="28"/>
          <w:szCs w:val="28"/>
        </w:rPr>
        <w:t>行业，嵌入式机型大概率不是做型号扩张，而是做产品差异化打</w:t>
      </w:r>
      <w:r w:rsidRPr="000752E7">
        <w:rPr>
          <w:rFonts w:ascii="Times New Roman" w:hAnsi="Times New Roman" w:cs="Times New Roman"/>
          <w:kern w:val="2"/>
          <w:sz w:val="28"/>
          <w:szCs w:val="28"/>
        </w:rPr>
        <w:lastRenderedPageBreak/>
        <w:t>造品牌特质为主，而台式机型因为没有橱柜的掣肘，更有可能是做不同价位段的型号扩张路径，同时从设计、配置方面做区别化产品，类似于台式烤箱的玩法，</w:t>
      </w:r>
      <w:r w:rsidRPr="000752E7">
        <w:rPr>
          <w:rFonts w:ascii="Times New Roman" w:hAnsi="Times New Roman" w:cs="Times New Roman"/>
          <w:kern w:val="2"/>
          <w:sz w:val="28"/>
          <w:szCs w:val="28"/>
        </w:rPr>
        <w:t>“</w:t>
      </w:r>
      <w:r w:rsidRPr="000752E7">
        <w:rPr>
          <w:rFonts w:ascii="Times New Roman" w:hAnsi="Times New Roman" w:cs="Times New Roman"/>
          <w:kern w:val="2"/>
          <w:sz w:val="28"/>
          <w:szCs w:val="28"/>
        </w:rPr>
        <w:t>小而美，颜值即正义</w:t>
      </w:r>
      <w:r w:rsidRPr="000752E7">
        <w:rPr>
          <w:rFonts w:ascii="Times New Roman" w:hAnsi="Times New Roman" w:cs="Times New Roman"/>
          <w:kern w:val="2"/>
          <w:sz w:val="28"/>
          <w:szCs w:val="28"/>
        </w:rPr>
        <w:t>”</w:t>
      </w:r>
      <w:r w:rsidRPr="000752E7">
        <w:rPr>
          <w:rFonts w:ascii="Times New Roman" w:hAnsi="Times New Roman" w:cs="Times New Roman"/>
          <w:kern w:val="2"/>
          <w:sz w:val="28"/>
          <w:szCs w:val="28"/>
        </w:rPr>
        <w:t>。</w:t>
      </w:r>
    </w:p>
    <w:p w:rsidR="000752E7" w:rsidRPr="000752E7" w:rsidRDefault="000752E7" w:rsidP="000752E7">
      <w:pPr>
        <w:pStyle w:val="ad"/>
        <w:shd w:val="clear" w:color="auto" w:fill="FFFFFF"/>
        <w:spacing w:before="0" w:beforeAutospacing="0" w:after="0" w:afterAutospacing="0"/>
        <w:ind w:firstLineChars="200" w:firstLine="560"/>
        <w:rPr>
          <w:rFonts w:ascii="Times New Roman" w:hAnsi="Times New Roman" w:cs="Times New Roman" w:hint="eastAsia"/>
          <w:kern w:val="2"/>
          <w:sz w:val="28"/>
          <w:szCs w:val="28"/>
        </w:rPr>
      </w:pPr>
      <w:r w:rsidRPr="000752E7">
        <w:rPr>
          <w:rFonts w:ascii="Times New Roman" w:hAnsi="Times New Roman" w:cs="Times New Roman"/>
          <w:kern w:val="2"/>
          <w:sz w:val="28"/>
          <w:szCs w:val="28"/>
        </w:rPr>
        <w:t>随着近两年集成</w:t>
      </w:r>
      <w:proofErr w:type="gramStart"/>
      <w:r w:rsidRPr="000752E7">
        <w:rPr>
          <w:rFonts w:ascii="Times New Roman" w:hAnsi="Times New Roman" w:cs="Times New Roman"/>
          <w:kern w:val="2"/>
          <w:sz w:val="28"/>
          <w:szCs w:val="28"/>
        </w:rPr>
        <w:t>灶企业</w:t>
      </w:r>
      <w:proofErr w:type="gramEnd"/>
      <w:r w:rsidRPr="000752E7">
        <w:rPr>
          <w:rFonts w:ascii="Times New Roman" w:hAnsi="Times New Roman" w:cs="Times New Roman"/>
          <w:kern w:val="2"/>
          <w:sz w:val="28"/>
          <w:szCs w:val="28"/>
        </w:rPr>
        <w:t>谋求上市，相信集成</w:t>
      </w:r>
      <w:proofErr w:type="gramStart"/>
      <w:r w:rsidRPr="000752E7">
        <w:rPr>
          <w:rFonts w:ascii="Times New Roman" w:hAnsi="Times New Roman" w:cs="Times New Roman"/>
          <w:kern w:val="2"/>
          <w:sz w:val="28"/>
          <w:szCs w:val="28"/>
        </w:rPr>
        <w:t>灶未来</w:t>
      </w:r>
      <w:proofErr w:type="gramEnd"/>
      <w:r w:rsidRPr="000752E7">
        <w:rPr>
          <w:rFonts w:ascii="Times New Roman" w:hAnsi="Times New Roman" w:cs="Times New Roman"/>
          <w:kern w:val="2"/>
          <w:sz w:val="28"/>
          <w:szCs w:val="28"/>
        </w:rPr>
        <w:t>的声量会非常大，</w:t>
      </w:r>
      <w:proofErr w:type="gramStart"/>
      <w:r w:rsidRPr="000752E7">
        <w:rPr>
          <w:rFonts w:ascii="Times New Roman" w:hAnsi="Times New Roman" w:cs="Times New Roman"/>
          <w:kern w:val="2"/>
          <w:sz w:val="28"/>
          <w:szCs w:val="28"/>
        </w:rPr>
        <w:t>蒸烤箱搭顺风</w:t>
      </w:r>
      <w:proofErr w:type="gramEnd"/>
      <w:r w:rsidRPr="000752E7">
        <w:rPr>
          <w:rFonts w:ascii="Times New Roman" w:hAnsi="Times New Roman" w:cs="Times New Roman"/>
          <w:kern w:val="2"/>
          <w:sz w:val="28"/>
          <w:szCs w:val="28"/>
        </w:rPr>
        <w:t>车也是理所当然，而且集成</w:t>
      </w:r>
      <w:proofErr w:type="gramStart"/>
      <w:r w:rsidRPr="000752E7">
        <w:rPr>
          <w:rFonts w:ascii="Times New Roman" w:hAnsi="Times New Roman" w:cs="Times New Roman"/>
          <w:kern w:val="2"/>
          <w:sz w:val="28"/>
          <w:szCs w:val="28"/>
        </w:rPr>
        <w:t>灶作为烟灶类</w:t>
      </w:r>
      <w:proofErr w:type="gramEnd"/>
      <w:r w:rsidRPr="000752E7">
        <w:rPr>
          <w:rFonts w:ascii="Times New Roman" w:hAnsi="Times New Roman" w:cs="Times New Roman"/>
          <w:kern w:val="2"/>
          <w:sz w:val="28"/>
          <w:szCs w:val="28"/>
        </w:rPr>
        <w:t>产品，也是大部分城镇家庭的必需品，蒸烤</w:t>
      </w:r>
      <w:proofErr w:type="gramStart"/>
      <w:r w:rsidRPr="000752E7">
        <w:rPr>
          <w:rFonts w:ascii="Times New Roman" w:hAnsi="Times New Roman" w:cs="Times New Roman"/>
          <w:kern w:val="2"/>
          <w:sz w:val="28"/>
          <w:szCs w:val="28"/>
        </w:rPr>
        <w:t>箱这个类</w:t>
      </w:r>
      <w:proofErr w:type="gramEnd"/>
      <w:r w:rsidRPr="000752E7">
        <w:rPr>
          <w:rFonts w:ascii="Times New Roman" w:hAnsi="Times New Roman" w:cs="Times New Roman"/>
          <w:kern w:val="2"/>
          <w:sz w:val="28"/>
          <w:szCs w:val="28"/>
        </w:rPr>
        <w:t>目也更容易让消费者所认知到。</w:t>
      </w:r>
    </w:p>
    <w:p w:rsidR="008C10B6" w:rsidRPr="009566CF" w:rsidRDefault="008C10B6" w:rsidP="000752E7">
      <w:pPr>
        <w:spacing w:line="360" w:lineRule="auto"/>
        <w:ind w:firstLineChars="200" w:firstLine="560"/>
        <w:rPr>
          <w:rFonts w:ascii="Times New Roman" w:eastAsia="宋体" w:hAnsi="Times New Roman" w:cs="Times New Roman"/>
          <w:sz w:val="28"/>
          <w:szCs w:val="28"/>
        </w:rPr>
      </w:pPr>
      <w:r w:rsidRPr="009566CF">
        <w:rPr>
          <w:rFonts w:ascii="Times New Roman" w:eastAsia="宋体" w:hAnsi="Times New Roman" w:cs="Times New Roman" w:hint="eastAsia"/>
          <w:sz w:val="28"/>
          <w:szCs w:val="28"/>
        </w:rPr>
        <w:t>（</w:t>
      </w:r>
      <w:r w:rsidRPr="009566CF">
        <w:rPr>
          <w:rFonts w:ascii="Times New Roman" w:eastAsia="宋体" w:hAnsi="Times New Roman" w:cs="Times New Roman" w:hint="eastAsia"/>
          <w:sz w:val="28"/>
          <w:szCs w:val="28"/>
        </w:rPr>
        <w:t>2</w:t>
      </w:r>
      <w:r w:rsidRPr="009566CF">
        <w:rPr>
          <w:rFonts w:ascii="Times New Roman" w:eastAsia="宋体" w:hAnsi="Times New Roman" w:cs="Times New Roman" w:hint="eastAsia"/>
          <w:sz w:val="28"/>
          <w:szCs w:val="28"/>
        </w:rPr>
        <w:t>）行业发展前景</w:t>
      </w:r>
    </w:p>
    <w:p w:rsidR="0046469F" w:rsidRPr="0046469F" w:rsidRDefault="0046469F" w:rsidP="0046469F">
      <w:pPr>
        <w:spacing w:line="360" w:lineRule="auto"/>
        <w:ind w:firstLineChars="200" w:firstLine="560"/>
        <w:rPr>
          <w:rFonts w:ascii="Times New Roman" w:eastAsia="宋体" w:hAnsi="Times New Roman" w:cs="Times New Roman"/>
          <w:sz w:val="28"/>
          <w:szCs w:val="28"/>
        </w:rPr>
      </w:pPr>
      <w:r w:rsidRPr="0046469F">
        <w:rPr>
          <w:rFonts w:ascii="Times New Roman" w:eastAsia="宋体" w:hAnsi="Times New Roman" w:cs="Times New Roman" w:hint="eastAsia"/>
          <w:sz w:val="28"/>
          <w:szCs w:val="28"/>
        </w:rPr>
        <w:t>随着技术的发</w:t>
      </w:r>
      <w:r w:rsidR="009566CF">
        <w:rPr>
          <w:rFonts w:ascii="Times New Roman" w:eastAsia="宋体" w:hAnsi="Times New Roman" w:cs="Times New Roman" w:hint="eastAsia"/>
          <w:sz w:val="28"/>
          <w:szCs w:val="28"/>
        </w:rPr>
        <w:t>展，</w:t>
      </w:r>
      <w:r w:rsidR="00F8148B">
        <w:rPr>
          <w:rFonts w:ascii="Times New Roman" w:eastAsia="宋体" w:hAnsi="Times New Roman" w:cs="Times New Roman" w:hint="eastAsia"/>
          <w:sz w:val="28"/>
          <w:szCs w:val="28"/>
        </w:rPr>
        <w:t>蒸汽烤箱</w:t>
      </w:r>
      <w:r w:rsidR="009566CF">
        <w:rPr>
          <w:rFonts w:ascii="Times New Roman" w:eastAsia="宋体" w:hAnsi="Times New Roman" w:cs="Times New Roman" w:hint="eastAsia"/>
          <w:sz w:val="28"/>
          <w:szCs w:val="28"/>
        </w:rPr>
        <w:t>控温的精准度</w:t>
      </w:r>
      <w:r w:rsidR="002A6AE3">
        <w:rPr>
          <w:rFonts w:ascii="Times New Roman" w:eastAsia="宋体" w:hAnsi="Times New Roman" w:cs="Times New Roman" w:hint="eastAsia"/>
          <w:sz w:val="28"/>
          <w:szCs w:val="28"/>
        </w:rPr>
        <w:t>逐步提升，控温技术和</w:t>
      </w:r>
      <w:r w:rsidR="000752E7">
        <w:rPr>
          <w:rFonts w:ascii="Times New Roman" w:eastAsia="宋体" w:hAnsi="Times New Roman" w:cs="Times New Roman" w:hint="eastAsia"/>
          <w:sz w:val="28"/>
          <w:szCs w:val="28"/>
        </w:rPr>
        <w:t>烹饪的多样性</w:t>
      </w:r>
      <w:r w:rsidR="002A6AE3">
        <w:rPr>
          <w:rFonts w:ascii="Times New Roman" w:eastAsia="宋体" w:hAnsi="Times New Roman" w:cs="Times New Roman" w:hint="eastAsia"/>
          <w:sz w:val="28"/>
          <w:szCs w:val="28"/>
        </w:rPr>
        <w:t>成为了后续</w:t>
      </w:r>
      <w:r w:rsidR="000752E7">
        <w:rPr>
          <w:rFonts w:ascii="Times New Roman" w:eastAsia="宋体" w:hAnsi="Times New Roman" w:cs="Times New Roman" w:hint="eastAsia"/>
          <w:sz w:val="28"/>
          <w:szCs w:val="28"/>
        </w:rPr>
        <w:t>蒸汽</w:t>
      </w:r>
      <w:r w:rsidR="002A6AE3">
        <w:rPr>
          <w:rFonts w:ascii="Times New Roman" w:eastAsia="宋体" w:hAnsi="Times New Roman" w:cs="Times New Roman" w:hint="eastAsia"/>
          <w:sz w:val="28"/>
          <w:szCs w:val="28"/>
        </w:rPr>
        <w:t>烤箱发展的重点。随着</w:t>
      </w:r>
      <w:r w:rsidR="002A6AE3">
        <w:rPr>
          <w:rFonts w:ascii="Times New Roman" w:eastAsia="宋体" w:hAnsi="Times New Roman" w:cs="Times New Roman" w:hint="eastAsia"/>
          <w:sz w:val="28"/>
          <w:szCs w:val="28"/>
        </w:rPr>
        <w:t>5G</w:t>
      </w:r>
      <w:r w:rsidR="002A6AE3">
        <w:rPr>
          <w:rFonts w:ascii="Times New Roman" w:eastAsia="宋体" w:hAnsi="Times New Roman" w:cs="Times New Roman" w:hint="eastAsia"/>
          <w:sz w:val="28"/>
          <w:szCs w:val="28"/>
        </w:rPr>
        <w:t>时代的来临，为</w:t>
      </w:r>
      <w:r w:rsidR="00F8148B">
        <w:rPr>
          <w:rFonts w:ascii="Times New Roman" w:eastAsia="宋体" w:hAnsi="Times New Roman" w:cs="Times New Roman" w:hint="eastAsia"/>
          <w:sz w:val="28"/>
          <w:szCs w:val="28"/>
        </w:rPr>
        <w:t>蒸汽烤箱</w:t>
      </w:r>
      <w:r w:rsidR="002A6AE3">
        <w:rPr>
          <w:rFonts w:ascii="Times New Roman" w:eastAsia="宋体" w:hAnsi="Times New Roman" w:cs="Times New Roman" w:hint="eastAsia"/>
          <w:sz w:val="28"/>
          <w:szCs w:val="28"/>
        </w:rPr>
        <w:t>发展带了新的发展思路，</w:t>
      </w:r>
      <w:r w:rsidRPr="0046469F">
        <w:rPr>
          <w:rFonts w:ascii="Times New Roman" w:eastAsia="宋体" w:hAnsi="Times New Roman" w:cs="Times New Roman" w:hint="eastAsia"/>
          <w:sz w:val="28"/>
          <w:szCs w:val="28"/>
        </w:rPr>
        <w:t>为</w:t>
      </w:r>
      <w:r w:rsidR="00F8148B">
        <w:rPr>
          <w:rFonts w:ascii="Times New Roman" w:eastAsia="宋体" w:hAnsi="Times New Roman" w:cs="Times New Roman" w:hint="eastAsia"/>
          <w:sz w:val="28"/>
          <w:szCs w:val="28"/>
        </w:rPr>
        <w:t>蒸汽烤箱</w:t>
      </w:r>
      <w:r w:rsidRPr="0046469F">
        <w:rPr>
          <w:rFonts w:ascii="Times New Roman" w:eastAsia="宋体" w:hAnsi="Times New Roman" w:cs="Times New Roman" w:hint="eastAsia"/>
          <w:sz w:val="28"/>
          <w:szCs w:val="28"/>
        </w:rPr>
        <w:t>市场发展带来了机会。</w:t>
      </w:r>
    </w:p>
    <w:p w:rsidR="00F55FD9" w:rsidRDefault="002A6AE3" w:rsidP="0046469F">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在这个</w:t>
      </w:r>
      <w:r>
        <w:rPr>
          <w:rFonts w:ascii="Times New Roman" w:eastAsia="宋体" w:hAnsi="Times New Roman" w:cs="Times New Roman"/>
          <w:sz w:val="28"/>
          <w:szCs w:val="28"/>
        </w:rPr>
        <w:t>越来越重视仪式感的年代</w:t>
      </w:r>
      <w:r>
        <w:rPr>
          <w:rFonts w:ascii="Times New Roman" w:eastAsia="宋体" w:hAnsi="Times New Roman" w:cs="Times New Roman" w:hint="eastAsia"/>
          <w:sz w:val="28"/>
          <w:szCs w:val="28"/>
        </w:rPr>
        <w:t>，</w:t>
      </w:r>
      <w:r w:rsidR="000752E7" w:rsidRPr="000752E7">
        <w:rPr>
          <w:rFonts w:ascii="Times New Roman" w:eastAsia="宋体" w:hAnsi="Times New Roman" w:cs="Times New Roman"/>
          <w:sz w:val="28"/>
          <w:szCs w:val="28"/>
        </w:rPr>
        <w:t>受中国传统饮食文化影响，</w:t>
      </w:r>
      <w:r w:rsidR="000752E7" w:rsidRPr="000752E7">
        <w:rPr>
          <w:rFonts w:ascii="Times New Roman" w:eastAsia="宋体" w:hAnsi="Times New Roman" w:cs="Times New Roman"/>
          <w:sz w:val="28"/>
          <w:szCs w:val="28"/>
        </w:rPr>
        <w:t>“</w:t>
      </w:r>
      <w:r w:rsidR="000752E7" w:rsidRPr="000752E7">
        <w:rPr>
          <w:rFonts w:ascii="Times New Roman" w:eastAsia="宋体" w:hAnsi="Times New Roman" w:cs="Times New Roman"/>
          <w:sz w:val="28"/>
          <w:szCs w:val="28"/>
        </w:rPr>
        <w:t>蒸</w:t>
      </w:r>
      <w:r w:rsidR="000752E7" w:rsidRPr="000752E7">
        <w:rPr>
          <w:rFonts w:ascii="Times New Roman" w:eastAsia="宋体" w:hAnsi="Times New Roman" w:cs="Times New Roman"/>
          <w:sz w:val="28"/>
          <w:szCs w:val="28"/>
        </w:rPr>
        <w:t>”</w:t>
      </w:r>
      <w:r w:rsidR="000752E7" w:rsidRPr="000752E7">
        <w:rPr>
          <w:rFonts w:ascii="Times New Roman" w:eastAsia="宋体" w:hAnsi="Times New Roman" w:cs="Times New Roman"/>
          <w:sz w:val="28"/>
          <w:szCs w:val="28"/>
        </w:rPr>
        <w:t>占据中国家庭烹饪方式的极大比重，决定了当前带</w:t>
      </w:r>
      <w:r w:rsidR="000752E7" w:rsidRPr="000752E7">
        <w:rPr>
          <w:rFonts w:ascii="Times New Roman" w:eastAsia="宋体" w:hAnsi="Times New Roman" w:cs="Times New Roman"/>
          <w:sz w:val="28"/>
          <w:szCs w:val="28"/>
        </w:rPr>
        <w:t>“</w:t>
      </w:r>
      <w:r w:rsidR="000752E7" w:rsidRPr="000752E7">
        <w:rPr>
          <w:rFonts w:ascii="Times New Roman" w:eastAsia="宋体" w:hAnsi="Times New Roman" w:cs="Times New Roman"/>
          <w:sz w:val="28"/>
          <w:szCs w:val="28"/>
        </w:rPr>
        <w:t>蒸</w:t>
      </w:r>
      <w:r w:rsidR="000752E7" w:rsidRPr="000752E7">
        <w:rPr>
          <w:rFonts w:ascii="Times New Roman" w:eastAsia="宋体" w:hAnsi="Times New Roman" w:cs="Times New Roman"/>
          <w:sz w:val="28"/>
          <w:szCs w:val="28"/>
        </w:rPr>
        <w:t>”</w:t>
      </w:r>
      <w:r w:rsidR="000752E7" w:rsidRPr="000752E7">
        <w:rPr>
          <w:rFonts w:ascii="Times New Roman" w:eastAsia="宋体" w:hAnsi="Times New Roman" w:cs="Times New Roman"/>
          <w:sz w:val="28"/>
          <w:szCs w:val="28"/>
        </w:rPr>
        <w:t>功能产品仍具有很大的市场前景</w:t>
      </w:r>
      <w:r w:rsidR="000752E7" w:rsidRPr="000752E7">
        <w:rPr>
          <w:rFonts w:ascii="Times New Roman" w:eastAsia="宋体" w:hAnsi="Times New Roman" w:cs="Times New Roman" w:hint="eastAsia"/>
          <w:sz w:val="28"/>
          <w:szCs w:val="28"/>
        </w:rPr>
        <w:t>。</w:t>
      </w:r>
      <w:r w:rsidR="00A30278">
        <w:rPr>
          <w:rFonts w:ascii="Times New Roman" w:eastAsia="宋体" w:hAnsi="Times New Roman" w:cs="Times New Roman" w:hint="eastAsia"/>
          <w:sz w:val="28"/>
          <w:szCs w:val="28"/>
        </w:rPr>
        <w:t>为了更好的迎合消费群体，</w:t>
      </w:r>
      <w:r w:rsidR="00F8148B">
        <w:rPr>
          <w:rFonts w:ascii="Times New Roman" w:eastAsia="宋体" w:hAnsi="Times New Roman" w:cs="Times New Roman" w:hint="eastAsia"/>
          <w:sz w:val="28"/>
          <w:szCs w:val="28"/>
        </w:rPr>
        <w:t>蒸汽烤箱</w:t>
      </w:r>
      <w:r w:rsidR="00A30278">
        <w:rPr>
          <w:rFonts w:ascii="Times New Roman" w:eastAsia="宋体" w:hAnsi="Times New Roman" w:cs="Times New Roman" w:hint="eastAsia"/>
          <w:sz w:val="28"/>
          <w:szCs w:val="28"/>
        </w:rPr>
        <w:t>在今后的发展会凸显以下几个特点：</w:t>
      </w:r>
    </w:p>
    <w:p w:rsidR="000752E7" w:rsidRDefault="000752E7" w:rsidP="000752E7">
      <w:pPr>
        <w:pStyle w:val="ad"/>
        <w:shd w:val="clear" w:color="auto" w:fill="FFFFFF"/>
        <w:spacing w:before="0" w:beforeAutospacing="0" w:after="0" w:afterAutospacing="0" w:line="360" w:lineRule="auto"/>
        <w:ind w:firstLineChars="200" w:firstLine="482"/>
        <w:rPr>
          <w:rFonts w:ascii="Arial" w:hAnsi="Arial" w:cs="Arial"/>
          <w:color w:val="191919"/>
        </w:rPr>
      </w:pPr>
      <w:r>
        <w:rPr>
          <w:rStyle w:val="ae"/>
          <w:rFonts w:ascii="Arial" w:hAnsi="Arial" w:cs="Arial"/>
          <w:color w:val="191919"/>
          <w:bdr w:val="none" w:sz="0" w:space="0" w:color="auto" w:frame="1"/>
        </w:rPr>
        <w:t>1</w:t>
      </w:r>
      <w:r>
        <w:rPr>
          <w:rStyle w:val="ae"/>
          <w:rFonts w:ascii="Arial" w:hAnsi="Arial" w:cs="Arial"/>
          <w:color w:val="191919"/>
          <w:bdr w:val="none" w:sz="0" w:space="0" w:color="auto" w:frame="1"/>
        </w:rPr>
        <w:t>、进入集成灶</w:t>
      </w:r>
      <w:r>
        <w:rPr>
          <w:rStyle w:val="ae"/>
          <w:rFonts w:ascii="Arial" w:hAnsi="Arial" w:cs="Arial"/>
          <w:color w:val="191919"/>
          <w:bdr w:val="none" w:sz="0" w:space="0" w:color="auto" w:frame="1"/>
        </w:rPr>
        <w:t>+</w:t>
      </w:r>
      <w:r>
        <w:rPr>
          <w:rStyle w:val="ae"/>
          <w:rFonts w:ascii="Arial" w:hAnsi="Arial" w:cs="Arial"/>
          <w:color w:val="191919"/>
          <w:bdr w:val="none" w:sz="0" w:space="0" w:color="auto" w:frame="1"/>
        </w:rPr>
        <w:t>蒸烤箱一体机领域</w:t>
      </w:r>
    </w:p>
    <w:p w:rsidR="000752E7" w:rsidRPr="000752E7" w:rsidRDefault="000752E7" w:rsidP="000752E7">
      <w:pPr>
        <w:spacing w:line="360" w:lineRule="auto"/>
        <w:ind w:firstLineChars="200" w:firstLine="560"/>
        <w:rPr>
          <w:rFonts w:ascii="Times New Roman" w:eastAsia="宋体" w:hAnsi="Times New Roman" w:cs="Times New Roman"/>
          <w:sz w:val="28"/>
          <w:szCs w:val="28"/>
        </w:rPr>
      </w:pPr>
      <w:r w:rsidRPr="003A0907">
        <w:rPr>
          <w:rFonts w:ascii="Times New Roman" w:eastAsia="宋体" w:hAnsi="Times New Roman" w:cs="Times New Roman"/>
          <w:sz w:val="28"/>
          <w:szCs w:val="28"/>
        </w:rPr>
        <w:t>台式</w:t>
      </w:r>
      <w:r>
        <w:rPr>
          <w:rFonts w:ascii="Times New Roman" w:eastAsia="宋体" w:hAnsi="Times New Roman" w:cs="Times New Roman"/>
          <w:sz w:val="28"/>
          <w:szCs w:val="28"/>
        </w:rPr>
        <w:t>蒸汽烤箱</w:t>
      </w:r>
      <w:r w:rsidRPr="003A0907">
        <w:rPr>
          <w:rFonts w:ascii="Times New Roman" w:eastAsia="宋体" w:hAnsi="Times New Roman" w:cs="Times New Roman"/>
          <w:sz w:val="28"/>
          <w:szCs w:val="28"/>
        </w:rPr>
        <w:t>的优点是可以根据厨房空间灵活选择安放位置。与台式</w:t>
      </w:r>
      <w:r>
        <w:rPr>
          <w:rFonts w:ascii="Times New Roman" w:eastAsia="宋体" w:hAnsi="Times New Roman" w:cs="Times New Roman"/>
          <w:sz w:val="28"/>
          <w:szCs w:val="28"/>
        </w:rPr>
        <w:t>蒸汽烤箱</w:t>
      </w:r>
      <w:r w:rsidRPr="003A0907">
        <w:rPr>
          <w:rFonts w:ascii="Times New Roman" w:eastAsia="宋体" w:hAnsi="Times New Roman" w:cs="Times New Roman"/>
          <w:sz w:val="28"/>
          <w:szCs w:val="28"/>
        </w:rPr>
        <w:t>相比，嵌入式</w:t>
      </w:r>
      <w:r>
        <w:rPr>
          <w:rFonts w:ascii="Times New Roman" w:eastAsia="宋体" w:hAnsi="Times New Roman" w:cs="Times New Roman"/>
          <w:sz w:val="28"/>
          <w:szCs w:val="28"/>
        </w:rPr>
        <w:t>蒸汽烤箱</w:t>
      </w:r>
      <w:r w:rsidRPr="003A0907">
        <w:rPr>
          <w:rFonts w:ascii="Times New Roman" w:eastAsia="宋体" w:hAnsi="Times New Roman" w:cs="Times New Roman"/>
          <w:sz w:val="28"/>
          <w:szCs w:val="28"/>
        </w:rPr>
        <w:t>能够镶嵌到橱柜之中，可以最大限度的节省厨房空间，打造整体厨房效果，因而更受消费者喜爱，是</w:t>
      </w:r>
      <w:r>
        <w:rPr>
          <w:rFonts w:ascii="Times New Roman" w:eastAsia="宋体" w:hAnsi="Times New Roman" w:cs="Times New Roman"/>
          <w:sz w:val="28"/>
          <w:szCs w:val="28"/>
        </w:rPr>
        <w:t>蒸汽烤箱</w:t>
      </w:r>
      <w:r w:rsidRPr="003A0907">
        <w:rPr>
          <w:rFonts w:ascii="Times New Roman" w:eastAsia="宋体" w:hAnsi="Times New Roman" w:cs="Times New Roman"/>
          <w:sz w:val="28"/>
          <w:szCs w:val="28"/>
        </w:rPr>
        <w:t>市场的主要增长动力</w:t>
      </w:r>
      <w:r w:rsidRPr="000752E7">
        <w:rPr>
          <w:rFonts w:ascii="Times New Roman" w:eastAsia="宋体" w:hAnsi="Times New Roman" w:cs="Times New Roman" w:hint="eastAsia"/>
          <w:sz w:val="28"/>
          <w:szCs w:val="28"/>
        </w:rPr>
        <w:t>。</w:t>
      </w:r>
      <w:r w:rsidRPr="000752E7">
        <w:rPr>
          <w:rFonts w:ascii="Times New Roman" w:eastAsia="宋体" w:hAnsi="Times New Roman" w:cs="Times New Roman"/>
          <w:sz w:val="28"/>
          <w:szCs w:val="28"/>
        </w:rPr>
        <w:t>这个领域机会都很大，不管是老牌集成灶品牌、大家电还是</w:t>
      </w:r>
      <w:proofErr w:type="gramStart"/>
      <w:r w:rsidRPr="000752E7">
        <w:rPr>
          <w:rFonts w:ascii="Times New Roman" w:eastAsia="宋体" w:hAnsi="Times New Roman" w:cs="Times New Roman"/>
          <w:sz w:val="28"/>
          <w:szCs w:val="28"/>
        </w:rPr>
        <w:t>厨电品牌</w:t>
      </w:r>
      <w:proofErr w:type="gramEnd"/>
      <w:r w:rsidRPr="000752E7">
        <w:rPr>
          <w:rFonts w:ascii="Times New Roman" w:eastAsia="宋体" w:hAnsi="Times New Roman" w:cs="Times New Roman"/>
          <w:sz w:val="28"/>
          <w:szCs w:val="28"/>
        </w:rPr>
        <w:t>，在</w:t>
      </w:r>
      <w:r w:rsidRPr="000752E7">
        <w:rPr>
          <w:rFonts w:ascii="Times New Roman" w:eastAsia="宋体" w:hAnsi="Times New Roman" w:cs="Times New Roman"/>
          <w:sz w:val="28"/>
          <w:szCs w:val="28"/>
        </w:rPr>
        <w:t>2021</w:t>
      </w:r>
      <w:r w:rsidRPr="000752E7">
        <w:rPr>
          <w:rFonts w:ascii="Times New Roman" w:eastAsia="宋体" w:hAnsi="Times New Roman" w:cs="Times New Roman"/>
          <w:sz w:val="28"/>
          <w:szCs w:val="28"/>
        </w:rPr>
        <w:t>年站稳蒸烤箱集成灶市场也许会是很多品牌的一个重要任务。对消费者的一个好处就是，集成</w:t>
      </w:r>
      <w:proofErr w:type="gramStart"/>
      <w:r w:rsidRPr="000752E7">
        <w:rPr>
          <w:rFonts w:ascii="Times New Roman" w:eastAsia="宋体" w:hAnsi="Times New Roman" w:cs="Times New Roman"/>
          <w:sz w:val="28"/>
          <w:szCs w:val="28"/>
        </w:rPr>
        <w:lastRenderedPageBreak/>
        <w:t>灶这个</w:t>
      </w:r>
      <w:proofErr w:type="gramEnd"/>
      <w:r w:rsidRPr="000752E7">
        <w:rPr>
          <w:rFonts w:ascii="Times New Roman" w:eastAsia="宋体" w:hAnsi="Times New Roman" w:cs="Times New Roman"/>
          <w:sz w:val="28"/>
          <w:szCs w:val="28"/>
        </w:rPr>
        <w:t>品类的产品大概率会</w:t>
      </w:r>
      <w:proofErr w:type="gramStart"/>
      <w:r w:rsidRPr="000752E7">
        <w:rPr>
          <w:rFonts w:ascii="Times New Roman" w:eastAsia="宋体" w:hAnsi="Times New Roman" w:cs="Times New Roman"/>
          <w:sz w:val="28"/>
          <w:szCs w:val="28"/>
        </w:rPr>
        <w:t>一</w:t>
      </w:r>
      <w:proofErr w:type="gramEnd"/>
      <w:r w:rsidRPr="000752E7">
        <w:rPr>
          <w:rFonts w:ascii="Times New Roman" w:eastAsia="宋体" w:hAnsi="Times New Roman" w:cs="Times New Roman"/>
          <w:sz w:val="28"/>
          <w:szCs w:val="28"/>
        </w:rPr>
        <w:t>步步降价，</w:t>
      </w:r>
      <w:proofErr w:type="gramStart"/>
      <w:r w:rsidRPr="000752E7">
        <w:rPr>
          <w:rFonts w:ascii="Times New Roman" w:eastAsia="宋体" w:hAnsi="Times New Roman" w:cs="Times New Roman"/>
          <w:sz w:val="28"/>
          <w:szCs w:val="28"/>
        </w:rPr>
        <w:t>做厨电很多人</w:t>
      </w:r>
      <w:proofErr w:type="gramEnd"/>
      <w:r w:rsidRPr="000752E7">
        <w:rPr>
          <w:rFonts w:ascii="Times New Roman" w:eastAsia="宋体" w:hAnsi="Times New Roman" w:cs="Times New Roman"/>
          <w:sz w:val="28"/>
          <w:szCs w:val="28"/>
        </w:rPr>
        <w:t>都知道，集成</w:t>
      </w:r>
      <w:proofErr w:type="gramStart"/>
      <w:r w:rsidRPr="000752E7">
        <w:rPr>
          <w:rFonts w:ascii="Times New Roman" w:eastAsia="宋体" w:hAnsi="Times New Roman" w:cs="Times New Roman"/>
          <w:sz w:val="28"/>
          <w:szCs w:val="28"/>
        </w:rPr>
        <w:t>灶有着</w:t>
      </w:r>
      <w:proofErr w:type="gramEnd"/>
      <w:r w:rsidRPr="000752E7">
        <w:rPr>
          <w:rFonts w:ascii="Times New Roman" w:eastAsia="宋体" w:hAnsi="Times New Roman" w:cs="Times New Roman"/>
          <w:sz w:val="28"/>
          <w:szCs w:val="28"/>
        </w:rPr>
        <w:t>非常大的利润空间的。</w:t>
      </w:r>
    </w:p>
    <w:p w:rsidR="000752E7" w:rsidRPr="000752E7" w:rsidRDefault="000752E7" w:rsidP="000752E7">
      <w:pPr>
        <w:spacing w:line="360" w:lineRule="auto"/>
        <w:ind w:firstLineChars="200" w:firstLine="562"/>
        <w:rPr>
          <w:rFonts w:ascii="Times New Roman" w:eastAsia="宋体" w:hAnsi="Times New Roman" w:cs="Times New Roman"/>
          <w:b/>
          <w:sz w:val="28"/>
          <w:szCs w:val="28"/>
        </w:rPr>
      </w:pPr>
      <w:r w:rsidRPr="000752E7">
        <w:rPr>
          <w:rFonts w:ascii="Times New Roman" w:eastAsia="宋体" w:hAnsi="Times New Roman" w:cs="Times New Roman"/>
          <w:b/>
          <w:sz w:val="28"/>
          <w:szCs w:val="28"/>
        </w:rPr>
        <w:t>2</w:t>
      </w:r>
      <w:r w:rsidRPr="000752E7">
        <w:rPr>
          <w:rFonts w:ascii="Times New Roman" w:eastAsia="宋体" w:hAnsi="Times New Roman" w:cs="Times New Roman"/>
          <w:b/>
          <w:sz w:val="28"/>
          <w:szCs w:val="28"/>
        </w:rPr>
        <w:t>、蒸烤箱</w:t>
      </w:r>
      <w:r w:rsidRPr="000752E7">
        <w:rPr>
          <w:rFonts w:ascii="Times New Roman" w:eastAsia="宋体" w:hAnsi="Times New Roman" w:cs="Times New Roman"/>
          <w:b/>
          <w:sz w:val="28"/>
          <w:szCs w:val="28"/>
        </w:rPr>
        <w:t>+</w:t>
      </w:r>
      <w:r w:rsidRPr="000752E7">
        <w:rPr>
          <w:rFonts w:ascii="Times New Roman" w:eastAsia="宋体" w:hAnsi="Times New Roman" w:cs="Times New Roman"/>
          <w:b/>
          <w:sz w:val="28"/>
          <w:szCs w:val="28"/>
        </w:rPr>
        <w:t>微波</w:t>
      </w:r>
      <w:r w:rsidRPr="000752E7">
        <w:rPr>
          <w:rFonts w:ascii="Times New Roman" w:eastAsia="宋体" w:hAnsi="Times New Roman" w:cs="Times New Roman"/>
          <w:b/>
          <w:sz w:val="28"/>
          <w:szCs w:val="28"/>
        </w:rPr>
        <w:t>➡</w:t>
      </w:r>
      <w:r w:rsidRPr="000752E7">
        <w:rPr>
          <w:rFonts w:ascii="Times New Roman" w:eastAsia="宋体" w:hAnsi="Times New Roman" w:cs="Times New Roman"/>
          <w:b/>
          <w:sz w:val="28"/>
          <w:szCs w:val="28"/>
        </w:rPr>
        <w:t>微蒸烤一体机</w:t>
      </w:r>
    </w:p>
    <w:p w:rsidR="000752E7" w:rsidRPr="000752E7" w:rsidRDefault="000752E7" w:rsidP="000752E7">
      <w:pPr>
        <w:spacing w:line="360" w:lineRule="auto"/>
        <w:ind w:firstLineChars="200" w:firstLine="560"/>
        <w:rPr>
          <w:rFonts w:ascii="Times New Roman" w:eastAsia="宋体" w:hAnsi="Times New Roman" w:cs="Times New Roman"/>
          <w:sz w:val="28"/>
          <w:szCs w:val="28"/>
        </w:rPr>
      </w:pPr>
      <w:r w:rsidRPr="000752E7">
        <w:rPr>
          <w:rFonts w:ascii="Times New Roman" w:eastAsia="宋体" w:hAnsi="Times New Roman" w:cs="Times New Roman"/>
          <w:sz w:val="28"/>
          <w:szCs w:val="28"/>
        </w:rPr>
        <w:t>微波加热的需求远远高于蒸、烤需求，微蒸烤一体</w:t>
      </w:r>
      <w:proofErr w:type="gramStart"/>
      <w:r w:rsidRPr="000752E7">
        <w:rPr>
          <w:rFonts w:ascii="Times New Roman" w:eastAsia="宋体" w:hAnsi="Times New Roman" w:cs="Times New Roman"/>
          <w:sz w:val="28"/>
          <w:szCs w:val="28"/>
        </w:rPr>
        <w:t>机未来</w:t>
      </w:r>
      <w:proofErr w:type="gramEnd"/>
      <w:r w:rsidRPr="000752E7">
        <w:rPr>
          <w:rFonts w:ascii="Times New Roman" w:eastAsia="宋体" w:hAnsi="Times New Roman" w:cs="Times New Roman"/>
          <w:sz w:val="28"/>
          <w:szCs w:val="28"/>
        </w:rPr>
        <w:t>可期，虽然目前市场上的微蒸烤一体机大多实在是差强人意，不过</w:t>
      </w:r>
      <w:r w:rsidRPr="000752E7">
        <w:rPr>
          <w:rFonts w:ascii="Times New Roman" w:eastAsia="宋体" w:hAnsi="Times New Roman" w:cs="Times New Roman"/>
          <w:sz w:val="28"/>
          <w:szCs w:val="28"/>
        </w:rPr>
        <w:t>2020</w:t>
      </w:r>
      <w:r w:rsidRPr="000752E7">
        <w:rPr>
          <w:rFonts w:ascii="Times New Roman" w:eastAsia="宋体" w:hAnsi="Times New Roman" w:cs="Times New Roman"/>
          <w:sz w:val="28"/>
          <w:szCs w:val="28"/>
        </w:rPr>
        <w:t>年已经有多家品牌入局微蒸烤了，相信随着竞争的加强，产品会越做越好。</w:t>
      </w:r>
    </w:p>
    <w:p w:rsidR="00DA0F8F" w:rsidRPr="00DA0F8F" w:rsidRDefault="00DA0F8F" w:rsidP="00920320">
      <w:pPr>
        <w:ind w:firstLineChars="200" w:firstLine="562"/>
        <w:rPr>
          <w:rFonts w:ascii="宋体" w:eastAsia="宋体" w:hAnsi="宋体" w:cs="华文楷体"/>
          <w:b/>
          <w:bCs/>
          <w:sz w:val="28"/>
          <w:szCs w:val="28"/>
        </w:rPr>
      </w:pPr>
      <w:r w:rsidRPr="00DA0F8F">
        <w:rPr>
          <w:rFonts w:ascii="宋体" w:eastAsia="宋体" w:hAnsi="宋体" w:cs="华文楷体" w:hint="eastAsia"/>
          <w:b/>
          <w:bCs/>
          <w:sz w:val="28"/>
          <w:szCs w:val="28"/>
        </w:rPr>
        <w:t>2、成立标准起草组</w:t>
      </w:r>
    </w:p>
    <w:p w:rsidR="00DA0F8F" w:rsidRDefault="00DA0F8F" w:rsidP="00B8273C">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本标准的主要起草单位为</w:t>
      </w:r>
      <w:r w:rsidR="00CF4C22" w:rsidRPr="00CF4C22">
        <w:rPr>
          <w:rFonts w:ascii="宋体" w:eastAsia="宋体" w:hAnsi="宋体" w:cs="华文楷体" w:hint="eastAsia"/>
          <w:sz w:val="28"/>
          <w:szCs w:val="28"/>
        </w:rPr>
        <w:t>中认英泰检测技术有限公司、中国标准化研究院、</w:t>
      </w:r>
      <w:r w:rsidR="00943D38" w:rsidRPr="00943D38">
        <w:rPr>
          <w:rFonts w:ascii="宋体" w:eastAsia="宋体" w:hAnsi="宋体" w:cs="华文楷体"/>
          <w:sz w:val="28"/>
          <w:szCs w:val="28"/>
        </w:rPr>
        <w:t>广东格兰</w:t>
      </w:r>
      <w:proofErr w:type="gramStart"/>
      <w:r w:rsidR="00943D38" w:rsidRPr="00943D38">
        <w:rPr>
          <w:rFonts w:ascii="宋体" w:eastAsia="宋体" w:hAnsi="宋体" w:cs="华文楷体"/>
          <w:sz w:val="28"/>
          <w:szCs w:val="28"/>
        </w:rPr>
        <w:t>仕</w:t>
      </w:r>
      <w:proofErr w:type="gramEnd"/>
      <w:r w:rsidR="00943D38" w:rsidRPr="00943D38">
        <w:rPr>
          <w:rFonts w:ascii="宋体" w:eastAsia="宋体" w:hAnsi="宋体" w:cs="华文楷体"/>
          <w:sz w:val="28"/>
          <w:szCs w:val="28"/>
        </w:rPr>
        <w:t>微波炉电器制造有限公司</w:t>
      </w:r>
      <w:r w:rsidR="00CF4C22" w:rsidRPr="00CF4C22">
        <w:rPr>
          <w:rFonts w:ascii="宋体" w:eastAsia="宋体" w:hAnsi="宋体" w:cs="华文楷体" w:hint="eastAsia"/>
          <w:sz w:val="28"/>
          <w:szCs w:val="28"/>
        </w:rPr>
        <w:t>、广东美的厨房电器制造有限公司、上海纯米电子科技有限公司</w:t>
      </w:r>
      <w:r w:rsidR="00943D38">
        <w:rPr>
          <w:rFonts w:ascii="宋体" w:eastAsia="宋体" w:hAnsi="宋体" w:cs="华文楷体" w:hint="eastAsia"/>
          <w:sz w:val="28"/>
          <w:szCs w:val="28"/>
        </w:rPr>
        <w:t>、</w:t>
      </w:r>
      <w:proofErr w:type="gramStart"/>
      <w:r w:rsidR="00943D38" w:rsidRPr="00943D38">
        <w:rPr>
          <w:rFonts w:ascii="宋体" w:eastAsia="宋体" w:hAnsi="宋体" w:cs="华文楷体"/>
          <w:sz w:val="28"/>
          <w:szCs w:val="28"/>
        </w:rPr>
        <w:t>慈溪市兆丰</w:t>
      </w:r>
      <w:proofErr w:type="gramEnd"/>
      <w:r w:rsidR="00943D38" w:rsidRPr="00943D38">
        <w:rPr>
          <w:rFonts w:ascii="宋体" w:eastAsia="宋体" w:hAnsi="宋体" w:cs="华文楷体"/>
          <w:sz w:val="28"/>
          <w:szCs w:val="28"/>
        </w:rPr>
        <w:t>电器有限公司</w:t>
      </w:r>
      <w:r>
        <w:rPr>
          <w:rFonts w:ascii="宋体" w:eastAsia="宋体" w:hAnsi="宋体" w:cs="华文楷体" w:hint="eastAsia"/>
          <w:sz w:val="28"/>
          <w:szCs w:val="28"/>
        </w:rPr>
        <w:t>。</w:t>
      </w:r>
    </w:p>
    <w:p w:rsidR="00CE7168" w:rsidRPr="00DA0F8F" w:rsidRDefault="00CE7168" w:rsidP="00920320">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3</w:t>
      </w:r>
      <w:r w:rsidRPr="00DA0F8F">
        <w:rPr>
          <w:rFonts w:ascii="宋体" w:eastAsia="宋体" w:hAnsi="宋体" w:cs="华文楷体" w:hint="eastAsia"/>
          <w:b/>
          <w:bCs/>
          <w:sz w:val="28"/>
          <w:szCs w:val="28"/>
        </w:rPr>
        <w:t>、通过标准立项</w:t>
      </w:r>
    </w:p>
    <w:p w:rsidR="00CE7168" w:rsidRDefault="000E36C8" w:rsidP="00CE7168">
      <w:pPr>
        <w:ind w:firstLineChars="200" w:firstLine="560"/>
        <w:rPr>
          <w:rFonts w:ascii="宋体" w:eastAsia="宋体" w:hAnsi="宋体" w:cs="华文楷体"/>
          <w:sz w:val="28"/>
          <w:szCs w:val="28"/>
        </w:rPr>
      </w:pPr>
      <w:r w:rsidRPr="000E36C8">
        <w:rPr>
          <w:rFonts w:ascii="宋体" w:eastAsia="宋体" w:hAnsi="宋体" w:cs="华文楷体" w:hint="eastAsia"/>
          <w:sz w:val="28"/>
          <w:szCs w:val="28"/>
        </w:rPr>
        <w:t>本标准由中国</w:t>
      </w:r>
      <w:r w:rsidR="00E21F68">
        <w:rPr>
          <w:rFonts w:ascii="宋体" w:eastAsia="宋体" w:hAnsi="宋体" w:cs="华文楷体" w:hint="eastAsia"/>
          <w:sz w:val="28"/>
          <w:szCs w:val="28"/>
        </w:rPr>
        <w:t>节能协会</w:t>
      </w:r>
      <w:r w:rsidRPr="000E36C8">
        <w:rPr>
          <w:rFonts w:ascii="宋体" w:eastAsia="宋体" w:hAnsi="宋体" w:cs="华文楷体" w:hint="eastAsia"/>
          <w:sz w:val="28"/>
          <w:szCs w:val="28"/>
        </w:rPr>
        <w:t>、企业标准“领跑者”</w:t>
      </w:r>
      <w:r w:rsidR="00E21F68">
        <w:rPr>
          <w:rFonts w:ascii="宋体" w:eastAsia="宋体" w:hAnsi="宋体" w:cs="华文楷体" w:hint="eastAsia"/>
          <w:sz w:val="28"/>
          <w:szCs w:val="28"/>
        </w:rPr>
        <w:t>工作委员会共同</w:t>
      </w:r>
      <w:r w:rsidRPr="000E36C8">
        <w:rPr>
          <w:rFonts w:ascii="宋体" w:eastAsia="宋体" w:hAnsi="宋体" w:cs="华文楷体" w:hint="eastAsia"/>
          <w:sz w:val="28"/>
          <w:szCs w:val="28"/>
        </w:rPr>
        <w:t>提出</w:t>
      </w:r>
      <w:r>
        <w:rPr>
          <w:rFonts w:ascii="宋体" w:eastAsia="宋体" w:hAnsi="宋体" w:cs="华文楷体" w:hint="eastAsia"/>
          <w:sz w:val="28"/>
          <w:szCs w:val="28"/>
        </w:rPr>
        <w:t>，</w:t>
      </w:r>
      <w:r w:rsidR="00CE7168">
        <w:rPr>
          <w:rFonts w:ascii="宋体" w:eastAsia="宋体" w:hAnsi="宋体" w:cs="华文楷体" w:hint="eastAsia"/>
          <w:sz w:val="28"/>
          <w:szCs w:val="28"/>
        </w:rPr>
        <w:t>按照</w:t>
      </w:r>
      <w:r w:rsidR="00F21823" w:rsidRPr="00DF4B69">
        <w:rPr>
          <w:rFonts w:ascii="宋体" w:eastAsia="宋体" w:hAnsi="宋体" w:cs="华文楷体" w:hint="eastAsia"/>
          <w:color w:val="000000" w:themeColor="text1"/>
          <w:sz w:val="28"/>
          <w:szCs w:val="28"/>
        </w:rPr>
        <w:t>中国经济技术学会</w:t>
      </w:r>
      <w:r w:rsidR="00CE7168" w:rsidRPr="00DF4B69">
        <w:rPr>
          <w:rFonts w:ascii="宋体" w:eastAsia="宋体" w:hAnsi="宋体" w:cs="华文楷体" w:hint="eastAsia"/>
          <w:sz w:val="28"/>
          <w:szCs w:val="28"/>
        </w:rPr>
        <w:t>团体标准立项要求，</w:t>
      </w:r>
      <w:r w:rsidR="00727786" w:rsidRPr="00DF4B69">
        <w:rPr>
          <w:rFonts w:ascii="宋体" w:eastAsia="宋体" w:hAnsi="宋体" w:cs="华文楷体" w:hint="eastAsia"/>
          <w:sz w:val="28"/>
          <w:szCs w:val="28"/>
        </w:rPr>
        <w:t>于2</w:t>
      </w:r>
      <w:r w:rsidR="00727786" w:rsidRPr="00DF4B69">
        <w:rPr>
          <w:rFonts w:ascii="宋体" w:eastAsia="宋体" w:hAnsi="宋体" w:cs="华文楷体"/>
          <w:sz w:val="28"/>
          <w:szCs w:val="28"/>
        </w:rPr>
        <w:t>02</w:t>
      </w:r>
      <w:r w:rsidR="00943D38">
        <w:rPr>
          <w:rFonts w:ascii="宋体" w:eastAsia="宋体" w:hAnsi="宋体" w:cs="华文楷体" w:hint="eastAsia"/>
          <w:sz w:val="28"/>
          <w:szCs w:val="28"/>
        </w:rPr>
        <w:t>1</w:t>
      </w:r>
      <w:r w:rsidR="00727786" w:rsidRPr="00DF4B69">
        <w:rPr>
          <w:rFonts w:ascii="宋体" w:eastAsia="宋体" w:hAnsi="宋体" w:cs="华文楷体" w:hint="eastAsia"/>
          <w:sz w:val="28"/>
          <w:szCs w:val="28"/>
        </w:rPr>
        <w:t>年</w:t>
      </w:r>
      <w:r w:rsidR="00943D38">
        <w:rPr>
          <w:rFonts w:ascii="宋体" w:eastAsia="宋体" w:hAnsi="宋体" w:cs="华文楷体" w:hint="eastAsia"/>
          <w:sz w:val="28"/>
          <w:szCs w:val="28"/>
        </w:rPr>
        <w:t>4</w:t>
      </w:r>
      <w:r w:rsidR="00727786" w:rsidRPr="00DF4B69">
        <w:rPr>
          <w:rFonts w:ascii="宋体" w:eastAsia="宋体" w:hAnsi="宋体" w:cs="华文楷体" w:hint="eastAsia"/>
          <w:sz w:val="28"/>
          <w:szCs w:val="28"/>
        </w:rPr>
        <w:t>月</w:t>
      </w:r>
      <w:r w:rsidR="00943D38">
        <w:rPr>
          <w:rFonts w:ascii="宋体" w:eastAsia="宋体" w:hAnsi="宋体" w:cs="华文楷体" w:hint="eastAsia"/>
          <w:sz w:val="28"/>
          <w:szCs w:val="28"/>
        </w:rPr>
        <w:t>02</w:t>
      </w:r>
      <w:r w:rsidR="00727786" w:rsidRPr="00DF4B69">
        <w:rPr>
          <w:rFonts w:ascii="宋体" w:eastAsia="宋体" w:hAnsi="宋体" w:cs="华文楷体" w:hint="eastAsia"/>
          <w:sz w:val="28"/>
          <w:szCs w:val="28"/>
        </w:rPr>
        <w:t>日</w:t>
      </w:r>
      <w:r w:rsidR="00CE7168" w:rsidRPr="00DF4B69">
        <w:rPr>
          <w:rFonts w:ascii="宋体" w:eastAsia="宋体" w:hAnsi="宋体" w:cs="华文楷体" w:hint="eastAsia"/>
          <w:sz w:val="28"/>
          <w:szCs w:val="28"/>
        </w:rPr>
        <w:t>完成标准立项</w:t>
      </w:r>
      <w:r w:rsidR="00CE7168">
        <w:rPr>
          <w:rFonts w:ascii="宋体" w:eastAsia="宋体" w:hAnsi="宋体" w:cs="华文楷体" w:hint="eastAsia"/>
          <w:sz w:val="28"/>
          <w:szCs w:val="28"/>
        </w:rPr>
        <w:t>。</w:t>
      </w:r>
    </w:p>
    <w:p w:rsidR="00AE06EC" w:rsidRPr="00B00951" w:rsidRDefault="00AE06EC" w:rsidP="00B00951">
      <w:pPr>
        <w:ind w:firstLineChars="200" w:firstLine="562"/>
        <w:rPr>
          <w:rFonts w:ascii="宋体" w:eastAsia="宋体" w:hAnsi="宋体" w:cs="华文楷体"/>
          <w:b/>
          <w:bCs/>
          <w:sz w:val="28"/>
          <w:szCs w:val="28"/>
        </w:rPr>
      </w:pPr>
      <w:r w:rsidRPr="00B00951">
        <w:rPr>
          <w:rFonts w:ascii="宋体" w:eastAsia="宋体" w:hAnsi="宋体" w:cs="华文楷体" w:hint="eastAsia"/>
          <w:b/>
          <w:bCs/>
          <w:sz w:val="28"/>
          <w:szCs w:val="28"/>
        </w:rPr>
        <w:t>4.专家研讨会</w:t>
      </w:r>
    </w:p>
    <w:p w:rsidR="00343D9A" w:rsidRPr="00343D9A" w:rsidRDefault="00343D9A" w:rsidP="00CE7168">
      <w:pPr>
        <w:ind w:firstLineChars="200" w:firstLine="560"/>
        <w:rPr>
          <w:rFonts w:ascii="宋体" w:eastAsia="宋体" w:hAnsi="宋体" w:cs="华文楷体"/>
          <w:sz w:val="28"/>
          <w:szCs w:val="28"/>
        </w:rPr>
      </w:pPr>
      <w:r>
        <w:rPr>
          <w:rFonts w:ascii="宋体" w:eastAsia="宋体" w:hAnsi="宋体" w:cs="华文楷体" w:hint="eastAsia"/>
          <w:sz w:val="28"/>
          <w:szCs w:val="28"/>
        </w:rPr>
        <w:t>本标准在</w:t>
      </w:r>
      <w:r w:rsidR="008700B0">
        <w:rPr>
          <w:rFonts w:ascii="宋体" w:eastAsia="宋体" w:hAnsi="宋体" w:cs="华文楷体" w:hint="eastAsia"/>
          <w:sz w:val="28"/>
          <w:szCs w:val="28"/>
        </w:rPr>
        <w:t>202</w:t>
      </w:r>
      <w:r w:rsidR="00943D38">
        <w:rPr>
          <w:rFonts w:ascii="宋体" w:eastAsia="宋体" w:hAnsi="宋体" w:cs="华文楷体" w:hint="eastAsia"/>
          <w:sz w:val="28"/>
          <w:szCs w:val="28"/>
        </w:rPr>
        <w:t>1</w:t>
      </w:r>
      <w:r w:rsidR="008700B0">
        <w:rPr>
          <w:rFonts w:ascii="宋体" w:eastAsia="宋体" w:hAnsi="宋体" w:cs="华文楷体" w:hint="eastAsia"/>
          <w:sz w:val="28"/>
          <w:szCs w:val="28"/>
        </w:rPr>
        <w:t>年</w:t>
      </w:r>
      <w:r w:rsidR="00943D38">
        <w:rPr>
          <w:rFonts w:ascii="宋体" w:eastAsia="宋体" w:hAnsi="宋体" w:cs="华文楷体" w:hint="eastAsia"/>
          <w:sz w:val="28"/>
          <w:szCs w:val="28"/>
        </w:rPr>
        <w:t>6</w:t>
      </w:r>
      <w:r>
        <w:rPr>
          <w:rFonts w:ascii="宋体" w:eastAsia="宋体" w:hAnsi="宋体" w:cs="华文楷体" w:hint="eastAsia"/>
          <w:sz w:val="28"/>
          <w:szCs w:val="28"/>
        </w:rPr>
        <w:t>月</w:t>
      </w:r>
      <w:r w:rsidR="00943D38">
        <w:rPr>
          <w:rFonts w:ascii="宋体" w:eastAsia="宋体" w:hAnsi="宋体" w:cs="华文楷体" w:hint="eastAsia"/>
          <w:sz w:val="28"/>
          <w:szCs w:val="28"/>
        </w:rPr>
        <w:t>17</w:t>
      </w:r>
      <w:r>
        <w:rPr>
          <w:rFonts w:ascii="宋体" w:eastAsia="宋体" w:hAnsi="宋体" w:cs="华文楷体" w:hint="eastAsia"/>
          <w:sz w:val="28"/>
          <w:szCs w:val="28"/>
        </w:rPr>
        <w:t>日</w:t>
      </w:r>
      <w:r w:rsidR="008700B0">
        <w:rPr>
          <w:rFonts w:ascii="宋体" w:eastAsia="宋体" w:hAnsi="宋体" w:cs="华文楷体" w:hint="eastAsia"/>
          <w:sz w:val="28"/>
          <w:szCs w:val="28"/>
        </w:rPr>
        <w:t>组织召开研讨会，</w:t>
      </w:r>
      <w:r>
        <w:rPr>
          <w:rFonts w:ascii="宋体" w:eastAsia="宋体" w:hAnsi="宋体" w:cs="华文楷体" w:hint="eastAsia"/>
          <w:sz w:val="28"/>
          <w:szCs w:val="28"/>
        </w:rPr>
        <w:t>与</w:t>
      </w:r>
      <w:r w:rsidR="008700B0">
        <w:rPr>
          <w:rFonts w:ascii="宋体" w:eastAsia="宋体" w:hAnsi="宋体" w:cs="华文楷体" w:hint="eastAsia"/>
          <w:sz w:val="28"/>
          <w:szCs w:val="28"/>
        </w:rPr>
        <w:t>会</w:t>
      </w:r>
      <w:r>
        <w:rPr>
          <w:rFonts w:ascii="宋体" w:eastAsia="宋体" w:hAnsi="宋体" w:cs="华文楷体" w:hint="eastAsia"/>
          <w:sz w:val="28"/>
          <w:szCs w:val="28"/>
        </w:rPr>
        <w:t>行业内专家、各大企业技术专家</w:t>
      </w:r>
      <w:r w:rsidR="008700B0">
        <w:rPr>
          <w:rFonts w:ascii="宋体" w:eastAsia="宋体" w:hAnsi="宋体" w:cs="华文楷体" w:hint="eastAsia"/>
          <w:sz w:val="28"/>
          <w:szCs w:val="28"/>
        </w:rPr>
        <w:t>对标准草案的指标进行了充分的讨论，并形成了最终的指标值。</w:t>
      </w:r>
    </w:p>
    <w:p w:rsidR="00DA0F8F" w:rsidRPr="00DA0F8F" w:rsidRDefault="00AE06EC" w:rsidP="00920320">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5.</w:t>
      </w:r>
      <w:r w:rsidR="00CE7168" w:rsidRPr="00CE7168">
        <w:rPr>
          <w:rFonts w:ascii="宋体" w:eastAsia="宋体" w:hAnsi="宋体" w:cs="华文楷体" w:hint="eastAsia"/>
          <w:b/>
          <w:bCs/>
          <w:sz w:val="28"/>
          <w:szCs w:val="28"/>
        </w:rPr>
        <w:t>征求意见</w:t>
      </w:r>
    </w:p>
    <w:p w:rsidR="00DA0F8F" w:rsidRDefault="009C340B" w:rsidP="00DA0F8F">
      <w:pPr>
        <w:ind w:firstLineChars="200" w:firstLine="560"/>
        <w:rPr>
          <w:rFonts w:ascii="宋体" w:eastAsia="宋体" w:hAnsi="宋体" w:cs="华文楷体"/>
          <w:sz w:val="28"/>
          <w:szCs w:val="28"/>
        </w:rPr>
      </w:pPr>
      <w:r w:rsidRPr="00E9240E">
        <w:rPr>
          <w:rFonts w:ascii="宋体" w:eastAsia="宋体" w:hAnsi="宋体" w:cs="华文楷体" w:hint="eastAsia"/>
          <w:sz w:val="28"/>
          <w:szCs w:val="28"/>
        </w:rPr>
        <w:t>标准起草组经过多次讨论和专家咨询，进一步确定标准的主体内</w:t>
      </w:r>
      <w:r w:rsidRPr="00E9240E">
        <w:rPr>
          <w:rFonts w:ascii="宋体" w:eastAsia="宋体" w:hAnsi="宋体" w:cs="华文楷体" w:hint="eastAsia"/>
          <w:sz w:val="28"/>
          <w:szCs w:val="28"/>
        </w:rPr>
        <w:lastRenderedPageBreak/>
        <w:t>容，形成征求意见稿，并于</w:t>
      </w:r>
      <w:r w:rsidR="00897B23" w:rsidRPr="00E9240E">
        <w:rPr>
          <w:rFonts w:ascii="宋体" w:eastAsia="宋体" w:hAnsi="宋体" w:cs="华文楷体"/>
          <w:sz w:val="28"/>
          <w:szCs w:val="28"/>
        </w:rPr>
        <w:t>202</w:t>
      </w:r>
      <w:r w:rsidR="00943D38">
        <w:rPr>
          <w:rFonts w:ascii="宋体" w:eastAsia="宋体" w:hAnsi="宋体" w:cs="华文楷体" w:hint="eastAsia"/>
          <w:sz w:val="28"/>
          <w:szCs w:val="28"/>
        </w:rPr>
        <w:t>1</w:t>
      </w:r>
      <w:r w:rsidR="00897B23" w:rsidRPr="00E9240E">
        <w:rPr>
          <w:rFonts w:ascii="宋体" w:eastAsia="宋体" w:hAnsi="宋体" w:cs="华文楷体"/>
          <w:sz w:val="28"/>
          <w:szCs w:val="28"/>
        </w:rPr>
        <w:t>年</w:t>
      </w:r>
      <w:r w:rsidR="00943D38">
        <w:rPr>
          <w:rFonts w:ascii="宋体" w:eastAsia="宋体" w:hAnsi="宋体" w:cs="华文楷体" w:hint="eastAsia"/>
          <w:sz w:val="28"/>
          <w:szCs w:val="28"/>
        </w:rPr>
        <w:t>07</w:t>
      </w:r>
      <w:r w:rsidR="00897B23" w:rsidRPr="00E9240E">
        <w:rPr>
          <w:rFonts w:ascii="宋体" w:eastAsia="宋体" w:hAnsi="宋体" w:cs="华文楷体"/>
          <w:sz w:val="28"/>
          <w:szCs w:val="28"/>
        </w:rPr>
        <w:t>月</w:t>
      </w:r>
      <w:r w:rsidR="00943D38">
        <w:rPr>
          <w:rFonts w:ascii="宋体" w:eastAsia="宋体" w:hAnsi="宋体" w:cs="华文楷体" w:hint="eastAsia"/>
          <w:sz w:val="28"/>
          <w:szCs w:val="28"/>
        </w:rPr>
        <w:t>01</w:t>
      </w:r>
      <w:r w:rsidR="00897B23" w:rsidRPr="00E9240E">
        <w:rPr>
          <w:rFonts w:ascii="宋体" w:eastAsia="宋体" w:hAnsi="宋体" w:cs="华文楷体" w:hint="eastAsia"/>
          <w:sz w:val="28"/>
          <w:szCs w:val="28"/>
        </w:rPr>
        <w:t>日</w:t>
      </w:r>
      <w:r w:rsidRPr="00E9240E">
        <w:rPr>
          <w:rFonts w:ascii="宋体" w:eastAsia="宋体" w:hAnsi="宋体" w:cs="华文楷体" w:hint="eastAsia"/>
          <w:sz w:val="28"/>
          <w:szCs w:val="28"/>
        </w:rPr>
        <w:t>-2020年</w:t>
      </w:r>
      <w:r w:rsidR="00943D38">
        <w:rPr>
          <w:rFonts w:ascii="宋体" w:eastAsia="宋体" w:hAnsi="宋体" w:cs="华文楷体" w:hint="eastAsia"/>
          <w:sz w:val="28"/>
          <w:szCs w:val="28"/>
        </w:rPr>
        <w:t>08</w:t>
      </w:r>
      <w:r w:rsidRPr="00E9240E">
        <w:rPr>
          <w:rFonts w:ascii="宋体" w:eastAsia="宋体" w:hAnsi="宋体" w:cs="华文楷体" w:hint="eastAsia"/>
          <w:sz w:val="28"/>
          <w:szCs w:val="28"/>
        </w:rPr>
        <w:t>月</w:t>
      </w:r>
      <w:r w:rsidR="00943D38">
        <w:rPr>
          <w:rFonts w:ascii="宋体" w:eastAsia="宋体" w:hAnsi="宋体" w:cs="华文楷体" w:hint="eastAsia"/>
          <w:sz w:val="28"/>
          <w:szCs w:val="28"/>
        </w:rPr>
        <w:t>01</w:t>
      </w:r>
      <w:r w:rsidRPr="00E9240E">
        <w:rPr>
          <w:rFonts w:ascii="宋体" w:eastAsia="宋体" w:hAnsi="宋体" w:cs="华文楷体" w:hint="eastAsia"/>
          <w:sz w:val="28"/>
          <w:szCs w:val="28"/>
        </w:rPr>
        <w:t>日向全社会公开征求意见</w:t>
      </w:r>
      <w:r w:rsidR="00DA0F8F" w:rsidRPr="00E9240E">
        <w:rPr>
          <w:rFonts w:ascii="宋体" w:eastAsia="宋体" w:hAnsi="宋体" w:cs="华文楷体" w:hint="eastAsia"/>
          <w:sz w:val="28"/>
          <w:szCs w:val="28"/>
        </w:rPr>
        <w:t>。</w:t>
      </w:r>
    </w:p>
    <w:p w:rsidR="00C928BE" w:rsidRDefault="00AE06EC" w:rsidP="00C928BE">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6.形成送审稿</w:t>
      </w:r>
    </w:p>
    <w:p w:rsidR="00455DB2" w:rsidRPr="00455DB2" w:rsidRDefault="00455DB2" w:rsidP="00C928BE">
      <w:pPr>
        <w:ind w:firstLineChars="200" w:firstLine="560"/>
        <w:rPr>
          <w:rFonts w:ascii="宋体" w:eastAsia="宋体" w:hAnsi="宋体" w:cs="华文楷体"/>
          <w:sz w:val="28"/>
          <w:szCs w:val="28"/>
        </w:rPr>
      </w:pPr>
      <w:r w:rsidRPr="00455DB2">
        <w:rPr>
          <w:rFonts w:ascii="宋体" w:eastAsia="宋体" w:hAnsi="宋体" w:cs="华文楷体" w:hint="eastAsia"/>
          <w:sz w:val="28"/>
          <w:szCs w:val="28"/>
        </w:rPr>
        <w:t>标准起草组</w:t>
      </w:r>
      <w:r>
        <w:rPr>
          <w:rFonts w:ascii="宋体" w:eastAsia="宋体" w:hAnsi="宋体" w:cs="华文楷体" w:hint="eastAsia"/>
          <w:sz w:val="28"/>
          <w:szCs w:val="28"/>
        </w:rPr>
        <w:t>根据征求意见反馈意见修改标准，形成标准送审稿。</w:t>
      </w:r>
    </w:p>
    <w:p w:rsidR="00B00951" w:rsidRDefault="00D35E8E" w:rsidP="00E85D28">
      <w:pPr>
        <w:ind w:firstLineChars="200" w:firstLine="562"/>
        <w:rPr>
          <w:rFonts w:ascii="宋体" w:eastAsia="宋体" w:hAnsi="宋体" w:cs="华文楷体"/>
          <w:b/>
          <w:bCs/>
          <w:sz w:val="28"/>
          <w:szCs w:val="28"/>
        </w:rPr>
      </w:pPr>
      <w:r w:rsidRPr="00D35E8E">
        <w:rPr>
          <w:rFonts w:ascii="宋体" w:eastAsia="宋体" w:hAnsi="宋体" w:cs="华文楷体" w:hint="eastAsia"/>
          <w:b/>
          <w:bCs/>
          <w:sz w:val="28"/>
          <w:szCs w:val="28"/>
        </w:rPr>
        <w:t>五、标准主要技术内容</w:t>
      </w:r>
    </w:p>
    <w:p w:rsidR="00D35E8E" w:rsidRPr="00D35E8E" w:rsidRDefault="00D35E8E" w:rsidP="00E85D28">
      <w:pPr>
        <w:ind w:firstLineChars="200" w:firstLine="562"/>
        <w:rPr>
          <w:rFonts w:ascii="宋体" w:eastAsia="宋体" w:hAnsi="宋体" w:cs="华文楷体"/>
          <w:b/>
          <w:bCs/>
          <w:sz w:val="28"/>
          <w:szCs w:val="28"/>
        </w:rPr>
      </w:pPr>
      <w:r w:rsidRPr="00D35E8E">
        <w:rPr>
          <w:rFonts w:ascii="宋体" w:eastAsia="宋体" w:hAnsi="宋体" w:cs="华文楷体" w:hint="eastAsia"/>
          <w:b/>
          <w:bCs/>
          <w:sz w:val="28"/>
          <w:szCs w:val="28"/>
        </w:rPr>
        <w:t>1、基础部分（第</w:t>
      </w:r>
      <w:r w:rsidR="00C46DC6">
        <w:rPr>
          <w:rFonts w:ascii="宋体" w:eastAsia="宋体" w:hAnsi="宋体" w:cs="华文楷体" w:hint="eastAsia"/>
          <w:b/>
          <w:bCs/>
          <w:sz w:val="28"/>
          <w:szCs w:val="28"/>
        </w:rPr>
        <w:t>1</w:t>
      </w:r>
      <w:r w:rsidRPr="00D35E8E">
        <w:rPr>
          <w:rFonts w:ascii="宋体" w:eastAsia="宋体" w:hAnsi="宋体" w:cs="华文楷体" w:hint="eastAsia"/>
          <w:b/>
          <w:bCs/>
          <w:sz w:val="28"/>
          <w:szCs w:val="28"/>
        </w:rPr>
        <w:t>至</w:t>
      </w:r>
      <w:r w:rsidR="00C46DC6">
        <w:rPr>
          <w:rFonts w:ascii="宋体" w:eastAsia="宋体" w:hAnsi="宋体" w:cs="华文楷体" w:hint="eastAsia"/>
          <w:b/>
          <w:bCs/>
          <w:sz w:val="28"/>
          <w:szCs w:val="28"/>
        </w:rPr>
        <w:t>4</w:t>
      </w:r>
      <w:r w:rsidRPr="00D35E8E">
        <w:rPr>
          <w:rFonts w:ascii="宋体" w:eastAsia="宋体" w:hAnsi="宋体" w:cs="华文楷体" w:hint="eastAsia"/>
          <w:b/>
          <w:bCs/>
          <w:sz w:val="28"/>
          <w:szCs w:val="28"/>
        </w:rPr>
        <w:t>章）</w:t>
      </w:r>
    </w:p>
    <w:p w:rsidR="00D35E8E" w:rsidRDefault="00D35E8E" w:rsidP="00D35E8E">
      <w:pPr>
        <w:ind w:firstLineChars="200" w:firstLine="560"/>
        <w:rPr>
          <w:rFonts w:ascii="宋体" w:eastAsia="宋体" w:hAnsi="宋体" w:cs="华文楷体"/>
          <w:sz w:val="28"/>
          <w:szCs w:val="28"/>
        </w:rPr>
      </w:pPr>
      <w:r>
        <w:rPr>
          <w:rFonts w:ascii="宋体" w:eastAsia="宋体" w:hAnsi="宋体" w:cs="华文楷体" w:hint="eastAsia"/>
          <w:sz w:val="28"/>
          <w:szCs w:val="28"/>
        </w:rPr>
        <w:t>对标准的使用范围、所涉及规范性引用文件</w:t>
      </w:r>
      <w:r w:rsidR="0077524B">
        <w:rPr>
          <w:rFonts w:ascii="宋体" w:eastAsia="宋体" w:hAnsi="宋体" w:cs="华文楷体" w:hint="eastAsia"/>
          <w:sz w:val="28"/>
          <w:szCs w:val="28"/>
        </w:rPr>
        <w:t>、</w:t>
      </w:r>
      <w:r>
        <w:rPr>
          <w:rFonts w:ascii="宋体" w:eastAsia="宋体" w:hAnsi="宋体" w:cs="华文楷体" w:hint="eastAsia"/>
          <w:sz w:val="28"/>
          <w:szCs w:val="28"/>
        </w:rPr>
        <w:t>术语</w:t>
      </w:r>
      <w:r w:rsidR="00C46DC6">
        <w:rPr>
          <w:rFonts w:ascii="宋体" w:eastAsia="宋体" w:hAnsi="宋体" w:cs="华文楷体" w:hint="eastAsia"/>
          <w:sz w:val="28"/>
          <w:szCs w:val="28"/>
        </w:rPr>
        <w:t>和</w:t>
      </w:r>
      <w:r>
        <w:rPr>
          <w:rFonts w:ascii="宋体" w:eastAsia="宋体" w:hAnsi="宋体" w:cs="华文楷体" w:hint="eastAsia"/>
          <w:sz w:val="28"/>
          <w:szCs w:val="28"/>
        </w:rPr>
        <w:t>定义</w:t>
      </w:r>
      <w:r w:rsidR="00C46DC6">
        <w:rPr>
          <w:rFonts w:ascii="宋体" w:eastAsia="宋体" w:hAnsi="宋体" w:cs="华文楷体" w:hint="eastAsia"/>
          <w:sz w:val="28"/>
          <w:szCs w:val="28"/>
        </w:rPr>
        <w:t>及基本要求</w:t>
      </w:r>
      <w:r>
        <w:rPr>
          <w:rFonts w:ascii="宋体" w:eastAsia="宋体" w:hAnsi="宋体" w:cs="华文楷体" w:hint="eastAsia"/>
          <w:sz w:val="28"/>
          <w:szCs w:val="28"/>
        </w:rPr>
        <w:t>进行规定。</w:t>
      </w:r>
    </w:p>
    <w:p w:rsidR="00D35E8E" w:rsidRDefault="00D35E8E" w:rsidP="00E85D28">
      <w:pPr>
        <w:ind w:firstLineChars="200" w:firstLine="562"/>
        <w:rPr>
          <w:rFonts w:ascii="宋体" w:eastAsia="宋体" w:hAnsi="宋体" w:cs="华文楷体"/>
          <w:b/>
          <w:bCs/>
          <w:sz w:val="28"/>
          <w:szCs w:val="28"/>
        </w:rPr>
      </w:pPr>
      <w:r w:rsidRPr="00D35E8E">
        <w:rPr>
          <w:rFonts w:ascii="宋体" w:eastAsia="宋体" w:hAnsi="宋体" w:cs="华文楷体" w:hint="eastAsia"/>
          <w:b/>
          <w:bCs/>
          <w:sz w:val="28"/>
          <w:szCs w:val="28"/>
        </w:rPr>
        <w:t>2、评价指标体系</w:t>
      </w:r>
      <w:r w:rsidR="00DE2338">
        <w:rPr>
          <w:rFonts w:ascii="宋体" w:eastAsia="宋体" w:hAnsi="宋体" w:cs="华文楷体" w:hint="eastAsia"/>
          <w:b/>
          <w:bCs/>
          <w:sz w:val="28"/>
          <w:szCs w:val="28"/>
        </w:rPr>
        <w:t>（第</w:t>
      </w:r>
      <w:r w:rsidR="00C46DC6">
        <w:rPr>
          <w:rFonts w:ascii="宋体" w:eastAsia="宋体" w:hAnsi="宋体" w:cs="华文楷体" w:hint="eastAsia"/>
          <w:b/>
          <w:bCs/>
          <w:sz w:val="28"/>
          <w:szCs w:val="28"/>
        </w:rPr>
        <w:t>5</w:t>
      </w:r>
      <w:r w:rsidR="00DE2338">
        <w:rPr>
          <w:rFonts w:ascii="宋体" w:eastAsia="宋体" w:hAnsi="宋体" w:cs="华文楷体" w:hint="eastAsia"/>
          <w:b/>
          <w:bCs/>
          <w:sz w:val="28"/>
          <w:szCs w:val="28"/>
        </w:rPr>
        <w:t>章）</w:t>
      </w:r>
    </w:p>
    <w:p w:rsidR="00600357" w:rsidRDefault="00F8148B" w:rsidP="00D83570">
      <w:pPr>
        <w:ind w:firstLineChars="200" w:firstLine="560"/>
        <w:rPr>
          <w:rFonts w:ascii="宋体" w:eastAsia="宋体" w:hAnsi="宋体" w:cs="华文楷体"/>
          <w:sz w:val="28"/>
          <w:szCs w:val="28"/>
        </w:rPr>
      </w:pPr>
      <w:r>
        <w:rPr>
          <w:rFonts w:ascii="宋体" w:eastAsia="宋体" w:hAnsi="宋体" w:cs="华文楷体" w:hint="eastAsia"/>
          <w:sz w:val="28"/>
          <w:szCs w:val="28"/>
        </w:rPr>
        <w:t>蒸汽烤箱</w:t>
      </w:r>
      <w:r w:rsidR="00D35E8E" w:rsidRPr="00D35E8E">
        <w:rPr>
          <w:rFonts w:ascii="宋体" w:eastAsia="宋体" w:hAnsi="宋体" w:cs="华文楷体" w:hint="eastAsia"/>
          <w:sz w:val="28"/>
          <w:szCs w:val="28"/>
        </w:rPr>
        <w:t>“</w:t>
      </w:r>
      <w:r w:rsidR="00D35E8E" w:rsidRPr="00D35E8E">
        <w:rPr>
          <w:rFonts w:ascii="宋体" w:eastAsia="宋体" w:hAnsi="宋体" w:cs="华文楷体"/>
          <w:sz w:val="28"/>
          <w:szCs w:val="28"/>
        </w:rPr>
        <w:t>领跑者</w:t>
      </w:r>
      <w:r w:rsidR="00D35E8E" w:rsidRPr="00D35E8E">
        <w:rPr>
          <w:rFonts w:ascii="宋体" w:eastAsia="宋体" w:hAnsi="宋体" w:cs="华文楷体" w:hint="eastAsia"/>
          <w:sz w:val="28"/>
          <w:szCs w:val="28"/>
        </w:rPr>
        <w:t>”</w:t>
      </w:r>
      <w:r w:rsidR="00600357" w:rsidRPr="00D35E8E">
        <w:rPr>
          <w:rFonts w:ascii="宋体" w:eastAsia="宋体" w:hAnsi="宋体" w:cs="华文楷体" w:hint="eastAsia"/>
          <w:sz w:val="28"/>
          <w:szCs w:val="28"/>
        </w:rPr>
        <w:t>标准</w:t>
      </w:r>
      <w:r w:rsidR="00D35E8E" w:rsidRPr="00D35E8E">
        <w:rPr>
          <w:rFonts w:ascii="宋体" w:eastAsia="宋体" w:hAnsi="宋体" w:cs="华文楷体" w:hint="eastAsia"/>
          <w:sz w:val="28"/>
          <w:szCs w:val="28"/>
        </w:rPr>
        <w:t>的评价指标</w:t>
      </w:r>
      <w:r w:rsidR="00E85D28">
        <w:rPr>
          <w:rFonts w:ascii="宋体" w:eastAsia="宋体" w:hAnsi="宋体" w:cs="华文楷体" w:hint="eastAsia"/>
          <w:sz w:val="28"/>
          <w:szCs w:val="28"/>
        </w:rPr>
        <w:t>体系</w:t>
      </w:r>
      <w:r w:rsidR="00600357" w:rsidRPr="00600357">
        <w:rPr>
          <w:rFonts w:ascii="宋体" w:eastAsia="宋体" w:hAnsi="宋体" w:cs="华文楷体" w:hint="eastAsia"/>
          <w:sz w:val="28"/>
          <w:szCs w:val="28"/>
        </w:rPr>
        <w:t>包括</w:t>
      </w:r>
      <w:r w:rsidR="00E85D28">
        <w:rPr>
          <w:rFonts w:ascii="宋体" w:eastAsia="宋体" w:hAnsi="宋体" w:cs="华文楷体" w:hint="eastAsia"/>
          <w:sz w:val="28"/>
          <w:szCs w:val="28"/>
        </w:rPr>
        <w:t>基本要求、</w:t>
      </w:r>
      <w:r w:rsidR="00600357" w:rsidRPr="00600357">
        <w:rPr>
          <w:rFonts w:ascii="宋体" w:eastAsia="宋体" w:hAnsi="宋体" w:cs="华文楷体" w:hint="eastAsia"/>
          <w:sz w:val="28"/>
          <w:szCs w:val="28"/>
        </w:rPr>
        <w:t>基础指标、核心指标和创新</w:t>
      </w:r>
      <w:r w:rsidR="00E85D28">
        <w:rPr>
          <w:rFonts w:ascii="宋体" w:eastAsia="宋体" w:hAnsi="宋体" w:cs="华文楷体" w:hint="eastAsia"/>
          <w:sz w:val="28"/>
          <w:szCs w:val="28"/>
        </w:rPr>
        <w:t>性</w:t>
      </w:r>
      <w:r w:rsidR="00600357" w:rsidRPr="00600357">
        <w:rPr>
          <w:rFonts w:ascii="宋体" w:eastAsia="宋体" w:hAnsi="宋体" w:cs="华文楷体" w:hint="eastAsia"/>
          <w:sz w:val="28"/>
          <w:szCs w:val="28"/>
        </w:rPr>
        <w:t>指标</w:t>
      </w:r>
      <w:r w:rsidR="00D83570">
        <w:rPr>
          <w:rFonts w:ascii="宋体" w:eastAsia="宋体" w:hAnsi="宋体" w:cs="华文楷体" w:hint="eastAsia"/>
          <w:sz w:val="28"/>
          <w:szCs w:val="28"/>
        </w:rPr>
        <w:t>，具体评价指标体系框架见表</w:t>
      </w:r>
      <w:r w:rsidR="00D83570" w:rsidRPr="000A195E">
        <w:rPr>
          <w:rFonts w:ascii="Times New Roman" w:eastAsia="宋体" w:hAnsi="Times New Roman" w:cs="Times New Roman"/>
          <w:sz w:val="28"/>
          <w:szCs w:val="28"/>
        </w:rPr>
        <w:t>1</w:t>
      </w:r>
      <w:r w:rsidR="00D83570">
        <w:rPr>
          <w:rFonts w:ascii="宋体" w:eastAsia="宋体" w:hAnsi="宋体" w:cs="华文楷体" w:hint="eastAsia"/>
          <w:sz w:val="28"/>
          <w:szCs w:val="28"/>
        </w:rPr>
        <w:t>。</w:t>
      </w:r>
    </w:p>
    <w:p w:rsidR="000F3DDB" w:rsidRPr="000F3DDB" w:rsidRDefault="000F3DDB" w:rsidP="000F3DDB">
      <w:pPr>
        <w:ind w:firstLineChars="200" w:firstLine="560"/>
        <w:rPr>
          <w:rFonts w:ascii="宋体" w:eastAsia="宋体" w:hAnsi="宋体" w:cs="华文楷体"/>
          <w:sz w:val="28"/>
          <w:szCs w:val="28"/>
        </w:rPr>
      </w:pPr>
      <w:r>
        <w:rPr>
          <w:rFonts w:ascii="宋体" w:eastAsia="宋体" w:hAnsi="宋体" w:cs="华文楷体" w:hint="eastAsia"/>
          <w:sz w:val="28"/>
          <w:szCs w:val="28"/>
        </w:rPr>
        <w:t>（1）基本要求主要涉及</w:t>
      </w:r>
      <w:r w:rsidR="00F8148B">
        <w:rPr>
          <w:rFonts w:ascii="宋体" w:eastAsia="宋体" w:hAnsi="宋体" w:cs="华文楷体" w:hint="eastAsia"/>
          <w:sz w:val="28"/>
          <w:szCs w:val="28"/>
        </w:rPr>
        <w:t>蒸汽烤箱</w:t>
      </w:r>
      <w:r>
        <w:rPr>
          <w:rFonts w:ascii="宋体" w:eastAsia="宋体" w:hAnsi="宋体" w:cs="华文楷体" w:hint="eastAsia"/>
          <w:sz w:val="28"/>
          <w:szCs w:val="28"/>
        </w:rPr>
        <w:t>企业的相关要求，主要包括</w:t>
      </w:r>
      <w:r w:rsidRPr="000F3DDB">
        <w:rPr>
          <w:rFonts w:ascii="宋体" w:eastAsia="宋体" w:hAnsi="宋体" w:cs="华文楷体"/>
          <w:sz w:val="28"/>
          <w:szCs w:val="28"/>
        </w:rPr>
        <w:t>近三年，企业无较大环境、安全、质量事故；企业无（重大）不良信用记录；企业应建立并运行符合产品和服务的管理体系；产品应为量产产品。</w:t>
      </w:r>
    </w:p>
    <w:p w:rsidR="000F3DDB" w:rsidRDefault="000F3DDB" w:rsidP="00D83570">
      <w:pPr>
        <w:ind w:firstLineChars="200" w:firstLine="560"/>
        <w:rPr>
          <w:rFonts w:ascii="宋体" w:eastAsia="宋体" w:hAnsi="宋体" w:cs="华文楷体"/>
          <w:sz w:val="28"/>
          <w:szCs w:val="28"/>
        </w:rPr>
      </w:pPr>
      <w:r>
        <w:rPr>
          <w:rFonts w:ascii="宋体" w:eastAsia="宋体" w:hAnsi="宋体" w:cs="华文楷体" w:hint="eastAsia"/>
          <w:sz w:val="28"/>
          <w:szCs w:val="28"/>
        </w:rPr>
        <w:t>（2）</w:t>
      </w:r>
      <w:r w:rsidR="00F8148B">
        <w:rPr>
          <w:rFonts w:ascii="宋体" w:eastAsia="宋体" w:hAnsi="宋体" w:cs="华文楷体" w:hint="eastAsia"/>
          <w:sz w:val="28"/>
          <w:szCs w:val="28"/>
        </w:rPr>
        <w:t>蒸汽烤箱</w:t>
      </w:r>
      <w:r>
        <w:rPr>
          <w:rFonts w:ascii="宋体" w:eastAsia="宋体" w:hAnsi="宋体" w:cs="华文楷体" w:hint="eastAsia"/>
          <w:sz w:val="28"/>
          <w:szCs w:val="28"/>
        </w:rPr>
        <w:t>产品要求</w:t>
      </w:r>
      <w:r w:rsidRPr="000F3DDB">
        <w:rPr>
          <w:rFonts w:ascii="宋体" w:eastAsia="宋体" w:hAnsi="宋体" w:cs="华文楷体" w:hint="eastAsia"/>
          <w:sz w:val="28"/>
          <w:szCs w:val="28"/>
        </w:rPr>
        <w:t>包括基础指标、核心指标和创新性指标</w:t>
      </w:r>
      <w:r w:rsidR="00D83570">
        <w:rPr>
          <w:rFonts w:ascii="宋体" w:eastAsia="宋体" w:hAnsi="宋体" w:cs="华文楷体" w:hint="eastAsia"/>
          <w:sz w:val="28"/>
          <w:szCs w:val="28"/>
        </w:rPr>
        <w:t>。</w:t>
      </w:r>
    </w:p>
    <w:p w:rsidR="000F3DDB" w:rsidRPr="00C46DC6" w:rsidRDefault="00C3697E" w:rsidP="00C46DC6">
      <w:pPr>
        <w:jc w:val="left"/>
        <w:rPr>
          <w:rFonts w:ascii="宋体" w:eastAsia="宋体" w:hAnsi="宋体" w:cs="华文楷体"/>
          <w:sz w:val="28"/>
          <w:szCs w:val="28"/>
        </w:rPr>
      </w:pPr>
      <w:r w:rsidRPr="00C3697E">
        <w:rPr>
          <w:rFonts w:ascii="宋体" w:eastAsia="宋体" w:hAnsi="宋体" w:cs="华文楷体" w:hint="eastAsia"/>
          <w:sz w:val="28"/>
          <w:szCs w:val="28"/>
        </w:rPr>
        <w:t>电气安全是产品</w:t>
      </w:r>
      <w:r w:rsidR="00DE1CF1">
        <w:rPr>
          <w:rFonts w:ascii="宋体" w:eastAsia="宋体" w:hAnsi="宋体" w:cs="华文楷体" w:hint="eastAsia"/>
          <w:sz w:val="28"/>
          <w:szCs w:val="28"/>
        </w:rPr>
        <w:t>质量</w:t>
      </w:r>
      <w:r w:rsidRPr="00C3697E">
        <w:rPr>
          <w:rFonts w:ascii="宋体" w:eastAsia="宋体" w:hAnsi="宋体" w:cs="华文楷体" w:hint="eastAsia"/>
          <w:sz w:val="28"/>
          <w:szCs w:val="28"/>
        </w:rPr>
        <w:t>最基本的要求，是必须达到的强制性标准要求，所以将安全</w:t>
      </w:r>
      <w:r w:rsidR="00C46DC6">
        <w:rPr>
          <w:rFonts w:ascii="宋体" w:eastAsia="宋体" w:hAnsi="宋体" w:cs="华文楷体" w:hint="eastAsia"/>
          <w:sz w:val="28"/>
          <w:szCs w:val="28"/>
        </w:rPr>
        <w:t>性能</w:t>
      </w:r>
      <w:r w:rsidRPr="00C3697E">
        <w:rPr>
          <w:rFonts w:ascii="宋体" w:eastAsia="宋体" w:hAnsi="宋体" w:cs="华文楷体" w:hint="eastAsia"/>
          <w:sz w:val="28"/>
          <w:szCs w:val="28"/>
        </w:rPr>
        <w:t>及电磁兼容</w:t>
      </w:r>
      <w:r w:rsidR="00C46DC6">
        <w:rPr>
          <w:rFonts w:ascii="宋体" w:eastAsia="宋体" w:hAnsi="宋体" w:cs="华文楷体" w:hint="eastAsia"/>
          <w:sz w:val="28"/>
          <w:szCs w:val="28"/>
        </w:rPr>
        <w:t>性能</w:t>
      </w:r>
      <w:r w:rsidRPr="00C3697E">
        <w:rPr>
          <w:rFonts w:ascii="宋体" w:eastAsia="宋体" w:hAnsi="宋体" w:cs="华文楷体" w:hint="eastAsia"/>
          <w:sz w:val="28"/>
          <w:szCs w:val="28"/>
        </w:rPr>
        <w:t>选取为基础指标</w:t>
      </w:r>
      <w:r w:rsidR="000F3DDB">
        <w:rPr>
          <w:rFonts w:ascii="宋体" w:eastAsia="宋体" w:hAnsi="宋体" w:cs="华文楷体" w:hint="eastAsia"/>
          <w:sz w:val="28"/>
          <w:szCs w:val="28"/>
        </w:rPr>
        <w:t>，具体</w:t>
      </w:r>
      <w:r w:rsidR="000F3DDB" w:rsidRPr="000F3DDB">
        <w:rPr>
          <w:rFonts w:ascii="宋体" w:eastAsia="宋体" w:hAnsi="宋体" w:cs="华文楷体" w:hint="eastAsia"/>
          <w:sz w:val="28"/>
          <w:szCs w:val="28"/>
        </w:rPr>
        <w:t>包括</w:t>
      </w:r>
      <w:r w:rsidR="0096180B">
        <w:rPr>
          <w:rFonts w:ascii="宋体" w:eastAsia="宋体" w:hAnsi="宋体" w:cs="华文楷体" w:hint="eastAsia"/>
          <w:sz w:val="28"/>
          <w:szCs w:val="28"/>
        </w:rPr>
        <w:t>GB4706.1、</w:t>
      </w:r>
      <w:r w:rsidR="00943D38">
        <w:rPr>
          <w:rFonts w:ascii="宋体" w:eastAsia="宋体" w:hAnsi="宋体" w:cs="华文楷体" w:hint="eastAsia"/>
          <w:sz w:val="28"/>
          <w:szCs w:val="28"/>
        </w:rPr>
        <w:t>GB4706.19、</w:t>
      </w:r>
      <w:r w:rsidR="0096180B">
        <w:rPr>
          <w:rFonts w:ascii="宋体" w:eastAsia="宋体" w:hAnsi="宋体" w:cs="华文楷体" w:hint="eastAsia"/>
          <w:sz w:val="28"/>
          <w:szCs w:val="28"/>
        </w:rPr>
        <w:t>GB4706.14、GB4706.22、GB4343.1、GB17625.1</w:t>
      </w:r>
      <w:r w:rsidR="000F3DDB" w:rsidRPr="000F3DDB">
        <w:rPr>
          <w:rFonts w:ascii="宋体" w:eastAsia="宋体" w:hAnsi="宋体" w:cs="华文楷体"/>
          <w:sz w:val="28"/>
          <w:szCs w:val="28"/>
        </w:rPr>
        <w:t>的相关要求。</w:t>
      </w:r>
    </w:p>
    <w:p w:rsidR="00D35E8E" w:rsidRDefault="00C3697E" w:rsidP="000F3DDB">
      <w:pPr>
        <w:ind w:firstLineChars="200" w:firstLine="560"/>
        <w:rPr>
          <w:rFonts w:ascii="宋体" w:eastAsia="宋体" w:hAnsi="宋体" w:cs="华文楷体"/>
          <w:sz w:val="28"/>
          <w:szCs w:val="28"/>
        </w:rPr>
      </w:pPr>
      <w:r w:rsidRPr="00C3697E">
        <w:rPr>
          <w:rFonts w:ascii="宋体" w:eastAsia="宋体" w:hAnsi="宋体" w:cs="华文楷体" w:hint="eastAsia"/>
          <w:sz w:val="28"/>
          <w:szCs w:val="28"/>
        </w:rPr>
        <w:t>核心指标选取了消费者</w:t>
      </w:r>
      <w:r w:rsidR="00C46DC6">
        <w:rPr>
          <w:rFonts w:ascii="宋体" w:eastAsia="宋体" w:hAnsi="宋体" w:cs="华文楷体" w:hint="eastAsia"/>
          <w:sz w:val="28"/>
          <w:szCs w:val="28"/>
        </w:rPr>
        <w:t>使用中</w:t>
      </w:r>
      <w:r w:rsidRPr="00C3697E">
        <w:rPr>
          <w:rFonts w:ascii="宋体" w:eastAsia="宋体" w:hAnsi="宋体" w:cs="华文楷体" w:hint="eastAsia"/>
          <w:sz w:val="28"/>
          <w:szCs w:val="28"/>
        </w:rPr>
        <w:t>最关注的指标，</w:t>
      </w:r>
      <w:r>
        <w:rPr>
          <w:rFonts w:ascii="宋体" w:eastAsia="宋体" w:hAnsi="宋体" w:cs="华文楷体" w:hint="eastAsia"/>
          <w:sz w:val="28"/>
          <w:szCs w:val="28"/>
        </w:rPr>
        <w:t>具体</w:t>
      </w:r>
      <w:r w:rsidR="000F3DDB" w:rsidRPr="000F3DDB">
        <w:rPr>
          <w:rFonts w:ascii="宋体" w:eastAsia="宋体" w:hAnsi="宋体" w:cs="华文楷体"/>
          <w:sz w:val="28"/>
          <w:szCs w:val="28"/>
        </w:rPr>
        <w:t>包括</w:t>
      </w:r>
      <w:r w:rsidR="00DD1E22" w:rsidRPr="00DD1E22">
        <w:rPr>
          <w:rFonts w:ascii="宋体" w:eastAsia="宋体" w:hAnsi="宋体" w:cs="华文楷体" w:hint="eastAsia"/>
          <w:sz w:val="28"/>
          <w:szCs w:val="28"/>
        </w:rPr>
        <w:t>蒸汽发生时间、蒸汽负载升温速度、蒸汽均匀性、升温时间（单烘烤功能）、</w:t>
      </w:r>
      <w:r w:rsidR="00DD1E22" w:rsidRPr="00DD1E22">
        <w:rPr>
          <w:rFonts w:ascii="宋体" w:eastAsia="宋体" w:hAnsi="宋体" w:cs="华文楷体" w:hint="eastAsia"/>
          <w:sz w:val="28"/>
          <w:szCs w:val="28"/>
        </w:rPr>
        <w:lastRenderedPageBreak/>
        <w:t>噪音</w:t>
      </w:r>
      <w:r w:rsidR="000F3DDB" w:rsidRPr="000F3DDB">
        <w:rPr>
          <w:rFonts w:ascii="宋体" w:eastAsia="宋体" w:hAnsi="宋体" w:cs="华文楷体"/>
          <w:sz w:val="28"/>
          <w:szCs w:val="28"/>
        </w:rPr>
        <w:t>。核心指标分为三个等级，包括先进水平，相当于企业标准排行榜中5星级水平；平均水平，相当于企业标准排行榜中4星级水平；基准水平，相当于企业标准排行榜中3星级水平。</w:t>
      </w:r>
      <w:r w:rsidR="00D35E8E" w:rsidRPr="00D35E8E">
        <w:rPr>
          <w:rFonts w:ascii="宋体" w:eastAsia="宋体" w:hAnsi="宋体" w:cs="华文楷体" w:hint="eastAsia"/>
          <w:sz w:val="28"/>
          <w:szCs w:val="28"/>
        </w:rPr>
        <w:t>其中，</w:t>
      </w:r>
      <w:r w:rsidR="00600357" w:rsidRPr="00600357">
        <w:rPr>
          <w:rFonts w:ascii="宋体" w:eastAsia="宋体" w:hAnsi="宋体" w:cs="华文楷体" w:hint="eastAsia"/>
          <w:sz w:val="28"/>
          <w:szCs w:val="28"/>
        </w:rPr>
        <w:t>核心指标分为三个等级，包括先进水平，相当于企业标准排行榜中</w:t>
      </w:r>
      <w:r w:rsidR="00600357" w:rsidRPr="000A195E">
        <w:rPr>
          <w:rFonts w:ascii="Times New Roman" w:eastAsia="宋体" w:hAnsi="Times New Roman" w:cs="Times New Roman"/>
          <w:sz w:val="28"/>
          <w:szCs w:val="28"/>
        </w:rPr>
        <w:t>5</w:t>
      </w:r>
      <w:r w:rsidR="00600357" w:rsidRPr="00600357">
        <w:rPr>
          <w:rFonts w:ascii="宋体" w:eastAsia="宋体" w:hAnsi="宋体" w:cs="华文楷体" w:hint="eastAsia"/>
          <w:sz w:val="28"/>
          <w:szCs w:val="28"/>
        </w:rPr>
        <w:t>星级水平；平均水平，相当于企业标准排行榜中</w:t>
      </w:r>
      <w:r w:rsidR="00600357" w:rsidRPr="000A195E">
        <w:rPr>
          <w:rFonts w:ascii="Times New Roman" w:eastAsia="宋体" w:hAnsi="Times New Roman" w:cs="Times New Roman"/>
          <w:sz w:val="28"/>
          <w:szCs w:val="28"/>
        </w:rPr>
        <w:t>4</w:t>
      </w:r>
      <w:r w:rsidR="00600357" w:rsidRPr="00600357">
        <w:rPr>
          <w:rFonts w:ascii="宋体" w:eastAsia="宋体" w:hAnsi="宋体" w:cs="华文楷体" w:hint="eastAsia"/>
          <w:sz w:val="28"/>
          <w:szCs w:val="28"/>
        </w:rPr>
        <w:t>星级水平；基准水平，相当于企业标准排行榜中</w:t>
      </w:r>
      <w:r w:rsidR="00600357" w:rsidRPr="000A195E">
        <w:rPr>
          <w:rFonts w:ascii="Times New Roman" w:eastAsia="宋体" w:hAnsi="Times New Roman" w:cs="Times New Roman"/>
          <w:sz w:val="28"/>
          <w:szCs w:val="28"/>
        </w:rPr>
        <w:t>3</w:t>
      </w:r>
      <w:r w:rsidR="00600357" w:rsidRPr="00600357">
        <w:rPr>
          <w:rFonts w:ascii="宋体" w:eastAsia="宋体" w:hAnsi="宋体" w:cs="华文楷体" w:hint="eastAsia"/>
          <w:sz w:val="28"/>
          <w:szCs w:val="28"/>
        </w:rPr>
        <w:t>星级水平</w:t>
      </w:r>
      <w:r w:rsidR="00D35E8E" w:rsidRPr="00D35E8E">
        <w:rPr>
          <w:rFonts w:ascii="宋体" w:eastAsia="宋体" w:hAnsi="宋体" w:cs="华文楷体" w:hint="eastAsia"/>
          <w:sz w:val="28"/>
          <w:szCs w:val="28"/>
        </w:rPr>
        <w:t>。</w:t>
      </w:r>
    </w:p>
    <w:p w:rsidR="009130BB" w:rsidRPr="00D35E8E" w:rsidRDefault="009130BB" w:rsidP="009130BB">
      <w:pPr>
        <w:ind w:firstLineChars="200" w:firstLine="560"/>
        <w:rPr>
          <w:rFonts w:ascii="宋体" w:eastAsia="宋体" w:hAnsi="宋体" w:cs="华文楷体"/>
          <w:sz w:val="28"/>
          <w:szCs w:val="28"/>
        </w:rPr>
      </w:pPr>
      <w:r>
        <w:rPr>
          <w:rFonts w:ascii="宋体" w:eastAsia="宋体" w:hAnsi="宋体" w:cs="华文楷体" w:hint="eastAsia"/>
          <w:sz w:val="28"/>
          <w:szCs w:val="28"/>
        </w:rPr>
        <w:t>根据行业</w:t>
      </w:r>
      <w:r w:rsidRPr="00C3697E">
        <w:rPr>
          <w:rFonts w:ascii="宋体" w:eastAsia="宋体" w:hAnsi="宋体" w:cs="华文楷体" w:hint="eastAsia"/>
          <w:sz w:val="28"/>
          <w:szCs w:val="28"/>
        </w:rPr>
        <w:t>消费升级</w:t>
      </w:r>
      <w:r>
        <w:rPr>
          <w:rFonts w:ascii="宋体" w:eastAsia="宋体" w:hAnsi="宋体" w:cs="华文楷体" w:hint="eastAsia"/>
          <w:sz w:val="28"/>
          <w:szCs w:val="28"/>
        </w:rPr>
        <w:t>和</w:t>
      </w:r>
      <w:r w:rsidRPr="00C3697E">
        <w:rPr>
          <w:rFonts w:ascii="宋体" w:eastAsia="宋体" w:hAnsi="宋体" w:cs="华文楷体" w:hint="eastAsia"/>
          <w:sz w:val="28"/>
          <w:szCs w:val="28"/>
        </w:rPr>
        <w:t>质量提升关注的</w:t>
      </w:r>
      <w:r>
        <w:rPr>
          <w:rFonts w:ascii="宋体" w:eastAsia="宋体" w:hAnsi="宋体" w:cs="华文楷体" w:hint="eastAsia"/>
          <w:sz w:val="28"/>
          <w:szCs w:val="28"/>
        </w:rPr>
        <w:t>重点</w:t>
      </w:r>
      <w:r w:rsidRPr="00C3697E">
        <w:rPr>
          <w:rFonts w:ascii="宋体" w:eastAsia="宋体" w:hAnsi="宋体" w:cs="华文楷体" w:hint="eastAsia"/>
          <w:sz w:val="28"/>
          <w:szCs w:val="28"/>
        </w:rPr>
        <w:t>，</w:t>
      </w:r>
      <w:r>
        <w:rPr>
          <w:rFonts w:ascii="宋体" w:eastAsia="宋体" w:hAnsi="宋体" w:cs="华文楷体" w:hint="eastAsia"/>
          <w:sz w:val="28"/>
          <w:szCs w:val="28"/>
        </w:rPr>
        <w:t>同时考虑指标数据</w:t>
      </w:r>
      <w:r w:rsidRPr="00C3697E">
        <w:rPr>
          <w:rFonts w:ascii="宋体" w:eastAsia="宋体" w:hAnsi="宋体" w:cs="华文楷体" w:hint="eastAsia"/>
          <w:sz w:val="28"/>
          <w:szCs w:val="28"/>
        </w:rPr>
        <w:t>易于获取和验证的原则，将</w:t>
      </w:r>
      <w:r w:rsidR="00DD1E22" w:rsidRPr="00DD1E22">
        <w:rPr>
          <w:rFonts w:ascii="宋体" w:eastAsia="宋体" w:hAnsi="宋体" w:cs="华文楷体"/>
          <w:sz w:val="28"/>
          <w:szCs w:val="28"/>
        </w:rPr>
        <w:t>蒸馒头</w:t>
      </w:r>
      <w:r w:rsidR="00DD1E22" w:rsidRPr="00DD1E22">
        <w:rPr>
          <w:rFonts w:ascii="宋体" w:eastAsia="宋体" w:hAnsi="宋体" w:cs="华文楷体" w:hint="eastAsia"/>
          <w:sz w:val="28"/>
          <w:szCs w:val="28"/>
        </w:rPr>
        <w:t>、</w:t>
      </w:r>
      <w:r w:rsidR="00DD1E22" w:rsidRPr="00DD1E22">
        <w:rPr>
          <w:rFonts w:ascii="宋体" w:eastAsia="宋体" w:hAnsi="宋体" w:cs="华文楷体"/>
          <w:sz w:val="28"/>
          <w:szCs w:val="28"/>
        </w:rPr>
        <w:t>烤鸡和蒸汽容量确定测试</w:t>
      </w:r>
      <w:r w:rsidR="00DD1E22" w:rsidRPr="00DD1E22">
        <w:rPr>
          <w:rFonts w:ascii="宋体" w:eastAsia="宋体" w:hAnsi="宋体" w:cs="华文楷体" w:hint="eastAsia"/>
          <w:sz w:val="28"/>
          <w:szCs w:val="28"/>
        </w:rPr>
        <w:t>（蒸汽容量确定测试）</w:t>
      </w:r>
      <w:r w:rsidRPr="00C3697E">
        <w:rPr>
          <w:rFonts w:ascii="宋体" w:eastAsia="宋体" w:hAnsi="宋体" w:cs="华文楷体" w:hint="eastAsia"/>
          <w:sz w:val="28"/>
          <w:szCs w:val="28"/>
        </w:rPr>
        <w:t>选取为创新性指标</w:t>
      </w:r>
      <w:r>
        <w:rPr>
          <w:rFonts w:ascii="宋体" w:eastAsia="宋体" w:hAnsi="宋体" w:cs="华文楷体" w:hint="eastAsia"/>
          <w:sz w:val="28"/>
          <w:szCs w:val="28"/>
        </w:rPr>
        <w:t>，并符合相关标准要求。</w:t>
      </w:r>
    </w:p>
    <w:p w:rsidR="008B6AE8" w:rsidRDefault="0091544B" w:rsidP="001944B3">
      <w:pPr>
        <w:pStyle w:val="a7"/>
        <w:jc w:val="center"/>
        <w:rPr>
          <w:rFonts w:ascii="黑体" w:eastAsia="黑体" w:hAnsi="黑体" w:cs="黑体"/>
          <w:color w:val="000000" w:themeColor="text1"/>
          <w:szCs w:val="21"/>
        </w:rPr>
      </w:pPr>
      <w:r>
        <w:rPr>
          <w:rFonts w:ascii="黑体" w:eastAsia="黑体" w:hAnsi="黑体" w:cs="黑体" w:hint="eastAsia"/>
          <w:color w:val="000000" w:themeColor="text1"/>
          <w:szCs w:val="21"/>
        </w:rPr>
        <w:t>表</w:t>
      </w:r>
      <w:r>
        <w:rPr>
          <w:rFonts w:ascii="黑体" w:eastAsia="黑体" w:hAnsi="黑体" w:cs="黑体"/>
          <w:color w:val="000000" w:themeColor="text1"/>
          <w:szCs w:val="21"/>
        </w:rPr>
        <w:t>1</w:t>
      </w:r>
      <w:r>
        <w:rPr>
          <w:rFonts w:ascii="黑体" w:eastAsia="黑体" w:hAnsi="黑体" w:cs="黑体" w:hint="eastAsia"/>
          <w:color w:val="000000" w:themeColor="text1"/>
          <w:szCs w:val="21"/>
        </w:rPr>
        <w:t>评价指标体系框架</w:t>
      </w:r>
    </w:p>
    <w:tbl>
      <w:tblPr>
        <w:tblW w:w="44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293"/>
        <w:gridCol w:w="1162"/>
        <w:gridCol w:w="963"/>
        <w:gridCol w:w="555"/>
        <w:gridCol w:w="1184"/>
        <w:gridCol w:w="1028"/>
        <w:gridCol w:w="103"/>
        <w:gridCol w:w="68"/>
        <w:gridCol w:w="7"/>
        <w:gridCol w:w="773"/>
      </w:tblGrid>
      <w:tr w:rsidR="00DD1E22" w:rsidTr="009F37F8">
        <w:trPr>
          <w:trHeight w:val="589"/>
          <w:jc w:val="center"/>
        </w:trPr>
        <w:tc>
          <w:tcPr>
            <w:tcW w:w="282" w:type="pct"/>
            <w:vMerge w:val="restar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序号</w:t>
            </w:r>
          </w:p>
        </w:tc>
        <w:tc>
          <w:tcPr>
            <w:tcW w:w="855" w:type="pct"/>
            <w:vMerge w:val="restar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指标类型</w:t>
            </w:r>
          </w:p>
        </w:tc>
        <w:tc>
          <w:tcPr>
            <w:tcW w:w="768" w:type="pct"/>
            <w:vMerge w:val="restar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评价指标</w:t>
            </w:r>
          </w:p>
        </w:tc>
        <w:tc>
          <w:tcPr>
            <w:tcW w:w="1004" w:type="pct"/>
            <w:gridSpan w:val="2"/>
            <w:vMerge w:val="restar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指标来源</w:t>
            </w:r>
          </w:p>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（判断依据/方法）</w:t>
            </w:r>
          </w:p>
        </w:tc>
        <w:tc>
          <w:tcPr>
            <w:tcW w:w="2091" w:type="pct"/>
            <w:gridSpan w:val="6"/>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指标水平分级</w:t>
            </w:r>
          </w:p>
        </w:tc>
      </w:tr>
      <w:tr w:rsidR="00DD1E22" w:rsidTr="009F37F8">
        <w:trPr>
          <w:trHeight w:val="513"/>
          <w:jc w:val="center"/>
        </w:trPr>
        <w:tc>
          <w:tcPr>
            <w:tcW w:w="282" w:type="pct"/>
            <w:vMerge/>
            <w:vAlign w:val="center"/>
          </w:tcPr>
          <w:p w:rsidR="00DD1E22" w:rsidRPr="00DD1E22" w:rsidRDefault="00DD1E22" w:rsidP="009F37F8">
            <w:pPr>
              <w:widowControl/>
              <w:jc w:val="left"/>
              <w:rPr>
                <w:rFonts w:ascii="宋体" w:eastAsia="宋体" w:hAnsi="宋体" w:cs="宋体"/>
                <w:kern w:val="0"/>
              </w:rPr>
            </w:pPr>
          </w:p>
        </w:tc>
        <w:tc>
          <w:tcPr>
            <w:tcW w:w="855" w:type="pct"/>
            <w:vMerge/>
            <w:vAlign w:val="center"/>
          </w:tcPr>
          <w:p w:rsidR="00DD1E22" w:rsidRPr="00DD1E22" w:rsidRDefault="00DD1E22" w:rsidP="009F37F8">
            <w:pPr>
              <w:widowControl/>
              <w:jc w:val="left"/>
              <w:rPr>
                <w:rFonts w:ascii="宋体" w:eastAsia="宋体" w:hAnsi="宋体" w:cs="宋体"/>
                <w:kern w:val="0"/>
              </w:rPr>
            </w:pPr>
          </w:p>
        </w:tc>
        <w:tc>
          <w:tcPr>
            <w:tcW w:w="768" w:type="pct"/>
            <w:vMerge/>
            <w:vAlign w:val="center"/>
          </w:tcPr>
          <w:p w:rsidR="00DD1E22" w:rsidRPr="00DD1E22" w:rsidRDefault="00DD1E22" w:rsidP="009F37F8">
            <w:pPr>
              <w:widowControl/>
              <w:jc w:val="left"/>
              <w:rPr>
                <w:rFonts w:ascii="宋体" w:eastAsia="宋体" w:hAnsi="宋体" w:cs="宋体"/>
                <w:kern w:val="0"/>
              </w:rPr>
            </w:pPr>
          </w:p>
        </w:tc>
        <w:tc>
          <w:tcPr>
            <w:tcW w:w="1004" w:type="pct"/>
            <w:gridSpan w:val="2"/>
            <w:vMerge/>
            <w:vAlign w:val="center"/>
          </w:tcPr>
          <w:p w:rsidR="00DD1E22" w:rsidRPr="00DD1E22" w:rsidRDefault="00DD1E22" w:rsidP="009F37F8">
            <w:pPr>
              <w:widowControl/>
              <w:jc w:val="left"/>
              <w:rPr>
                <w:rFonts w:ascii="宋体" w:eastAsia="宋体" w:hAnsi="宋体" w:cs="宋体"/>
                <w:kern w:val="0"/>
              </w:rPr>
            </w:pPr>
          </w:p>
        </w:tc>
        <w:tc>
          <w:tcPr>
            <w:tcW w:w="783"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先进</w:t>
            </w:r>
          </w:p>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水平</w:t>
            </w:r>
          </w:p>
        </w:tc>
        <w:tc>
          <w:tcPr>
            <w:tcW w:w="680"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平均</w:t>
            </w:r>
          </w:p>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水平</w:t>
            </w:r>
          </w:p>
        </w:tc>
        <w:tc>
          <w:tcPr>
            <w:tcW w:w="628" w:type="pct"/>
            <w:gridSpan w:val="4"/>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基准</w:t>
            </w:r>
          </w:p>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水平</w:t>
            </w:r>
          </w:p>
        </w:tc>
      </w:tr>
      <w:tr w:rsidR="00DD1E22" w:rsidTr="009F37F8">
        <w:trPr>
          <w:trHeight w:val="660"/>
          <w:jc w:val="center"/>
        </w:trPr>
        <w:tc>
          <w:tcPr>
            <w:tcW w:w="282" w:type="pct"/>
            <w:vAlign w:val="center"/>
          </w:tcPr>
          <w:p w:rsidR="00DD1E22" w:rsidRPr="00DD1E22" w:rsidRDefault="00DD1E22" w:rsidP="00DD1E22">
            <w:pPr>
              <w:widowControl/>
              <w:numPr>
                <w:ilvl w:val="0"/>
                <w:numId w:val="4"/>
              </w:numPr>
              <w:jc w:val="center"/>
              <w:rPr>
                <w:rFonts w:ascii="宋体" w:eastAsia="宋体" w:hAnsi="宋体" w:cs="宋体"/>
                <w:kern w:val="0"/>
              </w:rPr>
            </w:pPr>
          </w:p>
        </w:tc>
        <w:tc>
          <w:tcPr>
            <w:tcW w:w="855" w:type="pct"/>
            <w:vMerge w:val="restar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基础指标</w:t>
            </w:r>
          </w:p>
        </w:tc>
        <w:tc>
          <w:tcPr>
            <w:tcW w:w="768"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安全性能</w:t>
            </w:r>
          </w:p>
        </w:tc>
        <w:tc>
          <w:tcPr>
            <w:tcW w:w="1004" w:type="pct"/>
            <w:gridSpan w:val="2"/>
            <w:vAlign w:val="center"/>
          </w:tcPr>
          <w:p w:rsidR="00DD1E22" w:rsidRPr="00DD1E22" w:rsidRDefault="00DD1E22" w:rsidP="009F37F8">
            <w:pPr>
              <w:widowControl/>
              <w:jc w:val="center"/>
              <w:rPr>
                <w:rFonts w:ascii="宋体" w:eastAsia="宋体" w:hAnsi="宋体"/>
                <w:kern w:val="0"/>
              </w:rPr>
            </w:pPr>
            <w:r w:rsidRPr="00DD1E22">
              <w:rPr>
                <w:rFonts w:ascii="宋体" w:eastAsia="宋体" w:hAnsi="宋体"/>
                <w:kern w:val="0"/>
              </w:rPr>
              <w:t>GB</w:t>
            </w:r>
            <w:r w:rsidRPr="00DD1E22">
              <w:rPr>
                <w:rFonts w:ascii="宋体" w:eastAsia="宋体" w:hAnsi="宋体" w:hint="eastAsia"/>
                <w:kern w:val="0"/>
              </w:rPr>
              <w:t xml:space="preserve"> 4706.1</w:t>
            </w:r>
          </w:p>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GB 4706.14</w:t>
            </w:r>
          </w:p>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GB 4706.19</w:t>
            </w:r>
          </w:p>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GB 4706.22</w:t>
            </w:r>
          </w:p>
        </w:tc>
        <w:tc>
          <w:tcPr>
            <w:tcW w:w="2091" w:type="pct"/>
            <w:gridSpan w:val="6"/>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符合标准要求</w:t>
            </w:r>
          </w:p>
        </w:tc>
      </w:tr>
      <w:tr w:rsidR="00DD1E22" w:rsidTr="009F37F8">
        <w:trPr>
          <w:trHeight w:val="660"/>
          <w:jc w:val="center"/>
        </w:trPr>
        <w:tc>
          <w:tcPr>
            <w:tcW w:w="282" w:type="pct"/>
            <w:vAlign w:val="center"/>
          </w:tcPr>
          <w:p w:rsidR="00DD1E22" w:rsidRPr="00DD1E22" w:rsidRDefault="00DD1E22" w:rsidP="00DD1E22">
            <w:pPr>
              <w:widowControl/>
              <w:numPr>
                <w:ilvl w:val="0"/>
                <w:numId w:val="4"/>
              </w:numPr>
              <w:jc w:val="center"/>
              <w:rPr>
                <w:rFonts w:ascii="宋体" w:eastAsia="宋体" w:hAnsi="宋体" w:cs="宋体"/>
                <w:kern w:val="0"/>
              </w:rPr>
            </w:pPr>
          </w:p>
        </w:tc>
        <w:tc>
          <w:tcPr>
            <w:tcW w:w="855" w:type="pct"/>
            <w:vMerge/>
            <w:vAlign w:val="center"/>
          </w:tcPr>
          <w:p w:rsidR="00DD1E22" w:rsidRPr="00DD1E22" w:rsidRDefault="00DD1E22" w:rsidP="009F37F8">
            <w:pPr>
              <w:widowControl/>
              <w:jc w:val="center"/>
              <w:rPr>
                <w:rFonts w:ascii="宋体" w:eastAsia="宋体" w:hAnsi="宋体" w:cs="宋体"/>
                <w:kern w:val="0"/>
              </w:rPr>
            </w:pPr>
          </w:p>
        </w:tc>
        <w:tc>
          <w:tcPr>
            <w:tcW w:w="768"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电磁兼容</w:t>
            </w:r>
          </w:p>
        </w:tc>
        <w:tc>
          <w:tcPr>
            <w:tcW w:w="1004" w:type="pct"/>
            <w:gridSpan w:val="2"/>
            <w:vAlign w:val="center"/>
          </w:tcPr>
          <w:p w:rsidR="00DD1E22" w:rsidRPr="00DD1E22" w:rsidRDefault="00DD1E22" w:rsidP="009F37F8">
            <w:pPr>
              <w:widowControl/>
              <w:jc w:val="center"/>
              <w:rPr>
                <w:rFonts w:ascii="宋体" w:eastAsia="宋体" w:hAnsi="宋体"/>
                <w:kern w:val="0"/>
              </w:rPr>
            </w:pPr>
            <w:r w:rsidRPr="00DD1E22">
              <w:rPr>
                <w:rFonts w:ascii="宋体" w:eastAsia="宋体" w:hAnsi="宋体"/>
                <w:kern w:val="0"/>
              </w:rPr>
              <w:t>GB</w:t>
            </w:r>
            <w:r w:rsidRPr="00DD1E22">
              <w:rPr>
                <w:rFonts w:ascii="宋体" w:eastAsia="宋体" w:hAnsi="宋体" w:hint="eastAsia"/>
                <w:kern w:val="0"/>
              </w:rPr>
              <w:t xml:space="preserve"> 4343.1</w:t>
            </w:r>
          </w:p>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GB 17625.1</w:t>
            </w:r>
          </w:p>
        </w:tc>
        <w:tc>
          <w:tcPr>
            <w:tcW w:w="2091" w:type="pct"/>
            <w:gridSpan w:val="6"/>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符合标准要求</w:t>
            </w:r>
          </w:p>
        </w:tc>
      </w:tr>
      <w:tr w:rsidR="00DD1E22" w:rsidTr="009F37F8">
        <w:trPr>
          <w:trHeight w:val="660"/>
          <w:jc w:val="center"/>
        </w:trPr>
        <w:tc>
          <w:tcPr>
            <w:tcW w:w="282" w:type="pct"/>
            <w:vAlign w:val="center"/>
          </w:tcPr>
          <w:p w:rsidR="00DD1E22" w:rsidRPr="00DD1E22" w:rsidRDefault="00DD1E22" w:rsidP="00DD1E22">
            <w:pPr>
              <w:widowControl/>
              <w:numPr>
                <w:ilvl w:val="0"/>
                <w:numId w:val="4"/>
              </w:numPr>
              <w:jc w:val="center"/>
              <w:rPr>
                <w:rFonts w:ascii="宋体" w:eastAsia="宋体" w:hAnsi="宋体" w:cs="宋体"/>
                <w:kern w:val="0"/>
              </w:rPr>
            </w:pPr>
          </w:p>
        </w:tc>
        <w:tc>
          <w:tcPr>
            <w:tcW w:w="855" w:type="pct"/>
            <w:vMerge w:val="restar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核心指标</w:t>
            </w:r>
          </w:p>
        </w:tc>
        <w:tc>
          <w:tcPr>
            <w:tcW w:w="768"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蒸汽发生时间</w:t>
            </w:r>
          </w:p>
        </w:tc>
        <w:tc>
          <w:tcPr>
            <w:tcW w:w="1004" w:type="pct"/>
            <w:gridSpan w:val="2"/>
            <w:vAlign w:val="center"/>
          </w:tcPr>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Q/GDJD 16</w:t>
            </w:r>
          </w:p>
        </w:tc>
        <w:tc>
          <w:tcPr>
            <w:tcW w:w="2091" w:type="pct"/>
            <w:gridSpan w:val="6"/>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t</w:t>
            </w:r>
            <w:r w:rsidRPr="00DD1E22">
              <w:rPr>
                <w:rFonts w:ascii="宋体" w:eastAsia="宋体" w:hAnsi="宋体" w:cs="宋体"/>
                <w:kern w:val="0"/>
                <w:vertAlign w:val="subscript"/>
              </w:rPr>
              <w:t>so</w:t>
            </w:r>
            <w:r w:rsidRPr="00DD1E22">
              <w:rPr>
                <w:rFonts w:ascii="宋体" w:eastAsia="宋体" w:hAnsi="宋体" w:cs="宋体"/>
                <w:kern w:val="0"/>
              </w:rPr>
              <w:t>≤</w:t>
            </w:r>
            <w:r w:rsidRPr="00DD1E22">
              <w:rPr>
                <w:rFonts w:ascii="宋体" w:eastAsia="宋体" w:hAnsi="宋体" w:cs="宋体" w:hint="eastAsia"/>
                <w:kern w:val="0"/>
              </w:rPr>
              <w:t>80000/P</w:t>
            </w:r>
            <w:r w:rsidRPr="00DD1E22">
              <w:rPr>
                <w:rFonts w:ascii="宋体" w:eastAsia="宋体" w:hAnsi="宋体" w:cs="宋体" w:hint="eastAsia"/>
                <w:kern w:val="0"/>
                <w:vertAlign w:val="subscript"/>
              </w:rPr>
              <w:t>额定</w:t>
            </w:r>
          </w:p>
        </w:tc>
      </w:tr>
      <w:tr w:rsidR="00DD1E22" w:rsidTr="009F37F8">
        <w:trPr>
          <w:trHeight w:val="480"/>
          <w:jc w:val="center"/>
        </w:trPr>
        <w:tc>
          <w:tcPr>
            <w:tcW w:w="282" w:type="pct"/>
            <w:vMerge w:val="restart"/>
            <w:vAlign w:val="center"/>
          </w:tcPr>
          <w:p w:rsidR="00DD1E22" w:rsidRPr="00DD1E22" w:rsidRDefault="00DD1E22" w:rsidP="00DD1E22">
            <w:pPr>
              <w:widowControl/>
              <w:numPr>
                <w:ilvl w:val="0"/>
                <w:numId w:val="4"/>
              </w:numPr>
              <w:jc w:val="center"/>
              <w:rPr>
                <w:rFonts w:ascii="宋体" w:eastAsia="宋体" w:hAnsi="宋体" w:cs="宋体"/>
                <w:kern w:val="0"/>
              </w:rPr>
            </w:pPr>
          </w:p>
        </w:tc>
        <w:tc>
          <w:tcPr>
            <w:tcW w:w="855" w:type="pct"/>
            <w:vMerge/>
            <w:vAlign w:val="center"/>
          </w:tcPr>
          <w:p w:rsidR="00DD1E22" w:rsidRPr="00DD1E22" w:rsidRDefault="00DD1E22" w:rsidP="009F37F8">
            <w:pPr>
              <w:widowControl/>
              <w:jc w:val="center"/>
              <w:rPr>
                <w:rFonts w:ascii="宋体" w:eastAsia="宋体" w:hAnsi="宋体" w:cs="宋体"/>
                <w:kern w:val="0"/>
              </w:rPr>
            </w:pPr>
          </w:p>
        </w:tc>
        <w:tc>
          <w:tcPr>
            <w:tcW w:w="768" w:type="pct"/>
            <w:vMerge w:val="restar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蒸汽负载升温速度</w:t>
            </w:r>
            <w:r w:rsidRPr="00DD1E22">
              <w:rPr>
                <w:rFonts w:ascii="宋体" w:eastAsia="宋体" w:hAnsi="宋体" w:cs="宋体" w:hint="eastAsia"/>
                <w:kern w:val="0"/>
              </w:rPr>
              <w:t>（10min，100mL水负载）</w:t>
            </w:r>
          </w:p>
        </w:tc>
        <w:tc>
          <w:tcPr>
            <w:tcW w:w="637" w:type="pct"/>
            <w:vMerge w:val="restart"/>
            <w:vAlign w:val="center"/>
          </w:tcPr>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Q/GDJD 16</w:t>
            </w:r>
          </w:p>
        </w:tc>
        <w:tc>
          <w:tcPr>
            <w:tcW w:w="367" w:type="pct"/>
            <w:vAlign w:val="center"/>
          </w:tcPr>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容量≤30L</w:t>
            </w:r>
          </w:p>
        </w:tc>
        <w:tc>
          <w:tcPr>
            <w:tcW w:w="2091" w:type="pct"/>
            <w:gridSpan w:val="6"/>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w:t>
            </w:r>
            <w:r w:rsidRPr="00DD1E22">
              <w:rPr>
                <w:rFonts w:ascii="宋体" w:eastAsia="宋体" w:hAnsi="宋体" w:cs="宋体" w:hint="eastAsia"/>
                <w:kern w:val="0"/>
              </w:rPr>
              <w:t>80℃</w:t>
            </w:r>
          </w:p>
        </w:tc>
      </w:tr>
      <w:tr w:rsidR="00DD1E22" w:rsidTr="009F37F8">
        <w:trPr>
          <w:trHeight w:val="441"/>
          <w:jc w:val="center"/>
        </w:trPr>
        <w:tc>
          <w:tcPr>
            <w:tcW w:w="282" w:type="pct"/>
            <w:vMerge/>
            <w:vAlign w:val="center"/>
          </w:tcPr>
          <w:p w:rsidR="00DD1E22" w:rsidRPr="00DD1E22" w:rsidRDefault="00DD1E22" w:rsidP="00DD1E22">
            <w:pPr>
              <w:widowControl/>
              <w:numPr>
                <w:ilvl w:val="0"/>
                <w:numId w:val="4"/>
              </w:numPr>
              <w:jc w:val="center"/>
              <w:rPr>
                <w:rFonts w:ascii="宋体" w:eastAsia="宋体" w:hAnsi="宋体" w:cs="宋体"/>
                <w:kern w:val="0"/>
              </w:rPr>
            </w:pPr>
          </w:p>
        </w:tc>
        <w:tc>
          <w:tcPr>
            <w:tcW w:w="855" w:type="pct"/>
            <w:vMerge/>
            <w:vAlign w:val="center"/>
          </w:tcPr>
          <w:p w:rsidR="00DD1E22" w:rsidRPr="00DD1E22" w:rsidRDefault="00DD1E22" w:rsidP="009F37F8">
            <w:pPr>
              <w:widowControl/>
              <w:jc w:val="center"/>
              <w:rPr>
                <w:rFonts w:ascii="宋体" w:eastAsia="宋体" w:hAnsi="宋体" w:cs="宋体"/>
                <w:kern w:val="0"/>
              </w:rPr>
            </w:pPr>
          </w:p>
        </w:tc>
        <w:tc>
          <w:tcPr>
            <w:tcW w:w="768" w:type="pct"/>
            <w:vMerge/>
            <w:vAlign w:val="center"/>
          </w:tcPr>
          <w:p w:rsidR="00DD1E22" w:rsidRPr="00DD1E22" w:rsidRDefault="00DD1E22" w:rsidP="009F37F8">
            <w:pPr>
              <w:widowControl/>
              <w:jc w:val="center"/>
              <w:rPr>
                <w:rFonts w:ascii="宋体" w:eastAsia="宋体" w:hAnsi="宋体" w:cs="宋体"/>
                <w:kern w:val="0"/>
              </w:rPr>
            </w:pPr>
          </w:p>
        </w:tc>
        <w:tc>
          <w:tcPr>
            <w:tcW w:w="637" w:type="pct"/>
            <w:vMerge/>
            <w:vAlign w:val="center"/>
          </w:tcPr>
          <w:p w:rsidR="00DD1E22" w:rsidRPr="00DD1E22" w:rsidRDefault="00DD1E22" w:rsidP="009F37F8">
            <w:pPr>
              <w:widowControl/>
              <w:jc w:val="center"/>
              <w:rPr>
                <w:rFonts w:ascii="宋体" w:eastAsia="宋体" w:hAnsi="宋体"/>
                <w:kern w:val="0"/>
              </w:rPr>
            </w:pPr>
          </w:p>
        </w:tc>
        <w:tc>
          <w:tcPr>
            <w:tcW w:w="367" w:type="pct"/>
            <w:vAlign w:val="center"/>
          </w:tcPr>
          <w:p w:rsidR="00DD1E22" w:rsidRPr="00DD1E22" w:rsidRDefault="00DD1E22" w:rsidP="009F37F8">
            <w:pPr>
              <w:widowControl/>
              <w:jc w:val="center"/>
              <w:rPr>
                <w:rFonts w:ascii="宋体" w:eastAsia="宋体" w:hAnsi="宋体"/>
                <w:kern w:val="0"/>
              </w:rPr>
            </w:pPr>
            <w:r w:rsidRPr="00DD1E22">
              <w:rPr>
                <w:rFonts w:ascii="宋体" w:eastAsia="宋体" w:hAnsi="宋体"/>
                <w:kern w:val="0"/>
              </w:rPr>
              <w:t>容量＞</w:t>
            </w:r>
            <w:r w:rsidRPr="00DD1E22">
              <w:rPr>
                <w:rFonts w:ascii="宋体" w:eastAsia="宋体" w:hAnsi="宋体" w:hint="eastAsia"/>
                <w:kern w:val="0"/>
              </w:rPr>
              <w:t>30L</w:t>
            </w:r>
          </w:p>
        </w:tc>
        <w:tc>
          <w:tcPr>
            <w:tcW w:w="2091" w:type="pct"/>
            <w:gridSpan w:val="6"/>
            <w:vAlign w:val="center"/>
          </w:tcPr>
          <w:p w:rsidR="00DD1E22" w:rsidRPr="00DD1E22" w:rsidRDefault="00DD1E22" w:rsidP="009F37F8">
            <w:pPr>
              <w:jc w:val="center"/>
              <w:rPr>
                <w:rFonts w:ascii="宋体" w:eastAsia="宋体" w:hAnsi="宋体" w:cs="宋体"/>
                <w:kern w:val="0"/>
              </w:rPr>
            </w:pPr>
            <w:r w:rsidRPr="00DD1E22">
              <w:rPr>
                <w:rFonts w:ascii="宋体" w:eastAsia="宋体" w:hAnsi="宋体" w:cs="宋体"/>
                <w:kern w:val="0"/>
              </w:rPr>
              <w:t>≥</w:t>
            </w:r>
            <w:r w:rsidRPr="00DD1E22">
              <w:rPr>
                <w:rFonts w:ascii="宋体" w:eastAsia="宋体" w:hAnsi="宋体" w:cs="宋体" w:hint="eastAsia"/>
                <w:kern w:val="0"/>
              </w:rPr>
              <w:t>70℃</w:t>
            </w:r>
          </w:p>
        </w:tc>
      </w:tr>
      <w:tr w:rsidR="00DD1E22" w:rsidTr="009F37F8">
        <w:trPr>
          <w:trHeight w:val="660"/>
          <w:jc w:val="center"/>
        </w:trPr>
        <w:tc>
          <w:tcPr>
            <w:tcW w:w="282" w:type="pct"/>
            <w:vAlign w:val="center"/>
          </w:tcPr>
          <w:p w:rsidR="00DD1E22" w:rsidRPr="00DD1E22" w:rsidRDefault="00DD1E22" w:rsidP="00DD1E22">
            <w:pPr>
              <w:widowControl/>
              <w:numPr>
                <w:ilvl w:val="0"/>
                <w:numId w:val="4"/>
              </w:numPr>
              <w:jc w:val="center"/>
              <w:rPr>
                <w:rFonts w:ascii="宋体" w:eastAsia="宋体" w:hAnsi="宋体" w:cs="宋体"/>
                <w:kern w:val="0"/>
              </w:rPr>
            </w:pPr>
          </w:p>
        </w:tc>
        <w:tc>
          <w:tcPr>
            <w:tcW w:w="855" w:type="pct"/>
            <w:vMerge/>
            <w:vAlign w:val="center"/>
          </w:tcPr>
          <w:p w:rsidR="00DD1E22" w:rsidRPr="00DD1E22" w:rsidRDefault="00DD1E22" w:rsidP="009F37F8">
            <w:pPr>
              <w:widowControl/>
              <w:jc w:val="center"/>
              <w:rPr>
                <w:rFonts w:ascii="宋体" w:eastAsia="宋体" w:hAnsi="宋体" w:cs="宋体"/>
                <w:kern w:val="0"/>
              </w:rPr>
            </w:pPr>
          </w:p>
        </w:tc>
        <w:tc>
          <w:tcPr>
            <w:tcW w:w="768"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蒸汽均匀性</w:t>
            </w:r>
            <w:r w:rsidRPr="00DD1E22">
              <w:rPr>
                <w:rFonts w:ascii="宋体" w:eastAsia="宋体" w:hAnsi="宋体" w:cs="宋体" w:hint="eastAsia"/>
                <w:kern w:val="0"/>
              </w:rPr>
              <w:t>（80℃和100℃两个</w:t>
            </w:r>
            <w:proofErr w:type="gramStart"/>
            <w:r w:rsidRPr="00DD1E22">
              <w:rPr>
                <w:rFonts w:ascii="宋体" w:eastAsia="宋体" w:hAnsi="宋体" w:cs="宋体" w:hint="eastAsia"/>
                <w:kern w:val="0"/>
              </w:rPr>
              <w:t>档</w:t>
            </w:r>
            <w:proofErr w:type="gramEnd"/>
            <w:r w:rsidRPr="00DD1E22">
              <w:rPr>
                <w:rFonts w:ascii="宋体" w:eastAsia="宋体" w:hAnsi="宋体" w:cs="宋体" w:hint="eastAsia"/>
                <w:kern w:val="0"/>
              </w:rPr>
              <w:t>位温度偏差值）</w:t>
            </w:r>
          </w:p>
        </w:tc>
        <w:tc>
          <w:tcPr>
            <w:tcW w:w="1004" w:type="pct"/>
            <w:gridSpan w:val="2"/>
            <w:vAlign w:val="center"/>
          </w:tcPr>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Q/GDJD 16</w:t>
            </w:r>
          </w:p>
        </w:tc>
        <w:tc>
          <w:tcPr>
            <w:tcW w:w="783"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w:t>
            </w:r>
            <w:r w:rsidRPr="00DD1E22">
              <w:rPr>
                <w:rFonts w:ascii="宋体" w:eastAsia="宋体" w:hAnsi="宋体" w:cs="宋体" w:hint="eastAsia"/>
                <w:kern w:val="0"/>
              </w:rPr>
              <w:t>5℃</w:t>
            </w:r>
          </w:p>
        </w:tc>
        <w:tc>
          <w:tcPr>
            <w:tcW w:w="748" w:type="pct"/>
            <w:gridSpan w:val="2"/>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w:t>
            </w:r>
            <w:r w:rsidRPr="00DD1E22">
              <w:rPr>
                <w:rFonts w:ascii="宋体" w:eastAsia="宋体" w:hAnsi="宋体" w:cs="宋体" w:hint="eastAsia"/>
                <w:kern w:val="0"/>
              </w:rPr>
              <w:t>8℃</w:t>
            </w:r>
          </w:p>
        </w:tc>
        <w:tc>
          <w:tcPr>
            <w:tcW w:w="559" w:type="pct"/>
            <w:gridSpan w:val="3"/>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w:t>
            </w:r>
            <w:r w:rsidRPr="00DD1E22">
              <w:rPr>
                <w:rFonts w:ascii="宋体" w:eastAsia="宋体" w:hAnsi="宋体" w:cs="宋体" w:hint="eastAsia"/>
                <w:kern w:val="0"/>
              </w:rPr>
              <w:t>10℃</w:t>
            </w:r>
          </w:p>
        </w:tc>
      </w:tr>
      <w:tr w:rsidR="00DD1E22" w:rsidTr="009F37F8">
        <w:trPr>
          <w:trHeight w:val="660"/>
          <w:jc w:val="center"/>
        </w:trPr>
        <w:tc>
          <w:tcPr>
            <w:tcW w:w="282" w:type="pct"/>
            <w:vAlign w:val="center"/>
          </w:tcPr>
          <w:p w:rsidR="00DD1E22" w:rsidRPr="00DD1E22" w:rsidRDefault="00DD1E22" w:rsidP="00DD1E22">
            <w:pPr>
              <w:widowControl/>
              <w:numPr>
                <w:ilvl w:val="0"/>
                <w:numId w:val="4"/>
              </w:numPr>
              <w:jc w:val="center"/>
              <w:rPr>
                <w:rFonts w:ascii="宋体" w:eastAsia="宋体" w:hAnsi="宋体" w:cs="宋体"/>
                <w:kern w:val="0"/>
              </w:rPr>
            </w:pPr>
          </w:p>
        </w:tc>
        <w:tc>
          <w:tcPr>
            <w:tcW w:w="855" w:type="pct"/>
            <w:vMerge/>
            <w:vAlign w:val="center"/>
          </w:tcPr>
          <w:p w:rsidR="00DD1E22" w:rsidRPr="00DD1E22" w:rsidRDefault="00DD1E22" w:rsidP="009F37F8">
            <w:pPr>
              <w:widowControl/>
              <w:jc w:val="center"/>
              <w:rPr>
                <w:rFonts w:ascii="宋体" w:eastAsia="宋体" w:hAnsi="宋体" w:cs="宋体"/>
                <w:kern w:val="0"/>
              </w:rPr>
            </w:pPr>
          </w:p>
        </w:tc>
        <w:tc>
          <w:tcPr>
            <w:tcW w:w="768"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升温时间（单烘烤功能）</w:t>
            </w:r>
          </w:p>
        </w:tc>
        <w:tc>
          <w:tcPr>
            <w:tcW w:w="1004" w:type="pct"/>
            <w:gridSpan w:val="2"/>
            <w:vAlign w:val="center"/>
          </w:tcPr>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T/CECA-G 0077</w:t>
            </w:r>
          </w:p>
        </w:tc>
        <w:tc>
          <w:tcPr>
            <w:tcW w:w="783"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6min</w:t>
            </w:r>
          </w:p>
        </w:tc>
        <w:tc>
          <w:tcPr>
            <w:tcW w:w="748" w:type="pct"/>
            <w:gridSpan w:val="2"/>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7min</w:t>
            </w:r>
          </w:p>
        </w:tc>
        <w:tc>
          <w:tcPr>
            <w:tcW w:w="559" w:type="pct"/>
            <w:gridSpan w:val="3"/>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8min</w:t>
            </w:r>
          </w:p>
        </w:tc>
      </w:tr>
      <w:tr w:rsidR="00DD1E22" w:rsidTr="009F37F8">
        <w:trPr>
          <w:trHeight w:val="660"/>
          <w:jc w:val="center"/>
        </w:trPr>
        <w:tc>
          <w:tcPr>
            <w:tcW w:w="282" w:type="pct"/>
            <w:vAlign w:val="center"/>
          </w:tcPr>
          <w:p w:rsidR="00DD1E22" w:rsidRPr="00DD1E22" w:rsidRDefault="00DD1E22" w:rsidP="00DD1E22">
            <w:pPr>
              <w:widowControl/>
              <w:numPr>
                <w:ilvl w:val="0"/>
                <w:numId w:val="4"/>
              </w:numPr>
              <w:jc w:val="center"/>
              <w:rPr>
                <w:rFonts w:ascii="宋体" w:eastAsia="宋体" w:hAnsi="宋体" w:cs="宋体"/>
                <w:kern w:val="0"/>
              </w:rPr>
            </w:pPr>
          </w:p>
        </w:tc>
        <w:tc>
          <w:tcPr>
            <w:tcW w:w="855" w:type="pct"/>
            <w:vMerge/>
            <w:vAlign w:val="center"/>
          </w:tcPr>
          <w:p w:rsidR="00DD1E22" w:rsidRPr="00DD1E22" w:rsidRDefault="00DD1E22" w:rsidP="009F37F8">
            <w:pPr>
              <w:widowControl/>
              <w:jc w:val="center"/>
              <w:rPr>
                <w:rFonts w:ascii="宋体" w:eastAsia="宋体" w:hAnsi="宋体" w:cs="宋体"/>
                <w:kern w:val="0"/>
              </w:rPr>
            </w:pPr>
          </w:p>
        </w:tc>
        <w:tc>
          <w:tcPr>
            <w:tcW w:w="768"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噪声</w:t>
            </w:r>
          </w:p>
        </w:tc>
        <w:tc>
          <w:tcPr>
            <w:tcW w:w="1004" w:type="pct"/>
            <w:gridSpan w:val="2"/>
            <w:vAlign w:val="center"/>
          </w:tcPr>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Q/GDJD 16 GB/T 4214.1</w:t>
            </w:r>
          </w:p>
        </w:tc>
        <w:tc>
          <w:tcPr>
            <w:tcW w:w="2091" w:type="pct"/>
            <w:gridSpan w:val="6"/>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≤60dB（A声功率级）</w:t>
            </w:r>
          </w:p>
        </w:tc>
      </w:tr>
      <w:tr w:rsidR="00DD1E22" w:rsidTr="009F37F8">
        <w:trPr>
          <w:trHeight w:val="956"/>
          <w:jc w:val="center"/>
        </w:trPr>
        <w:tc>
          <w:tcPr>
            <w:tcW w:w="282" w:type="pct"/>
            <w:vAlign w:val="center"/>
          </w:tcPr>
          <w:p w:rsidR="00DD1E22" w:rsidRPr="00DD1E22" w:rsidRDefault="00DD1E22" w:rsidP="00DD1E22">
            <w:pPr>
              <w:widowControl/>
              <w:numPr>
                <w:ilvl w:val="0"/>
                <w:numId w:val="4"/>
              </w:numPr>
              <w:jc w:val="center"/>
              <w:rPr>
                <w:rFonts w:ascii="宋体" w:eastAsia="宋体" w:hAnsi="宋体" w:cs="宋体"/>
                <w:kern w:val="0"/>
              </w:rPr>
            </w:pPr>
          </w:p>
        </w:tc>
        <w:tc>
          <w:tcPr>
            <w:tcW w:w="855" w:type="pct"/>
            <w:vMerge w:val="restart"/>
            <w:shd w:val="clear" w:color="auto" w:fill="auto"/>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创新性</w:t>
            </w:r>
          </w:p>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指标</w:t>
            </w:r>
          </w:p>
        </w:tc>
        <w:tc>
          <w:tcPr>
            <w:tcW w:w="768" w:type="pct"/>
            <w:vAlign w:val="center"/>
          </w:tcPr>
          <w:p w:rsidR="00DD1E22" w:rsidRPr="00DD1E22" w:rsidRDefault="00DD1E22" w:rsidP="009F37F8">
            <w:pPr>
              <w:widowControl/>
              <w:jc w:val="center"/>
              <w:rPr>
                <w:rFonts w:ascii="宋体" w:eastAsia="宋体" w:hAnsi="宋体" w:cs="宋体"/>
                <w:kern w:val="0"/>
              </w:rPr>
            </w:pPr>
            <w:proofErr w:type="gramStart"/>
            <w:r w:rsidRPr="00DD1E22">
              <w:rPr>
                <w:rFonts w:ascii="宋体" w:eastAsia="宋体" w:hAnsi="宋体" w:cs="宋体"/>
                <w:kern w:val="0"/>
              </w:rPr>
              <w:t>蒸</w:t>
            </w:r>
            <w:proofErr w:type="gramEnd"/>
            <w:r w:rsidRPr="00DD1E22">
              <w:rPr>
                <w:rFonts w:ascii="宋体" w:eastAsia="宋体" w:hAnsi="宋体" w:cs="宋体"/>
                <w:kern w:val="0"/>
              </w:rPr>
              <w:t>馒头</w:t>
            </w:r>
          </w:p>
        </w:tc>
        <w:tc>
          <w:tcPr>
            <w:tcW w:w="1004" w:type="pct"/>
            <w:gridSpan w:val="2"/>
            <w:vAlign w:val="center"/>
          </w:tcPr>
          <w:p w:rsidR="00DD1E22" w:rsidRPr="00DD1E22" w:rsidRDefault="00DD1E22" w:rsidP="009F37F8">
            <w:pPr>
              <w:widowControl/>
              <w:jc w:val="center"/>
              <w:rPr>
                <w:rFonts w:ascii="宋体" w:eastAsia="宋体" w:hAnsi="宋体"/>
                <w:color w:val="FF0000"/>
                <w:kern w:val="0"/>
              </w:rPr>
            </w:pPr>
            <w:r w:rsidRPr="00DD1E22">
              <w:rPr>
                <w:rFonts w:ascii="宋体" w:eastAsia="宋体" w:hAnsi="宋体" w:hint="eastAsia"/>
                <w:kern w:val="0"/>
              </w:rPr>
              <w:t>附录A</w:t>
            </w:r>
          </w:p>
        </w:tc>
        <w:tc>
          <w:tcPr>
            <w:tcW w:w="783"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Times New Roman"/>
                <w:color w:val="000000" w:themeColor="text1"/>
                <w:szCs w:val="21"/>
              </w:rPr>
              <w:t>λmain比λR大或者等同</w:t>
            </w:r>
            <w:r w:rsidRPr="00DD1E22">
              <w:rPr>
                <w:rFonts w:ascii="宋体" w:eastAsia="宋体" w:hAnsi="宋体" w:cs="Times New Roman" w:hint="eastAsia"/>
                <w:color w:val="000000" w:themeColor="text1"/>
                <w:szCs w:val="21"/>
              </w:rPr>
              <w:t>，</w:t>
            </w:r>
            <w:r w:rsidRPr="00DD1E22">
              <w:rPr>
                <w:rFonts w:ascii="宋体" w:eastAsia="宋体" w:hAnsi="宋体" w:cs="宋体"/>
                <w:kern w:val="0"/>
              </w:rPr>
              <w:t>馒头整体熟透</w:t>
            </w:r>
            <w:r w:rsidRPr="00DD1E22">
              <w:rPr>
                <w:rFonts w:ascii="宋体" w:eastAsia="宋体" w:hAnsi="宋体" w:cs="宋体" w:hint="eastAsia"/>
                <w:kern w:val="0"/>
              </w:rPr>
              <w:t>、柔软，表面光滑，表皮薄且湿润，气孔细腻均匀</w:t>
            </w:r>
          </w:p>
        </w:tc>
        <w:tc>
          <w:tcPr>
            <w:tcW w:w="797" w:type="pct"/>
            <w:gridSpan w:val="4"/>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Times New Roman"/>
                <w:color w:val="000000" w:themeColor="text1"/>
                <w:szCs w:val="21"/>
              </w:rPr>
              <w:t>λmain比λR小</w:t>
            </w:r>
            <w:r w:rsidRPr="00DD1E22">
              <w:rPr>
                <w:rFonts w:ascii="宋体" w:eastAsia="宋体" w:hAnsi="宋体" w:cs="Times New Roman" w:hint="eastAsia"/>
                <w:color w:val="000000" w:themeColor="text1"/>
                <w:szCs w:val="21"/>
              </w:rPr>
              <w:t>，</w:t>
            </w:r>
            <w:r w:rsidRPr="00DD1E22">
              <w:rPr>
                <w:rFonts w:ascii="宋体" w:eastAsia="宋体" w:hAnsi="宋体" w:cs="Times New Roman"/>
                <w:color w:val="000000" w:themeColor="text1"/>
                <w:szCs w:val="21"/>
              </w:rPr>
              <w:t>差值在</w:t>
            </w:r>
            <w:r w:rsidRPr="00DD1E22">
              <w:rPr>
                <w:rFonts w:ascii="宋体" w:eastAsia="宋体" w:hAnsi="宋体" w:cs="Times New Roman" w:hint="eastAsia"/>
                <w:color w:val="000000" w:themeColor="text1"/>
                <w:szCs w:val="21"/>
              </w:rPr>
              <w:t>0.1-0.2，</w:t>
            </w:r>
            <w:r w:rsidRPr="00DD1E22">
              <w:rPr>
                <w:rFonts w:ascii="宋体" w:eastAsia="宋体" w:hAnsi="宋体" w:cs="宋体"/>
                <w:kern w:val="0"/>
              </w:rPr>
              <w:t>馒头整体熟透</w:t>
            </w:r>
            <w:r w:rsidRPr="00DD1E22">
              <w:rPr>
                <w:rFonts w:ascii="宋体" w:eastAsia="宋体" w:hAnsi="宋体" w:cs="宋体" w:hint="eastAsia"/>
                <w:kern w:val="0"/>
              </w:rPr>
              <w:t>、柔软，表面轻微干燥，气孔基本均匀，存在个别气泡</w:t>
            </w:r>
          </w:p>
        </w:tc>
        <w:tc>
          <w:tcPr>
            <w:tcW w:w="511"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w:t>
            </w:r>
          </w:p>
        </w:tc>
      </w:tr>
      <w:tr w:rsidR="00DD1E22" w:rsidTr="009F37F8">
        <w:trPr>
          <w:trHeight w:val="956"/>
          <w:jc w:val="center"/>
        </w:trPr>
        <w:tc>
          <w:tcPr>
            <w:tcW w:w="282" w:type="pct"/>
            <w:vAlign w:val="center"/>
          </w:tcPr>
          <w:p w:rsidR="00DD1E22" w:rsidRPr="00DD1E22" w:rsidRDefault="00DD1E22" w:rsidP="00DD1E22">
            <w:pPr>
              <w:widowControl/>
              <w:numPr>
                <w:ilvl w:val="0"/>
                <w:numId w:val="4"/>
              </w:numPr>
              <w:jc w:val="center"/>
              <w:rPr>
                <w:rFonts w:ascii="宋体" w:eastAsia="宋体" w:hAnsi="宋体" w:cs="宋体"/>
                <w:kern w:val="0"/>
              </w:rPr>
            </w:pPr>
          </w:p>
        </w:tc>
        <w:tc>
          <w:tcPr>
            <w:tcW w:w="855" w:type="pct"/>
            <w:vMerge/>
            <w:shd w:val="clear" w:color="auto" w:fill="auto"/>
            <w:vAlign w:val="center"/>
          </w:tcPr>
          <w:p w:rsidR="00DD1E22" w:rsidRPr="00DD1E22" w:rsidRDefault="00DD1E22" w:rsidP="009F37F8">
            <w:pPr>
              <w:widowControl/>
              <w:jc w:val="center"/>
              <w:rPr>
                <w:rFonts w:ascii="宋体" w:eastAsia="宋体" w:hAnsi="宋体" w:cs="宋体"/>
                <w:kern w:val="0"/>
              </w:rPr>
            </w:pPr>
          </w:p>
        </w:tc>
        <w:tc>
          <w:tcPr>
            <w:tcW w:w="768"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烤鸡</w:t>
            </w:r>
          </w:p>
        </w:tc>
        <w:tc>
          <w:tcPr>
            <w:tcW w:w="1004" w:type="pct"/>
            <w:gridSpan w:val="2"/>
            <w:vAlign w:val="center"/>
          </w:tcPr>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T/CECA-G 0077</w:t>
            </w:r>
          </w:p>
        </w:tc>
        <w:tc>
          <w:tcPr>
            <w:tcW w:w="783" w:type="pct"/>
            <w:vAlign w:val="center"/>
          </w:tcPr>
          <w:p w:rsidR="00DD1E22" w:rsidRPr="00DD1E22" w:rsidRDefault="00DD1E22" w:rsidP="009F37F8">
            <w:pPr>
              <w:widowControl/>
              <w:jc w:val="center"/>
              <w:rPr>
                <w:rFonts w:ascii="宋体" w:eastAsia="宋体" w:hAnsi="宋体" w:cs="宋体"/>
                <w:color w:val="000000"/>
                <w:kern w:val="0"/>
              </w:rPr>
            </w:pPr>
            <w:r w:rsidRPr="00DD1E22">
              <w:rPr>
                <w:rFonts w:ascii="宋体" w:eastAsia="宋体" w:hAnsi="宋体" w:cs="宋体" w:hint="eastAsia"/>
                <w:color w:val="000000"/>
                <w:kern w:val="0"/>
              </w:rPr>
              <w:t>温度80-95℃,鸡皮呈均匀的金黄色;鸡肉呈白色或灰白色,口感滑嫩，没有不熟或过熟的部分。</w:t>
            </w:r>
          </w:p>
        </w:tc>
        <w:tc>
          <w:tcPr>
            <w:tcW w:w="797" w:type="pct"/>
            <w:gridSpan w:val="4"/>
            <w:vAlign w:val="center"/>
          </w:tcPr>
          <w:p w:rsidR="00DD1E22" w:rsidRPr="00DD1E22" w:rsidRDefault="00DD1E22" w:rsidP="009F37F8">
            <w:pPr>
              <w:widowControl/>
              <w:jc w:val="center"/>
              <w:rPr>
                <w:rFonts w:ascii="宋体" w:eastAsia="宋体" w:hAnsi="宋体" w:cs="宋体"/>
                <w:color w:val="000000"/>
                <w:kern w:val="0"/>
              </w:rPr>
            </w:pPr>
            <w:r w:rsidRPr="00DD1E22">
              <w:rPr>
                <w:rFonts w:ascii="宋体" w:eastAsia="宋体" w:hAnsi="宋体" w:cs="宋体" w:hint="eastAsia"/>
                <w:color w:val="000000"/>
                <w:kern w:val="0"/>
              </w:rPr>
              <w:t>温度80-99℃,鸡皮呈均匀的金黄色；鸡腿和鸡翅部分有脱水现象,但整体上熟得好。</w:t>
            </w:r>
          </w:p>
        </w:tc>
        <w:tc>
          <w:tcPr>
            <w:tcW w:w="511"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w:t>
            </w:r>
          </w:p>
        </w:tc>
      </w:tr>
      <w:tr w:rsidR="00DD1E22" w:rsidTr="009F37F8">
        <w:trPr>
          <w:trHeight w:val="956"/>
          <w:jc w:val="center"/>
        </w:trPr>
        <w:tc>
          <w:tcPr>
            <w:tcW w:w="282" w:type="pct"/>
            <w:vAlign w:val="center"/>
          </w:tcPr>
          <w:p w:rsidR="00DD1E22" w:rsidRPr="00DD1E22" w:rsidRDefault="00DD1E22" w:rsidP="00DD1E22">
            <w:pPr>
              <w:widowControl/>
              <w:numPr>
                <w:ilvl w:val="0"/>
                <w:numId w:val="4"/>
              </w:numPr>
              <w:jc w:val="center"/>
              <w:rPr>
                <w:rFonts w:ascii="宋体" w:eastAsia="宋体" w:hAnsi="宋体" w:cs="宋体"/>
                <w:kern w:val="0"/>
              </w:rPr>
            </w:pPr>
          </w:p>
        </w:tc>
        <w:tc>
          <w:tcPr>
            <w:tcW w:w="855" w:type="pct"/>
            <w:vMerge/>
            <w:shd w:val="clear" w:color="auto" w:fill="auto"/>
            <w:vAlign w:val="center"/>
          </w:tcPr>
          <w:p w:rsidR="00DD1E22" w:rsidRPr="00DD1E22" w:rsidRDefault="00DD1E22" w:rsidP="009F37F8">
            <w:pPr>
              <w:widowControl/>
              <w:jc w:val="center"/>
              <w:rPr>
                <w:rFonts w:ascii="宋体" w:eastAsia="宋体" w:hAnsi="宋体" w:cs="宋体"/>
                <w:kern w:val="0"/>
              </w:rPr>
            </w:pPr>
          </w:p>
        </w:tc>
        <w:tc>
          <w:tcPr>
            <w:tcW w:w="768" w:type="pct"/>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kern w:val="0"/>
              </w:rPr>
              <w:t>蒸汽容量确定测试</w:t>
            </w:r>
            <w:r w:rsidRPr="00DD1E22">
              <w:rPr>
                <w:rFonts w:ascii="宋体" w:eastAsia="宋体" w:hAnsi="宋体" w:cs="宋体" w:hint="eastAsia"/>
                <w:kern w:val="0"/>
              </w:rPr>
              <w:t>（蒸汽容量确定测试）</w:t>
            </w:r>
          </w:p>
        </w:tc>
        <w:tc>
          <w:tcPr>
            <w:tcW w:w="1004" w:type="pct"/>
            <w:gridSpan w:val="2"/>
            <w:vAlign w:val="center"/>
          </w:tcPr>
          <w:p w:rsidR="00DD1E22" w:rsidRPr="00DD1E22" w:rsidRDefault="00DD1E22" w:rsidP="009F37F8">
            <w:pPr>
              <w:widowControl/>
              <w:jc w:val="center"/>
              <w:rPr>
                <w:rFonts w:ascii="宋体" w:eastAsia="宋体" w:hAnsi="宋体"/>
                <w:kern w:val="0"/>
              </w:rPr>
            </w:pPr>
            <w:r w:rsidRPr="00DD1E22">
              <w:rPr>
                <w:rFonts w:ascii="宋体" w:eastAsia="宋体" w:hAnsi="宋体" w:hint="eastAsia"/>
                <w:kern w:val="0"/>
              </w:rPr>
              <w:t>Q/GDJD 16</w:t>
            </w:r>
          </w:p>
        </w:tc>
        <w:tc>
          <w:tcPr>
            <w:tcW w:w="1576" w:type="pct"/>
            <w:gridSpan w:val="4"/>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黄绿色差百分率差值不超过10%</w:t>
            </w:r>
          </w:p>
        </w:tc>
        <w:tc>
          <w:tcPr>
            <w:tcW w:w="515" w:type="pct"/>
            <w:gridSpan w:val="2"/>
            <w:vAlign w:val="center"/>
          </w:tcPr>
          <w:p w:rsidR="00DD1E22" w:rsidRPr="00DD1E22" w:rsidRDefault="00DD1E22" w:rsidP="009F37F8">
            <w:pPr>
              <w:widowControl/>
              <w:jc w:val="center"/>
              <w:rPr>
                <w:rFonts w:ascii="宋体" w:eastAsia="宋体" w:hAnsi="宋体" w:cs="宋体"/>
                <w:kern w:val="0"/>
              </w:rPr>
            </w:pPr>
            <w:r w:rsidRPr="00DD1E22">
              <w:rPr>
                <w:rFonts w:ascii="宋体" w:eastAsia="宋体" w:hAnsi="宋体" w:cs="宋体" w:hint="eastAsia"/>
                <w:kern w:val="0"/>
              </w:rPr>
              <w:t>/</w:t>
            </w:r>
          </w:p>
        </w:tc>
      </w:tr>
    </w:tbl>
    <w:p w:rsidR="00F21823" w:rsidRDefault="00F21823" w:rsidP="00307132">
      <w:pPr>
        <w:pStyle w:val="a7"/>
        <w:ind w:firstLineChars="0" w:firstLine="0"/>
        <w:rPr>
          <w:szCs w:val="21"/>
        </w:rPr>
      </w:pPr>
    </w:p>
    <w:p w:rsidR="008700B0" w:rsidRPr="00706834" w:rsidRDefault="008700B0" w:rsidP="00B00951">
      <w:pPr>
        <w:pStyle w:val="a7"/>
        <w:ind w:firstLine="560"/>
        <w:rPr>
          <w:rFonts w:hAnsi="宋体" w:cs="华文楷体"/>
          <w:kern w:val="2"/>
          <w:sz w:val="28"/>
          <w:szCs w:val="28"/>
        </w:rPr>
      </w:pPr>
      <w:r w:rsidRPr="00706834">
        <w:rPr>
          <w:rFonts w:hAnsi="宋体" w:cs="华文楷体" w:hint="eastAsia"/>
          <w:kern w:val="2"/>
          <w:sz w:val="28"/>
          <w:szCs w:val="28"/>
        </w:rPr>
        <w:t>（1）、基础指标</w:t>
      </w:r>
    </w:p>
    <w:p w:rsidR="008700B0" w:rsidRDefault="008700B0" w:rsidP="00B00951">
      <w:pPr>
        <w:pStyle w:val="a7"/>
        <w:ind w:firstLine="560"/>
        <w:rPr>
          <w:rFonts w:hAnsi="宋体" w:cs="华文楷体"/>
          <w:kern w:val="2"/>
          <w:sz w:val="28"/>
          <w:szCs w:val="28"/>
        </w:rPr>
      </w:pPr>
      <w:r w:rsidRPr="00706834">
        <w:rPr>
          <w:rFonts w:hAnsi="宋体" w:cs="华文楷体" w:hint="eastAsia"/>
          <w:kern w:val="2"/>
          <w:sz w:val="28"/>
          <w:szCs w:val="28"/>
        </w:rPr>
        <w:t xml:space="preserve"> 选取安全性能和电磁兼容作为基础指标，主要是根据国家强制标准</w:t>
      </w:r>
      <w:r w:rsidR="00706834" w:rsidRPr="00706834">
        <w:rPr>
          <w:rFonts w:hAnsi="宋体" w:cs="华文楷体" w:hint="eastAsia"/>
          <w:kern w:val="2"/>
          <w:sz w:val="28"/>
          <w:szCs w:val="28"/>
        </w:rPr>
        <w:t>制定，电气安全是产品质量的最基本要求，也是必须达到的强制性标准要求。根据产品类型不同，选取国标也有所不同，便携式</w:t>
      </w:r>
      <w:r w:rsidR="00F8148B">
        <w:rPr>
          <w:rFonts w:hAnsi="宋体" w:cs="华文楷体" w:hint="eastAsia"/>
          <w:kern w:val="2"/>
          <w:sz w:val="28"/>
          <w:szCs w:val="28"/>
        </w:rPr>
        <w:t>蒸汽烤箱</w:t>
      </w:r>
      <w:r w:rsidR="00706834" w:rsidRPr="00706834">
        <w:rPr>
          <w:rFonts w:hAnsi="宋体" w:cs="华文楷体" w:hint="eastAsia"/>
          <w:kern w:val="2"/>
          <w:sz w:val="28"/>
          <w:szCs w:val="28"/>
        </w:rPr>
        <w:t>（</w:t>
      </w:r>
      <w:r w:rsidR="00DD1E22">
        <w:rPr>
          <w:rFonts w:hAnsi="宋体" w:cs="华文楷体" w:hint="eastAsia"/>
          <w:kern w:val="2"/>
          <w:sz w:val="28"/>
          <w:szCs w:val="28"/>
        </w:rPr>
        <w:t>GB 4706.19和</w:t>
      </w:r>
      <w:r w:rsidR="00706834" w:rsidRPr="00706834">
        <w:rPr>
          <w:rFonts w:hAnsi="宋体" w:cs="华文楷体"/>
          <w:kern w:val="2"/>
          <w:sz w:val="28"/>
          <w:szCs w:val="28"/>
        </w:rPr>
        <w:t>GB 4706.14</w:t>
      </w:r>
      <w:r w:rsidR="00706834" w:rsidRPr="00706834">
        <w:rPr>
          <w:rFonts w:hAnsi="宋体" w:cs="华文楷体" w:hint="eastAsia"/>
          <w:kern w:val="2"/>
          <w:sz w:val="28"/>
          <w:szCs w:val="28"/>
        </w:rPr>
        <w:t>）、驻立式</w:t>
      </w:r>
      <w:r w:rsidR="00DD1E22">
        <w:rPr>
          <w:rFonts w:hAnsi="宋体" w:cs="华文楷体" w:hint="eastAsia"/>
          <w:kern w:val="2"/>
          <w:sz w:val="28"/>
          <w:szCs w:val="28"/>
        </w:rPr>
        <w:t>蒸汽烤箱</w:t>
      </w:r>
      <w:r w:rsidR="00706834" w:rsidRPr="00706834">
        <w:rPr>
          <w:rFonts w:hAnsi="宋体" w:cs="华文楷体" w:hint="eastAsia"/>
          <w:kern w:val="2"/>
          <w:sz w:val="28"/>
          <w:szCs w:val="28"/>
        </w:rPr>
        <w:t>（</w:t>
      </w:r>
      <w:r w:rsidR="00706834" w:rsidRPr="00706834">
        <w:rPr>
          <w:rFonts w:hAnsi="宋体" w:cs="华文楷体"/>
          <w:kern w:val="2"/>
          <w:sz w:val="28"/>
          <w:szCs w:val="28"/>
        </w:rPr>
        <w:t>GB 4706.22</w:t>
      </w:r>
      <w:r w:rsidR="00706834" w:rsidRPr="00706834">
        <w:rPr>
          <w:rFonts w:hAnsi="宋体" w:cs="华文楷体" w:hint="eastAsia"/>
          <w:kern w:val="2"/>
          <w:sz w:val="28"/>
          <w:szCs w:val="28"/>
        </w:rPr>
        <w:t>）。</w:t>
      </w:r>
      <w:r w:rsidR="00706834" w:rsidRPr="00706834">
        <w:rPr>
          <w:rFonts w:hAnsi="宋体" w:cs="华文楷体"/>
          <w:kern w:val="2"/>
          <w:sz w:val="28"/>
          <w:szCs w:val="28"/>
        </w:rPr>
        <w:lastRenderedPageBreak/>
        <w:t>EMC</w:t>
      </w:r>
      <w:r w:rsidR="00706834" w:rsidRPr="00706834">
        <w:rPr>
          <w:rFonts w:hAnsi="宋体" w:cs="华文楷体" w:hint="eastAsia"/>
          <w:kern w:val="2"/>
          <w:sz w:val="28"/>
          <w:szCs w:val="28"/>
        </w:rPr>
        <w:t>为通用性强制标准要求，目前各大电商平台的必须进行的抽查项目。</w:t>
      </w:r>
    </w:p>
    <w:p w:rsidR="00706834" w:rsidRDefault="00706834" w:rsidP="00706834">
      <w:pPr>
        <w:pStyle w:val="a7"/>
        <w:ind w:firstLine="560"/>
        <w:rPr>
          <w:rFonts w:hAnsi="宋体" w:cs="华文楷体"/>
          <w:kern w:val="2"/>
          <w:sz w:val="28"/>
          <w:szCs w:val="28"/>
        </w:rPr>
      </w:pPr>
      <w:r>
        <w:rPr>
          <w:rFonts w:hAnsi="宋体" w:cs="华文楷体" w:hint="eastAsia"/>
          <w:kern w:val="2"/>
          <w:sz w:val="28"/>
          <w:szCs w:val="28"/>
        </w:rPr>
        <w:t>（2）、核心指标</w:t>
      </w:r>
    </w:p>
    <w:p w:rsidR="00706834" w:rsidRDefault="00706834" w:rsidP="00706834">
      <w:pPr>
        <w:pStyle w:val="a7"/>
        <w:ind w:firstLine="560"/>
        <w:rPr>
          <w:rFonts w:cs="华文楷体"/>
          <w:kern w:val="2"/>
          <w:sz w:val="28"/>
          <w:szCs w:val="28"/>
        </w:rPr>
      </w:pPr>
      <w:r>
        <w:rPr>
          <w:rFonts w:hAnsi="宋体" w:cs="华文楷体" w:hint="eastAsia"/>
          <w:kern w:val="2"/>
          <w:sz w:val="28"/>
          <w:szCs w:val="28"/>
        </w:rPr>
        <w:t>选取</w:t>
      </w:r>
      <w:r w:rsidR="003D1146" w:rsidRPr="003D1146">
        <w:rPr>
          <w:rFonts w:hAnsi="宋体" w:cs="华文楷体"/>
          <w:kern w:val="2"/>
          <w:sz w:val="28"/>
          <w:szCs w:val="28"/>
        </w:rPr>
        <w:t>蒸汽发生时间</w:t>
      </w:r>
      <w:r w:rsidR="003D1146" w:rsidRPr="003D1146">
        <w:rPr>
          <w:rFonts w:hAnsi="宋体" w:cs="华文楷体" w:hint="eastAsia"/>
          <w:kern w:val="2"/>
          <w:sz w:val="28"/>
          <w:szCs w:val="28"/>
        </w:rPr>
        <w:t>、</w:t>
      </w:r>
      <w:r w:rsidR="003D1146" w:rsidRPr="003D1146">
        <w:rPr>
          <w:rFonts w:hAnsi="宋体" w:cs="华文楷体"/>
          <w:kern w:val="2"/>
          <w:sz w:val="28"/>
          <w:szCs w:val="28"/>
        </w:rPr>
        <w:t>蒸汽负载升温速度</w:t>
      </w:r>
      <w:r w:rsidR="003D1146" w:rsidRPr="003D1146">
        <w:rPr>
          <w:rFonts w:hAnsi="宋体" w:cs="华文楷体" w:hint="eastAsia"/>
          <w:kern w:val="2"/>
          <w:sz w:val="28"/>
          <w:szCs w:val="28"/>
        </w:rPr>
        <w:t>（10min，100mL水负载）、</w:t>
      </w:r>
      <w:r w:rsidR="003D1146" w:rsidRPr="003D1146">
        <w:rPr>
          <w:rFonts w:hAnsi="宋体" w:cs="华文楷体"/>
          <w:kern w:val="2"/>
          <w:sz w:val="28"/>
          <w:szCs w:val="28"/>
        </w:rPr>
        <w:t>蒸汽均匀性</w:t>
      </w:r>
      <w:r w:rsidR="003D1146" w:rsidRPr="003D1146">
        <w:rPr>
          <w:rFonts w:hAnsi="宋体" w:cs="华文楷体" w:hint="eastAsia"/>
          <w:kern w:val="2"/>
          <w:sz w:val="28"/>
          <w:szCs w:val="28"/>
        </w:rPr>
        <w:t>（80℃和100℃两个</w:t>
      </w:r>
      <w:proofErr w:type="gramStart"/>
      <w:r w:rsidR="003D1146" w:rsidRPr="003D1146">
        <w:rPr>
          <w:rFonts w:hAnsi="宋体" w:cs="华文楷体" w:hint="eastAsia"/>
          <w:kern w:val="2"/>
          <w:sz w:val="28"/>
          <w:szCs w:val="28"/>
        </w:rPr>
        <w:t>档</w:t>
      </w:r>
      <w:proofErr w:type="gramEnd"/>
      <w:r w:rsidR="003D1146" w:rsidRPr="003D1146">
        <w:rPr>
          <w:rFonts w:hAnsi="宋体" w:cs="华文楷体" w:hint="eastAsia"/>
          <w:kern w:val="2"/>
          <w:sz w:val="28"/>
          <w:szCs w:val="28"/>
        </w:rPr>
        <w:t>位温度偏差值）、升温时间（单烘烤功能）、噪声</w:t>
      </w:r>
      <w:r>
        <w:rPr>
          <w:rFonts w:hAnsi="宋体" w:cs="华文楷体" w:hint="eastAsia"/>
          <w:kern w:val="2"/>
          <w:sz w:val="28"/>
          <w:szCs w:val="28"/>
        </w:rPr>
        <w:t>作为核心指标，主要是基于影响产品实际使用的关键指标。</w:t>
      </w:r>
      <w:r w:rsidR="003D1146" w:rsidRPr="003D1146">
        <w:rPr>
          <w:rFonts w:hAnsi="宋体" w:cs="华文楷体"/>
          <w:kern w:val="2"/>
          <w:sz w:val="28"/>
          <w:szCs w:val="28"/>
        </w:rPr>
        <w:t>蒸汽发生时间</w:t>
      </w:r>
      <w:r w:rsidR="003D1146">
        <w:rPr>
          <w:rFonts w:hAnsi="宋体" w:cs="华文楷体" w:hint="eastAsia"/>
          <w:kern w:val="2"/>
          <w:sz w:val="28"/>
          <w:szCs w:val="28"/>
        </w:rPr>
        <w:t>、</w:t>
      </w:r>
      <w:r w:rsidR="003D1146" w:rsidRPr="003D1146">
        <w:rPr>
          <w:rFonts w:hAnsi="宋体" w:cs="华文楷体"/>
          <w:kern w:val="2"/>
          <w:sz w:val="28"/>
          <w:szCs w:val="28"/>
        </w:rPr>
        <w:t>蒸汽负载升温速度</w:t>
      </w:r>
      <w:r w:rsidR="003D1146" w:rsidRPr="003D1146">
        <w:rPr>
          <w:rFonts w:hAnsi="宋体" w:cs="华文楷体" w:hint="eastAsia"/>
          <w:kern w:val="2"/>
          <w:sz w:val="28"/>
          <w:szCs w:val="28"/>
        </w:rPr>
        <w:t>（10min，100mL水负载）</w:t>
      </w:r>
      <w:r w:rsidRPr="003D1146">
        <w:rPr>
          <w:rFonts w:hAnsi="宋体" w:cs="华文楷体" w:hint="eastAsia"/>
          <w:kern w:val="2"/>
          <w:sz w:val="28"/>
          <w:szCs w:val="28"/>
        </w:rPr>
        <w:t>：</w:t>
      </w:r>
      <w:r w:rsidR="003D1146">
        <w:rPr>
          <w:rFonts w:hAnsi="宋体" w:cs="华文楷体" w:hint="eastAsia"/>
          <w:kern w:val="2"/>
          <w:sz w:val="28"/>
          <w:szCs w:val="28"/>
        </w:rPr>
        <w:t>二个</w:t>
      </w:r>
      <w:r w:rsidRPr="00706834">
        <w:rPr>
          <w:rFonts w:cs="华文楷体" w:hint="eastAsia"/>
          <w:kern w:val="2"/>
          <w:sz w:val="28"/>
          <w:szCs w:val="28"/>
        </w:rPr>
        <w:t>数据主要来源于</w:t>
      </w:r>
      <w:r w:rsidR="003D1146" w:rsidRPr="003D1146">
        <w:rPr>
          <w:rFonts w:cs="华文楷体" w:hint="eastAsia"/>
          <w:kern w:val="2"/>
          <w:sz w:val="28"/>
          <w:szCs w:val="28"/>
        </w:rPr>
        <w:t>Q/GDJD 16</w:t>
      </w:r>
      <w:r w:rsidRPr="00706834">
        <w:rPr>
          <w:rFonts w:cs="华文楷体" w:hint="eastAsia"/>
          <w:kern w:val="2"/>
          <w:sz w:val="28"/>
          <w:szCs w:val="28"/>
        </w:rPr>
        <w:t>标准中的要求</w:t>
      </w:r>
      <w:r w:rsidR="003D1146">
        <w:rPr>
          <w:rFonts w:cs="华文楷体" w:hint="eastAsia"/>
          <w:kern w:val="2"/>
          <w:sz w:val="28"/>
          <w:szCs w:val="28"/>
        </w:rPr>
        <w:t>。其中</w:t>
      </w:r>
      <w:r w:rsidR="003D1146" w:rsidRPr="003D1146">
        <w:rPr>
          <w:rFonts w:hAnsi="宋体" w:cs="华文楷体"/>
          <w:kern w:val="2"/>
          <w:sz w:val="28"/>
          <w:szCs w:val="28"/>
        </w:rPr>
        <w:t>蒸汽负载升温速度</w:t>
      </w:r>
      <w:r w:rsidR="003D1146" w:rsidRPr="003D1146">
        <w:rPr>
          <w:rFonts w:hAnsi="宋体" w:cs="华文楷体" w:hint="eastAsia"/>
          <w:kern w:val="2"/>
          <w:sz w:val="28"/>
          <w:szCs w:val="28"/>
        </w:rPr>
        <w:t>（10min，100mL水负载）</w:t>
      </w:r>
      <w:r w:rsidR="003D1146">
        <w:rPr>
          <w:rFonts w:cs="华文楷体" w:hint="eastAsia"/>
          <w:kern w:val="2"/>
          <w:sz w:val="28"/>
          <w:szCs w:val="28"/>
        </w:rPr>
        <w:t>，容量≤30L的水温要求为≥80℃，容量＞30L的水温要求为≥70℃</w:t>
      </w:r>
      <w:r w:rsidRPr="00706834">
        <w:rPr>
          <w:rFonts w:cs="华文楷体"/>
          <w:kern w:val="2"/>
          <w:sz w:val="28"/>
          <w:szCs w:val="28"/>
        </w:rPr>
        <w:t>为最低标准要求，体现领跑者的优越性，通过和编写企业的对市面销售产品的测试分析，稳定状态温度在</w:t>
      </w:r>
      <w:r w:rsidRPr="00706834">
        <w:rPr>
          <w:rFonts w:cs="华文楷体" w:hint="eastAsia"/>
          <w:kern w:val="2"/>
          <w:sz w:val="28"/>
          <w:szCs w:val="28"/>
        </w:rPr>
        <w:t>±</w:t>
      </w:r>
      <w:r w:rsidR="003D1146">
        <w:rPr>
          <w:rFonts w:cs="华文楷体" w:hint="eastAsia"/>
          <w:kern w:val="2"/>
          <w:sz w:val="28"/>
          <w:szCs w:val="28"/>
        </w:rPr>
        <w:t>90</w:t>
      </w:r>
      <w:r w:rsidRPr="00706834">
        <w:rPr>
          <w:rFonts w:cs="华文楷体"/>
          <w:kern w:val="2"/>
          <w:sz w:val="28"/>
          <w:szCs w:val="28"/>
        </w:rPr>
        <w:t>℃</w:t>
      </w:r>
      <w:r w:rsidRPr="00706834">
        <w:rPr>
          <w:rFonts w:cs="华文楷体"/>
          <w:kern w:val="2"/>
          <w:sz w:val="28"/>
          <w:szCs w:val="28"/>
        </w:rPr>
        <w:t>占了市面大约百分之</w:t>
      </w:r>
      <w:proofErr w:type="gramStart"/>
      <w:r w:rsidRPr="00706834">
        <w:rPr>
          <w:rFonts w:cs="华文楷体"/>
          <w:kern w:val="2"/>
          <w:sz w:val="28"/>
          <w:szCs w:val="28"/>
        </w:rPr>
        <w:t>20</w:t>
      </w:r>
      <w:proofErr w:type="gramEnd"/>
      <w:r w:rsidRPr="00706834">
        <w:rPr>
          <w:rFonts w:cs="华文楷体"/>
          <w:kern w:val="2"/>
          <w:sz w:val="28"/>
          <w:szCs w:val="28"/>
        </w:rPr>
        <w:t>%</w:t>
      </w:r>
      <w:r w:rsidRPr="00706834">
        <w:rPr>
          <w:rFonts w:cs="华文楷体" w:hint="eastAsia"/>
          <w:kern w:val="2"/>
          <w:sz w:val="28"/>
          <w:szCs w:val="28"/>
        </w:rPr>
        <w:t>的产品，稳定状态温度:±</w:t>
      </w:r>
      <w:r w:rsidR="003D1146">
        <w:rPr>
          <w:rFonts w:cs="华文楷体" w:hint="eastAsia"/>
          <w:kern w:val="2"/>
          <w:sz w:val="28"/>
          <w:szCs w:val="28"/>
        </w:rPr>
        <w:t>85</w:t>
      </w:r>
      <w:r w:rsidRPr="00706834">
        <w:rPr>
          <w:rFonts w:cs="华文楷体" w:hint="eastAsia"/>
          <w:kern w:val="2"/>
          <w:sz w:val="28"/>
          <w:szCs w:val="28"/>
        </w:rPr>
        <w:t>℃ 占了市面销售产品的百分之</w:t>
      </w:r>
      <w:proofErr w:type="gramStart"/>
      <w:r w:rsidRPr="00706834">
        <w:rPr>
          <w:rFonts w:cs="华文楷体" w:hint="eastAsia"/>
          <w:kern w:val="2"/>
          <w:sz w:val="28"/>
          <w:szCs w:val="28"/>
        </w:rPr>
        <w:t>40</w:t>
      </w:r>
      <w:proofErr w:type="gramEnd"/>
      <w:r w:rsidRPr="00706834">
        <w:rPr>
          <w:rFonts w:cs="华文楷体" w:hint="eastAsia"/>
          <w:kern w:val="2"/>
          <w:sz w:val="28"/>
          <w:szCs w:val="28"/>
        </w:rPr>
        <w:t>%，特选</w:t>
      </w:r>
      <w:proofErr w:type="gramStart"/>
      <w:r w:rsidRPr="00706834">
        <w:rPr>
          <w:rFonts w:cs="华文楷体" w:hint="eastAsia"/>
          <w:kern w:val="2"/>
          <w:sz w:val="28"/>
          <w:szCs w:val="28"/>
        </w:rPr>
        <w:t>取作为</w:t>
      </w:r>
      <w:proofErr w:type="gramEnd"/>
      <w:r w:rsidR="00F8148B">
        <w:rPr>
          <w:rFonts w:cs="华文楷体" w:hint="eastAsia"/>
          <w:kern w:val="2"/>
          <w:sz w:val="28"/>
          <w:szCs w:val="28"/>
        </w:rPr>
        <w:t>蒸汽烤箱</w:t>
      </w:r>
      <w:r w:rsidRPr="00706834">
        <w:rPr>
          <w:rFonts w:cs="华文楷体" w:hint="eastAsia"/>
          <w:kern w:val="2"/>
          <w:sz w:val="28"/>
          <w:szCs w:val="28"/>
        </w:rPr>
        <w:t>领跑</w:t>
      </w:r>
      <w:proofErr w:type="gramStart"/>
      <w:r w:rsidRPr="00706834">
        <w:rPr>
          <w:rFonts w:cs="华文楷体" w:hint="eastAsia"/>
          <w:kern w:val="2"/>
          <w:sz w:val="28"/>
          <w:szCs w:val="28"/>
        </w:rPr>
        <w:t>者核心</w:t>
      </w:r>
      <w:proofErr w:type="gramEnd"/>
      <w:r w:rsidRPr="00706834">
        <w:rPr>
          <w:rFonts w:cs="华文楷体" w:hint="eastAsia"/>
          <w:kern w:val="2"/>
          <w:sz w:val="28"/>
          <w:szCs w:val="28"/>
        </w:rPr>
        <w:t>指标</w:t>
      </w:r>
      <w:r w:rsidR="003D1146">
        <w:rPr>
          <w:rFonts w:cs="华文楷体" w:hint="eastAsia"/>
          <w:kern w:val="2"/>
          <w:sz w:val="28"/>
          <w:szCs w:val="28"/>
        </w:rPr>
        <w:t>。</w:t>
      </w:r>
      <w:r w:rsidR="003D1146" w:rsidRPr="003D1146">
        <w:rPr>
          <w:rFonts w:hAnsi="宋体" w:cs="华文楷体"/>
          <w:kern w:val="2"/>
          <w:sz w:val="28"/>
          <w:szCs w:val="28"/>
        </w:rPr>
        <w:t>蒸汽均匀性</w:t>
      </w:r>
      <w:r w:rsidR="003D1146" w:rsidRPr="003D1146">
        <w:rPr>
          <w:rFonts w:hAnsi="宋体" w:cs="华文楷体" w:hint="eastAsia"/>
          <w:kern w:val="2"/>
          <w:sz w:val="28"/>
          <w:szCs w:val="28"/>
        </w:rPr>
        <w:t>（80℃和100℃两个</w:t>
      </w:r>
      <w:proofErr w:type="gramStart"/>
      <w:r w:rsidR="003D1146" w:rsidRPr="003D1146">
        <w:rPr>
          <w:rFonts w:hAnsi="宋体" w:cs="华文楷体" w:hint="eastAsia"/>
          <w:kern w:val="2"/>
          <w:sz w:val="28"/>
          <w:szCs w:val="28"/>
        </w:rPr>
        <w:t>档</w:t>
      </w:r>
      <w:proofErr w:type="gramEnd"/>
      <w:r w:rsidR="003D1146" w:rsidRPr="003D1146">
        <w:rPr>
          <w:rFonts w:hAnsi="宋体" w:cs="华文楷体" w:hint="eastAsia"/>
          <w:kern w:val="2"/>
          <w:sz w:val="28"/>
          <w:szCs w:val="28"/>
        </w:rPr>
        <w:t>位温度偏差值）</w:t>
      </w:r>
      <w:r w:rsidRPr="00706834">
        <w:rPr>
          <w:rFonts w:cs="华文楷体" w:hint="eastAsia"/>
          <w:kern w:val="2"/>
          <w:sz w:val="28"/>
          <w:szCs w:val="28"/>
        </w:rPr>
        <w:t>：数据主要参考</w:t>
      </w:r>
      <w:r w:rsidR="00715E1B" w:rsidRPr="003D1146">
        <w:rPr>
          <w:rFonts w:cs="华文楷体" w:hint="eastAsia"/>
          <w:kern w:val="2"/>
          <w:sz w:val="28"/>
          <w:szCs w:val="28"/>
        </w:rPr>
        <w:t>Q/GDJD 16</w:t>
      </w:r>
      <w:r w:rsidRPr="00706834">
        <w:rPr>
          <w:rFonts w:cs="华文楷体" w:hint="eastAsia"/>
          <w:kern w:val="2"/>
          <w:sz w:val="28"/>
          <w:szCs w:val="28"/>
        </w:rPr>
        <w:t>标准中的要求，结合</w:t>
      </w:r>
      <w:r w:rsidR="00F8148B">
        <w:rPr>
          <w:rFonts w:cs="华文楷体" w:hint="eastAsia"/>
          <w:kern w:val="2"/>
          <w:sz w:val="28"/>
          <w:szCs w:val="28"/>
        </w:rPr>
        <w:t>蒸汽烤箱</w:t>
      </w:r>
      <w:r w:rsidRPr="00706834">
        <w:rPr>
          <w:rFonts w:cs="华文楷体" w:hint="eastAsia"/>
          <w:kern w:val="2"/>
          <w:sz w:val="28"/>
          <w:szCs w:val="28"/>
        </w:rPr>
        <w:t>实际应用于发展的考虑，结合对市场上销售的</w:t>
      </w:r>
      <w:r w:rsidR="00F8148B">
        <w:rPr>
          <w:rFonts w:cs="华文楷体" w:hint="eastAsia"/>
          <w:kern w:val="2"/>
          <w:sz w:val="28"/>
          <w:szCs w:val="28"/>
        </w:rPr>
        <w:t>蒸汽烤箱</w:t>
      </w:r>
      <w:r w:rsidRPr="00706834">
        <w:rPr>
          <w:rFonts w:cs="华文楷体" w:hint="eastAsia"/>
          <w:kern w:val="2"/>
          <w:sz w:val="28"/>
          <w:szCs w:val="28"/>
        </w:rPr>
        <w:t>进行</w:t>
      </w:r>
      <w:r w:rsidR="00700607">
        <w:rPr>
          <w:rFonts w:cs="华文楷体" w:hint="eastAsia"/>
          <w:kern w:val="2"/>
          <w:sz w:val="28"/>
          <w:szCs w:val="28"/>
        </w:rPr>
        <w:t>对比</w:t>
      </w:r>
      <w:r w:rsidRPr="00706834">
        <w:rPr>
          <w:rFonts w:cs="华文楷体" w:hint="eastAsia"/>
          <w:kern w:val="2"/>
          <w:sz w:val="28"/>
          <w:szCs w:val="28"/>
        </w:rPr>
        <w:t>测试数据考虑，结合对市面销售产品的测试数据汇总得出，先进水平指标占比为</w:t>
      </w:r>
      <w:r w:rsidRPr="00706834">
        <w:rPr>
          <w:rFonts w:cs="华文楷体"/>
          <w:kern w:val="2"/>
          <w:sz w:val="28"/>
          <w:szCs w:val="28"/>
        </w:rPr>
        <w:t>20%</w:t>
      </w:r>
      <w:r w:rsidRPr="00706834">
        <w:rPr>
          <w:rFonts w:cs="华文楷体" w:hint="eastAsia"/>
          <w:kern w:val="2"/>
          <w:sz w:val="28"/>
          <w:szCs w:val="28"/>
        </w:rPr>
        <w:t>，平均水平占比</w:t>
      </w:r>
      <w:r w:rsidRPr="00706834">
        <w:rPr>
          <w:rFonts w:cs="华文楷体"/>
          <w:kern w:val="2"/>
          <w:sz w:val="28"/>
          <w:szCs w:val="28"/>
        </w:rPr>
        <w:t>40%</w:t>
      </w:r>
      <w:r w:rsidRPr="00706834">
        <w:rPr>
          <w:rFonts w:cs="华文楷体" w:hint="eastAsia"/>
          <w:kern w:val="2"/>
          <w:sz w:val="28"/>
          <w:szCs w:val="28"/>
        </w:rPr>
        <w:t xml:space="preserve">。 </w:t>
      </w:r>
    </w:p>
    <w:p w:rsidR="00715E1B" w:rsidRPr="00715E1B" w:rsidRDefault="009130BB" w:rsidP="00715E1B">
      <w:pPr>
        <w:widowControl/>
        <w:tabs>
          <w:tab w:val="center" w:pos="4201"/>
          <w:tab w:val="right" w:leader="dot" w:pos="9298"/>
        </w:tabs>
        <w:autoSpaceDE w:val="0"/>
        <w:autoSpaceDN w:val="0"/>
        <w:spacing w:line="300" w:lineRule="auto"/>
        <w:ind w:firstLineChars="200" w:firstLine="560"/>
        <w:rPr>
          <w:rFonts w:ascii="宋体" w:eastAsia="宋体" w:hAnsi="Times New Roman" w:cs="华文楷体"/>
          <w:sz w:val="28"/>
          <w:szCs w:val="28"/>
        </w:rPr>
      </w:pPr>
      <w:r w:rsidRPr="00715E1B">
        <w:rPr>
          <w:rFonts w:ascii="宋体" w:eastAsia="宋体" w:hAnsi="Times New Roman" w:cs="华文楷体"/>
          <w:sz w:val="28"/>
          <w:szCs w:val="28"/>
        </w:rPr>
        <w:t>同时为了体现领跑者的优越性</w:t>
      </w:r>
      <w:r w:rsidRPr="00715E1B">
        <w:rPr>
          <w:rFonts w:ascii="宋体" w:eastAsia="宋体" w:hAnsi="Times New Roman" w:cs="华文楷体" w:hint="eastAsia"/>
          <w:sz w:val="28"/>
          <w:szCs w:val="28"/>
        </w:rPr>
        <w:t>，</w:t>
      </w:r>
      <w:r w:rsidR="00715E1B" w:rsidRPr="00715E1B">
        <w:rPr>
          <w:rFonts w:ascii="宋体" w:eastAsia="宋体" w:hAnsi="Times New Roman" w:cs="华文楷体"/>
          <w:sz w:val="28"/>
          <w:szCs w:val="28"/>
        </w:rPr>
        <w:t>完善蒸汽烤箱的考核指标</w:t>
      </w:r>
      <w:r w:rsidR="00715E1B" w:rsidRPr="00715E1B">
        <w:rPr>
          <w:rFonts w:ascii="宋体" w:eastAsia="宋体" w:hAnsi="Times New Roman" w:cs="华文楷体" w:hint="eastAsia"/>
          <w:sz w:val="28"/>
          <w:szCs w:val="28"/>
        </w:rPr>
        <w:t>，</w:t>
      </w:r>
      <w:r w:rsidR="00715E1B" w:rsidRPr="00715E1B">
        <w:rPr>
          <w:rFonts w:ascii="宋体" w:eastAsia="宋体" w:hAnsi="Times New Roman" w:cs="华文楷体"/>
          <w:sz w:val="28"/>
          <w:szCs w:val="28"/>
        </w:rPr>
        <w:t>特引用</w:t>
      </w:r>
      <w:r w:rsidR="00715E1B" w:rsidRPr="00715E1B">
        <w:rPr>
          <w:rFonts w:ascii="宋体" w:eastAsia="宋体" w:hAnsi="Times New Roman" w:cs="华文楷体" w:hint="eastAsia"/>
          <w:sz w:val="28"/>
          <w:szCs w:val="28"/>
        </w:rPr>
        <w:t>T/CECA-G 0077 “领跑者”标准评价要求 电烤箱</w:t>
      </w:r>
      <w:r w:rsidR="00715E1B">
        <w:rPr>
          <w:rFonts w:ascii="宋体" w:eastAsia="宋体" w:hAnsi="Times New Roman" w:cs="华文楷体" w:hint="eastAsia"/>
          <w:sz w:val="28"/>
          <w:szCs w:val="28"/>
        </w:rPr>
        <w:t>中的升温时间为核心指标进行考核。噪声也参考了</w:t>
      </w:r>
      <w:r w:rsidR="00715E1B" w:rsidRPr="00715E1B">
        <w:rPr>
          <w:rFonts w:ascii="宋体" w:eastAsia="宋体" w:hAnsi="Times New Roman" w:cs="华文楷体" w:hint="eastAsia"/>
          <w:sz w:val="28"/>
          <w:szCs w:val="28"/>
        </w:rPr>
        <w:t>Q/GDJD 16中的要求作为指标进行考核</w:t>
      </w:r>
      <w:r w:rsidR="00715E1B">
        <w:rPr>
          <w:rFonts w:ascii="宋体" w:eastAsia="宋体" w:hAnsi="Times New Roman" w:cs="华文楷体" w:hint="eastAsia"/>
          <w:sz w:val="28"/>
          <w:szCs w:val="28"/>
        </w:rPr>
        <w:t>。</w:t>
      </w:r>
    </w:p>
    <w:p w:rsidR="009130BB" w:rsidRDefault="009130BB" w:rsidP="009130BB">
      <w:pPr>
        <w:pStyle w:val="a7"/>
        <w:ind w:firstLine="560"/>
        <w:rPr>
          <w:rFonts w:hAnsi="宋体" w:cs="华文楷体"/>
          <w:kern w:val="2"/>
          <w:sz w:val="28"/>
          <w:szCs w:val="28"/>
        </w:rPr>
      </w:pPr>
      <w:r>
        <w:rPr>
          <w:rFonts w:hAnsi="宋体" w:cs="华文楷体" w:hint="eastAsia"/>
          <w:kern w:val="2"/>
          <w:sz w:val="28"/>
          <w:szCs w:val="28"/>
        </w:rPr>
        <w:t>（3）、创新性指标</w:t>
      </w:r>
    </w:p>
    <w:p w:rsidR="00706834" w:rsidRPr="00706834" w:rsidRDefault="00F8148B" w:rsidP="009130BB">
      <w:pPr>
        <w:pStyle w:val="a7"/>
        <w:ind w:firstLine="560"/>
        <w:rPr>
          <w:rFonts w:hAnsi="宋体" w:cs="华文楷体"/>
          <w:sz w:val="28"/>
          <w:szCs w:val="28"/>
        </w:rPr>
      </w:pPr>
      <w:r>
        <w:rPr>
          <w:rFonts w:hAnsi="宋体" w:cs="华文楷体" w:hint="eastAsia"/>
          <w:sz w:val="28"/>
          <w:szCs w:val="28"/>
        </w:rPr>
        <w:lastRenderedPageBreak/>
        <w:t>蒸汽烤箱</w:t>
      </w:r>
      <w:r w:rsidR="00706834" w:rsidRPr="00706834">
        <w:rPr>
          <w:rFonts w:hAnsi="宋体" w:cs="华文楷体" w:hint="eastAsia"/>
          <w:sz w:val="28"/>
          <w:szCs w:val="28"/>
        </w:rPr>
        <w:t>产品跟消费者更多的应该是实际</w:t>
      </w:r>
      <w:r w:rsidR="00715E1B">
        <w:rPr>
          <w:rFonts w:hAnsi="宋体" w:cs="华文楷体" w:hint="eastAsia"/>
          <w:sz w:val="28"/>
          <w:szCs w:val="28"/>
        </w:rPr>
        <w:t>使用</w:t>
      </w:r>
      <w:r w:rsidR="00706834" w:rsidRPr="00706834">
        <w:rPr>
          <w:rFonts w:hAnsi="宋体" w:cs="华文楷体" w:hint="eastAsia"/>
          <w:sz w:val="28"/>
          <w:szCs w:val="28"/>
        </w:rPr>
        <w:t>效果的体验，虽然技术的不断的发展精准控温让</w:t>
      </w:r>
      <w:r w:rsidR="00715E1B">
        <w:rPr>
          <w:rFonts w:hAnsi="宋体" w:cs="华文楷体" w:hint="eastAsia"/>
          <w:sz w:val="28"/>
          <w:szCs w:val="28"/>
        </w:rPr>
        <w:t>烹饪</w:t>
      </w:r>
      <w:r w:rsidR="00706834" w:rsidRPr="00706834">
        <w:rPr>
          <w:rFonts w:hAnsi="宋体" w:cs="华文楷体" w:hint="eastAsia"/>
          <w:sz w:val="28"/>
          <w:szCs w:val="28"/>
        </w:rPr>
        <w:t>更加简单，如何评价</w:t>
      </w:r>
      <w:r w:rsidR="00715E1B">
        <w:rPr>
          <w:rFonts w:hAnsi="宋体" w:cs="华文楷体" w:hint="eastAsia"/>
          <w:sz w:val="28"/>
          <w:szCs w:val="28"/>
        </w:rPr>
        <w:t>蒸汽烤箱</w:t>
      </w:r>
      <w:r w:rsidR="00706834" w:rsidRPr="00706834">
        <w:rPr>
          <w:rFonts w:hAnsi="宋体" w:cs="华文楷体" w:hint="eastAsia"/>
          <w:sz w:val="28"/>
          <w:szCs w:val="28"/>
        </w:rPr>
        <w:t>的优秀与否，</w:t>
      </w:r>
      <w:r w:rsidR="00715E1B">
        <w:rPr>
          <w:rFonts w:hAnsi="宋体" w:cs="华文楷体" w:hint="eastAsia"/>
          <w:sz w:val="28"/>
          <w:szCs w:val="28"/>
        </w:rPr>
        <w:t>烹饪</w:t>
      </w:r>
      <w:r w:rsidR="00706834" w:rsidRPr="00706834">
        <w:rPr>
          <w:rFonts w:hAnsi="宋体" w:cs="华文楷体" w:hint="eastAsia"/>
          <w:sz w:val="28"/>
          <w:szCs w:val="28"/>
        </w:rPr>
        <w:t>性能在客户体验上有着更高的话语权，所以选取</w:t>
      </w:r>
      <w:proofErr w:type="gramStart"/>
      <w:r w:rsidR="00715E1B">
        <w:rPr>
          <w:rFonts w:hAnsi="宋体" w:cs="华文楷体" w:hint="eastAsia"/>
          <w:sz w:val="28"/>
          <w:szCs w:val="28"/>
        </w:rPr>
        <w:t>蒸</w:t>
      </w:r>
      <w:proofErr w:type="gramEnd"/>
      <w:r w:rsidR="00715E1B">
        <w:rPr>
          <w:rFonts w:hAnsi="宋体" w:cs="华文楷体" w:hint="eastAsia"/>
          <w:sz w:val="28"/>
          <w:szCs w:val="28"/>
        </w:rPr>
        <w:t>馒头、烤鸡、</w:t>
      </w:r>
      <w:r w:rsidR="00715E1B" w:rsidRPr="00715E1B">
        <w:rPr>
          <w:rFonts w:hAnsi="宋体" w:cs="华文楷体"/>
          <w:sz w:val="28"/>
          <w:szCs w:val="28"/>
        </w:rPr>
        <w:t>蒸汽容量确定测试</w:t>
      </w:r>
      <w:r w:rsidR="00715E1B" w:rsidRPr="00715E1B">
        <w:rPr>
          <w:rFonts w:hAnsi="宋体" w:cs="华文楷体" w:hint="eastAsia"/>
          <w:sz w:val="28"/>
          <w:szCs w:val="28"/>
        </w:rPr>
        <w:t>（蒸汽容量确定测试）</w:t>
      </w:r>
      <w:r w:rsidR="00706834" w:rsidRPr="00706834">
        <w:rPr>
          <w:rFonts w:hAnsi="宋体" w:cs="华文楷体" w:hint="eastAsia"/>
          <w:sz w:val="28"/>
          <w:szCs w:val="28"/>
        </w:rPr>
        <w:t>作为创新指标。</w:t>
      </w:r>
      <w:r w:rsidR="00706834" w:rsidRPr="00706834">
        <w:rPr>
          <w:rFonts w:hAnsi="宋体" w:cs="华文楷体"/>
          <w:sz w:val="28"/>
          <w:szCs w:val="28"/>
        </w:rPr>
        <w:t xml:space="preserve"> </w:t>
      </w:r>
    </w:p>
    <w:p w:rsidR="00706834" w:rsidRPr="00706834" w:rsidRDefault="00706834" w:rsidP="00706834">
      <w:pPr>
        <w:pStyle w:val="a7"/>
        <w:ind w:firstLine="560"/>
        <w:rPr>
          <w:rFonts w:hAnsi="宋体" w:cs="华文楷体"/>
          <w:sz w:val="28"/>
          <w:szCs w:val="28"/>
        </w:rPr>
      </w:pPr>
      <w:r w:rsidRPr="00706834">
        <w:rPr>
          <w:rFonts w:hAnsi="宋体" w:cs="华文楷体" w:hint="eastAsia"/>
          <w:sz w:val="28"/>
          <w:szCs w:val="28"/>
        </w:rPr>
        <w:t>选取了相对有代表性的三个实物烘烤作为判断烘烤性能的指标（</w:t>
      </w:r>
      <w:r w:rsidR="00715E1B">
        <w:rPr>
          <w:rFonts w:hAnsi="宋体" w:cs="华文楷体" w:hint="eastAsia"/>
          <w:sz w:val="28"/>
          <w:szCs w:val="28"/>
        </w:rPr>
        <w:t>馒头，烤鸡（不规则食物）、蒸豌豆</w:t>
      </w:r>
      <w:r w:rsidRPr="00706834">
        <w:rPr>
          <w:rFonts w:hAnsi="宋体" w:cs="华文楷体" w:hint="eastAsia"/>
          <w:sz w:val="28"/>
          <w:szCs w:val="28"/>
        </w:rPr>
        <w:t>）三个物体去评价烧烤性能，结合编写单位</w:t>
      </w:r>
      <w:r w:rsidR="00700607">
        <w:rPr>
          <w:rFonts w:hAnsi="宋体" w:cs="华文楷体" w:hint="eastAsia"/>
          <w:sz w:val="28"/>
          <w:szCs w:val="28"/>
        </w:rPr>
        <w:t>对市面上近100台不同的</w:t>
      </w:r>
      <w:r w:rsidR="00F8148B">
        <w:rPr>
          <w:rFonts w:hAnsi="宋体" w:cs="华文楷体" w:hint="eastAsia"/>
          <w:sz w:val="28"/>
          <w:szCs w:val="28"/>
        </w:rPr>
        <w:t>蒸汽烤箱</w:t>
      </w:r>
      <w:r w:rsidR="00700607">
        <w:rPr>
          <w:rFonts w:hAnsi="宋体" w:cs="华文楷体" w:hint="eastAsia"/>
          <w:sz w:val="28"/>
          <w:szCs w:val="28"/>
        </w:rPr>
        <w:t>进行测试，并</w:t>
      </w:r>
      <w:r w:rsidRPr="00706834">
        <w:rPr>
          <w:rFonts w:hAnsi="宋体" w:cs="华文楷体" w:hint="eastAsia"/>
          <w:sz w:val="28"/>
          <w:szCs w:val="28"/>
        </w:rPr>
        <w:t>提供的测试数据综合讨论评价确定评价体系</w:t>
      </w:r>
      <w:r w:rsidRPr="00706834">
        <w:rPr>
          <w:rFonts w:hAnsi="宋体" w:cs="华文楷体"/>
          <w:sz w:val="28"/>
          <w:szCs w:val="28"/>
        </w:rPr>
        <w:t xml:space="preserve"> </w:t>
      </w:r>
      <w:r>
        <w:rPr>
          <w:rFonts w:hAnsi="宋体" w:cs="华文楷体" w:hint="eastAsia"/>
          <w:sz w:val="28"/>
          <w:szCs w:val="28"/>
        </w:rPr>
        <w:t>。</w:t>
      </w:r>
    </w:p>
    <w:p w:rsidR="00F21823" w:rsidRDefault="00F21823" w:rsidP="001944B3">
      <w:pPr>
        <w:pStyle w:val="a7"/>
        <w:jc w:val="center"/>
        <w:rPr>
          <w:szCs w:val="21"/>
        </w:rPr>
      </w:pPr>
    </w:p>
    <w:p w:rsidR="00D35E8E" w:rsidRDefault="00D35E8E" w:rsidP="00C3697E">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3、</w:t>
      </w:r>
      <w:r w:rsidR="001944B3" w:rsidRPr="001944B3">
        <w:rPr>
          <w:rFonts w:ascii="宋体" w:eastAsia="宋体" w:hAnsi="宋体" w:cs="华文楷体" w:hint="eastAsia"/>
          <w:b/>
          <w:bCs/>
          <w:sz w:val="28"/>
          <w:szCs w:val="28"/>
        </w:rPr>
        <w:t>评价方法</w:t>
      </w:r>
      <w:r w:rsidR="00DE2338">
        <w:rPr>
          <w:rFonts w:ascii="宋体" w:eastAsia="宋体" w:hAnsi="宋体" w:cs="华文楷体" w:hint="eastAsia"/>
          <w:b/>
          <w:bCs/>
          <w:sz w:val="28"/>
          <w:szCs w:val="28"/>
        </w:rPr>
        <w:t>（第</w:t>
      </w:r>
      <w:r w:rsidR="001944B3">
        <w:rPr>
          <w:rFonts w:ascii="宋体" w:eastAsia="宋体" w:hAnsi="宋体" w:cs="华文楷体" w:hint="eastAsia"/>
          <w:b/>
          <w:bCs/>
          <w:sz w:val="28"/>
          <w:szCs w:val="28"/>
        </w:rPr>
        <w:t>6</w:t>
      </w:r>
      <w:r w:rsidR="00DE2338">
        <w:rPr>
          <w:rFonts w:ascii="宋体" w:eastAsia="宋体" w:hAnsi="宋体" w:cs="华文楷体" w:hint="eastAsia"/>
          <w:b/>
          <w:bCs/>
          <w:sz w:val="28"/>
          <w:szCs w:val="28"/>
        </w:rPr>
        <w:t>章）</w:t>
      </w:r>
    </w:p>
    <w:p w:rsidR="00600357" w:rsidRPr="00600357" w:rsidRDefault="00F21823" w:rsidP="00F21823">
      <w:pPr>
        <w:ind w:firstLineChars="200" w:firstLine="560"/>
        <w:rPr>
          <w:rFonts w:ascii="宋体" w:eastAsia="宋体" w:hAnsi="宋体" w:cs="华文楷体"/>
          <w:sz w:val="28"/>
          <w:szCs w:val="28"/>
        </w:rPr>
      </w:pPr>
      <w:bookmarkStart w:id="0" w:name="_Hlk35975531"/>
      <w:r w:rsidRPr="00F21823">
        <w:rPr>
          <w:rFonts w:ascii="宋体" w:eastAsia="宋体" w:hAnsi="宋体" w:cs="华文楷体" w:hint="eastAsia"/>
          <w:sz w:val="28"/>
          <w:szCs w:val="28"/>
        </w:rPr>
        <w:t>评价结果划分为一级、二级和三级，各等级所对应的划分依据见表</w:t>
      </w:r>
      <w:r w:rsidRPr="00F21823">
        <w:rPr>
          <w:rFonts w:ascii="宋体" w:eastAsia="宋体" w:hAnsi="宋体" w:cs="华文楷体"/>
          <w:sz w:val="28"/>
          <w:szCs w:val="28"/>
        </w:rPr>
        <w:t>2。达到三级要求及以上的企业标准并按照有关要求进行自我声明公开后均可进入</w:t>
      </w:r>
      <w:r w:rsidR="00F8148B">
        <w:rPr>
          <w:rFonts w:ascii="宋体" w:eastAsia="宋体" w:hAnsi="宋体" w:cs="华文楷体" w:hint="eastAsia"/>
          <w:sz w:val="28"/>
          <w:szCs w:val="28"/>
        </w:rPr>
        <w:t>蒸汽烤箱</w:t>
      </w:r>
      <w:r w:rsidRPr="00F21823">
        <w:rPr>
          <w:rFonts w:ascii="宋体" w:eastAsia="宋体" w:hAnsi="宋体" w:cs="华文楷体"/>
          <w:sz w:val="28"/>
          <w:szCs w:val="28"/>
        </w:rPr>
        <w:t>企业标准排行榜。达到</w:t>
      </w:r>
      <w:proofErr w:type="gramStart"/>
      <w:r w:rsidRPr="00F21823">
        <w:rPr>
          <w:rFonts w:ascii="宋体" w:eastAsia="宋体" w:hAnsi="宋体" w:cs="华文楷体"/>
          <w:sz w:val="28"/>
          <w:szCs w:val="28"/>
        </w:rPr>
        <w:t>一级要求</w:t>
      </w:r>
      <w:proofErr w:type="gramEnd"/>
      <w:r w:rsidRPr="00F21823">
        <w:rPr>
          <w:rFonts w:ascii="宋体" w:eastAsia="宋体" w:hAnsi="宋体" w:cs="华文楷体"/>
          <w:sz w:val="28"/>
          <w:szCs w:val="28"/>
        </w:rPr>
        <w:t>的企业标准，</w:t>
      </w:r>
      <w:proofErr w:type="gramStart"/>
      <w:r w:rsidRPr="00F21823">
        <w:rPr>
          <w:rFonts w:ascii="宋体" w:eastAsia="宋体" w:hAnsi="宋体" w:cs="华文楷体"/>
          <w:sz w:val="28"/>
          <w:szCs w:val="28"/>
        </w:rPr>
        <w:t>且按照</w:t>
      </w:r>
      <w:proofErr w:type="gramEnd"/>
      <w:r w:rsidRPr="00F21823">
        <w:rPr>
          <w:rFonts w:ascii="宋体" w:eastAsia="宋体" w:hAnsi="宋体" w:cs="华文楷体"/>
          <w:sz w:val="28"/>
          <w:szCs w:val="28"/>
        </w:rPr>
        <w:t>有关要求进行自我声明公开后，其标准和符合标准的产品可以直接进入</w:t>
      </w:r>
      <w:r w:rsidR="00F8148B">
        <w:rPr>
          <w:rFonts w:ascii="宋体" w:eastAsia="宋体" w:hAnsi="宋体" w:cs="华文楷体" w:hint="eastAsia"/>
          <w:sz w:val="28"/>
          <w:szCs w:val="28"/>
        </w:rPr>
        <w:t>蒸汽烤箱</w:t>
      </w:r>
      <w:r w:rsidRPr="00F21823">
        <w:rPr>
          <w:rFonts w:ascii="宋体" w:eastAsia="宋体" w:hAnsi="宋体" w:cs="华文楷体"/>
          <w:sz w:val="28"/>
          <w:szCs w:val="28"/>
        </w:rPr>
        <w:t>的企业标准“领跑者”候选名单</w:t>
      </w:r>
      <w:r w:rsidR="00600357" w:rsidRPr="00600357">
        <w:rPr>
          <w:rFonts w:ascii="宋体" w:eastAsia="宋体" w:hAnsi="宋体" w:cs="华文楷体" w:hint="eastAsia"/>
          <w:sz w:val="28"/>
          <w:szCs w:val="28"/>
        </w:rPr>
        <w:t>。</w:t>
      </w:r>
      <w:bookmarkEnd w:id="0"/>
    </w:p>
    <w:p w:rsidR="008B6AE8" w:rsidRDefault="008B6AE8" w:rsidP="0091544B">
      <w:pPr>
        <w:pStyle w:val="a7"/>
        <w:ind w:firstLineChars="0"/>
        <w:jc w:val="center"/>
        <w:rPr>
          <w:rFonts w:ascii="黑体" w:eastAsia="黑体" w:hAnsi="黑体" w:cs="黑体"/>
          <w:bCs/>
          <w:color w:val="000000" w:themeColor="text1"/>
          <w:szCs w:val="21"/>
        </w:rPr>
      </w:pPr>
    </w:p>
    <w:p w:rsidR="0091544B" w:rsidRDefault="0091544B" w:rsidP="0091544B">
      <w:pPr>
        <w:pStyle w:val="a7"/>
        <w:ind w:firstLineChars="0"/>
        <w:jc w:val="center"/>
        <w:rPr>
          <w:rFonts w:ascii="黑体" w:eastAsia="黑体" w:hAnsi="黑体" w:cs="黑体"/>
          <w:bCs/>
          <w:color w:val="000000" w:themeColor="text1"/>
          <w:szCs w:val="21"/>
        </w:rPr>
      </w:pPr>
      <w:r>
        <w:rPr>
          <w:rFonts w:ascii="黑体" w:eastAsia="黑体" w:hAnsi="黑体" w:cs="黑体" w:hint="eastAsia"/>
          <w:bCs/>
          <w:color w:val="000000" w:themeColor="text1"/>
          <w:szCs w:val="21"/>
        </w:rPr>
        <w:t>表</w:t>
      </w:r>
      <w:r w:rsidRPr="00CF15F0">
        <w:rPr>
          <w:rFonts w:ascii="Times New Roman" w:eastAsia="黑体"/>
          <w:bCs/>
          <w:color w:val="000000" w:themeColor="text1"/>
          <w:szCs w:val="21"/>
        </w:rPr>
        <w:t>2</w:t>
      </w:r>
      <w:r>
        <w:rPr>
          <w:rFonts w:ascii="黑体" w:eastAsia="黑体" w:hAnsi="黑体" w:cs="黑体" w:hint="eastAsia"/>
          <w:bCs/>
          <w:color w:val="000000" w:themeColor="text1"/>
          <w:szCs w:val="21"/>
        </w:rPr>
        <w:t>指标评价要求等级划分</w:t>
      </w:r>
    </w:p>
    <w:p w:rsidR="00F21823" w:rsidRDefault="00F21823" w:rsidP="0091544B">
      <w:pPr>
        <w:pStyle w:val="a7"/>
        <w:ind w:firstLineChars="0"/>
        <w:jc w:val="center"/>
        <w:rPr>
          <w:rFonts w:ascii="黑体" w:eastAsia="黑体" w:hAnsi="黑体" w:cs="黑体"/>
          <w:bCs/>
          <w:color w:val="000000" w:themeColor="text1"/>
          <w:szCs w:val="21"/>
        </w:rPr>
      </w:pPr>
    </w:p>
    <w:tbl>
      <w:tblPr>
        <w:tblStyle w:val="a8"/>
        <w:tblW w:w="5000" w:type="pct"/>
        <w:jc w:val="center"/>
        <w:tblLook w:val="04A0" w:firstRow="1" w:lastRow="0" w:firstColumn="1" w:lastColumn="0" w:noHBand="0" w:noVBand="1"/>
      </w:tblPr>
      <w:tblGrid>
        <w:gridCol w:w="2196"/>
        <w:gridCol w:w="1377"/>
        <w:gridCol w:w="1539"/>
        <w:gridCol w:w="1704"/>
        <w:gridCol w:w="1706"/>
      </w:tblGrid>
      <w:tr w:rsidR="00F21823" w:rsidRPr="001B1174" w:rsidTr="001B1174">
        <w:trPr>
          <w:trHeight w:val="526"/>
          <w:jc w:val="center"/>
        </w:trPr>
        <w:tc>
          <w:tcPr>
            <w:tcW w:w="1288" w:type="pct"/>
            <w:vAlign w:val="center"/>
          </w:tcPr>
          <w:p w:rsidR="00F21823" w:rsidRPr="001B1174" w:rsidRDefault="00F21823"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评价等级</w:t>
            </w:r>
          </w:p>
        </w:tc>
        <w:tc>
          <w:tcPr>
            <w:tcW w:w="3712" w:type="pct"/>
            <w:gridSpan w:val="4"/>
            <w:vAlign w:val="center"/>
          </w:tcPr>
          <w:p w:rsidR="00F21823" w:rsidRPr="001B1174" w:rsidRDefault="00F21823"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满足条件</w:t>
            </w:r>
          </w:p>
        </w:tc>
      </w:tr>
      <w:tr w:rsidR="009130BB" w:rsidRPr="001B1174" w:rsidTr="001B1174">
        <w:trPr>
          <w:trHeight w:val="1086"/>
          <w:jc w:val="center"/>
        </w:trPr>
        <w:tc>
          <w:tcPr>
            <w:tcW w:w="1288" w:type="pct"/>
            <w:vAlign w:val="center"/>
          </w:tcPr>
          <w:p w:rsidR="009130BB" w:rsidRPr="001B1174" w:rsidRDefault="009130BB"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一</w:t>
            </w:r>
            <w:r w:rsidRPr="001B1174">
              <w:rPr>
                <w:rFonts w:hAnsi="宋体" w:cstheme="majorEastAsia"/>
                <w:bCs/>
                <w:color w:val="000000" w:themeColor="text1"/>
                <w:sz w:val="18"/>
                <w:szCs w:val="18"/>
              </w:rPr>
              <w:t>级</w:t>
            </w:r>
            <w:r w:rsidRPr="001B1174">
              <w:rPr>
                <w:rFonts w:hAnsi="宋体" w:cstheme="majorEastAsia" w:hint="eastAsia"/>
                <w:bCs/>
                <w:color w:val="000000" w:themeColor="text1"/>
                <w:sz w:val="18"/>
                <w:szCs w:val="18"/>
              </w:rPr>
              <w:t>应同时满足：</w:t>
            </w:r>
          </w:p>
        </w:tc>
        <w:tc>
          <w:tcPr>
            <w:tcW w:w="808" w:type="pct"/>
            <w:vAlign w:val="center"/>
          </w:tcPr>
          <w:p w:rsidR="009130BB" w:rsidRPr="001B1174" w:rsidRDefault="009130BB" w:rsidP="00F87B5E">
            <w:pPr>
              <w:pStyle w:val="a7"/>
              <w:spacing w:before="156" w:after="156"/>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基本要求</w:t>
            </w:r>
          </w:p>
        </w:tc>
        <w:tc>
          <w:tcPr>
            <w:tcW w:w="903" w:type="pct"/>
            <w:vAlign w:val="center"/>
          </w:tcPr>
          <w:p w:rsidR="009130BB" w:rsidRPr="001B1174" w:rsidRDefault="009130BB" w:rsidP="00F87B5E">
            <w:pPr>
              <w:pStyle w:val="a7"/>
              <w:spacing w:before="156" w:after="156"/>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基础指标要求</w:t>
            </w:r>
          </w:p>
        </w:tc>
        <w:tc>
          <w:tcPr>
            <w:tcW w:w="1000" w:type="pct"/>
            <w:vAlign w:val="center"/>
          </w:tcPr>
          <w:p w:rsidR="009130BB" w:rsidRPr="001B1174" w:rsidRDefault="009130BB"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核心指标</w:t>
            </w:r>
          </w:p>
          <w:p w:rsidR="009130BB" w:rsidRPr="001B1174" w:rsidRDefault="009130BB"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先进水平要求</w:t>
            </w:r>
          </w:p>
        </w:tc>
        <w:tc>
          <w:tcPr>
            <w:tcW w:w="1001" w:type="pct"/>
            <w:vAlign w:val="center"/>
          </w:tcPr>
          <w:p w:rsidR="009130BB" w:rsidRPr="001B1174" w:rsidRDefault="009130BB" w:rsidP="009F37F8">
            <w:pPr>
              <w:pStyle w:val="a7"/>
              <w:ind w:firstLineChars="0" w:firstLine="0"/>
              <w:jc w:val="center"/>
              <w:rPr>
                <w:rFonts w:hAnsi="宋体" w:cstheme="majorEastAsia"/>
                <w:bCs/>
                <w:color w:val="000000" w:themeColor="text1"/>
                <w:sz w:val="18"/>
                <w:szCs w:val="18"/>
              </w:rPr>
            </w:pPr>
            <w:r>
              <w:rPr>
                <w:rFonts w:hAnsi="宋体" w:cstheme="majorEastAsia" w:hint="eastAsia"/>
                <w:bCs/>
                <w:color w:val="000000" w:themeColor="text1"/>
                <w:sz w:val="18"/>
                <w:szCs w:val="18"/>
              </w:rPr>
              <w:t>创新</w:t>
            </w:r>
            <w:r w:rsidRPr="001B1174">
              <w:rPr>
                <w:rFonts w:hAnsi="宋体" w:cstheme="majorEastAsia" w:hint="eastAsia"/>
                <w:bCs/>
                <w:color w:val="000000" w:themeColor="text1"/>
                <w:sz w:val="18"/>
                <w:szCs w:val="18"/>
              </w:rPr>
              <w:t>指标</w:t>
            </w:r>
          </w:p>
          <w:p w:rsidR="009130BB" w:rsidRPr="001B1174" w:rsidRDefault="009130BB" w:rsidP="009F37F8">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先进水平要求</w:t>
            </w:r>
          </w:p>
        </w:tc>
      </w:tr>
      <w:tr w:rsidR="009130BB" w:rsidRPr="001B1174" w:rsidTr="001B1174">
        <w:trPr>
          <w:trHeight w:val="1393"/>
          <w:jc w:val="center"/>
        </w:trPr>
        <w:tc>
          <w:tcPr>
            <w:tcW w:w="1288" w:type="pct"/>
            <w:vAlign w:val="center"/>
          </w:tcPr>
          <w:p w:rsidR="009130BB" w:rsidRPr="001B1174" w:rsidRDefault="009130BB"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二级应同时满足：</w:t>
            </w:r>
          </w:p>
        </w:tc>
        <w:tc>
          <w:tcPr>
            <w:tcW w:w="808" w:type="pct"/>
            <w:vAlign w:val="center"/>
          </w:tcPr>
          <w:p w:rsidR="009130BB" w:rsidRPr="001B1174" w:rsidRDefault="009130BB" w:rsidP="00F87B5E">
            <w:pPr>
              <w:pStyle w:val="a7"/>
              <w:spacing w:before="156" w:after="156"/>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基本要求</w:t>
            </w:r>
          </w:p>
        </w:tc>
        <w:tc>
          <w:tcPr>
            <w:tcW w:w="903" w:type="pct"/>
            <w:vAlign w:val="center"/>
          </w:tcPr>
          <w:p w:rsidR="009130BB" w:rsidRPr="001B1174" w:rsidRDefault="009130BB" w:rsidP="00F87B5E">
            <w:pPr>
              <w:pStyle w:val="a7"/>
              <w:spacing w:before="156" w:after="156"/>
              <w:ind w:firstLineChars="0" w:firstLine="0"/>
              <w:jc w:val="center"/>
              <w:rPr>
                <w:rFonts w:hAnsi="宋体" w:cstheme="majorEastAsia"/>
                <w:bCs/>
                <w:color w:val="000000" w:themeColor="text1"/>
                <w:kern w:val="2"/>
                <w:sz w:val="18"/>
                <w:szCs w:val="18"/>
              </w:rPr>
            </w:pPr>
            <w:r w:rsidRPr="001B1174">
              <w:rPr>
                <w:rFonts w:hAnsi="宋体" w:cstheme="majorEastAsia" w:hint="eastAsia"/>
                <w:bCs/>
                <w:color w:val="000000" w:themeColor="text1"/>
                <w:sz w:val="18"/>
                <w:szCs w:val="18"/>
              </w:rPr>
              <w:t>基础指标要求</w:t>
            </w:r>
          </w:p>
        </w:tc>
        <w:tc>
          <w:tcPr>
            <w:tcW w:w="1000" w:type="pct"/>
            <w:vAlign w:val="center"/>
          </w:tcPr>
          <w:p w:rsidR="009130BB" w:rsidRPr="001B1174" w:rsidRDefault="009130BB" w:rsidP="00F87B5E">
            <w:pPr>
              <w:pStyle w:val="a7"/>
              <w:spacing w:before="156" w:after="156"/>
              <w:ind w:firstLineChars="0" w:firstLine="0"/>
              <w:jc w:val="center"/>
              <w:rPr>
                <w:rFonts w:hAnsi="宋体" w:cstheme="majorEastAsia"/>
                <w:bCs/>
                <w:color w:val="000000" w:themeColor="text1"/>
                <w:kern w:val="2"/>
                <w:sz w:val="18"/>
                <w:szCs w:val="18"/>
              </w:rPr>
            </w:pPr>
            <w:r w:rsidRPr="001B1174">
              <w:rPr>
                <w:rFonts w:hAnsi="宋体" w:cstheme="majorEastAsia" w:hint="eastAsia"/>
                <w:bCs/>
                <w:color w:val="000000" w:themeColor="text1"/>
                <w:sz w:val="18"/>
                <w:szCs w:val="18"/>
              </w:rPr>
              <w:t>核心指标</w:t>
            </w:r>
            <w:r>
              <w:rPr>
                <w:rFonts w:hAnsi="宋体" w:cstheme="majorEastAsia" w:hint="eastAsia"/>
                <w:bCs/>
                <w:color w:val="000000" w:themeColor="text1"/>
                <w:sz w:val="18"/>
                <w:szCs w:val="18"/>
              </w:rPr>
              <w:t xml:space="preserve">       </w:t>
            </w:r>
            <w:r w:rsidRPr="001B1174">
              <w:rPr>
                <w:rFonts w:hAnsi="宋体" w:cstheme="majorEastAsia" w:hint="eastAsia"/>
                <w:bCs/>
                <w:color w:val="000000" w:themeColor="text1"/>
                <w:sz w:val="18"/>
                <w:szCs w:val="18"/>
              </w:rPr>
              <w:t>平均水平要求</w:t>
            </w:r>
          </w:p>
        </w:tc>
        <w:tc>
          <w:tcPr>
            <w:tcW w:w="1001" w:type="pct"/>
            <w:vAlign w:val="center"/>
          </w:tcPr>
          <w:p w:rsidR="009130BB" w:rsidRPr="001B1174" w:rsidRDefault="009130BB" w:rsidP="009F37F8">
            <w:pPr>
              <w:pStyle w:val="a7"/>
              <w:spacing w:before="156" w:after="156"/>
              <w:ind w:firstLineChars="0" w:firstLine="0"/>
              <w:jc w:val="center"/>
              <w:rPr>
                <w:rFonts w:hAnsi="宋体" w:cstheme="majorEastAsia"/>
                <w:bCs/>
                <w:color w:val="000000" w:themeColor="text1"/>
                <w:kern w:val="2"/>
                <w:sz w:val="18"/>
                <w:szCs w:val="18"/>
              </w:rPr>
            </w:pPr>
            <w:r>
              <w:rPr>
                <w:rFonts w:hAnsi="宋体" w:cstheme="majorEastAsia" w:hint="eastAsia"/>
                <w:bCs/>
                <w:color w:val="000000" w:themeColor="text1"/>
                <w:sz w:val="18"/>
                <w:szCs w:val="18"/>
              </w:rPr>
              <w:t>创新</w:t>
            </w:r>
            <w:r w:rsidRPr="001B1174">
              <w:rPr>
                <w:rFonts w:hAnsi="宋体" w:cstheme="majorEastAsia" w:hint="eastAsia"/>
                <w:bCs/>
                <w:color w:val="000000" w:themeColor="text1"/>
                <w:sz w:val="18"/>
                <w:szCs w:val="18"/>
              </w:rPr>
              <w:t>指标</w:t>
            </w:r>
            <w:r>
              <w:rPr>
                <w:rFonts w:hAnsi="宋体" w:cstheme="majorEastAsia" w:hint="eastAsia"/>
                <w:bCs/>
                <w:color w:val="000000" w:themeColor="text1"/>
                <w:sz w:val="18"/>
                <w:szCs w:val="18"/>
              </w:rPr>
              <w:t xml:space="preserve">       </w:t>
            </w:r>
            <w:r w:rsidRPr="001B1174">
              <w:rPr>
                <w:rFonts w:hAnsi="宋体" w:cstheme="majorEastAsia" w:hint="eastAsia"/>
                <w:bCs/>
                <w:color w:val="000000" w:themeColor="text1"/>
                <w:sz w:val="18"/>
                <w:szCs w:val="18"/>
              </w:rPr>
              <w:t>平均水平要求</w:t>
            </w:r>
          </w:p>
        </w:tc>
      </w:tr>
      <w:tr w:rsidR="00F21823" w:rsidRPr="001B1174" w:rsidTr="001B1174">
        <w:trPr>
          <w:trHeight w:val="1096"/>
          <w:jc w:val="center"/>
        </w:trPr>
        <w:tc>
          <w:tcPr>
            <w:tcW w:w="1288" w:type="pct"/>
            <w:vAlign w:val="center"/>
          </w:tcPr>
          <w:p w:rsidR="00F21823" w:rsidRPr="001B1174" w:rsidRDefault="00F21823"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lastRenderedPageBreak/>
              <w:t>三级应同时满足：</w:t>
            </w:r>
          </w:p>
        </w:tc>
        <w:tc>
          <w:tcPr>
            <w:tcW w:w="808" w:type="pct"/>
            <w:vAlign w:val="center"/>
          </w:tcPr>
          <w:p w:rsidR="00F21823" w:rsidRPr="001B1174" w:rsidRDefault="00F21823" w:rsidP="00F8148B">
            <w:pPr>
              <w:pStyle w:val="a7"/>
              <w:widowControl/>
              <w:tabs>
                <w:tab w:val="left" w:pos="360"/>
              </w:tabs>
              <w:overflowPunct w:val="0"/>
              <w:spacing w:beforeLines="50" w:before="156" w:afterLines="50" w:after="156"/>
              <w:ind w:firstLineChars="100" w:firstLine="180"/>
              <w:textAlignment w:val="baseline"/>
              <w:outlineLvl w:val="4"/>
              <w:rPr>
                <w:rFonts w:hAnsi="宋体" w:cstheme="majorEastAsia"/>
                <w:bCs/>
                <w:color w:val="000000" w:themeColor="text1"/>
                <w:kern w:val="2"/>
                <w:sz w:val="18"/>
                <w:szCs w:val="18"/>
              </w:rPr>
            </w:pPr>
            <w:r w:rsidRPr="001B1174">
              <w:rPr>
                <w:rFonts w:hAnsi="宋体" w:cstheme="majorEastAsia" w:hint="eastAsia"/>
                <w:bCs/>
                <w:color w:val="000000" w:themeColor="text1"/>
                <w:sz w:val="18"/>
                <w:szCs w:val="18"/>
              </w:rPr>
              <w:t>基本要求</w:t>
            </w:r>
          </w:p>
        </w:tc>
        <w:tc>
          <w:tcPr>
            <w:tcW w:w="903" w:type="pct"/>
            <w:vAlign w:val="center"/>
          </w:tcPr>
          <w:p w:rsidR="00F21823" w:rsidRPr="001B1174" w:rsidRDefault="00F21823" w:rsidP="00F8148B">
            <w:pPr>
              <w:pStyle w:val="a7"/>
              <w:widowControl/>
              <w:tabs>
                <w:tab w:val="left" w:pos="360"/>
              </w:tabs>
              <w:wordWrap w:val="0"/>
              <w:overflowPunct w:val="0"/>
              <w:spacing w:beforeLines="50" w:before="156" w:afterLines="50" w:after="156"/>
              <w:ind w:firstLineChars="100" w:firstLine="180"/>
              <w:textAlignment w:val="baseline"/>
              <w:outlineLvl w:val="4"/>
              <w:rPr>
                <w:rFonts w:hAnsi="宋体" w:cstheme="majorEastAsia"/>
                <w:bCs/>
                <w:color w:val="000000" w:themeColor="text1"/>
                <w:kern w:val="2"/>
                <w:sz w:val="18"/>
                <w:szCs w:val="18"/>
              </w:rPr>
            </w:pPr>
            <w:r w:rsidRPr="001B1174">
              <w:rPr>
                <w:rFonts w:hAnsi="宋体" w:cstheme="majorEastAsia" w:hint="eastAsia"/>
                <w:bCs/>
                <w:color w:val="000000" w:themeColor="text1"/>
                <w:sz w:val="18"/>
                <w:szCs w:val="18"/>
              </w:rPr>
              <w:t>基础指标要求</w:t>
            </w:r>
          </w:p>
        </w:tc>
        <w:tc>
          <w:tcPr>
            <w:tcW w:w="1000" w:type="pct"/>
            <w:vAlign w:val="center"/>
          </w:tcPr>
          <w:p w:rsidR="00F21823" w:rsidRPr="001B1174" w:rsidRDefault="00F21823" w:rsidP="00F87B5E">
            <w:pPr>
              <w:pStyle w:val="a7"/>
              <w:spacing w:before="156" w:after="156"/>
              <w:ind w:firstLineChars="0" w:firstLine="0"/>
              <w:jc w:val="center"/>
              <w:rPr>
                <w:rFonts w:hAnsi="宋体" w:cstheme="majorEastAsia"/>
                <w:bCs/>
                <w:color w:val="000000" w:themeColor="text1"/>
                <w:kern w:val="2"/>
                <w:sz w:val="18"/>
                <w:szCs w:val="18"/>
              </w:rPr>
            </w:pPr>
            <w:r w:rsidRPr="001B1174">
              <w:rPr>
                <w:rFonts w:hAnsi="宋体" w:cstheme="majorEastAsia" w:hint="eastAsia"/>
                <w:bCs/>
                <w:color w:val="000000" w:themeColor="text1"/>
                <w:sz w:val="18"/>
                <w:szCs w:val="18"/>
              </w:rPr>
              <w:t>核心指标基准水平要求</w:t>
            </w:r>
          </w:p>
        </w:tc>
        <w:tc>
          <w:tcPr>
            <w:tcW w:w="1001" w:type="pct"/>
            <w:vAlign w:val="center"/>
          </w:tcPr>
          <w:p w:rsidR="00F21823" w:rsidRPr="001B1174" w:rsidRDefault="00F21823" w:rsidP="00152DBD">
            <w:pPr>
              <w:pStyle w:val="a7"/>
              <w:ind w:firstLineChars="300" w:firstLine="540"/>
              <w:rPr>
                <w:rFonts w:hAnsi="宋体" w:cstheme="majorEastAsia"/>
                <w:bCs/>
                <w:color w:val="000000" w:themeColor="text1"/>
                <w:sz w:val="18"/>
                <w:szCs w:val="18"/>
              </w:rPr>
            </w:pPr>
            <w:r w:rsidRPr="001B1174">
              <w:rPr>
                <w:rFonts w:hAnsi="宋体" w:cstheme="majorEastAsia" w:hint="eastAsia"/>
                <w:bCs/>
                <w:color w:val="000000" w:themeColor="text1"/>
                <w:sz w:val="18"/>
                <w:szCs w:val="18"/>
              </w:rPr>
              <w:t>—</w:t>
            </w:r>
          </w:p>
        </w:tc>
      </w:tr>
    </w:tbl>
    <w:p w:rsidR="00F21823" w:rsidRDefault="00F21823" w:rsidP="0091544B">
      <w:pPr>
        <w:pStyle w:val="a7"/>
        <w:ind w:firstLineChars="0"/>
        <w:jc w:val="center"/>
        <w:rPr>
          <w:rFonts w:ascii="黑体" w:eastAsia="黑体" w:hAnsi="黑体" w:cs="黑体"/>
          <w:bCs/>
          <w:color w:val="000000" w:themeColor="text1"/>
          <w:szCs w:val="21"/>
        </w:rPr>
      </w:pPr>
    </w:p>
    <w:p w:rsidR="00F21823" w:rsidRDefault="00F21823" w:rsidP="0091544B">
      <w:pPr>
        <w:pStyle w:val="a7"/>
        <w:ind w:firstLineChars="0"/>
        <w:jc w:val="center"/>
        <w:rPr>
          <w:rFonts w:ascii="黑体" w:eastAsia="黑体" w:hAnsi="黑体" w:cs="黑体"/>
          <w:bCs/>
          <w:color w:val="000000" w:themeColor="text1"/>
          <w:szCs w:val="21"/>
        </w:rPr>
      </w:pPr>
    </w:p>
    <w:p w:rsidR="00C87E48" w:rsidRPr="00C87E48" w:rsidRDefault="00C87E48" w:rsidP="00E85D28">
      <w:pPr>
        <w:ind w:firstLineChars="200" w:firstLine="562"/>
        <w:rPr>
          <w:rFonts w:ascii="宋体" w:eastAsia="宋体" w:hAnsi="宋体" w:cs="华文楷体"/>
          <w:b/>
          <w:bCs/>
          <w:sz w:val="28"/>
          <w:szCs w:val="28"/>
        </w:rPr>
      </w:pPr>
      <w:r w:rsidRPr="00C87E48">
        <w:rPr>
          <w:rFonts w:ascii="宋体" w:eastAsia="宋体" w:hAnsi="宋体" w:cs="华文楷体" w:hint="eastAsia"/>
          <w:b/>
          <w:bCs/>
          <w:sz w:val="28"/>
          <w:szCs w:val="28"/>
        </w:rPr>
        <w:t>六、预期作用和效益</w:t>
      </w:r>
    </w:p>
    <w:p w:rsidR="00C87E48" w:rsidRDefault="00C87E48" w:rsidP="00C87E48">
      <w:pPr>
        <w:ind w:firstLineChars="200" w:firstLine="560"/>
        <w:rPr>
          <w:rFonts w:ascii="宋体" w:eastAsia="宋体" w:hAnsi="宋体" w:cs="华文楷体"/>
          <w:sz w:val="28"/>
          <w:szCs w:val="28"/>
        </w:rPr>
      </w:pPr>
      <w:r w:rsidRPr="00C87E48">
        <w:rPr>
          <w:rFonts w:ascii="宋体" w:eastAsia="宋体" w:hAnsi="宋体" w:cs="华文楷体" w:hint="eastAsia"/>
          <w:sz w:val="28"/>
          <w:szCs w:val="28"/>
        </w:rPr>
        <w:t>本标准主要针对</w:t>
      </w:r>
      <w:r w:rsidR="00F8148B">
        <w:rPr>
          <w:rFonts w:ascii="宋体" w:eastAsia="宋体" w:hAnsi="宋体" w:cs="华文楷体" w:hint="eastAsia"/>
          <w:sz w:val="28"/>
          <w:szCs w:val="28"/>
        </w:rPr>
        <w:t>蒸汽烤箱</w:t>
      </w:r>
      <w:r w:rsidR="00996B12">
        <w:rPr>
          <w:rFonts w:ascii="宋体" w:eastAsia="宋体" w:hAnsi="宋体" w:cs="华文楷体" w:hint="eastAsia"/>
          <w:sz w:val="28"/>
          <w:szCs w:val="28"/>
        </w:rPr>
        <w:t>“领跑者”</w:t>
      </w:r>
      <w:r>
        <w:rPr>
          <w:rFonts w:ascii="宋体" w:eastAsia="宋体" w:hAnsi="宋体" w:cs="华文楷体" w:hint="eastAsia"/>
          <w:sz w:val="28"/>
          <w:szCs w:val="28"/>
        </w:rPr>
        <w:t>标准的</w:t>
      </w:r>
      <w:r w:rsidR="006C20A4">
        <w:rPr>
          <w:rFonts w:ascii="宋体" w:eastAsia="宋体" w:hAnsi="宋体" w:cs="华文楷体" w:hint="eastAsia"/>
          <w:sz w:val="28"/>
          <w:szCs w:val="28"/>
        </w:rPr>
        <w:t>评价</w:t>
      </w:r>
      <w:r>
        <w:rPr>
          <w:rFonts w:ascii="宋体" w:eastAsia="宋体" w:hAnsi="宋体" w:cs="华文楷体" w:hint="eastAsia"/>
          <w:sz w:val="28"/>
          <w:szCs w:val="28"/>
        </w:rPr>
        <w:t>指标</w:t>
      </w:r>
      <w:r w:rsidR="00996B12">
        <w:rPr>
          <w:rFonts w:ascii="宋体" w:eastAsia="宋体" w:hAnsi="宋体" w:cs="华文楷体" w:hint="eastAsia"/>
          <w:sz w:val="28"/>
          <w:szCs w:val="28"/>
        </w:rPr>
        <w:t>体系</w:t>
      </w:r>
      <w:r>
        <w:rPr>
          <w:rFonts w:ascii="宋体" w:eastAsia="宋体" w:hAnsi="宋体" w:cs="华文楷体" w:hint="eastAsia"/>
          <w:sz w:val="28"/>
          <w:szCs w:val="28"/>
        </w:rPr>
        <w:t>和评价方法</w:t>
      </w:r>
      <w:r w:rsidRPr="00C87E48">
        <w:rPr>
          <w:rFonts w:ascii="宋体" w:eastAsia="宋体" w:hAnsi="宋体" w:cs="华文楷体" w:hint="eastAsia"/>
          <w:sz w:val="28"/>
          <w:szCs w:val="28"/>
        </w:rPr>
        <w:t>进行规定，在制定过程中充分征求相关机构和企业意见，并开展调研验证予以证明，力求标准</w:t>
      </w:r>
      <w:r w:rsidR="00996B12">
        <w:rPr>
          <w:rFonts w:ascii="宋体" w:eastAsia="宋体" w:hAnsi="宋体" w:cs="华文楷体" w:hint="eastAsia"/>
          <w:sz w:val="28"/>
          <w:szCs w:val="28"/>
        </w:rPr>
        <w:t>的</w:t>
      </w:r>
      <w:r w:rsidRPr="00C87E48">
        <w:rPr>
          <w:rFonts w:ascii="宋体" w:eastAsia="宋体" w:hAnsi="宋体" w:cs="华文楷体" w:hint="eastAsia"/>
          <w:sz w:val="28"/>
          <w:szCs w:val="28"/>
        </w:rPr>
        <w:t>科学性、适应性和可操作性，</w:t>
      </w:r>
      <w:r w:rsidR="00D53AB1" w:rsidRPr="00D53AB1">
        <w:rPr>
          <w:rFonts w:ascii="宋体" w:eastAsia="宋体" w:hAnsi="宋体" w:cs="华文楷体" w:hint="eastAsia"/>
          <w:sz w:val="28"/>
          <w:szCs w:val="28"/>
        </w:rPr>
        <w:t>指导企业编写企业标准</w:t>
      </w:r>
      <w:r w:rsidR="00D53AB1">
        <w:rPr>
          <w:rFonts w:ascii="宋体" w:eastAsia="宋体" w:hAnsi="宋体" w:cs="华文楷体" w:hint="eastAsia"/>
          <w:sz w:val="28"/>
          <w:szCs w:val="28"/>
        </w:rPr>
        <w:t>，助力企业高质量发展，</w:t>
      </w:r>
      <w:r w:rsidRPr="00C87E48">
        <w:rPr>
          <w:rFonts w:ascii="宋体" w:eastAsia="宋体" w:hAnsi="宋体" w:cs="华文楷体" w:hint="eastAsia"/>
          <w:sz w:val="28"/>
          <w:szCs w:val="28"/>
        </w:rPr>
        <w:t>因此，标准制定具有良好的社会效益和经济效益。</w:t>
      </w:r>
    </w:p>
    <w:p w:rsidR="00C87E48" w:rsidRPr="00C87E48" w:rsidRDefault="00C87E48" w:rsidP="00E85D28">
      <w:pPr>
        <w:ind w:firstLineChars="200" w:firstLine="562"/>
        <w:rPr>
          <w:rFonts w:ascii="宋体" w:eastAsia="宋体" w:hAnsi="宋体" w:cs="华文楷体"/>
          <w:b/>
          <w:bCs/>
          <w:sz w:val="28"/>
          <w:szCs w:val="28"/>
        </w:rPr>
      </w:pPr>
      <w:r w:rsidRPr="00C87E48">
        <w:rPr>
          <w:rFonts w:ascii="宋体" w:eastAsia="宋体" w:hAnsi="宋体" w:cs="华文楷体" w:hint="eastAsia"/>
          <w:b/>
          <w:bCs/>
          <w:sz w:val="28"/>
          <w:szCs w:val="28"/>
        </w:rPr>
        <w:t>七、采用国际标准和国外先进标准的程度，以及与国际、国外同类标准水平的对比情况</w:t>
      </w:r>
      <w:r w:rsidR="00AE06EC">
        <w:rPr>
          <w:rFonts w:ascii="宋体" w:eastAsia="宋体" w:hAnsi="宋体" w:cs="华文楷体" w:hint="eastAsia"/>
          <w:b/>
          <w:bCs/>
          <w:sz w:val="28"/>
          <w:szCs w:val="28"/>
        </w:rPr>
        <w:t>缺少对表格中内容的描述</w:t>
      </w:r>
    </w:p>
    <w:p w:rsidR="001944B3" w:rsidRPr="001944B3" w:rsidRDefault="00F8148B" w:rsidP="001B1174">
      <w:pPr>
        <w:spacing w:line="360" w:lineRule="auto"/>
        <w:ind w:firstLineChars="200" w:firstLine="560"/>
        <w:rPr>
          <w:rFonts w:ascii="宋体" w:eastAsia="宋体" w:hAnsi="宋体" w:cs="华文楷体"/>
          <w:sz w:val="28"/>
          <w:szCs w:val="28"/>
        </w:rPr>
      </w:pPr>
      <w:r>
        <w:rPr>
          <w:rFonts w:ascii="宋体" w:eastAsia="宋体" w:hAnsi="宋体" w:cs="华文楷体" w:hint="eastAsia"/>
          <w:sz w:val="28"/>
          <w:szCs w:val="28"/>
        </w:rPr>
        <w:t>蒸汽烤箱</w:t>
      </w:r>
      <w:r w:rsidR="00BC1969" w:rsidRPr="00BC1969">
        <w:rPr>
          <w:rFonts w:ascii="宋体" w:eastAsia="宋体" w:hAnsi="宋体" w:cs="华文楷体"/>
          <w:sz w:val="28"/>
          <w:szCs w:val="28"/>
        </w:rPr>
        <w:t>是</w:t>
      </w:r>
      <w:r w:rsidR="00715E1B" w:rsidRPr="00715E1B">
        <w:rPr>
          <w:rFonts w:ascii="宋体" w:eastAsia="宋体" w:hAnsi="宋体" w:cs="华文楷体"/>
          <w:sz w:val="28"/>
          <w:szCs w:val="28"/>
        </w:rPr>
        <w:t>具有蒸</w:t>
      </w:r>
      <w:r w:rsidR="00715E1B" w:rsidRPr="00715E1B">
        <w:rPr>
          <w:rFonts w:ascii="宋体" w:eastAsia="宋体" w:hAnsi="宋体" w:cs="华文楷体" w:hint="eastAsia"/>
          <w:sz w:val="28"/>
          <w:szCs w:val="28"/>
        </w:rPr>
        <w:t>、</w:t>
      </w:r>
      <w:r w:rsidR="00715E1B" w:rsidRPr="00715E1B">
        <w:rPr>
          <w:rFonts w:ascii="宋体" w:eastAsia="宋体" w:hAnsi="宋体" w:cs="华文楷体"/>
          <w:sz w:val="28"/>
          <w:szCs w:val="28"/>
        </w:rPr>
        <w:t>蒸烤等烹调功能的</w:t>
      </w:r>
      <w:proofErr w:type="gramStart"/>
      <w:r w:rsidR="00BC1969" w:rsidRPr="00BC1969">
        <w:rPr>
          <w:rFonts w:ascii="宋体" w:eastAsia="宋体" w:hAnsi="宋体" w:cs="华文楷体"/>
          <w:sz w:val="28"/>
          <w:szCs w:val="28"/>
        </w:rPr>
        <w:t>的</w:t>
      </w:r>
      <w:proofErr w:type="gramEnd"/>
      <w:r w:rsidR="00BC1969" w:rsidRPr="00BC1969">
        <w:rPr>
          <w:rFonts w:ascii="宋体" w:eastAsia="宋体" w:hAnsi="宋体" w:cs="华文楷体"/>
          <w:sz w:val="28"/>
          <w:szCs w:val="28"/>
        </w:rPr>
        <w:t>厨房电器</w:t>
      </w:r>
      <w:r w:rsidR="00BC1969" w:rsidRPr="00BC1969">
        <w:rPr>
          <w:rFonts w:ascii="宋体" w:eastAsia="宋体" w:hAnsi="宋体" w:cs="华文楷体" w:hint="eastAsia"/>
          <w:sz w:val="28"/>
          <w:szCs w:val="28"/>
        </w:rPr>
        <w:t>，</w:t>
      </w:r>
      <w:r>
        <w:rPr>
          <w:rFonts w:ascii="宋体" w:eastAsia="宋体" w:hAnsi="宋体" w:cs="华文楷体"/>
          <w:sz w:val="28"/>
          <w:szCs w:val="28"/>
        </w:rPr>
        <w:t>蒸汽烤箱</w:t>
      </w:r>
      <w:r w:rsidR="00715E1B">
        <w:rPr>
          <w:rFonts w:ascii="宋体" w:eastAsia="宋体" w:hAnsi="宋体" w:cs="华文楷体"/>
          <w:sz w:val="28"/>
          <w:szCs w:val="28"/>
        </w:rPr>
        <w:t>分为便携式</w:t>
      </w:r>
      <w:r w:rsidR="00BC1969" w:rsidRPr="00BC1969">
        <w:rPr>
          <w:rFonts w:ascii="宋体" w:eastAsia="宋体" w:hAnsi="宋体" w:cs="华文楷体"/>
          <w:sz w:val="28"/>
          <w:szCs w:val="28"/>
        </w:rPr>
        <w:t>和嵌入式两种</w:t>
      </w:r>
      <w:r w:rsidR="001944B3" w:rsidRPr="001944B3">
        <w:rPr>
          <w:rFonts w:ascii="宋体" w:eastAsia="宋体" w:hAnsi="宋体" w:cs="华文楷体" w:hint="eastAsia"/>
          <w:sz w:val="28"/>
          <w:szCs w:val="28"/>
        </w:rPr>
        <w:t>。</w:t>
      </w:r>
    </w:p>
    <w:p w:rsidR="00715E1B" w:rsidRPr="00715E1B" w:rsidRDefault="001944B3" w:rsidP="00715E1B">
      <w:pPr>
        <w:widowControl/>
        <w:tabs>
          <w:tab w:val="center" w:pos="4201"/>
          <w:tab w:val="right" w:leader="dot" w:pos="9298"/>
        </w:tabs>
        <w:autoSpaceDE w:val="0"/>
        <w:autoSpaceDN w:val="0"/>
        <w:spacing w:line="300" w:lineRule="auto"/>
        <w:ind w:firstLineChars="200" w:firstLine="560"/>
        <w:rPr>
          <w:rFonts w:ascii="宋体" w:eastAsia="宋体" w:hAnsi="宋体" w:cs="华文楷体"/>
          <w:sz w:val="28"/>
          <w:szCs w:val="28"/>
        </w:rPr>
      </w:pPr>
      <w:r w:rsidRPr="001944B3">
        <w:rPr>
          <w:rFonts w:ascii="宋体" w:eastAsia="宋体" w:hAnsi="宋体" w:cs="华文楷体" w:hint="eastAsia"/>
          <w:sz w:val="28"/>
          <w:szCs w:val="28"/>
        </w:rPr>
        <w:t>国内目前</w:t>
      </w:r>
      <w:r w:rsidR="00F8148B">
        <w:rPr>
          <w:rFonts w:ascii="宋体" w:eastAsia="宋体" w:hAnsi="宋体" w:cs="华文楷体" w:hint="eastAsia"/>
          <w:sz w:val="28"/>
          <w:szCs w:val="28"/>
        </w:rPr>
        <w:t>蒸汽烤箱</w:t>
      </w:r>
      <w:r w:rsidRPr="001944B3">
        <w:rPr>
          <w:rFonts w:ascii="宋体" w:eastAsia="宋体" w:hAnsi="宋体" w:cs="华文楷体" w:hint="eastAsia"/>
          <w:sz w:val="28"/>
          <w:szCs w:val="28"/>
        </w:rPr>
        <w:t>产品有</w:t>
      </w:r>
      <w:r w:rsidR="00715E1B">
        <w:rPr>
          <w:rFonts w:ascii="宋体" w:eastAsia="宋体" w:hAnsi="宋体" w:cs="华文楷体" w:hint="eastAsia"/>
          <w:sz w:val="28"/>
          <w:szCs w:val="28"/>
        </w:rPr>
        <w:t>联盟</w:t>
      </w:r>
      <w:r w:rsidRPr="001944B3">
        <w:rPr>
          <w:rFonts w:ascii="宋体" w:eastAsia="宋体" w:hAnsi="宋体" w:cs="华文楷体" w:hint="eastAsia"/>
          <w:sz w:val="28"/>
          <w:szCs w:val="28"/>
        </w:rPr>
        <w:t>标准1项：</w:t>
      </w:r>
      <w:r w:rsidR="00715E1B" w:rsidRPr="00715E1B">
        <w:rPr>
          <w:rFonts w:ascii="宋体" w:eastAsia="宋体" w:hAnsi="宋体" w:cs="华文楷体" w:hint="eastAsia"/>
          <w:sz w:val="28"/>
          <w:szCs w:val="28"/>
        </w:rPr>
        <w:t xml:space="preserve">Q/GDJD 16  《家用和类似用途电蒸汽烤箱》 </w:t>
      </w:r>
    </w:p>
    <w:p w:rsidR="001944B3" w:rsidRDefault="00B00951" w:rsidP="001944B3">
      <w:pPr>
        <w:pStyle w:val="TableParagraph"/>
        <w:ind w:firstLineChars="200" w:firstLine="560"/>
        <w:rPr>
          <w:rFonts w:ascii="宋体" w:eastAsia="宋体" w:hAnsi="宋体" w:cs="华文楷体"/>
          <w:kern w:val="2"/>
          <w:sz w:val="28"/>
          <w:szCs w:val="28"/>
          <w:lang w:eastAsia="zh-CN"/>
        </w:rPr>
      </w:pPr>
      <w:r>
        <w:rPr>
          <w:rFonts w:ascii="宋体" w:eastAsia="宋体" w:hAnsi="宋体" w:cs="华文楷体" w:hint="eastAsia"/>
          <w:kern w:val="2"/>
          <w:sz w:val="28"/>
          <w:szCs w:val="28"/>
          <w:lang w:eastAsia="zh-CN"/>
        </w:rPr>
        <w:t>烤性能标准，由于国内国外的饮食习惯的差异，无法在同一个维度进行对比，</w:t>
      </w:r>
      <w:r w:rsidRPr="00B00951">
        <w:rPr>
          <w:rFonts w:ascii="宋体" w:eastAsia="宋体" w:hAnsi="宋体" w:cs="华文楷体" w:hint="eastAsia"/>
          <w:kern w:val="2"/>
          <w:sz w:val="28"/>
          <w:szCs w:val="28"/>
          <w:lang w:eastAsia="zh-CN"/>
        </w:rPr>
        <w:t>GB/T 23104-2008</w:t>
      </w:r>
      <w:r w:rsidRPr="00B00951">
        <w:rPr>
          <w:rFonts w:ascii="宋体" w:hAnsi="宋体" w:hint="eastAsia"/>
          <w:color w:val="000000"/>
          <w:sz w:val="24"/>
          <w:szCs w:val="24"/>
          <w:lang w:eastAsia="zh-CN"/>
        </w:rPr>
        <w:t>《</w:t>
      </w:r>
      <w:r w:rsidRPr="00B00951">
        <w:rPr>
          <w:rFonts w:ascii="宋体" w:eastAsia="宋体" w:hAnsi="宋体" w:cs="华文楷体" w:hint="eastAsia"/>
          <w:kern w:val="2"/>
          <w:sz w:val="28"/>
          <w:szCs w:val="28"/>
          <w:lang w:eastAsia="zh-CN"/>
        </w:rPr>
        <w:t>家用烹饪、烧烤及类似用途的便携式电器性能测试方法》</w:t>
      </w:r>
      <w:r>
        <w:rPr>
          <w:rFonts w:ascii="宋体" w:eastAsia="宋体" w:hAnsi="宋体" w:cs="华文楷体" w:hint="eastAsia"/>
          <w:kern w:val="2"/>
          <w:sz w:val="28"/>
          <w:szCs w:val="28"/>
          <w:lang w:eastAsia="zh-CN"/>
        </w:rPr>
        <w:t>，更加接近于国内消费者的生活喜欢。</w:t>
      </w:r>
    </w:p>
    <w:p w:rsidR="00B00951" w:rsidRDefault="00B00951" w:rsidP="001944B3">
      <w:pPr>
        <w:pStyle w:val="TableParagraph"/>
        <w:ind w:firstLineChars="200" w:firstLine="560"/>
        <w:rPr>
          <w:rFonts w:ascii="宋体" w:eastAsia="宋体" w:hAnsi="宋体" w:cs="华文楷体"/>
          <w:kern w:val="2"/>
          <w:sz w:val="28"/>
          <w:szCs w:val="28"/>
          <w:lang w:eastAsia="zh-CN"/>
        </w:rPr>
      </w:pPr>
      <w:r>
        <w:rPr>
          <w:rFonts w:ascii="宋体" w:eastAsia="宋体" w:hAnsi="宋体" w:cs="华文楷体" w:hint="eastAsia"/>
          <w:kern w:val="2"/>
          <w:sz w:val="28"/>
          <w:szCs w:val="28"/>
          <w:lang w:eastAsia="zh-CN"/>
        </w:rPr>
        <w:t>GB4706标准体系是在IEC60335体系下编制而成，</w:t>
      </w:r>
      <w:r w:rsidR="00FE6137">
        <w:rPr>
          <w:rFonts w:ascii="宋体" w:eastAsia="宋体" w:hAnsi="宋体" w:cs="华文楷体" w:hint="eastAsia"/>
          <w:kern w:val="2"/>
          <w:sz w:val="28"/>
          <w:szCs w:val="28"/>
          <w:lang w:eastAsia="zh-CN"/>
        </w:rPr>
        <w:t>GB4706系列标准等同于对应版本的IEC60335体系下的标准。</w:t>
      </w:r>
    </w:p>
    <w:tbl>
      <w:tblPr>
        <w:tblStyle w:val="a8"/>
        <w:tblW w:w="5000" w:type="pct"/>
        <w:jc w:val="center"/>
        <w:tblLook w:val="04A0" w:firstRow="1" w:lastRow="0" w:firstColumn="1" w:lastColumn="0" w:noHBand="0" w:noVBand="1"/>
      </w:tblPr>
      <w:tblGrid>
        <w:gridCol w:w="456"/>
        <w:gridCol w:w="1296"/>
        <w:gridCol w:w="1517"/>
        <w:gridCol w:w="1419"/>
        <w:gridCol w:w="1316"/>
        <w:gridCol w:w="1776"/>
        <w:gridCol w:w="742"/>
      </w:tblGrid>
      <w:tr w:rsidR="001B1174" w:rsidRPr="007E1514" w:rsidTr="00CA6902">
        <w:trPr>
          <w:trHeight w:val="680"/>
          <w:jc w:val="center"/>
        </w:trPr>
        <w:tc>
          <w:tcPr>
            <w:tcW w:w="456" w:type="dxa"/>
            <w:vMerge w:val="restart"/>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序号</w:t>
            </w:r>
          </w:p>
        </w:tc>
        <w:tc>
          <w:tcPr>
            <w:tcW w:w="1296" w:type="dxa"/>
            <w:vMerge w:val="restart"/>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指标名称</w:t>
            </w:r>
          </w:p>
        </w:tc>
        <w:tc>
          <w:tcPr>
            <w:tcW w:w="1517" w:type="dxa"/>
            <w:vMerge w:val="restart"/>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“领跑者”标准</w:t>
            </w:r>
            <w:r>
              <w:rPr>
                <w:rFonts w:ascii="宋体" w:hAnsi="宋体" w:hint="eastAsia"/>
                <w:sz w:val="24"/>
                <w:szCs w:val="24"/>
              </w:rPr>
              <w:t>指标先进</w:t>
            </w:r>
            <w:r w:rsidRPr="007E1514">
              <w:rPr>
                <w:rFonts w:ascii="宋体" w:hAnsi="宋体" w:hint="eastAsia"/>
                <w:sz w:val="24"/>
                <w:szCs w:val="24"/>
              </w:rPr>
              <w:t>水平</w:t>
            </w:r>
          </w:p>
        </w:tc>
        <w:tc>
          <w:tcPr>
            <w:tcW w:w="2735" w:type="dxa"/>
            <w:gridSpan w:val="2"/>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国内</w:t>
            </w:r>
            <w:r>
              <w:rPr>
                <w:rFonts w:ascii="宋体" w:hAnsi="宋体" w:hint="eastAsia"/>
                <w:sz w:val="24"/>
                <w:szCs w:val="24"/>
              </w:rPr>
              <w:t>标准</w:t>
            </w:r>
          </w:p>
        </w:tc>
        <w:tc>
          <w:tcPr>
            <w:tcW w:w="2518" w:type="dxa"/>
            <w:gridSpan w:val="2"/>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国际标准</w:t>
            </w:r>
          </w:p>
        </w:tc>
      </w:tr>
      <w:tr w:rsidR="001B1174" w:rsidRPr="007E1514" w:rsidTr="00CA6902">
        <w:trPr>
          <w:trHeight w:val="680"/>
          <w:jc w:val="center"/>
        </w:trPr>
        <w:tc>
          <w:tcPr>
            <w:tcW w:w="456" w:type="dxa"/>
            <w:vMerge/>
            <w:vAlign w:val="center"/>
          </w:tcPr>
          <w:p w:rsidR="001B1174" w:rsidRPr="007E1514" w:rsidRDefault="001B1174" w:rsidP="001B1174">
            <w:pPr>
              <w:pStyle w:val="a6"/>
              <w:numPr>
                <w:ilvl w:val="0"/>
                <w:numId w:val="3"/>
              </w:numPr>
              <w:ind w:firstLineChars="0"/>
              <w:jc w:val="center"/>
              <w:rPr>
                <w:rFonts w:ascii="宋体" w:hAnsi="宋体"/>
                <w:sz w:val="24"/>
                <w:szCs w:val="24"/>
              </w:rPr>
            </w:pPr>
          </w:p>
        </w:tc>
        <w:tc>
          <w:tcPr>
            <w:tcW w:w="1296" w:type="dxa"/>
            <w:vMerge/>
            <w:vAlign w:val="center"/>
          </w:tcPr>
          <w:p w:rsidR="001B1174" w:rsidRPr="007E1514" w:rsidRDefault="001B1174" w:rsidP="00F87B5E">
            <w:pPr>
              <w:jc w:val="center"/>
              <w:rPr>
                <w:rFonts w:ascii="宋体" w:hAnsi="宋体"/>
                <w:sz w:val="24"/>
                <w:szCs w:val="24"/>
              </w:rPr>
            </w:pPr>
          </w:p>
        </w:tc>
        <w:tc>
          <w:tcPr>
            <w:tcW w:w="1517" w:type="dxa"/>
            <w:vMerge/>
            <w:vAlign w:val="center"/>
          </w:tcPr>
          <w:p w:rsidR="001B1174" w:rsidRPr="007E1514" w:rsidRDefault="001B1174" w:rsidP="00F87B5E">
            <w:pPr>
              <w:jc w:val="center"/>
              <w:rPr>
                <w:rFonts w:ascii="宋体" w:hAnsi="宋体"/>
                <w:sz w:val="24"/>
                <w:szCs w:val="24"/>
              </w:rPr>
            </w:pPr>
          </w:p>
        </w:tc>
        <w:tc>
          <w:tcPr>
            <w:tcW w:w="1419" w:type="dxa"/>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标准号</w:t>
            </w:r>
          </w:p>
        </w:tc>
        <w:tc>
          <w:tcPr>
            <w:tcW w:w="1316" w:type="dxa"/>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标准水平</w:t>
            </w:r>
          </w:p>
        </w:tc>
        <w:tc>
          <w:tcPr>
            <w:tcW w:w="1776" w:type="dxa"/>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标准号</w:t>
            </w:r>
          </w:p>
        </w:tc>
        <w:tc>
          <w:tcPr>
            <w:tcW w:w="742" w:type="dxa"/>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标准水平</w:t>
            </w:r>
          </w:p>
        </w:tc>
      </w:tr>
      <w:tr w:rsidR="001B1174" w:rsidRPr="007E1514" w:rsidTr="00CA6902">
        <w:trPr>
          <w:trHeight w:val="680"/>
          <w:jc w:val="center"/>
        </w:trPr>
        <w:tc>
          <w:tcPr>
            <w:tcW w:w="456" w:type="dxa"/>
            <w:vAlign w:val="center"/>
          </w:tcPr>
          <w:p w:rsidR="001B1174" w:rsidRPr="007E1514" w:rsidRDefault="001B1174" w:rsidP="001B1174">
            <w:pPr>
              <w:pStyle w:val="a6"/>
              <w:numPr>
                <w:ilvl w:val="0"/>
                <w:numId w:val="3"/>
              </w:numPr>
              <w:ind w:firstLineChars="0"/>
              <w:jc w:val="center"/>
              <w:rPr>
                <w:rFonts w:ascii="宋体" w:hAnsi="宋体"/>
                <w:sz w:val="24"/>
                <w:szCs w:val="24"/>
              </w:rPr>
            </w:pPr>
          </w:p>
        </w:tc>
        <w:tc>
          <w:tcPr>
            <w:tcW w:w="1296" w:type="dxa"/>
            <w:vAlign w:val="center"/>
          </w:tcPr>
          <w:p w:rsidR="001B1174" w:rsidRPr="00292521" w:rsidRDefault="001B1174" w:rsidP="00F87B5E">
            <w:pPr>
              <w:jc w:val="left"/>
              <w:rPr>
                <w:rFonts w:ascii="宋体" w:hAnsi="宋体"/>
                <w:color w:val="000000"/>
                <w:sz w:val="24"/>
                <w:szCs w:val="24"/>
              </w:rPr>
            </w:pPr>
            <w:r w:rsidRPr="00324A16">
              <w:rPr>
                <w:rFonts w:ascii="宋体" w:hAnsi="宋体" w:hint="eastAsia"/>
                <w:color w:val="000000"/>
                <w:sz w:val="24"/>
                <w:szCs w:val="24"/>
              </w:rPr>
              <w:t>安全性能</w:t>
            </w:r>
          </w:p>
        </w:tc>
        <w:tc>
          <w:tcPr>
            <w:tcW w:w="1517" w:type="dxa"/>
            <w:vAlign w:val="center"/>
          </w:tcPr>
          <w:p w:rsidR="001B1174" w:rsidRPr="00292521" w:rsidRDefault="001B1174" w:rsidP="00F87B5E">
            <w:pPr>
              <w:jc w:val="left"/>
              <w:rPr>
                <w:rFonts w:ascii="宋体" w:hAnsi="宋体"/>
                <w:sz w:val="24"/>
                <w:szCs w:val="24"/>
              </w:rPr>
            </w:pPr>
            <w:r w:rsidRPr="00292521">
              <w:rPr>
                <w:rFonts w:ascii="宋体" w:hAnsi="宋体" w:hint="eastAsia"/>
                <w:color w:val="000000"/>
                <w:sz w:val="24"/>
                <w:szCs w:val="24"/>
              </w:rPr>
              <w:t>符合</w:t>
            </w:r>
            <w:r>
              <w:rPr>
                <w:rFonts w:ascii="宋体" w:hAnsi="宋体" w:hint="eastAsia"/>
                <w:color w:val="000000"/>
                <w:sz w:val="24"/>
                <w:szCs w:val="24"/>
              </w:rPr>
              <w:t>标准</w:t>
            </w:r>
            <w:r w:rsidRPr="00292521">
              <w:rPr>
                <w:rFonts w:ascii="宋体" w:hAnsi="宋体" w:hint="eastAsia"/>
                <w:color w:val="000000"/>
                <w:sz w:val="24"/>
                <w:szCs w:val="24"/>
              </w:rPr>
              <w:t>要求</w:t>
            </w:r>
          </w:p>
        </w:tc>
        <w:tc>
          <w:tcPr>
            <w:tcW w:w="1419" w:type="dxa"/>
            <w:vAlign w:val="center"/>
          </w:tcPr>
          <w:p w:rsidR="00715E1B" w:rsidRDefault="00F5611F" w:rsidP="00F87B5E">
            <w:pPr>
              <w:jc w:val="left"/>
              <w:rPr>
                <w:rFonts w:ascii="宋体" w:hAnsi="宋体" w:hint="eastAsia"/>
                <w:color w:val="000000"/>
                <w:sz w:val="24"/>
                <w:szCs w:val="24"/>
              </w:rPr>
            </w:pPr>
            <w:r w:rsidRPr="0021458A">
              <w:rPr>
                <w:rFonts w:ascii="宋体" w:hAnsi="宋体" w:hint="eastAsia"/>
                <w:color w:val="000000"/>
                <w:sz w:val="24"/>
                <w:szCs w:val="24"/>
              </w:rPr>
              <w:t xml:space="preserve">GB 4706.1 </w:t>
            </w:r>
            <w:r w:rsidRPr="0021458A">
              <w:rPr>
                <w:rFonts w:ascii="宋体" w:hAnsi="宋体" w:hint="eastAsia"/>
                <w:color w:val="000000"/>
                <w:sz w:val="24"/>
                <w:szCs w:val="24"/>
              </w:rPr>
              <w:br/>
              <w:t>GB 4706.14</w:t>
            </w:r>
          </w:p>
          <w:p w:rsidR="001B1174" w:rsidRPr="003729BF" w:rsidRDefault="00715E1B" w:rsidP="00F87B5E">
            <w:pPr>
              <w:jc w:val="left"/>
              <w:rPr>
                <w:rFonts w:ascii="宋体" w:hAnsi="宋体"/>
                <w:color w:val="000000"/>
                <w:sz w:val="24"/>
                <w:szCs w:val="24"/>
              </w:rPr>
            </w:pPr>
            <w:r>
              <w:rPr>
                <w:rFonts w:ascii="宋体" w:hAnsi="宋体" w:hint="eastAsia"/>
                <w:color w:val="000000"/>
                <w:sz w:val="24"/>
                <w:szCs w:val="24"/>
              </w:rPr>
              <w:t>GB 4706.19</w:t>
            </w:r>
            <w:r w:rsidR="00F5611F" w:rsidRPr="0021458A">
              <w:rPr>
                <w:rFonts w:ascii="宋体" w:hAnsi="宋体" w:hint="eastAsia"/>
                <w:color w:val="000000"/>
                <w:sz w:val="24"/>
                <w:szCs w:val="24"/>
              </w:rPr>
              <w:br/>
              <w:t>GB 4706.22</w:t>
            </w:r>
          </w:p>
        </w:tc>
        <w:tc>
          <w:tcPr>
            <w:tcW w:w="1316" w:type="dxa"/>
            <w:vAlign w:val="center"/>
          </w:tcPr>
          <w:p w:rsidR="001B1174" w:rsidRPr="003729BF" w:rsidRDefault="001B1174" w:rsidP="00F87B5E">
            <w:pPr>
              <w:jc w:val="left"/>
              <w:rPr>
                <w:rFonts w:ascii="宋体" w:hAnsi="宋体"/>
                <w:color w:val="000000"/>
                <w:sz w:val="24"/>
                <w:szCs w:val="24"/>
              </w:rPr>
            </w:pPr>
            <w:r w:rsidRPr="00292521">
              <w:rPr>
                <w:rFonts w:ascii="宋体" w:hAnsi="宋体" w:hint="eastAsia"/>
                <w:color w:val="000000"/>
                <w:sz w:val="24"/>
                <w:szCs w:val="24"/>
              </w:rPr>
              <w:t>符合</w:t>
            </w:r>
            <w:r>
              <w:rPr>
                <w:rFonts w:ascii="宋体" w:hAnsi="宋体" w:hint="eastAsia"/>
                <w:color w:val="000000"/>
                <w:sz w:val="24"/>
                <w:szCs w:val="24"/>
              </w:rPr>
              <w:t>标准</w:t>
            </w:r>
            <w:r w:rsidRPr="00292521">
              <w:rPr>
                <w:rFonts w:ascii="宋体" w:hAnsi="宋体" w:hint="eastAsia"/>
                <w:color w:val="000000"/>
                <w:sz w:val="24"/>
                <w:szCs w:val="24"/>
              </w:rPr>
              <w:t>要求</w:t>
            </w:r>
          </w:p>
        </w:tc>
        <w:tc>
          <w:tcPr>
            <w:tcW w:w="1776" w:type="dxa"/>
            <w:vAlign w:val="center"/>
          </w:tcPr>
          <w:p w:rsidR="001B1174" w:rsidRDefault="00F5611F" w:rsidP="00F87B5E">
            <w:pPr>
              <w:jc w:val="left"/>
              <w:rPr>
                <w:rFonts w:ascii="宋体" w:hAnsi="宋体"/>
                <w:color w:val="000000"/>
                <w:sz w:val="24"/>
                <w:szCs w:val="24"/>
              </w:rPr>
            </w:pPr>
            <w:r>
              <w:rPr>
                <w:rFonts w:ascii="宋体" w:hAnsi="宋体"/>
                <w:color w:val="000000"/>
                <w:sz w:val="24"/>
                <w:szCs w:val="24"/>
              </w:rPr>
              <w:t>IEC</w:t>
            </w:r>
            <w:r>
              <w:rPr>
                <w:rFonts w:ascii="宋体" w:hAnsi="宋体" w:hint="eastAsia"/>
                <w:color w:val="000000"/>
                <w:sz w:val="24"/>
                <w:szCs w:val="24"/>
              </w:rPr>
              <w:t xml:space="preserve"> 60335-1</w:t>
            </w:r>
          </w:p>
          <w:p w:rsidR="00F5611F" w:rsidRDefault="00F5611F" w:rsidP="00F87B5E">
            <w:pPr>
              <w:jc w:val="left"/>
              <w:rPr>
                <w:rFonts w:ascii="宋体" w:hAnsi="宋体"/>
                <w:color w:val="000000"/>
                <w:sz w:val="24"/>
                <w:szCs w:val="24"/>
              </w:rPr>
            </w:pPr>
            <w:r>
              <w:rPr>
                <w:rFonts w:ascii="宋体" w:hAnsi="宋体" w:hint="eastAsia"/>
                <w:color w:val="000000"/>
                <w:sz w:val="24"/>
                <w:szCs w:val="24"/>
              </w:rPr>
              <w:t>IEC60335-2-6</w:t>
            </w:r>
          </w:p>
          <w:p w:rsidR="00F5611F" w:rsidRDefault="00F5611F" w:rsidP="00F87B5E">
            <w:pPr>
              <w:jc w:val="left"/>
              <w:rPr>
                <w:rFonts w:ascii="宋体" w:hAnsi="宋体" w:hint="eastAsia"/>
                <w:color w:val="000000"/>
                <w:sz w:val="24"/>
                <w:szCs w:val="24"/>
              </w:rPr>
            </w:pPr>
            <w:r>
              <w:rPr>
                <w:rFonts w:ascii="宋体" w:hAnsi="宋体" w:hint="eastAsia"/>
                <w:color w:val="000000"/>
                <w:sz w:val="24"/>
                <w:szCs w:val="24"/>
              </w:rPr>
              <w:t>IEC60335-2-9</w:t>
            </w:r>
          </w:p>
          <w:p w:rsidR="009F37F8" w:rsidRPr="003729BF" w:rsidRDefault="009F37F8" w:rsidP="00F87B5E">
            <w:pPr>
              <w:jc w:val="left"/>
              <w:rPr>
                <w:rFonts w:ascii="宋体" w:hAnsi="宋体"/>
                <w:color w:val="000000"/>
                <w:sz w:val="24"/>
                <w:szCs w:val="24"/>
              </w:rPr>
            </w:pPr>
            <w:r>
              <w:rPr>
                <w:rFonts w:ascii="宋体" w:hAnsi="宋体" w:hint="eastAsia"/>
                <w:color w:val="000000"/>
                <w:sz w:val="24"/>
                <w:szCs w:val="24"/>
              </w:rPr>
              <w:t>IEC60335-2-15</w:t>
            </w:r>
          </w:p>
        </w:tc>
        <w:tc>
          <w:tcPr>
            <w:tcW w:w="742" w:type="dxa"/>
            <w:vAlign w:val="center"/>
          </w:tcPr>
          <w:p w:rsidR="001B1174" w:rsidRPr="003729BF" w:rsidRDefault="001B1174" w:rsidP="00F87B5E">
            <w:pPr>
              <w:jc w:val="left"/>
              <w:rPr>
                <w:rFonts w:ascii="宋体" w:hAnsi="宋体"/>
                <w:color w:val="000000"/>
                <w:sz w:val="24"/>
                <w:szCs w:val="24"/>
              </w:rPr>
            </w:pPr>
            <w:r w:rsidRPr="00292521">
              <w:rPr>
                <w:rFonts w:ascii="宋体" w:hAnsi="宋体" w:hint="eastAsia"/>
                <w:color w:val="000000"/>
                <w:sz w:val="24"/>
                <w:szCs w:val="24"/>
              </w:rPr>
              <w:t>符合</w:t>
            </w:r>
            <w:r>
              <w:rPr>
                <w:rFonts w:ascii="宋体" w:hAnsi="宋体" w:hint="eastAsia"/>
                <w:color w:val="000000"/>
                <w:sz w:val="24"/>
                <w:szCs w:val="24"/>
              </w:rPr>
              <w:t>标准</w:t>
            </w:r>
            <w:r w:rsidRPr="00292521">
              <w:rPr>
                <w:rFonts w:ascii="宋体" w:hAnsi="宋体" w:hint="eastAsia"/>
                <w:color w:val="000000"/>
                <w:sz w:val="24"/>
                <w:szCs w:val="24"/>
              </w:rPr>
              <w:t>要求</w:t>
            </w:r>
          </w:p>
        </w:tc>
      </w:tr>
      <w:tr w:rsidR="001B1174" w:rsidRPr="007E1514" w:rsidTr="00CA6902">
        <w:trPr>
          <w:trHeight w:val="680"/>
          <w:jc w:val="center"/>
        </w:trPr>
        <w:tc>
          <w:tcPr>
            <w:tcW w:w="456" w:type="dxa"/>
            <w:vAlign w:val="center"/>
          </w:tcPr>
          <w:p w:rsidR="001B1174" w:rsidRPr="007E1514" w:rsidRDefault="001B1174" w:rsidP="001B1174">
            <w:pPr>
              <w:pStyle w:val="a6"/>
              <w:numPr>
                <w:ilvl w:val="0"/>
                <w:numId w:val="3"/>
              </w:numPr>
              <w:ind w:firstLineChars="0"/>
              <w:jc w:val="center"/>
              <w:rPr>
                <w:rFonts w:ascii="宋体" w:hAnsi="宋体"/>
                <w:sz w:val="24"/>
                <w:szCs w:val="24"/>
              </w:rPr>
            </w:pPr>
          </w:p>
        </w:tc>
        <w:tc>
          <w:tcPr>
            <w:tcW w:w="1296" w:type="dxa"/>
            <w:vAlign w:val="center"/>
          </w:tcPr>
          <w:p w:rsidR="001B1174" w:rsidRPr="00FE5346" w:rsidRDefault="001B1174" w:rsidP="00F87B5E">
            <w:pPr>
              <w:jc w:val="left"/>
              <w:rPr>
                <w:rFonts w:ascii="宋体" w:hAnsi="宋体"/>
                <w:color w:val="000000"/>
                <w:sz w:val="24"/>
                <w:szCs w:val="24"/>
              </w:rPr>
            </w:pPr>
            <w:r w:rsidRPr="00FE5346">
              <w:rPr>
                <w:rFonts w:ascii="宋体" w:hAnsi="宋体" w:hint="eastAsia"/>
                <w:color w:val="000000"/>
                <w:sz w:val="24"/>
                <w:szCs w:val="24"/>
              </w:rPr>
              <w:t>电磁兼容性能</w:t>
            </w:r>
          </w:p>
        </w:tc>
        <w:tc>
          <w:tcPr>
            <w:tcW w:w="1517" w:type="dxa"/>
            <w:vAlign w:val="center"/>
          </w:tcPr>
          <w:p w:rsidR="001B1174" w:rsidRPr="00FE5346" w:rsidRDefault="001B1174" w:rsidP="00F87B5E">
            <w:pPr>
              <w:jc w:val="left"/>
              <w:rPr>
                <w:rFonts w:ascii="宋体" w:hAnsi="宋体"/>
                <w:color w:val="000000"/>
                <w:sz w:val="24"/>
                <w:szCs w:val="24"/>
              </w:rPr>
            </w:pPr>
            <w:r w:rsidRPr="00FE5346">
              <w:rPr>
                <w:rFonts w:ascii="宋体" w:hAnsi="宋体" w:hint="eastAsia"/>
                <w:color w:val="000000"/>
                <w:sz w:val="24"/>
                <w:szCs w:val="24"/>
              </w:rPr>
              <w:t>符合标准要求</w:t>
            </w:r>
          </w:p>
        </w:tc>
        <w:tc>
          <w:tcPr>
            <w:tcW w:w="1419" w:type="dxa"/>
            <w:vAlign w:val="center"/>
          </w:tcPr>
          <w:p w:rsidR="00F5611F" w:rsidRPr="0021458A" w:rsidRDefault="00F5611F" w:rsidP="00F5611F">
            <w:pPr>
              <w:widowControl/>
              <w:jc w:val="center"/>
              <w:rPr>
                <w:rFonts w:ascii="宋体" w:hAnsi="宋体"/>
                <w:color w:val="000000"/>
                <w:sz w:val="24"/>
                <w:szCs w:val="24"/>
              </w:rPr>
            </w:pPr>
            <w:r w:rsidRPr="0021458A">
              <w:rPr>
                <w:rFonts w:ascii="宋体" w:hAnsi="宋体" w:hint="eastAsia"/>
                <w:color w:val="000000"/>
                <w:sz w:val="24"/>
                <w:szCs w:val="24"/>
              </w:rPr>
              <w:t>GB 4343.1</w:t>
            </w:r>
          </w:p>
          <w:p w:rsidR="001B1174" w:rsidRPr="00FE5346" w:rsidRDefault="00F5611F" w:rsidP="00F5611F">
            <w:pPr>
              <w:jc w:val="left"/>
              <w:rPr>
                <w:rFonts w:ascii="宋体" w:hAnsi="宋体"/>
                <w:color w:val="000000"/>
                <w:sz w:val="24"/>
                <w:szCs w:val="24"/>
              </w:rPr>
            </w:pPr>
            <w:r w:rsidRPr="0021458A">
              <w:rPr>
                <w:rFonts w:ascii="宋体" w:hAnsi="宋体" w:hint="eastAsia"/>
                <w:color w:val="000000"/>
                <w:sz w:val="24"/>
                <w:szCs w:val="24"/>
              </w:rPr>
              <w:t>GB 17625.1</w:t>
            </w:r>
          </w:p>
        </w:tc>
        <w:tc>
          <w:tcPr>
            <w:tcW w:w="1316" w:type="dxa"/>
            <w:vAlign w:val="center"/>
          </w:tcPr>
          <w:p w:rsidR="001B1174" w:rsidRPr="00FB2FB4" w:rsidRDefault="001B1174" w:rsidP="00F87B5E">
            <w:pPr>
              <w:jc w:val="left"/>
              <w:rPr>
                <w:rFonts w:ascii="宋体" w:hAnsi="宋体"/>
                <w:color w:val="000000"/>
                <w:sz w:val="24"/>
                <w:szCs w:val="24"/>
                <w:highlight w:val="yellow"/>
              </w:rPr>
            </w:pPr>
            <w:r w:rsidRPr="00292521">
              <w:rPr>
                <w:rFonts w:ascii="宋体" w:hAnsi="宋体" w:hint="eastAsia"/>
                <w:color w:val="000000"/>
                <w:sz w:val="24"/>
                <w:szCs w:val="24"/>
              </w:rPr>
              <w:t>符合</w:t>
            </w:r>
            <w:r>
              <w:rPr>
                <w:rFonts w:ascii="宋体" w:hAnsi="宋体" w:hint="eastAsia"/>
                <w:color w:val="000000"/>
                <w:sz w:val="24"/>
                <w:szCs w:val="24"/>
              </w:rPr>
              <w:t>标准</w:t>
            </w:r>
            <w:r w:rsidRPr="00292521">
              <w:rPr>
                <w:rFonts w:ascii="宋体" w:hAnsi="宋体" w:hint="eastAsia"/>
                <w:color w:val="000000"/>
                <w:sz w:val="24"/>
                <w:szCs w:val="24"/>
              </w:rPr>
              <w:t>要求</w:t>
            </w:r>
          </w:p>
        </w:tc>
        <w:tc>
          <w:tcPr>
            <w:tcW w:w="1776" w:type="dxa"/>
            <w:vAlign w:val="center"/>
          </w:tcPr>
          <w:p w:rsidR="001B1174" w:rsidRPr="003966D6" w:rsidRDefault="00F5611F" w:rsidP="00F87B5E">
            <w:pPr>
              <w:jc w:val="left"/>
              <w:rPr>
                <w:rFonts w:ascii="宋体" w:hAnsi="宋体"/>
                <w:color w:val="000000"/>
                <w:sz w:val="24"/>
                <w:szCs w:val="24"/>
              </w:rPr>
            </w:pPr>
            <w:r>
              <w:rPr>
                <w:rFonts w:ascii="宋体" w:hAnsi="宋体" w:hint="eastAsia"/>
                <w:color w:val="000000"/>
                <w:sz w:val="24"/>
                <w:szCs w:val="24"/>
              </w:rPr>
              <w:t>IEC 61000</w:t>
            </w:r>
          </w:p>
        </w:tc>
        <w:tc>
          <w:tcPr>
            <w:tcW w:w="742" w:type="dxa"/>
            <w:vAlign w:val="center"/>
          </w:tcPr>
          <w:p w:rsidR="001B1174" w:rsidRPr="00292521" w:rsidRDefault="001B1174" w:rsidP="00F87B5E">
            <w:pPr>
              <w:jc w:val="left"/>
              <w:rPr>
                <w:rFonts w:ascii="宋体" w:hAnsi="宋体"/>
                <w:color w:val="000000"/>
                <w:sz w:val="24"/>
                <w:szCs w:val="24"/>
              </w:rPr>
            </w:pPr>
            <w:r w:rsidRPr="00292521">
              <w:rPr>
                <w:rFonts w:ascii="宋体" w:hAnsi="宋体" w:hint="eastAsia"/>
                <w:color w:val="000000"/>
                <w:sz w:val="24"/>
                <w:szCs w:val="24"/>
              </w:rPr>
              <w:t>符合</w:t>
            </w:r>
            <w:r>
              <w:rPr>
                <w:rFonts w:ascii="宋体" w:hAnsi="宋体" w:hint="eastAsia"/>
                <w:color w:val="000000"/>
                <w:sz w:val="24"/>
                <w:szCs w:val="24"/>
              </w:rPr>
              <w:t>标准</w:t>
            </w:r>
            <w:r w:rsidRPr="00292521">
              <w:rPr>
                <w:rFonts w:ascii="宋体" w:hAnsi="宋体" w:hint="eastAsia"/>
                <w:color w:val="000000"/>
                <w:sz w:val="24"/>
                <w:szCs w:val="24"/>
              </w:rPr>
              <w:t>要求</w:t>
            </w:r>
          </w:p>
        </w:tc>
      </w:tr>
      <w:tr w:rsidR="00F5611F" w:rsidRPr="007E1514" w:rsidTr="00CA6902">
        <w:trPr>
          <w:trHeight w:val="680"/>
          <w:jc w:val="center"/>
        </w:trPr>
        <w:tc>
          <w:tcPr>
            <w:tcW w:w="456" w:type="dxa"/>
            <w:vAlign w:val="center"/>
          </w:tcPr>
          <w:p w:rsidR="00F5611F" w:rsidRPr="007E1514" w:rsidRDefault="00F5611F" w:rsidP="001B1174">
            <w:pPr>
              <w:pStyle w:val="a6"/>
              <w:numPr>
                <w:ilvl w:val="0"/>
                <w:numId w:val="3"/>
              </w:numPr>
              <w:ind w:firstLineChars="0"/>
              <w:jc w:val="center"/>
              <w:rPr>
                <w:rFonts w:ascii="宋体" w:hAnsi="宋体"/>
                <w:sz w:val="24"/>
                <w:szCs w:val="24"/>
              </w:rPr>
            </w:pPr>
          </w:p>
        </w:tc>
        <w:tc>
          <w:tcPr>
            <w:tcW w:w="1296" w:type="dxa"/>
            <w:vAlign w:val="center"/>
          </w:tcPr>
          <w:p w:rsidR="00F5611F" w:rsidRPr="003729BF" w:rsidRDefault="009F37F8" w:rsidP="00F87B5E">
            <w:pPr>
              <w:jc w:val="left"/>
              <w:rPr>
                <w:rFonts w:ascii="宋体" w:hAnsi="宋体"/>
                <w:color w:val="000000"/>
                <w:sz w:val="24"/>
                <w:szCs w:val="24"/>
              </w:rPr>
            </w:pPr>
            <w:r w:rsidRPr="009F37F8">
              <w:rPr>
                <w:rFonts w:ascii="宋体" w:hAnsi="宋体"/>
                <w:color w:val="000000"/>
                <w:sz w:val="24"/>
                <w:szCs w:val="24"/>
              </w:rPr>
              <w:t>蒸汽发生时间</w:t>
            </w:r>
          </w:p>
        </w:tc>
        <w:tc>
          <w:tcPr>
            <w:tcW w:w="1517" w:type="dxa"/>
            <w:vAlign w:val="center"/>
          </w:tcPr>
          <w:p w:rsidR="00F5611F" w:rsidRPr="00292521" w:rsidRDefault="009F37F8" w:rsidP="00BC6A06">
            <w:pPr>
              <w:jc w:val="left"/>
              <w:rPr>
                <w:rFonts w:ascii="宋体" w:hAnsi="宋体"/>
                <w:color w:val="000000"/>
                <w:sz w:val="24"/>
                <w:szCs w:val="24"/>
              </w:rPr>
            </w:pPr>
            <w:r>
              <w:rPr>
                <w:rFonts w:ascii="宋体" w:hAnsi="宋体" w:cs="宋体"/>
              </w:rPr>
              <w:t>t</w:t>
            </w:r>
            <w:r w:rsidRPr="009C52A7">
              <w:rPr>
                <w:rFonts w:ascii="宋体" w:hAnsi="宋体" w:cs="宋体"/>
                <w:vertAlign w:val="subscript"/>
              </w:rPr>
              <w:t>so</w:t>
            </w:r>
            <w:r>
              <w:rPr>
                <w:rFonts w:ascii="宋体" w:hAnsi="宋体" w:cs="宋体"/>
              </w:rPr>
              <w:t>≤</w:t>
            </w:r>
            <w:r>
              <w:rPr>
                <w:rFonts w:ascii="宋体" w:hAnsi="宋体" w:cs="宋体" w:hint="eastAsia"/>
              </w:rPr>
              <w:t>80000/P</w:t>
            </w:r>
            <w:r w:rsidRPr="009C52A7">
              <w:rPr>
                <w:rFonts w:ascii="宋体" w:hAnsi="宋体" w:cs="宋体" w:hint="eastAsia"/>
                <w:vertAlign w:val="subscript"/>
              </w:rPr>
              <w:t>额定</w:t>
            </w:r>
          </w:p>
        </w:tc>
        <w:tc>
          <w:tcPr>
            <w:tcW w:w="1419" w:type="dxa"/>
            <w:vAlign w:val="center"/>
          </w:tcPr>
          <w:p w:rsidR="00F5611F" w:rsidRPr="00FE5346" w:rsidRDefault="009F37F8" w:rsidP="00F87B5E">
            <w:pPr>
              <w:jc w:val="left"/>
              <w:rPr>
                <w:rFonts w:ascii="宋体" w:hAnsi="宋体"/>
                <w:color w:val="000000"/>
                <w:sz w:val="24"/>
                <w:szCs w:val="24"/>
              </w:rPr>
            </w:pPr>
            <w:r>
              <w:rPr>
                <w:rFonts w:hint="eastAsia"/>
              </w:rPr>
              <w:t>Q/GDJD 16</w:t>
            </w:r>
          </w:p>
        </w:tc>
        <w:tc>
          <w:tcPr>
            <w:tcW w:w="1316" w:type="dxa"/>
            <w:vAlign w:val="center"/>
          </w:tcPr>
          <w:p w:rsidR="00F5611F" w:rsidRPr="00292521" w:rsidRDefault="009F37F8" w:rsidP="00BC6A06">
            <w:pPr>
              <w:jc w:val="left"/>
              <w:rPr>
                <w:rFonts w:ascii="宋体" w:hAnsi="宋体"/>
                <w:color w:val="000000"/>
                <w:sz w:val="24"/>
                <w:szCs w:val="24"/>
              </w:rPr>
            </w:pPr>
            <w:r>
              <w:rPr>
                <w:rFonts w:ascii="宋体" w:hAnsi="宋体" w:cs="宋体"/>
              </w:rPr>
              <w:t>t</w:t>
            </w:r>
            <w:r w:rsidRPr="009C52A7">
              <w:rPr>
                <w:rFonts w:ascii="宋体" w:hAnsi="宋体" w:cs="宋体"/>
                <w:vertAlign w:val="subscript"/>
              </w:rPr>
              <w:t>so</w:t>
            </w:r>
            <w:r>
              <w:rPr>
                <w:rFonts w:ascii="宋体" w:hAnsi="宋体" w:cs="宋体"/>
              </w:rPr>
              <w:t>≤</w:t>
            </w:r>
            <w:r>
              <w:rPr>
                <w:rFonts w:ascii="宋体" w:hAnsi="宋体" w:cs="宋体" w:hint="eastAsia"/>
              </w:rPr>
              <w:t>80000/P</w:t>
            </w:r>
            <w:r w:rsidRPr="009C52A7">
              <w:rPr>
                <w:rFonts w:ascii="宋体" w:hAnsi="宋体" w:cs="宋体" w:hint="eastAsia"/>
                <w:vertAlign w:val="subscript"/>
              </w:rPr>
              <w:t>额定</w:t>
            </w:r>
          </w:p>
        </w:tc>
        <w:tc>
          <w:tcPr>
            <w:tcW w:w="1776" w:type="dxa"/>
            <w:vAlign w:val="center"/>
          </w:tcPr>
          <w:p w:rsidR="00F5611F" w:rsidRPr="003729BF" w:rsidRDefault="009F37F8" w:rsidP="009F37F8">
            <w:pPr>
              <w:jc w:val="left"/>
              <w:rPr>
                <w:rFonts w:ascii="宋体" w:hAnsi="宋体"/>
                <w:color w:val="000000"/>
                <w:sz w:val="24"/>
                <w:szCs w:val="24"/>
              </w:rPr>
            </w:pPr>
            <w:r w:rsidRPr="00292521">
              <w:rPr>
                <w:rFonts w:ascii="宋体" w:hAnsi="宋体" w:hint="eastAsia"/>
                <w:color w:val="000000"/>
                <w:sz w:val="24"/>
                <w:szCs w:val="24"/>
              </w:rPr>
              <w:t>无</w:t>
            </w:r>
          </w:p>
        </w:tc>
        <w:tc>
          <w:tcPr>
            <w:tcW w:w="742" w:type="dxa"/>
            <w:vAlign w:val="center"/>
          </w:tcPr>
          <w:p w:rsidR="00F5611F" w:rsidRPr="00292521" w:rsidRDefault="00F5611F" w:rsidP="009F37F8">
            <w:pPr>
              <w:jc w:val="left"/>
              <w:rPr>
                <w:rFonts w:ascii="宋体" w:hAnsi="宋体"/>
                <w:color w:val="000000"/>
                <w:sz w:val="24"/>
                <w:szCs w:val="24"/>
              </w:rPr>
            </w:pPr>
            <w:r w:rsidRPr="00292521">
              <w:rPr>
                <w:rFonts w:ascii="宋体" w:hAnsi="宋体" w:hint="eastAsia"/>
                <w:color w:val="000000"/>
                <w:sz w:val="24"/>
                <w:szCs w:val="24"/>
              </w:rPr>
              <w:t>无</w:t>
            </w:r>
          </w:p>
        </w:tc>
      </w:tr>
      <w:tr w:rsidR="009F37F8" w:rsidRPr="007E1514" w:rsidTr="00CA6902">
        <w:trPr>
          <w:trHeight w:val="825"/>
          <w:jc w:val="center"/>
        </w:trPr>
        <w:tc>
          <w:tcPr>
            <w:tcW w:w="456" w:type="dxa"/>
            <w:vMerge w:val="restart"/>
            <w:vAlign w:val="center"/>
          </w:tcPr>
          <w:p w:rsidR="009F37F8" w:rsidRPr="007E1514" w:rsidRDefault="009F37F8" w:rsidP="001B1174">
            <w:pPr>
              <w:pStyle w:val="a6"/>
              <w:numPr>
                <w:ilvl w:val="0"/>
                <w:numId w:val="3"/>
              </w:numPr>
              <w:ind w:firstLineChars="0"/>
              <w:jc w:val="center"/>
              <w:rPr>
                <w:rFonts w:ascii="宋体" w:hAnsi="宋体"/>
                <w:sz w:val="24"/>
                <w:szCs w:val="24"/>
              </w:rPr>
            </w:pPr>
          </w:p>
        </w:tc>
        <w:tc>
          <w:tcPr>
            <w:tcW w:w="1296" w:type="dxa"/>
            <w:vMerge w:val="restart"/>
            <w:vAlign w:val="center"/>
          </w:tcPr>
          <w:p w:rsidR="009F37F8" w:rsidRPr="003729BF" w:rsidRDefault="009F37F8" w:rsidP="00F87B5E">
            <w:pPr>
              <w:jc w:val="left"/>
              <w:rPr>
                <w:rFonts w:ascii="宋体" w:hAnsi="宋体"/>
                <w:color w:val="000000"/>
                <w:sz w:val="24"/>
                <w:szCs w:val="24"/>
              </w:rPr>
            </w:pPr>
            <w:r w:rsidRPr="009F37F8">
              <w:rPr>
                <w:rFonts w:ascii="宋体" w:hAnsi="宋体"/>
                <w:color w:val="000000"/>
                <w:sz w:val="24"/>
                <w:szCs w:val="24"/>
              </w:rPr>
              <w:t>蒸汽负载升温速度</w:t>
            </w:r>
            <w:r w:rsidRPr="009F37F8">
              <w:rPr>
                <w:rFonts w:ascii="宋体" w:hAnsi="宋体" w:hint="eastAsia"/>
                <w:color w:val="000000"/>
                <w:sz w:val="24"/>
                <w:szCs w:val="24"/>
              </w:rPr>
              <w:t>（10min，100mL水负载）</w:t>
            </w:r>
          </w:p>
        </w:tc>
        <w:tc>
          <w:tcPr>
            <w:tcW w:w="1517" w:type="dxa"/>
            <w:vAlign w:val="center"/>
          </w:tcPr>
          <w:p w:rsidR="009F37F8" w:rsidRDefault="009F37F8" w:rsidP="00BC6A06">
            <w:pPr>
              <w:jc w:val="left"/>
              <w:rPr>
                <w:rFonts w:ascii="宋体" w:hAnsi="宋体" w:hint="eastAsia"/>
                <w:color w:val="000000"/>
                <w:sz w:val="24"/>
                <w:szCs w:val="24"/>
              </w:rPr>
            </w:pPr>
            <w:r>
              <w:rPr>
                <w:rFonts w:ascii="宋体" w:hAnsi="宋体" w:hint="eastAsia"/>
                <w:color w:val="000000"/>
                <w:sz w:val="24"/>
                <w:szCs w:val="24"/>
              </w:rPr>
              <w:t>容量≤30L</w:t>
            </w:r>
          </w:p>
          <w:p w:rsidR="009F37F8" w:rsidRPr="00F5611F" w:rsidRDefault="009F37F8" w:rsidP="00BC6A06">
            <w:pPr>
              <w:jc w:val="left"/>
              <w:rPr>
                <w:rFonts w:ascii="宋体" w:hAnsi="宋体"/>
                <w:color w:val="000000"/>
                <w:sz w:val="24"/>
                <w:szCs w:val="24"/>
              </w:rPr>
            </w:pPr>
            <w:r>
              <w:rPr>
                <w:rFonts w:ascii="宋体" w:hAnsi="宋体" w:hint="eastAsia"/>
                <w:color w:val="000000"/>
                <w:sz w:val="24"/>
                <w:szCs w:val="24"/>
              </w:rPr>
              <w:t>先进：</w:t>
            </w:r>
            <w:r>
              <w:rPr>
                <w:rFonts w:ascii="宋体" w:hAnsi="宋体" w:cs="宋体" w:hint="eastAsia"/>
                <w:color w:val="000000"/>
              </w:rPr>
              <w:t>≥90℃</w:t>
            </w:r>
          </w:p>
          <w:p w:rsidR="009F37F8" w:rsidRDefault="009F37F8" w:rsidP="00BC6A06">
            <w:pPr>
              <w:jc w:val="left"/>
              <w:rPr>
                <w:rFonts w:ascii="宋体" w:hAnsi="宋体"/>
                <w:color w:val="000000"/>
                <w:sz w:val="24"/>
                <w:szCs w:val="24"/>
              </w:rPr>
            </w:pPr>
            <w:r w:rsidRPr="00F5611F">
              <w:rPr>
                <w:rFonts w:ascii="宋体" w:hAnsi="宋体" w:hint="eastAsia"/>
                <w:color w:val="000000"/>
                <w:sz w:val="24"/>
                <w:szCs w:val="24"/>
              </w:rPr>
              <w:t>平均：</w:t>
            </w:r>
            <w:r>
              <w:rPr>
                <w:rFonts w:ascii="宋体" w:hAnsi="宋体" w:cs="宋体" w:hint="eastAsia"/>
                <w:color w:val="000000"/>
              </w:rPr>
              <w:t>≥85℃</w:t>
            </w:r>
          </w:p>
          <w:p w:rsidR="009F37F8" w:rsidRPr="00292521" w:rsidRDefault="009F37F8" w:rsidP="009F37F8">
            <w:pPr>
              <w:jc w:val="left"/>
              <w:rPr>
                <w:rFonts w:ascii="宋体" w:hAnsi="宋体"/>
                <w:color w:val="000000"/>
                <w:sz w:val="24"/>
                <w:szCs w:val="24"/>
              </w:rPr>
            </w:pPr>
            <w:r w:rsidRPr="00F5611F">
              <w:rPr>
                <w:rFonts w:ascii="宋体" w:hAnsi="宋体" w:hint="eastAsia"/>
                <w:color w:val="000000"/>
                <w:sz w:val="24"/>
                <w:szCs w:val="24"/>
              </w:rPr>
              <w:t>基准：</w:t>
            </w:r>
            <w:r>
              <w:rPr>
                <w:rFonts w:ascii="宋体" w:hAnsi="宋体" w:cs="宋体" w:hint="eastAsia"/>
                <w:color w:val="000000"/>
              </w:rPr>
              <w:t>≥80℃</w:t>
            </w:r>
          </w:p>
        </w:tc>
        <w:tc>
          <w:tcPr>
            <w:tcW w:w="1419" w:type="dxa"/>
            <w:vAlign w:val="center"/>
          </w:tcPr>
          <w:p w:rsidR="009F37F8" w:rsidRPr="003729BF" w:rsidRDefault="009F37F8" w:rsidP="00F87B5E">
            <w:pPr>
              <w:jc w:val="left"/>
              <w:rPr>
                <w:rFonts w:ascii="宋体" w:hAnsi="宋体"/>
                <w:color w:val="000000"/>
                <w:sz w:val="24"/>
                <w:szCs w:val="24"/>
              </w:rPr>
            </w:pPr>
            <w:r>
              <w:rPr>
                <w:rFonts w:hint="eastAsia"/>
              </w:rPr>
              <w:t>Q/GDJD 16</w:t>
            </w:r>
          </w:p>
        </w:tc>
        <w:tc>
          <w:tcPr>
            <w:tcW w:w="1316" w:type="dxa"/>
            <w:vAlign w:val="center"/>
          </w:tcPr>
          <w:p w:rsidR="009F37F8" w:rsidRDefault="009F37F8" w:rsidP="00F87B5E">
            <w:pPr>
              <w:jc w:val="left"/>
              <w:rPr>
                <w:rFonts w:ascii="宋体" w:hAnsi="宋体" w:hint="eastAsia"/>
                <w:color w:val="000000"/>
                <w:sz w:val="24"/>
                <w:szCs w:val="24"/>
              </w:rPr>
            </w:pPr>
            <w:r>
              <w:rPr>
                <w:rFonts w:ascii="宋体" w:hAnsi="宋体" w:hint="eastAsia"/>
                <w:color w:val="000000"/>
                <w:sz w:val="24"/>
                <w:szCs w:val="24"/>
              </w:rPr>
              <w:t>容量≤30L</w:t>
            </w:r>
          </w:p>
          <w:p w:rsidR="009F37F8" w:rsidRPr="00292521" w:rsidRDefault="009F37F8" w:rsidP="00F87B5E">
            <w:pPr>
              <w:jc w:val="left"/>
              <w:rPr>
                <w:rFonts w:ascii="宋体" w:hAnsi="宋体"/>
                <w:color w:val="000000"/>
                <w:sz w:val="24"/>
                <w:szCs w:val="24"/>
              </w:rPr>
            </w:pPr>
            <w:r>
              <w:rPr>
                <w:rFonts w:ascii="宋体" w:hAnsi="宋体" w:cs="宋体" w:hint="eastAsia"/>
                <w:color w:val="000000"/>
              </w:rPr>
              <w:t>≥80℃</w:t>
            </w:r>
          </w:p>
        </w:tc>
        <w:tc>
          <w:tcPr>
            <w:tcW w:w="1776" w:type="dxa"/>
            <w:vAlign w:val="center"/>
          </w:tcPr>
          <w:p w:rsidR="009F37F8" w:rsidRPr="003729BF" w:rsidRDefault="009F37F8" w:rsidP="00F87B5E">
            <w:pPr>
              <w:jc w:val="left"/>
              <w:rPr>
                <w:rFonts w:ascii="宋体" w:hAnsi="宋体"/>
                <w:color w:val="000000"/>
                <w:sz w:val="24"/>
                <w:szCs w:val="24"/>
              </w:rPr>
            </w:pPr>
            <w:r w:rsidRPr="00292521">
              <w:rPr>
                <w:rFonts w:ascii="宋体" w:hAnsi="宋体" w:hint="eastAsia"/>
                <w:color w:val="000000"/>
                <w:sz w:val="24"/>
                <w:szCs w:val="24"/>
              </w:rPr>
              <w:t>无</w:t>
            </w:r>
          </w:p>
        </w:tc>
        <w:tc>
          <w:tcPr>
            <w:tcW w:w="742" w:type="dxa"/>
            <w:vAlign w:val="center"/>
          </w:tcPr>
          <w:p w:rsidR="009F37F8" w:rsidRPr="00292521" w:rsidRDefault="009F37F8" w:rsidP="00F87B5E">
            <w:pPr>
              <w:jc w:val="left"/>
              <w:rPr>
                <w:rFonts w:ascii="宋体" w:hAnsi="宋体"/>
                <w:color w:val="000000"/>
                <w:sz w:val="24"/>
                <w:szCs w:val="24"/>
              </w:rPr>
            </w:pPr>
            <w:r w:rsidRPr="00292521">
              <w:rPr>
                <w:rFonts w:ascii="宋体" w:hAnsi="宋体" w:hint="eastAsia"/>
                <w:color w:val="000000"/>
                <w:sz w:val="24"/>
                <w:szCs w:val="24"/>
              </w:rPr>
              <w:t>无</w:t>
            </w:r>
          </w:p>
        </w:tc>
      </w:tr>
      <w:tr w:rsidR="009F37F8" w:rsidRPr="007E1514" w:rsidTr="00CA6902">
        <w:trPr>
          <w:trHeight w:val="720"/>
          <w:jc w:val="center"/>
        </w:trPr>
        <w:tc>
          <w:tcPr>
            <w:tcW w:w="456" w:type="dxa"/>
            <w:vMerge/>
            <w:vAlign w:val="center"/>
          </w:tcPr>
          <w:p w:rsidR="009F37F8" w:rsidRPr="007E1514" w:rsidRDefault="009F37F8" w:rsidP="001B1174">
            <w:pPr>
              <w:pStyle w:val="a6"/>
              <w:numPr>
                <w:ilvl w:val="0"/>
                <w:numId w:val="3"/>
              </w:numPr>
              <w:ind w:firstLineChars="0"/>
              <w:jc w:val="center"/>
              <w:rPr>
                <w:rFonts w:ascii="宋体" w:hAnsi="宋体"/>
                <w:sz w:val="24"/>
                <w:szCs w:val="24"/>
              </w:rPr>
            </w:pPr>
          </w:p>
        </w:tc>
        <w:tc>
          <w:tcPr>
            <w:tcW w:w="1296" w:type="dxa"/>
            <w:vMerge/>
            <w:vAlign w:val="center"/>
          </w:tcPr>
          <w:p w:rsidR="009F37F8" w:rsidRPr="009F37F8" w:rsidRDefault="009F37F8" w:rsidP="00F87B5E">
            <w:pPr>
              <w:jc w:val="left"/>
              <w:rPr>
                <w:rFonts w:ascii="宋体" w:hAnsi="宋体"/>
                <w:color w:val="000000"/>
                <w:sz w:val="24"/>
                <w:szCs w:val="24"/>
              </w:rPr>
            </w:pPr>
          </w:p>
        </w:tc>
        <w:tc>
          <w:tcPr>
            <w:tcW w:w="1517" w:type="dxa"/>
            <w:vAlign w:val="center"/>
          </w:tcPr>
          <w:p w:rsidR="009F37F8" w:rsidRDefault="009F37F8" w:rsidP="009F37F8">
            <w:pPr>
              <w:jc w:val="left"/>
              <w:rPr>
                <w:rFonts w:ascii="宋体" w:hAnsi="宋体" w:hint="eastAsia"/>
                <w:color w:val="000000"/>
                <w:sz w:val="24"/>
                <w:szCs w:val="24"/>
              </w:rPr>
            </w:pPr>
            <w:r>
              <w:rPr>
                <w:rFonts w:ascii="宋体" w:hAnsi="宋体" w:hint="eastAsia"/>
                <w:color w:val="000000"/>
                <w:sz w:val="24"/>
                <w:szCs w:val="24"/>
              </w:rPr>
              <w:t>容量＞30L</w:t>
            </w:r>
          </w:p>
          <w:p w:rsidR="009F37F8" w:rsidRPr="00F5611F" w:rsidRDefault="009F37F8" w:rsidP="009F37F8">
            <w:pPr>
              <w:jc w:val="left"/>
              <w:rPr>
                <w:rFonts w:ascii="宋体" w:hAnsi="宋体"/>
                <w:color w:val="000000"/>
                <w:sz w:val="24"/>
                <w:szCs w:val="24"/>
              </w:rPr>
            </w:pPr>
            <w:r>
              <w:rPr>
                <w:rFonts w:ascii="宋体" w:hAnsi="宋体" w:hint="eastAsia"/>
                <w:color w:val="000000"/>
                <w:sz w:val="24"/>
                <w:szCs w:val="24"/>
              </w:rPr>
              <w:t>先进：</w:t>
            </w:r>
            <w:r>
              <w:rPr>
                <w:rFonts w:ascii="宋体" w:hAnsi="宋体" w:cs="宋体" w:hint="eastAsia"/>
                <w:color w:val="000000"/>
              </w:rPr>
              <w:t>≥80℃</w:t>
            </w:r>
          </w:p>
          <w:p w:rsidR="009F37F8" w:rsidRDefault="009F37F8" w:rsidP="009F37F8">
            <w:pPr>
              <w:jc w:val="left"/>
              <w:rPr>
                <w:rFonts w:ascii="宋体" w:hAnsi="宋体"/>
                <w:color w:val="000000"/>
                <w:sz w:val="24"/>
                <w:szCs w:val="24"/>
              </w:rPr>
            </w:pPr>
            <w:r w:rsidRPr="00F5611F">
              <w:rPr>
                <w:rFonts w:ascii="宋体" w:hAnsi="宋体" w:hint="eastAsia"/>
                <w:color w:val="000000"/>
                <w:sz w:val="24"/>
                <w:szCs w:val="24"/>
              </w:rPr>
              <w:t>平均：</w:t>
            </w:r>
            <w:r>
              <w:rPr>
                <w:rFonts w:ascii="宋体" w:hAnsi="宋体" w:cs="宋体" w:hint="eastAsia"/>
                <w:color w:val="000000"/>
              </w:rPr>
              <w:t>≥75℃</w:t>
            </w:r>
          </w:p>
          <w:p w:rsidR="009F37F8" w:rsidRDefault="009F37F8" w:rsidP="009F37F8">
            <w:pPr>
              <w:jc w:val="left"/>
              <w:rPr>
                <w:rFonts w:ascii="宋体" w:hAnsi="宋体" w:hint="eastAsia"/>
                <w:color w:val="000000"/>
                <w:sz w:val="24"/>
                <w:szCs w:val="24"/>
              </w:rPr>
            </w:pPr>
            <w:r w:rsidRPr="00F5611F">
              <w:rPr>
                <w:rFonts w:ascii="宋体" w:hAnsi="宋体" w:hint="eastAsia"/>
                <w:color w:val="000000"/>
                <w:sz w:val="24"/>
                <w:szCs w:val="24"/>
              </w:rPr>
              <w:t>基准：</w:t>
            </w:r>
            <w:r>
              <w:rPr>
                <w:rFonts w:ascii="宋体" w:hAnsi="宋体" w:cs="宋体" w:hint="eastAsia"/>
                <w:color w:val="000000"/>
              </w:rPr>
              <w:t>≥70℃</w:t>
            </w:r>
          </w:p>
        </w:tc>
        <w:tc>
          <w:tcPr>
            <w:tcW w:w="1419" w:type="dxa"/>
            <w:vAlign w:val="center"/>
          </w:tcPr>
          <w:p w:rsidR="009F37F8" w:rsidRPr="0021458A" w:rsidRDefault="009F37F8" w:rsidP="00F87B5E">
            <w:pPr>
              <w:jc w:val="left"/>
              <w:rPr>
                <w:rFonts w:ascii="宋体" w:hAnsi="宋体" w:hint="eastAsia"/>
                <w:color w:val="000000"/>
                <w:sz w:val="24"/>
                <w:szCs w:val="24"/>
              </w:rPr>
            </w:pPr>
            <w:r>
              <w:rPr>
                <w:rFonts w:hint="eastAsia"/>
              </w:rPr>
              <w:t>Q/GDJD 16</w:t>
            </w:r>
          </w:p>
        </w:tc>
        <w:tc>
          <w:tcPr>
            <w:tcW w:w="1316" w:type="dxa"/>
            <w:vAlign w:val="center"/>
          </w:tcPr>
          <w:p w:rsidR="009F37F8" w:rsidRDefault="009F37F8" w:rsidP="009F37F8">
            <w:pPr>
              <w:jc w:val="left"/>
              <w:rPr>
                <w:rFonts w:ascii="宋体" w:hAnsi="宋体" w:hint="eastAsia"/>
                <w:color w:val="000000"/>
                <w:sz w:val="24"/>
                <w:szCs w:val="24"/>
              </w:rPr>
            </w:pPr>
            <w:r>
              <w:rPr>
                <w:rFonts w:ascii="宋体" w:hAnsi="宋体" w:hint="eastAsia"/>
                <w:color w:val="000000"/>
                <w:sz w:val="24"/>
                <w:szCs w:val="24"/>
              </w:rPr>
              <w:t>容量＞30L</w:t>
            </w:r>
          </w:p>
          <w:p w:rsidR="009F37F8" w:rsidRDefault="009F37F8" w:rsidP="00F87B5E">
            <w:pPr>
              <w:jc w:val="left"/>
              <w:rPr>
                <w:rFonts w:ascii="宋体" w:hAnsi="宋体"/>
                <w:color w:val="000000"/>
                <w:sz w:val="24"/>
                <w:szCs w:val="24"/>
              </w:rPr>
            </w:pPr>
            <w:r>
              <w:rPr>
                <w:rFonts w:ascii="宋体" w:hAnsi="宋体" w:cs="宋体" w:hint="eastAsia"/>
                <w:color w:val="000000"/>
              </w:rPr>
              <w:t>≥70℃</w:t>
            </w:r>
          </w:p>
        </w:tc>
        <w:tc>
          <w:tcPr>
            <w:tcW w:w="1776" w:type="dxa"/>
            <w:vAlign w:val="center"/>
          </w:tcPr>
          <w:p w:rsidR="009F37F8" w:rsidRPr="00292521" w:rsidRDefault="009F37F8" w:rsidP="00F87B5E">
            <w:pPr>
              <w:jc w:val="left"/>
              <w:rPr>
                <w:rFonts w:ascii="宋体" w:hAnsi="宋体" w:hint="eastAsia"/>
                <w:color w:val="000000"/>
                <w:sz w:val="24"/>
                <w:szCs w:val="24"/>
              </w:rPr>
            </w:pPr>
            <w:r w:rsidRPr="00292521">
              <w:rPr>
                <w:rFonts w:ascii="宋体" w:hAnsi="宋体" w:hint="eastAsia"/>
                <w:color w:val="000000"/>
                <w:sz w:val="24"/>
                <w:szCs w:val="24"/>
              </w:rPr>
              <w:t>无</w:t>
            </w:r>
          </w:p>
        </w:tc>
        <w:tc>
          <w:tcPr>
            <w:tcW w:w="742" w:type="dxa"/>
            <w:vAlign w:val="center"/>
          </w:tcPr>
          <w:p w:rsidR="009F37F8" w:rsidRPr="00292521" w:rsidRDefault="009F37F8" w:rsidP="00F87B5E">
            <w:pPr>
              <w:jc w:val="left"/>
              <w:rPr>
                <w:rFonts w:ascii="宋体" w:hAnsi="宋体" w:hint="eastAsia"/>
                <w:color w:val="000000"/>
                <w:sz w:val="24"/>
                <w:szCs w:val="24"/>
              </w:rPr>
            </w:pPr>
            <w:r w:rsidRPr="00292521">
              <w:rPr>
                <w:rFonts w:ascii="宋体" w:hAnsi="宋体" w:hint="eastAsia"/>
                <w:color w:val="000000"/>
                <w:sz w:val="24"/>
                <w:szCs w:val="24"/>
              </w:rPr>
              <w:t>无</w:t>
            </w:r>
          </w:p>
        </w:tc>
      </w:tr>
      <w:tr w:rsidR="0021458A" w:rsidRPr="007E1514" w:rsidTr="00CA6902">
        <w:trPr>
          <w:trHeight w:val="680"/>
          <w:jc w:val="center"/>
        </w:trPr>
        <w:tc>
          <w:tcPr>
            <w:tcW w:w="456" w:type="dxa"/>
            <w:vAlign w:val="center"/>
          </w:tcPr>
          <w:p w:rsidR="0021458A" w:rsidRPr="007E1514" w:rsidRDefault="0021458A" w:rsidP="001B1174">
            <w:pPr>
              <w:pStyle w:val="a6"/>
              <w:numPr>
                <w:ilvl w:val="0"/>
                <w:numId w:val="3"/>
              </w:numPr>
              <w:ind w:firstLineChars="0"/>
              <w:jc w:val="center"/>
              <w:rPr>
                <w:rFonts w:ascii="宋体" w:hAnsi="宋体"/>
                <w:sz w:val="24"/>
                <w:szCs w:val="24"/>
              </w:rPr>
            </w:pPr>
          </w:p>
        </w:tc>
        <w:tc>
          <w:tcPr>
            <w:tcW w:w="1296" w:type="dxa"/>
            <w:vAlign w:val="center"/>
          </w:tcPr>
          <w:p w:rsidR="0021458A" w:rsidRPr="003729BF" w:rsidRDefault="009F37F8" w:rsidP="0021458A">
            <w:pPr>
              <w:jc w:val="left"/>
              <w:rPr>
                <w:rFonts w:ascii="宋体" w:hAnsi="宋体"/>
                <w:color w:val="000000"/>
                <w:sz w:val="24"/>
                <w:szCs w:val="24"/>
              </w:rPr>
            </w:pPr>
            <w:r w:rsidRPr="009F37F8">
              <w:rPr>
                <w:rFonts w:ascii="宋体" w:hAnsi="宋体"/>
                <w:color w:val="000000"/>
                <w:sz w:val="24"/>
                <w:szCs w:val="24"/>
              </w:rPr>
              <w:t>蒸汽均匀性</w:t>
            </w:r>
            <w:r w:rsidRPr="009F37F8">
              <w:rPr>
                <w:rFonts w:ascii="宋体" w:hAnsi="宋体" w:hint="eastAsia"/>
                <w:color w:val="000000"/>
                <w:sz w:val="24"/>
                <w:szCs w:val="24"/>
              </w:rPr>
              <w:t>（80℃和100℃两个</w:t>
            </w:r>
            <w:proofErr w:type="gramStart"/>
            <w:r w:rsidRPr="009F37F8">
              <w:rPr>
                <w:rFonts w:ascii="宋体" w:hAnsi="宋体" w:hint="eastAsia"/>
                <w:color w:val="000000"/>
                <w:sz w:val="24"/>
                <w:szCs w:val="24"/>
              </w:rPr>
              <w:t>档</w:t>
            </w:r>
            <w:proofErr w:type="gramEnd"/>
            <w:r w:rsidRPr="009F37F8">
              <w:rPr>
                <w:rFonts w:ascii="宋体" w:hAnsi="宋体" w:hint="eastAsia"/>
                <w:color w:val="000000"/>
                <w:sz w:val="24"/>
                <w:szCs w:val="24"/>
              </w:rPr>
              <w:t>位温度偏差值）</w:t>
            </w:r>
          </w:p>
        </w:tc>
        <w:tc>
          <w:tcPr>
            <w:tcW w:w="1517" w:type="dxa"/>
            <w:vAlign w:val="center"/>
          </w:tcPr>
          <w:p w:rsidR="009F37F8" w:rsidRPr="00F5611F" w:rsidRDefault="009F37F8" w:rsidP="009F37F8">
            <w:pPr>
              <w:jc w:val="left"/>
              <w:rPr>
                <w:rFonts w:ascii="宋体" w:hAnsi="宋体"/>
                <w:color w:val="000000"/>
                <w:sz w:val="24"/>
                <w:szCs w:val="24"/>
              </w:rPr>
            </w:pPr>
            <w:r>
              <w:rPr>
                <w:rFonts w:ascii="宋体" w:hAnsi="宋体" w:hint="eastAsia"/>
                <w:color w:val="000000"/>
                <w:sz w:val="24"/>
                <w:szCs w:val="24"/>
              </w:rPr>
              <w:t>先进：</w:t>
            </w:r>
            <w:r>
              <w:rPr>
                <w:rFonts w:ascii="宋体" w:hAnsi="宋体" w:cs="宋体"/>
              </w:rPr>
              <w:t>±</w:t>
            </w:r>
            <w:r>
              <w:rPr>
                <w:rFonts w:ascii="宋体" w:hAnsi="宋体" w:cs="宋体" w:hint="eastAsia"/>
              </w:rPr>
              <w:t>5℃</w:t>
            </w:r>
          </w:p>
          <w:p w:rsidR="009F37F8" w:rsidRDefault="009F37F8" w:rsidP="009F37F8">
            <w:pPr>
              <w:jc w:val="left"/>
              <w:rPr>
                <w:rFonts w:ascii="宋体" w:hAnsi="宋体"/>
                <w:color w:val="000000"/>
                <w:sz w:val="24"/>
                <w:szCs w:val="24"/>
              </w:rPr>
            </w:pPr>
            <w:r w:rsidRPr="00F5611F">
              <w:rPr>
                <w:rFonts w:ascii="宋体" w:hAnsi="宋体" w:hint="eastAsia"/>
                <w:color w:val="000000"/>
                <w:sz w:val="24"/>
                <w:szCs w:val="24"/>
              </w:rPr>
              <w:t>平均：</w:t>
            </w:r>
            <w:r>
              <w:rPr>
                <w:rFonts w:ascii="宋体" w:hAnsi="宋体" w:cs="宋体"/>
              </w:rPr>
              <w:t>±</w:t>
            </w:r>
            <w:r>
              <w:rPr>
                <w:rFonts w:ascii="宋体" w:hAnsi="宋体" w:cs="宋体" w:hint="eastAsia"/>
              </w:rPr>
              <w:t>8℃</w:t>
            </w:r>
          </w:p>
          <w:p w:rsidR="0021458A" w:rsidRPr="00292521" w:rsidRDefault="009F37F8" w:rsidP="009F37F8">
            <w:pPr>
              <w:jc w:val="left"/>
              <w:rPr>
                <w:rFonts w:ascii="宋体" w:hAnsi="宋体"/>
                <w:color w:val="000000"/>
                <w:sz w:val="24"/>
                <w:szCs w:val="24"/>
              </w:rPr>
            </w:pPr>
            <w:r w:rsidRPr="00F5611F">
              <w:rPr>
                <w:rFonts w:ascii="宋体" w:hAnsi="宋体" w:hint="eastAsia"/>
                <w:color w:val="000000"/>
                <w:sz w:val="24"/>
                <w:szCs w:val="24"/>
              </w:rPr>
              <w:t>基准：</w:t>
            </w:r>
            <w:r>
              <w:rPr>
                <w:rFonts w:ascii="宋体" w:hAnsi="宋体" w:cs="宋体"/>
              </w:rPr>
              <w:t>±</w:t>
            </w:r>
            <w:r>
              <w:rPr>
                <w:rFonts w:ascii="宋体" w:hAnsi="宋体" w:cs="宋体" w:hint="eastAsia"/>
              </w:rPr>
              <w:t>10℃</w:t>
            </w:r>
          </w:p>
        </w:tc>
        <w:tc>
          <w:tcPr>
            <w:tcW w:w="1419" w:type="dxa"/>
            <w:vAlign w:val="center"/>
          </w:tcPr>
          <w:p w:rsidR="0021458A" w:rsidRPr="009F37F8" w:rsidRDefault="009F37F8" w:rsidP="00F87B5E">
            <w:pPr>
              <w:jc w:val="left"/>
            </w:pPr>
            <w:r>
              <w:rPr>
                <w:rFonts w:hint="eastAsia"/>
              </w:rPr>
              <w:t>Q/GDJD 16</w:t>
            </w:r>
          </w:p>
        </w:tc>
        <w:tc>
          <w:tcPr>
            <w:tcW w:w="1316" w:type="dxa"/>
            <w:vAlign w:val="center"/>
          </w:tcPr>
          <w:p w:rsidR="0021458A" w:rsidRPr="0021458A" w:rsidRDefault="00CA6902" w:rsidP="00B410EF">
            <w:pPr>
              <w:jc w:val="left"/>
              <w:rPr>
                <w:rFonts w:ascii="宋体" w:hAnsi="宋体"/>
                <w:color w:val="000000"/>
                <w:sz w:val="24"/>
                <w:szCs w:val="24"/>
              </w:rPr>
            </w:pPr>
            <w:r>
              <w:rPr>
                <w:rFonts w:ascii="宋体" w:hAnsi="宋体" w:cs="宋体"/>
              </w:rPr>
              <w:t>±</w:t>
            </w:r>
            <w:r>
              <w:rPr>
                <w:rFonts w:ascii="宋体" w:hAnsi="宋体" w:cs="宋体" w:hint="eastAsia"/>
              </w:rPr>
              <w:t>10℃</w:t>
            </w:r>
          </w:p>
        </w:tc>
        <w:tc>
          <w:tcPr>
            <w:tcW w:w="1776" w:type="dxa"/>
            <w:vAlign w:val="center"/>
          </w:tcPr>
          <w:p w:rsidR="0021458A" w:rsidRPr="00292521" w:rsidRDefault="0021458A" w:rsidP="009F37F8">
            <w:pPr>
              <w:jc w:val="left"/>
              <w:rPr>
                <w:rFonts w:ascii="宋体" w:hAnsi="宋体"/>
                <w:color w:val="000000"/>
                <w:sz w:val="24"/>
                <w:szCs w:val="24"/>
              </w:rPr>
            </w:pPr>
            <w:r w:rsidRPr="00292521">
              <w:rPr>
                <w:rFonts w:ascii="宋体" w:hAnsi="宋体" w:hint="eastAsia"/>
                <w:color w:val="000000"/>
                <w:sz w:val="24"/>
                <w:szCs w:val="24"/>
              </w:rPr>
              <w:t>无</w:t>
            </w:r>
          </w:p>
        </w:tc>
        <w:tc>
          <w:tcPr>
            <w:tcW w:w="742" w:type="dxa"/>
            <w:vAlign w:val="center"/>
          </w:tcPr>
          <w:p w:rsidR="0021458A" w:rsidRPr="00292521" w:rsidRDefault="0021458A" w:rsidP="00F87B5E">
            <w:pPr>
              <w:jc w:val="left"/>
              <w:rPr>
                <w:rFonts w:ascii="宋体" w:hAnsi="宋体"/>
                <w:color w:val="000000"/>
                <w:sz w:val="24"/>
                <w:szCs w:val="24"/>
              </w:rPr>
            </w:pPr>
            <w:r w:rsidRPr="00292521">
              <w:rPr>
                <w:rFonts w:ascii="宋体" w:hAnsi="宋体" w:hint="eastAsia"/>
                <w:color w:val="000000"/>
                <w:sz w:val="24"/>
                <w:szCs w:val="24"/>
              </w:rPr>
              <w:t>无</w:t>
            </w:r>
          </w:p>
        </w:tc>
      </w:tr>
      <w:tr w:rsidR="0021458A" w:rsidRPr="007E1514" w:rsidTr="00CA6902">
        <w:trPr>
          <w:trHeight w:val="680"/>
          <w:jc w:val="center"/>
        </w:trPr>
        <w:tc>
          <w:tcPr>
            <w:tcW w:w="456" w:type="dxa"/>
            <w:vAlign w:val="center"/>
          </w:tcPr>
          <w:p w:rsidR="0021458A" w:rsidRPr="007E1514" w:rsidRDefault="0021458A" w:rsidP="001B1174">
            <w:pPr>
              <w:pStyle w:val="a6"/>
              <w:numPr>
                <w:ilvl w:val="0"/>
                <w:numId w:val="3"/>
              </w:numPr>
              <w:ind w:firstLineChars="0"/>
              <w:jc w:val="center"/>
              <w:rPr>
                <w:rFonts w:ascii="宋体" w:hAnsi="宋体"/>
                <w:sz w:val="24"/>
                <w:szCs w:val="24"/>
              </w:rPr>
            </w:pPr>
          </w:p>
        </w:tc>
        <w:tc>
          <w:tcPr>
            <w:tcW w:w="1296" w:type="dxa"/>
            <w:vAlign w:val="center"/>
          </w:tcPr>
          <w:p w:rsidR="0021458A" w:rsidRPr="003729BF" w:rsidRDefault="009F37F8" w:rsidP="00F87B5E">
            <w:pPr>
              <w:jc w:val="left"/>
              <w:rPr>
                <w:rFonts w:ascii="宋体" w:hAnsi="宋体"/>
                <w:color w:val="000000"/>
                <w:sz w:val="24"/>
                <w:szCs w:val="24"/>
              </w:rPr>
            </w:pPr>
            <w:r w:rsidRPr="009F37F8">
              <w:rPr>
                <w:rFonts w:ascii="宋体" w:hAnsi="宋体" w:hint="eastAsia"/>
                <w:color w:val="000000"/>
                <w:sz w:val="24"/>
                <w:szCs w:val="24"/>
              </w:rPr>
              <w:t>升温时间（单烘烤功能）</w:t>
            </w:r>
          </w:p>
        </w:tc>
        <w:tc>
          <w:tcPr>
            <w:tcW w:w="1517" w:type="dxa"/>
            <w:vAlign w:val="center"/>
          </w:tcPr>
          <w:p w:rsidR="009F37F8" w:rsidRPr="00F5611F" w:rsidRDefault="009F37F8" w:rsidP="009F37F8">
            <w:pPr>
              <w:jc w:val="left"/>
              <w:rPr>
                <w:rFonts w:ascii="宋体" w:hAnsi="宋体"/>
                <w:color w:val="000000"/>
                <w:sz w:val="24"/>
                <w:szCs w:val="24"/>
              </w:rPr>
            </w:pPr>
            <w:r>
              <w:rPr>
                <w:rFonts w:ascii="宋体" w:hAnsi="宋体" w:hint="eastAsia"/>
                <w:color w:val="000000"/>
                <w:sz w:val="24"/>
                <w:szCs w:val="24"/>
              </w:rPr>
              <w:t>先进：</w:t>
            </w:r>
            <w:r>
              <w:rPr>
                <w:rFonts w:ascii="宋体" w:hAnsi="宋体" w:cs="宋体" w:hint="eastAsia"/>
              </w:rPr>
              <w:t>6min</w:t>
            </w:r>
          </w:p>
          <w:p w:rsidR="009F37F8" w:rsidRDefault="009F37F8" w:rsidP="009F37F8">
            <w:pPr>
              <w:jc w:val="left"/>
              <w:rPr>
                <w:rFonts w:ascii="宋体" w:hAnsi="宋体"/>
                <w:color w:val="000000"/>
                <w:sz w:val="24"/>
                <w:szCs w:val="24"/>
              </w:rPr>
            </w:pPr>
            <w:r w:rsidRPr="00F5611F">
              <w:rPr>
                <w:rFonts w:ascii="宋体" w:hAnsi="宋体" w:hint="eastAsia"/>
                <w:color w:val="000000"/>
                <w:sz w:val="24"/>
                <w:szCs w:val="24"/>
              </w:rPr>
              <w:t>平均：</w:t>
            </w:r>
            <w:r>
              <w:rPr>
                <w:rFonts w:ascii="宋体" w:hAnsi="宋体" w:cs="宋体" w:hint="eastAsia"/>
              </w:rPr>
              <w:t>7min</w:t>
            </w:r>
          </w:p>
          <w:p w:rsidR="0021458A" w:rsidRPr="00292521" w:rsidRDefault="009F37F8" w:rsidP="009F37F8">
            <w:pPr>
              <w:jc w:val="left"/>
              <w:rPr>
                <w:rFonts w:ascii="宋体" w:hAnsi="宋体"/>
                <w:color w:val="000000"/>
                <w:sz w:val="24"/>
                <w:szCs w:val="24"/>
              </w:rPr>
            </w:pPr>
            <w:r w:rsidRPr="00F5611F">
              <w:rPr>
                <w:rFonts w:ascii="宋体" w:hAnsi="宋体" w:hint="eastAsia"/>
                <w:color w:val="000000"/>
                <w:sz w:val="24"/>
                <w:szCs w:val="24"/>
              </w:rPr>
              <w:t>基准：</w:t>
            </w:r>
            <w:r>
              <w:rPr>
                <w:rFonts w:ascii="宋体" w:hAnsi="宋体" w:cs="宋体" w:hint="eastAsia"/>
              </w:rPr>
              <w:t>8min</w:t>
            </w:r>
          </w:p>
        </w:tc>
        <w:tc>
          <w:tcPr>
            <w:tcW w:w="1419" w:type="dxa"/>
            <w:vAlign w:val="center"/>
          </w:tcPr>
          <w:p w:rsidR="0021458A" w:rsidRPr="009F37F8" w:rsidRDefault="009F37F8" w:rsidP="00F87B5E">
            <w:pPr>
              <w:jc w:val="left"/>
            </w:pPr>
            <w:r>
              <w:rPr>
                <w:rFonts w:hint="eastAsia"/>
              </w:rPr>
              <w:t>T/CECA-G 0077</w:t>
            </w:r>
          </w:p>
        </w:tc>
        <w:tc>
          <w:tcPr>
            <w:tcW w:w="1316" w:type="dxa"/>
            <w:vAlign w:val="center"/>
          </w:tcPr>
          <w:p w:rsidR="00CA6902" w:rsidRPr="00F5611F" w:rsidRDefault="00CA6902" w:rsidP="00CA6902">
            <w:pPr>
              <w:jc w:val="left"/>
              <w:rPr>
                <w:rFonts w:ascii="宋体" w:hAnsi="宋体"/>
                <w:color w:val="000000"/>
                <w:sz w:val="24"/>
                <w:szCs w:val="24"/>
              </w:rPr>
            </w:pPr>
            <w:r>
              <w:rPr>
                <w:rFonts w:ascii="宋体" w:hAnsi="宋体" w:hint="eastAsia"/>
                <w:color w:val="000000"/>
                <w:sz w:val="24"/>
                <w:szCs w:val="24"/>
              </w:rPr>
              <w:t>先进：</w:t>
            </w:r>
            <w:r>
              <w:rPr>
                <w:rFonts w:ascii="宋体" w:hAnsi="宋体" w:cs="宋体" w:hint="eastAsia"/>
              </w:rPr>
              <w:t>6min</w:t>
            </w:r>
          </w:p>
          <w:p w:rsidR="00CA6902" w:rsidRDefault="00CA6902" w:rsidP="00CA6902">
            <w:pPr>
              <w:jc w:val="left"/>
              <w:rPr>
                <w:rFonts w:ascii="宋体" w:hAnsi="宋体"/>
                <w:color w:val="000000"/>
                <w:sz w:val="24"/>
                <w:szCs w:val="24"/>
              </w:rPr>
            </w:pPr>
            <w:r w:rsidRPr="00F5611F">
              <w:rPr>
                <w:rFonts w:ascii="宋体" w:hAnsi="宋体" w:hint="eastAsia"/>
                <w:color w:val="000000"/>
                <w:sz w:val="24"/>
                <w:szCs w:val="24"/>
              </w:rPr>
              <w:t>平均：</w:t>
            </w:r>
            <w:r>
              <w:rPr>
                <w:rFonts w:ascii="宋体" w:hAnsi="宋体" w:cs="宋体" w:hint="eastAsia"/>
              </w:rPr>
              <w:t>7min</w:t>
            </w:r>
          </w:p>
          <w:p w:rsidR="0021458A" w:rsidRPr="0021458A" w:rsidRDefault="00CA6902" w:rsidP="00CA6902">
            <w:pPr>
              <w:jc w:val="left"/>
              <w:rPr>
                <w:rFonts w:ascii="宋体" w:hAnsi="宋体"/>
                <w:color w:val="000000"/>
                <w:sz w:val="24"/>
                <w:szCs w:val="24"/>
              </w:rPr>
            </w:pPr>
            <w:r w:rsidRPr="00F5611F">
              <w:rPr>
                <w:rFonts w:ascii="宋体" w:hAnsi="宋体" w:hint="eastAsia"/>
                <w:color w:val="000000"/>
                <w:sz w:val="24"/>
                <w:szCs w:val="24"/>
              </w:rPr>
              <w:t>基准：</w:t>
            </w:r>
            <w:r>
              <w:rPr>
                <w:rFonts w:ascii="宋体" w:hAnsi="宋体" w:cs="宋体" w:hint="eastAsia"/>
              </w:rPr>
              <w:t>8min</w:t>
            </w:r>
          </w:p>
        </w:tc>
        <w:tc>
          <w:tcPr>
            <w:tcW w:w="1776" w:type="dxa"/>
            <w:vAlign w:val="center"/>
          </w:tcPr>
          <w:p w:rsidR="0021458A" w:rsidRPr="003729BF" w:rsidRDefault="0021458A" w:rsidP="00F87B5E">
            <w:pPr>
              <w:jc w:val="left"/>
              <w:rPr>
                <w:rFonts w:ascii="宋体" w:hAnsi="宋体"/>
                <w:color w:val="000000"/>
                <w:sz w:val="24"/>
                <w:szCs w:val="24"/>
              </w:rPr>
            </w:pPr>
            <w:r>
              <w:rPr>
                <w:rFonts w:ascii="宋体" w:hAnsi="宋体" w:hint="eastAsia"/>
                <w:color w:val="000000"/>
                <w:sz w:val="24"/>
                <w:szCs w:val="24"/>
              </w:rPr>
              <w:t>无</w:t>
            </w:r>
          </w:p>
        </w:tc>
        <w:tc>
          <w:tcPr>
            <w:tcW w:w="742" w:type="dxa"/>
            <w:vAlign w:val="center"/>
          </w:tcPr>
          <w:p w:rsidR="0021458A" w:rsidRPr="00292521" w:rsidRDefault="0021458A" w:rsidP="00F87B5E">
            <w:pPr>
              <w:jc w:val="left"/>
              <w:rPr>
                <w:rFonts w:ascii="宋体" w:hAnsi="宋体"/>
                <w:color w:val="000000"/>
                <w:sz w:val="24"/>
                <w:szCs w:val="24"/>
              </w:rPr>
            </w:pPr>
            <w:r w:rsidRPr="00292521">
              <w:rPr>
                <w:rFonts w:ascii="宋体" w:hAnsi="宋体" w:hint="eastAsia"/>
                <w:color w:val="000000"/>
                <w:sz w:val="24"/>
                <w:szCs w:val="24"/>
              </w:rPr>
              <w:t>无</w:t>
            </w:r>
          </w:p>
        </w:tc>
      </w:tr>
      <w:tr w:rsidR="0021458A" w:rsidRPr="007E1514" w:rsidTr="00CA6902">
        <w:trPr>
          <w:trHeight w:val="680"/>
          <w:jc w:val="center"/>
        </w:trPr>
        <w:tc>
          <w:tcPr>
            <w:tcW w:w="456" w:type="dxa"/>
            <w:vAlign w:val="center"/>
          </w:tcPr>
          <w:p w:rsidR="0021458A" w:rsidRPr="007E1514" w:rsidRDefault="0021458A" w:rsidP="001B1174">
            <w:pPr>
              <w:pStyle w:val="a6"/>
              <w:numPr>
                <w:ilvl w:val="0"/>
                <w:numId w:val="3"/>
              </w:numPr>
              <w:ind w:firstLineChars="0"/>
              <w:jc w:val="center"/>
              <w:rPr>
                <w:rFonts w:ascii="宋体" w:hAnsi="宋体"/>
                <w:sz w:val="24"/>
                <w:szCs w:val="24"/>
              </w:rPr>
            </w:pPr>
          </w:p>
        </w:tc>
        <w:tc>
          <w:tcPr>
            <w:tcW w:w="1296" w:type="dxa"/>
            <w:vAlign w:val="center"/>
          </w:tcPr>
          <w:p w:rsidR="0021458A" w:rsidRPr="003729BF" w:rsidRDefault="009F37F8" w:rsidP="00F87B5E">
            <w:pPr>
              <w:jc w:val="left"/>
              <w:rPr>
                <w:rFonts w:ascii="宋体" w:hAnsi="宋体"/>
                <w:color w:val="000000"/>
                <w:sz w:val="24"/>
                <w:szCs w:val="24"/>
              </w:rPr>
            </w:pPr>
            <w:r>
              <w:rPr>
                <w:rFonts w:ascii="宋体" w:hAnsi="宋体" w:cs="宋体" w:hint="eastAsia"/>
              </w:rPr>
              <w:t>噪声</w:t>
            </w:r>
          </w:p>
        </w:tc>
        <w:tc>
          <w:tcPr>
            <w:tcW w:w="1517" w:type="dxa"/>
            <w:vAlign w:val="center"/>
          </w:tcPr>
          <w:p w:rsidR="0021458A" w:rsidRPr="00292521" w:rsidRDefault="009F37F8" w:rsidP="00F87B5E">
            <w:pPr>
              <w:jc w:val="left"/>
              <w:rPr>
                <w:rFonts w:ascii="宋体" w:hAnsi="宋体"/>
                <w:color w:val="000000"/>
                <w:sz w:val="24"/>
                <w:szCs w:val="24"/>
              </w:rPr>
            </w:pPr>
            <w:r>
              <w:rPr>
                <w:rFonts w:ascii="宋体" w:hAnsi="宋体" w:cs="宋体" w:hint="eastAsia"/>
              </w:rPr>
              <w:t>≤60dB（A声功率级）</w:t>
            </w:r>
          </w:p>
        </w:tc>
        <w:tc>
          <w:tcPr>
            <w:tcW w:w="1419" w:type="dxa"/>
            <w:vAlign w:val="center"/>
          </w:tcPr>
          <w:p w:rsidR="0021458A" w:rsidRPr="003729BF" w:rsidRDefault="009F37F8" w:rsidP="00F87B5E">
            <w:pPr>
              <w:jc w:val="left"/>
              <w:rPr>
                <w:rFonts w:ascii="宋体" w:hAnsi="宋体"/>
                <w:color w:val="000000"/>
                <w:sz w:val="24"/>
                <w:szCs w:val="24"/>
              </w:rPr>
            </w:pPr>
            <w:r>
              <w:rPr>
                <w:rFonts w:hint="eastAsia"/>
              </w:rPr>
              <w:t>Q/GDJD 16 GB/T 4214.1</w:t>
            </w:r>
          </w:p>
        </w:tc>
        <w:tc>
          <w:tcPr>
            <w:tcW w:w="1316" w:type="dxa"/>
            <w:vAlign w:val="center"/>
          </w:tcPr>
          <w:p w:rsidR="0021458A" w:rsidRPr="003729BF" w:rsidRDefault="00B410EF" w:rsidP="0021458A">
            <w:pPr>
              <w:jc w:val="left"/>
              <w:rPr>
                <w:rFonts w:ascii="宋体" w:hAnsi="宋体"/>
                <w:color w:val="000000"/>
                <w:sz w:val="24"/>
                <w:szCs w:val="24"/>
              </w:rPr>
            </w:pPr>
            <w:r>
              <w:rPr>
                <w:rFonts w:ascii="宋体" w:hAnsi="宋体" w:hint="eastAsia"/>
                <w:color w:val="000000"/>
                <w:sz w:val="24"/>
                <w:szCs w:val="24"/>
              </w:rPr>
              <w:t>无</w:t>
            </w:r>
          </w:p>
          <w:p w:rsidR="0021458A" w:rsidRPr="0021458A" w:rsidRDefault="0021458A" w:rsidP="00F87B5E">
            <w:pPr>
              <w:jc w:val="left"/>
              <w:rPr>
                <w:rFonts w:ascii="宋体" w:hAnsi="宋体"/>
                <w:color w:val="000000"/>
                <w:sz w:val="24"/>
                <w:szCs w:val="24"/>
              </w:rPr>
            </w:pPr>
          </w:p>
        </w:tc>
        <w:tc>
          <w:tcPr>
            <w:tcW w:w="1776" w:type="dxa"/>
            <w:vAlign w:val="center"/>
          </w:tcPr>
          <w:p w:rsidR="0021458A" w:rsidRPr="003729BF" w:rsidRDefault="00CA6902" w:rsidP="009F37F8">
            <w:pPr>
              <w:jc w:val="left"/>
              <w:rPr>
                <w:rFonts w:ascii="宋体" w:hAnsi="宋体"/>
                <w:color w:val="000000"/>
                <w:sz w:val="24"/>
                <w:szCs w:val="24"/>
              </w:rPr>
            </w:pPr>
            <w:r>
              <w:rPr>
                <w:rFonts w:ascii="宋体" w:hAnsi="宋体" w:hint="eastAsia"/>
                <w:color w:val="000000"/>
                <w:sz w:val="24"/>
                <w:szCs w:val="24"/>
              </w:rPr>
              <w:t>IEC 60704-1:2010</w:t>
            </w:r>
          </w:p>
        </w:tc>
        <w:tc>
          <w:tcPr>
            <w:tcW w:w="742" w:type="dxa"/>
            <w:vAlign w:val="center"/>
          </w:tcPr>
          <w:p w:rsidR="0021458A" w:rsidRPr="00292521" w:rsidRDefault="00CA6902" w:rsidP="009F37F8">
            <w:pPr>
              <w:jc w:val="left"/>
              <w:rPr>
                <w:rFonts w:ascii="宋体" w:hAnsi="宋体"/>
                <w:color w:val="000000"/>
                <w:sz w:val="24"/>
                <w:szCs w:val="24"/>
              </w:rPr>
            </w:pPr>
            <w:r>
              <w:rPr>
                <w:rFonts w:ascii="宋体" w:hAnsi="宋体" w:hint="eastAsia"/>
                <w:color w:val="000000"/>
                <w:sz w:val="24"/>
                <w:szCs w:val="24"/>
              </w:rPr>
              <w:t>无</w:t>
            </w:r>
          </w:p>
        </w:tc>
      </w:tr>
      <w:tr w:rsidR="00CA6902" w:rsidRPr="007E1514" w:rsidTr="00CA6902">
        <w:trPr>
          <w:trHeight w:val="680"/>
          <w:jc w:val="center"/>
        </w:trPr>
        <w:tc>
          <w:tcPr>
            <w:tcW w:w="456" w:type="dxa"/>
            <w:vAlign w:val="center"/>
          </w:tcPr>
          <w:p w:rsidR="00CA6902" w:rsidRPr="007E1514" w:rsidRDefault="00CA6902" w:rsidP="001B1174">
            <w:pPr>
              <w:pStyle w:val="a6"/>
              <w:numPr>
                <w:ilvl w:val="0"/>
                <w:numId w:val="3"/>
              </w:numPr>
              <w:ind w:firstLineChars="0"/>
              <w:jc w:val="center"/>
              <w:rPr>
                <w:rFonts w:ascii="宋体" w:hAnsi="宋体"/>
                <w:sz w:val="24"/>
                <w:szCs w:val="24"/>
              </w:rPr>
            </w:pPr>
          </w:p>
        </w:tc>
        <w:tc>
          <w:tcPr>
            <w:tcW w:w="1296" w:type="dxa"/>
            <w:vAlign w:val="center"/>
          </w:tcPr>
          <w:p w:rsidR="00CA6902" w:rsidRPr="003729BF" w:rsidRDefault="00CA6902" w:rsidP="00F87B5E">
            <w:pPr>
              <w:jc w:val="left"/>
              <w:rPr>
                <w:rFonts w:ascii="宋体" w:hAnsi="宋体"/>
                <w:color w:val="000000"/>
                <w:sz w:val="24"/>
                <w:szCs w:val="24"/>
              </w:rPr>
            </w:pPr>
            <w:proofErr w:type="gramStart"/>
            <w:r>
              <w:rPr>
                <w:rFonts w:ascii="宋体" w:hAnsi="宋体" w:cs="宋体"/>
              </w:rPr>
              <w:t>蒸</w:t>
            </w:r>
            <w:proofErr w:type="gramEnd"/>
            <w:r>
              <w:rPr>
                <w:rFonts w:ascii="宋体" w:hAnsi="宋体" w:cs="宋体"/>
              </w:rPr>
              <w:t>馒头</w:t>
            </w:r>
          </w:p>
        </w:tc>
        <w:tc>
          <w:tcPr>
            <w:tcW w:w="1517" w:type="dxa"/>
            <w:vAlign w:val="center"/>
          </w:tcPr>
          <w:p w:rsidR="00CA6902" w:rsidRDefault="00CA6902" w:rsidP="00B42640">
            <w:pPr>
              <w:jc w:val="left"/>
              <w:rPr>
                <w:rFonts w:ascii="宋体" w:hAnsi="宋体" w:cs="宋体" w:hint="eastAsia"/>
              </w:rPr>
            </w:pPr>
            <w:r w:rsidRPr="00CA6902">
              <w:rPr>
                <w:rFonts w:ascii="宋体" w:hAnsi="宋体" w:cs="宋体"/>
              </w:rPr>
              <w:t>先进</w:t>
            </w:r>
            <w:r w:rsidRPr="00CA6902">
              <w:rPr>
                <w:rFonts w:ascii="宋体" w:hAnsi="宋体" w:cs="宋体" w:hint="eastAsia"/>
              </w:rPr>
              <w:t>：</w:t>
            </w:r>
            <w:r w:rsidRPr="00CA6902">
              <w:rPr>
                <w:rFonts w:ascii="宋体" w:hAnsi="宋体" w:cs="宋体"/>
              </w:rPr>
              <w:t>λmain比λR大或者等同</w:t>
            </w:r>
            <w:r w:rsidRPr="00CA6902">
              <w:rPr>
                <w:rFonts w:ascii="宋体" w:hAnsi="宋体" w:cs="宋体" w:hint="eastAsia"/>
              </w:rPr>
              <w:t>，</w:t>
            </w:r>
            <w:r>
              <w:rPr>
                <w:rFonts w:ascii="宋体" w:hAnsi="宋体" w:cs="宋体"/>
              </w:rPr>
              <w:t>馒头整体熟透</w:t>
            </w:r>
            <w:r>
              <w:rPr>
                <w:rFonts w:ascii="宋体" w:hAnsi="宋体" w:cs="宋体" w:hint="eastAsia"/>
              </w:rPr>
              <w:t>、柔软，表面光滑，表皮薄且湿润，气孔细腻均匀</w:t>
            </w:r>
            <w:r>
              <w:rPr>
                <w:rFonts w:ascii="宋体" w:hAnsi="宋体" w:cs="宋体" w:hint="eastAsia"/>
              </w:rPr>
              <w:t>。</w:t>
            </w:r>
          </w:p>
          <w:p w:rsidR="00CA6902" w:rsidRPr="00292521" w:rsidRDefault="00CA6902" w:rsidP="00B42640">
            <w:pPr>
              <w:jc w:val="left"/>
              <w:rPr>
                <w:rFonts w:ascii="宋体" w:hAnsi="宋体"/>
                <w:color w:val="000000"/>
                <w:sz w:val="24"/>
                <w:szCs w:val="24"/>
              </w:rPr>
            </w:pPr>
            <w:r>
              <w:rPr>
                <w:rFonts w:ascii="宋体" w:hAnsi="宋体" w:cs="宋体" w:hint="eastAsia"/>
              </w:rPr>
              <w:t>平均：</w:t>
            </w:r>
            <w:r>
              <w:rPr>
                <w:color w:val="000000" w:themeColor="text1"/>
                <w:szCs w:val="21"/>
              </w:rPr>
              <w:t>λmain</w:t>
            </w:r>
            <w:r>
              <w:rPr>
                <w:color w:val="000000" w:themeColor="text1"/>
                <w:szCs w:val="21"/>
              </w:rPr>
              <w:t>比</w:t>
            </w:r>
            <w:r w:rsidRPr="0016106E">
              <w:rPr>
                <w:color w:val="000000" w:themeColor="text1"/>
                <w:szCs w:val="21"/>
              </w:rPr>
              <w:t>λR</w:t>
            </w:r>
            <w:r>
              <w:rPr>
                <w:color w:val="000000" w:themeColor="text1"/>
                <w:szCs w:val="21"/>
              </w:rPr>
              <w:t>小</w:t>
            </w:r>
            <w:r>
              <w:rPr>
                <w:rFonts w:hint="eastAsia"/>
                <w:color w:val="000000" w:themeColor="text1"/>
                <w:szCs w:val="21"/>
              </w:rPr>
              <w:t>，</w:t>
            </w:r>
            <w:r>
              <w:rPr>
                <w:color w:val="000000" w:themeColor="text1"/>
                <w:szCs w:val="21"/>
              </w:rPr>
              <w:t>差值在</w:t>
            </w:r>
            <w:r>
              <w:rPr>
                <w:rFonts w:hint="eastAsia"/>
                <w:color w:val="000000" w:themeColor="text1"/>
                <w:szCs w:val="21"/>
              </w:rPr>
              <w:t>0.1-0.2</w:t>
            </w:r>
            <w:r>
              <w:rPr>
                <w:rFonts w:hint="eastAsia"/>
                <w:color w:val="000000" w:themeColor="text1"/>
                <w:szCs w:val="21"/>
              </w:rPr>
              <w:t>，</w:t>
            </w:r>
            <w:r>
              <w:rPr>
                <w:rFonts w:ascii="宋体" w:hAnsi="宋体" w:cs="宋体"/>
              </w:rPr>
              <w:t>馒头整体熟透</w:t>
            </w:r>
            <w:r>
              <w:rPr>
                <w:rFonts w:ascii="宋体" w:hAnsi="宋体" w:cs="宋体" w:hint="eastAsia"/>
              </w:rPr>
              <w:t>、柔软，表面轻微干燥，气孔基本均匀，存在个别气泡</w:t>
            </w:r>
          </w:p>
        </w:tc>
        <w:tc>
          <w:tcPr>
            <w:tcW w:w="1419" w:type="dxa"/>
            <w:vAlign w:val="center"/>
          </w:tcPr>
          <w:p w:rsidR="00CA6902" w:rsidRDefault="00CA6902" w:rsidP="00983556">
            <w:pPr>
              <w:widowControl/>
              <w:jc w:val="center"/>
              <w:rPr>
                <w:color w:val="FF0000"/>
              </w:rPr>
            </w:pPr>
            <w:r>
              <w:rPr>
                <w:rFonts w:hint="eastAsia"/>
              </w:rPr>
              <w:t>附录</w:t>
            </w:r>
            <w:r>
              <w:rPr>
                <w:rFonts w:hint="eastAsia"/>
              </w:rPr>
              <w:t>A</w:t>
            </w:r>
          </w:p>
        </w:tc>
        <w:tc>
          <w:tcPr>
            <w:tcW w:w="1316" w:type="dxa"/>
            <w:vAlign w:val="center"/>
          </w:tcPr>
          <w:p w:rsidR="00CA6902" w:rsidRPr="003729BF" w:rsidRDefault="00CA6902" w:rsidP="00983556">
            <w:pPr>
              <w:jc w:val="left"/>
              <w:rPr>
                <w:rFonts w:ascii="宋体" w:hAnsi="宋体"/>
                <w:color w:val="000000"/>
                <w:sz w:val="24"/>
                <w:szCs w:val="24"/>
              </w:rPr>
            </w:pPr>
            <w:r>
              <w:rPr>
                <w:rFonts w:ascii="宋体" w:hAnsi="宋体" w:hint="eastAsia"/>
                <w:color w:val="000000"/>
                <w:sz w:val="24"/>
                <w:szCs w:val="24"/>
              </w:rPr>
              <w:t>无</w:t>
            </w:r>
          </w:p>
        </w:tc>
        <w:tc>
          <w:tcPr>
            <w:tcW w:w="1776" w:type="dxa"/>
            <w:vAlign w:val="center"/>
          </w:tcPr>
          <w:p w:rsidR="00CA6902" w:rsidRPr="00292521" w:rsidRDefault="00CA6902" w:rsidP="00983556">
            <w:pPr>
              <w:jc w:val="left"/>
              <w:rPr>
                <w:rFonts w:ascii="宋体" w:hAnsi="宋体"/>
                <w:color w:val="000000"/>
                <w:sz w:val="24"/>
                <w:szCs w:val="24"/>
              </w:rPr>
            </w:pPr>
            <w:r w:rsidRPr="00292521">
              <w:rPr>
                <w:rFonts w:ascii="宋体" w:hAnsi="宋体" w:hint="eastAsia"/>
                <w:color w:val="000000"/>
                <w:sz w:val="24"/>
                <w:szCs w:val="24"/>
              </w:rPr>
              <w:t>无</w:t>
            </w:r>
          </w:p>
        </w:tc>
        <w:tc>
          <w:tcPr>
            <w:tcW w:w="742" w:type="dxa"/>
            <w:vAlign w:val="center"/>
          </w:tcPr>
          <w:p w:rsidR="00CA6902" w:rsidRPr="00292521" w:rsidRDefault="00CA6902" w:rsidP="009F37F8">
            <w:pPr>
              <w:jc w:val="left"/>
              <w:rPr>
                <w:rFonts w:ascii="宋体" w:hAnsi="宋体"/>
                <w:color w:val="000000"/>
                <w:sz w:val="24"/>
                <w:szCs w:val="24"/>
              </w:rPr>
            </w:pPr>
            <w:r w:rsidRPr="00292521">
              <w:rPr>
                <w:rFonts w:ascii="宋体" w:hAnsi="宋体" w:hint="eastAsia"/>
                <w:color w:val="000000"/>
                <w:sz w:val="24"/>
                <w:szCs w:val="24"/>
              </w:rPr>
              <w:t>无</w:t>
            </w:r>
          </w:p>
        </w:tc>
      </w:tr>
      <w:tr w:rsidR="00CA6902" w:rsidRPr="007E1514" w:rsidTr="00CA6902">
        <w:trPr>
          <w:trHeight w:val="680"/>
          <w:jc w:val="center"/>
        </w:trPr>
        <w:tc>
          <w:tcPr>
            <w:tcW w:w="456" w:type="dxa"/>
            <w:vAlign w:val="center"/>
          </w:tcPr>
          <w:p w:rsidR="00CA6902" w:rsidRPr="007E1514" w:rsidRDefault="00CA6902" w:rsidP="001B1174">
            <w:pPr>
              <w:pStyle w:val="a6"/>
              <w:numPr>
                <w:ilvl w:val="0"/>
                <w:numId w:val="3"/>
              </w:numPr>
              <w:ind w:firstLineChars="0"/>
              <w:jc w:val="center"/>
              <w:rPr>
                <w:rFonts w:ascii="宋体" w:hAnsi="宋体"/>
                <w:sz w:val="24"/>
                <w:szCs w:val="24"/>
              </w:rPr>
            </w:pPr>
          </w:p>
        </w:tc>
        <w:tc>
          <w:tcPr>
            <w:tcW w:w="1296" w:type="dxa"/>
            <w:vAlign w:val="center"/>
          </w:tcPr>
          <w:p w:rsidR="00CA6902" w:rsidRDefault="00CA6902" w:rsidP="00F87B5E">
            <w:pPr>
              <w:jc w:val="left"/>
              <w:rPr>
                <w:rFonts w:ascii="宋体" w:hAnsi="宋体" w:hint="eastAsia"/>
                <w:color w:val="000000"/>
                <w:sz w:val="24"/>
                <w:szCs w:val="24"/>
              </w:rPr>
            </w:pPr>
            <w:r>
              <w:rPr>
                <w:rFonts w:ascii="宋体" w:hAnsi="宋体" w:cs="宋体"/>
              </w:rPr>
              <w:t>烤鸡</w:t>
            </w:r>
          </w:p>
        </w:tc>
        <w:tc>
          <w:tcPr>
            <w:tcW w:w="1517" w:type="dxa"/>
            <w:vAlign w:val="center"/>
          </w:tcPr>
          <w:p w:rsidR="00CA6902" w:rsidRDefault="00CA6902" w:rsidP="00365744">
            <w:pPr>
              <w:jc w:val="left"/>
              <w:rPr>
                <w:rFonts w:ascii="宋体" w:hAnsi="宋体" w:cs="宋体" w:hint="eastAsia"/>
                <w:color w:val="000000"/>
              </w:rPr>
            </w:pPr>
            <w:r w:rsidRPr="00CA6902">
              <w:rPr>
                <w:rFonts w:ascii="宋体" w:hAnsi="宋体" w:cs="宋体"/>
              </w:rPr>
              <w:t>先进</w:t>
            </w:r>
            <w:r w:rsidRPr="00CA6902">
              <w:rPr>
                <w:rFonts w:ascii="宋体" w:hAnsi="宋体" w:cs="宋体" w:hint="eastAsia"/>
              </w:rPr>
              <w:t>：</w:t>
            </w:r>
            <w:r w:rsidRPr="00C52C65">
              <w:rPr>
                <w:rFonts w:ascii="宋体" w:hAnsi="宋体" w:cs="宋体" w:hint="eastAsia"/>
                <w:color w:val="000000"/>
              </w:rPr>
              <w:t>温度80-95℃,鸡皮</w:t>
            </w:r>
            <w:r w:rsidRPr="00C52C65">
              <w:rPr>
                <w:rFonts w:ascii="宋体" w:hAnsi="宋体" w:cs="宋体" w:hint="eastAsia"/>
                <w:color w:val="000000"/>
              </w:rPr>
              <w:lastRenderedPageBreak/>
              <w:t>呈均匀的金黄色;鸡肉呈白色或灰白色,口感滑嫩，没有不熟或过熟的部分。</w:t>
            </w:r>
          </w:p>
          <w:p w:rsidR="00CA6902" w:rsidRPr="003729BF" w:rsidRDefault="00CA6902" w:rsidP="00365744">
            <w:pPr>
              <w:jc w:val="left"/>
              <w:rPr>
                <w:rFonts w:ascii="宋体" w:hAnsi="宋体" w:hint="eastAsia"/>
                <w:color w:val="000000"/>
                <w:sz w:val="24"/>
                <w:szCs w:val="24"/>
              </w:rPr>
            </w:pPr>
            <w:r>
              <w:rPr>
                <w:rFonts w:ascii="宋体" w:hAnsi="宋体" w:cs="宋体" w:hint="eastAsia"/>
                <w:color w:val="000000"/>
              </w:rPr>
              <w:t>平均：</w:t>
            </w:r>
            <w:r w:rsidRPr="00C52C65">
              <w:rPr>
                <w:rFonts w:ascii="宋体" w:hAnsi="宋体" w:cs="宋体" w:hint="eastAsia"/>
                <w:color w:val="000000"/>
              </w:rPr>
              <w:t>温度80-99℃,鸡皮呈均匀的金黄色；鸡腿和鸡翅部分有脱水现象,但整体上熟得好。</w:t>
            </w:r>
          </w:p>
        </w:tc>
        <w:tc>
          <w:tcPr>
            <w:tcW w:w="1419" w:type="dxa"/>
            <w:vAlign w:val="center"/>
          </w:tcPr>
          <w:p w:rsidR="00CA6902" w:rsidRPr="002E4D7E" w:rsidRDefault="00CA6902" w:rsidP="00983556">
            <w:pPr>
              <w:widowControl/>
              <w:jc w:val="center"/>
            </w:pPr>
            <w:r>
              <w:rPr>
                <w:rFonts w:hint="eastAsia"/>
              </w:rPr>
              <w:lastRenderedPageBreak/>
              <w:t>T/CECA-G 0077</w:t>
            </w:r>
          </w:p>
        </w:tc>
        <w:tc>
          <w:tcPr>
            <w:tcW w:w="1316" w:type="dxa"/>
            <w:vAlign w:val="center"/>
          </w:tcPr>
          <w:p w:rsidR="00CA6902" w:rsidRPr="003729BF" w:rsidRDefault="00CA6902" w:rsidP="00983556">
            <w:pPr>
              <w:jc w:val="left"/>
              <w:rPr>
                <w:rFonts w:ascii="宋体" w:hAnsi="宋体"/>
                <w:color w:val="000000"/>
                <w:sz w:val="24"/>
                <w:szCs w:val="24"/>
              </w:rPr>
            </w:pPr>
            <w:r>
              <w:rPr>
                <w:rFonts w:ascii="宋体" w:hAnsi="宋体" w:hint="eastAsia"/>
                <w:color w:val="000000"/>
                <w:sz w:val="24"/>
                <w:szCs w:val="24"/>
              </w:rPr>
              <w:t>无</w:t>
            </w:r>
          </w:p>
        </w:tc>
        <w:tc>
          <w:tcPr>
            <w:tcW w:w="1776" w:type="dxa"/>
            <w:vAlign w:val="center"/>
          </w:tcPr>
          <w:p w:rsidR="00CA6902" w:rsidRPr="00292521" w:rsidRDefault="00CA6902" w:rsidP="00983556">
            <w:pPr>
              <w:jc w:val="left"/>
              <w:rPr>
                <w:rFonts w:ascii="宋体" w:hAnsi="宋体"/>
                <w:color w:val="000000"/>
                <w:sz w:val="24"/>
                <w:szCs w:val="24"/>
              </w:rPr>
            </w:pPr>
            <w:r w:rsidRPr="00292521">
              <w:rPr>
                <w:rFonts w:ascii="宋体" w:hAnsi="宋体" w:hint="eastAsia"/>
                <w:color w:val="000000"/>
                <w:sz w:val="24"/>
                <w:szCs w:val="24"/>
              </w:rPr>
              <w:t>无</w:t>
            </w:r>
          </w:p>
        </w:tc>
        <w:tc>
          <w:tcPr>
            <w:tcW w:w="742" w:type="dxa"/>
            <w:vAlign w:val="center"/>
          </w:tcPr>
          <w:p w:rsidR="00CA6902" w:rsidRPr="00292521" w:rsidRDefault="00CA6902" w:rsidP="00983556">
            <w:pPr>
              <w:jc w:val="left"/>
              <w:rPr>
                <w:rFonts w:ascii="宋体" w:hAnsi="宋体"/>
                <w:color w:val="000000"/>
                <w:sz w:val="24"/>
                <w:szCs w:val="24"/>
              </w:rPr>
            </w:pPr>
            <w:r w:rsidRPr="00292521">
              <w:rPr>
                <w:rFonts w:ascii="宋体" w:hAnsi="宋体" w:hint="eastAsia"/>
                <w:color w:val="000000"/>
                <w:sz w:val="24"/>
                <w:szCs w:val="24"/>
              </w:rPr>
              <w:t>无</w:t>
            </w:r>
          </w:p>
        </w:tc>
      </w:tr>
      <w:tr w:rsidR="00CA6902" w:rsidRPr="007E1514" w:rsidTr="00CA6902">
        <w:trPr>
          <w:trHeight w:val="680"/>
          <w:jc w:val="center"/>
        </w:trPr>
        <w:tc>
          <w:tcPr>
            <w:tcW w:w="456" w:type="dxa"/>
            <w:vAlign w:val="center"/>
          </w:tcPr>
          <w:p w:rsidR="00CA6902" w:rsidRPr="007E1514" w:rsidRDefault="00CA6902" w:rsidP="001B1174">
            <w:pPr>
              <w:pStyle w:val="a6"/>
              <w:numPr>
                <w:ilvl w:val="0"/>
                <w:numId w:val="3"/>
              </w:numPr>
              <w:ind w:firstLineChars="0"/>
              <w:jc w:val="center"/>
              <w:rPr>
                <w:rFonts w:ascii="宋体" w:hAnsi="宋体"/>
                <w:sz w:val="24"/>
                <w:szCs w:val="24"/>
              </w:rPr>
            </w:pPr>
          </w:p>
        </w:tc>
        <w:tc>
          <w:tcPr>
            <w:tcW w:w="1296" w:type="dxa"/>
            <w:vAlign w:val="center"/>
          </w:tcPr>
          <w:p w:rsidR="00CA6902" w:rsidRDefault="00CA6902" w:rsidP="00F87B5E">
            <w:pPr>
              <w:jc w:val="left"/>
              <w:rPr>
                <w:rFonts w:ascii="宋体" w:hAnsi="宋体"/>
                <w:color w:val="000000"/>
                <w:sz w:val="24"/>
                <w:szCs w:val="24"/>
              </w:rPr>
            </w:pPr>
            <w:r>
              <w:rPr>
                <w:rFonts w:ascii="宋体" w:hAnsi="宋体" w:cs="宋体"/>
              </w:rPr>
              <w:t>蒸汽容量确定测试</w:t>
            </w:r>
            <w:r>
              <w:rPr>
                <w:rFonts w:ascii="宋体" w:hAnsi="宋体" w:cs="宋体" w:hint="eastAsia"/>
              </w:rPr>
              <w:t>（蒸汽容量确定测试）</w:t>
            </w:r>
          </w:p>
        </w:tc>
        <w:tc>
          <w:tcPr>
            <w:tcW w:w="1517" w:type="dxa"/>
            <w:vAlign w:val="center"/>
          </w:tcPr>
          <w:p w:rsidR="00CA6902" w:rsidRPr="003729BF" w:rsidRDefault="00CA6902" w:rsidP="00B410EF">
            <w:pPr>
              <w:jc w:val="left"/>
              <w:rPr>
                <w:rFonts w:ascii="宋体" w:hAnsi="宋体"/>
                <w:color w:val="000000"/>
                <w:sz w:val="24"/>
                <w:szCs w:val="24"/>
              </w:rPr>
            </w:pPr>
            <w:r>
              <w:rPr>
                <w:rFonts w:ascii="宋体" w:hAnsi="宋体" w:cs="宋体" w:hint="eastAsia"/>
              </w:rPr>
              <w:t>黄绿色差百分率差值不超过10%</w:t>
            </w:r>
          </w:p>
        </w:tc>
        <w:tc>
          <w:tcPr>
            <w:tcW w:w="1419" w:type="dxa"/>
            <w:vAlign w:val="center"/>
          </w:tcPr>
          <w:p w:rsidR="00CA6902" w:rsidRPr="002E4D7E" w:rsidRDefault="00CA6902" w:rsidP="00983556">
            <w:pPr>
              <w:widowControl/>
              <w:jc w:val="center"/>
            </w:pPr>
            <w:r>
              <w:rPr>
                <w:rFonts w:hint="eastAsia"/>
              </w:rPr>
              <w:t>Q/GDJD 16</w:t>
            </w:r>
          </w:p>
        </w:tc>
        <w:tc>
          <w:tcPr>
            <w:tcW w:w="1316" w:type="dxa"/>
            <w:vAlign w:val="center"/>
          </w:tcPr>
          <w:p w:rsidR="00CA6902" w:rsidRPr="003729BF" w:rsidRDefault="00CA6902" w:rsidP="00983556">
            <w:pPr>
              <w:jc w:val="left"/>
              <w:rPr>
                <w:rFonts w:ascii="宋体" w:hAnsi="宋体"/>
                <w:color w:val="000000"/>
                <w:sz w:val="24"/>
                <w:szCs w:val="24"/>
              </w:rPr>
            </w:pPr>
            <w:r>
              <w:rPr>
                <w:rFonts w:ascii="宋体" w:hAnsi="宋体" w:cs="宋体" w:hint="eastAsia"/>
              </w:rPr>
              <w:t>黄绿色差百分率差值不超过10%</w:t>
            </w:r>
            <w:bookmarkStart w:id="1" w:name="_GoBack"/>
            <w:bookmarkEnd w:id="1"/>
          </w:p>
        </w:tc>
        <w:tc>
          <w:tcPr>
            <w:tcW w:w="1776" w:type="dxa"/>
            <w:vAlign w:val="center"/>
          </w:tcPr>
          <w:p w:rsidR="00CA6902" w:rsidRPr="00292521" w:rsidRDefault="00CA6902" w:rsidP="00983556">
            <w:pPr>
              <w:jc w:val="left"/>
              <w:rPr>
                <w:rFonts w:ascii="宋体" w:hAnsi="宋体"/>
                <w:color w:val="000000"/>
                <w:sz w:val="24"/>
                <w:szCs w:val="24"/>
              </w:rPr>
            </w:pPr>
            <w:r w:rsidRPr="00292521">
              <w:rPr>
                <w:rFonts w:ascii="宋体" w:hAnsi="宋体" w:hint="eastAsia"/>
                <w:color w:val="000000"/>
                <w:sz w:val="24"/>
                <w:szCs w:val="24"/>
              </w:rPr>
              <w:t>无</w:t>
            </w:r>
          </w:p>
        </w:tc>
        <w:tc>
          <w:tcPr>
            <w:tcW w:w="742" w:type="dxa"/>
            <w:vAlign w:val="center"/>
          </w:tcPr>
          <w:p w:rsidR="00CA6902" w:rsidRPr="00292521" w:rsidRDefault="00CA6902" w:rsidP="00983556">
            <w:pPr>
              <w:jc w:val="left"/>
              <w:rPr>
                <w:rFonts w:ascii="宋体" w:hAnsi="宋体"/>
                <w:color w:val="000000"/>
                <w:sz w:val="24"/>
                <w:szCs w:val="24"/>
              </w:rPr>
            </w:pPr>
            <w:r w:rsidRPr="00292521">
              <w:rPr>
                <w:rFonts w:ascii="宋体" w:hAnsi="宋体" w:hint="eastAsia"/>
                <w:color w:val="000000"/>
                <w:sz w:val="24"/>
                <w:szCs w:val="24"/>
              </w:rPr>
              <w:t>无</w:t>
            </w:r>
          </w:p>
        </w:tc>
      </w:tr>
    </w:tbl>
    <w:p w:rsidR="00C87E48" w:rsidRPr="00C87E48" w:rsidRDefault="00C87E48" w:rsidP="001B1174">
      <w:pPr>
        <w:ind w:firstLineChars="200" w:firstLine="562"/>
        <w:rPr>
          <w:rFonts w:ascii="宋体" w:eastAsia="宋体" w:hAnsi="宋体" w:cs="华文楷体"/>
          <w:sz w:val="28"/>
          <w:szCs w:val="28"/>
        </w:rPr>
      </w:pPr>
      <w:r w:rsidRPr="00C87E48">
        <w:rPr>
          <w:rFonts w:ascii="宋体" w:eastAsia="宋体" w:hAnsi="宋体" w:cs="华文楷体" w:hint="eastAsia"/>
          <w:b/>
          <w:bCs/>
          <w:sz w:val="28"/>
          <w:szCs w:val="28"/>
        </w:rPr>
        <w:t>八、与有关的现行法律、法规和强制性国家标准的关系</w:t>
      </w:r>
    </w:p>
    <w:p w:rsidR="001944B3" w:rsidRPr="001944B3" w:rsidRDefault="001944B3" w:rsidP="001944B3">
      <w:pPr>
        <w:spacing w:line="480" w:lineRule="exact"/>
        <w:ind w:firstLineChars="200" w:firstLine="560"/>
        <w:rPr>
          <w:rFonts w:ascii="宋体" w:eastAsia="宋体" w:hAnsi="宋体" w:cs="华文楷体"/>
          <w:sz w:val="28"/>
          <w:szCs w:val="28"/>
        </w:rPr>
      </w:pPr>
      <w:r w:rsidRPr="001944B3">
        <w:rPr>
          <w:rFonts w:ascii="宋体" w:eastAsia="宋体" w:hAnsi="宋体" w:cs="华文楷体"/>
          <w:sz w:val="28"/>
          <w:szCs w:val="28"/>
        </w:rPr>
        <w:t>与现行相关法律、法规、规章及相关标准，特别是强制性标准的协调性</w:t>
      </w:r>
      <w:r w:rsidRPr="001944B3">
        <w:rPr>
          <w:rFonts w:ascii="宋体" w:eastAsia="宋体" w:hAnsi="宋体" w:cs="华文楷体" w:hint="eastAsia"/>
          <w:sz w:val="28"/>
          <w:szCs w:val="28"/>
        </w:rPr>
        <w:t>：</w:t>
      </w:r>
      <w:r w:rsidRPr="001944B3">
        <w:rPr>
          <w:rFonts w:ascii="宋体" w:eastAsia="宋体" w:hAnsi="宋体" w:cs="华文楷体"/>
          <w:sz w:val="28"/>
          <w:szCs w:val="28"/>
        </w:rPr>
        <w:t>本标准属于团体标准，与现行法律、法规、规章和政策以及有关基础和相关标准不矛盾</w:t>
      </w:r>
      <w:r w:rsidRPr="001944B3">
        <w:rPr>
          <w:rFonts w:ascii="宋体" w:eastAsia="宋体" w:hAnsi="宋体" w:cs="华文楷体" w:hint="eastAsia"/>
          <w:sz w:val="28"/>
          <w:szCs w:val="28"/>
        </w:rPr>
        <w:t>。</w:t>
      </w:r>
    </w:p>
    <w:p w:rsidR="00C87E48" w:rsidRPr="00C87E48" w:rsidRDefault="00C87E48" w:rsidP="00E85D28">
      <w:pPr>
        <w:ind w:firstLineChars="200" w:firstLine="562"/>
        <w:rPr>
          <w:rFonts w:ascii="宋体" w:eastAsia="宋体" w:hAnsi="宋体" w:cs="华文楷体"/>
          <w:b/>
          <w:bCs/>
          <w:sz w:val="28"/>
          <w:szCs w:val="28"/>
        </w:rPr>
      </w:pPr>
      <w:r w:rsidRPr="00C87E48">
        <w:rPr>
          <w:rFonts w:ascii="宋体" w:eastAsia="宋体" w:hAnsi="宋体" w:cs="华文楷体" w:hint="eastAsia"/>
          <w:b/>
          <w:bCs/>
          <w:sz w:val="28"/>
          <w:szCs w:val="28"/>
        </w:rPr>
        <w:t>九、重大分歧意见的处理经过和依据；</w:t>
      </w:r>
    </w:p>
    <w:p w:rsidR="00C87E48" w:rsidRPr="00C87E48" w:rsidRDefault="00C87E48" w:rsidP="00C87E48">
      <w:pPr>
        <w:ind w:firstLineChars="200" w:firstLine="560"/>
        <w:rPr>
          <w:rFonts w:ascii="宋体" w:eastAsia="宋体" w:hAnsi="宋体" w:cs="华文楷体"/>
          <w:sz w:val="28"/>
          <w:szCs w:val="28"/>
        </w:rPr>
      </w:pPr>
      <w:r w:rsidRPr="00C87E48">
        <w:rPr>
          <w:rFonts w:ascii="宋体" w:eastAsia="宋体" w:hAnsi="宋体" w:cs="华文楷体" w:hint="eastAsia"/>
          <w:sz w:val="28"/>
          <w:szCs w:val="28"/>
        </w:rPr>
        <w:t>目前无重大分歧意见。</w:t>
      </w:r>
    </w:p>
    <w:p w:rsidR="00C87E48" w:rsidRPr="00C87E48" w:rsidRDefault="00C87E48" w:rsidP="00E85D28">
      <w:pPr>
        <w:ind w:firstLineChars="200" w:firstLine="562"/>
        <w:rPr>
          <w:rFonts w:ascii="宋体" w:eastAsia="宋体" w:hAnsi="宋体" w:cs="华文楷体"/>
          <w:b/>
          <w:bCs/>
          <w:sz w:val="28"/>
          <w:szCs w:val="28"/>
        </w:rPr>
      </w:pPr>
      <w:r w:rsidRPr="00C87E48">
        <w:rPr>
          <w:rFonts w:ascii="宋体" w:eastAsia="宋体" w:hAnsi="宋体" w:cs="华文楷体" w:hint="eastAsia"/>
          <w:b/>
          <w:bCs/>
          <w:sz w:val="28"/>
          <w:szCs w:val="28"/>
        </w:rPr>
        <w:t>十、贯彻国家标准的要求和措施建议</w:t>
      </w:r>
    </w:p>
    <w:p w:rsidR="00DE2338" w:rsidRPr="00DE2338" w:rsidRDefault="00C87E48" w:rsidP="008B6AE8">
      <w:pPr>
        <w:ind w:firstLineChars="200" w:firstLine="560"/>
        <w:rPr>
          <w:rFonts w:ascii="宋体" w:eastAsia="宋体" w:hAnsi="宋体" w:cs="华文楷体"/>
          <w:sz w:val="28"/>
          <w:szCs w:val="28"/>
        </w:rPr>
      </w:pPr>
      <w:r w:rsidRPr="00C87E48">
        <w:rPr>
          <w:rFonts w:ascii="宋体" w:eastAsia="宋体" w:hAnsi="宋体" w:cs="华文楷体" w:hint="eastAsia"/>
          <w:sz w:val="28"/>
          <w:szCs w:val="28"/>
        </w:rPr>
        <w:t>建议标准实施后组织标准宣讲，促进标准顺利实施。</w:t>
      </w:r>
    </w:p>
    <w:sectPr w:rsidR="00DE2338" w:rsidRPr="00DE2338" w:rsidSect="003A6982">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C0B" w:rsidRDefault="00654C0B" w:rsidP="006203D3">
      <w:r>
        <w:separator/>
      </w:r>
    </w:p>
  </w:endnote>
  <w:endnote w:type="continuationSeparator" w:id="0">
    <w:p w:rsidR="00654C0B" w:rsidRDefault="00654C0B" w:rsidP="0062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157203"/>
      <w:docPartObj>
        <w:docPartGallery w:val="Page Numbers (Bottom of Page)"/>
        <w:docPartUnique/>
      </w:docPartObj>
    </w:sdtPr>
    <w:sdtContent>
      <w:p w:rsidR="009F37F8" w:rsidRDefault="009F37F8" w:rsidP="003A6982">
        <w:pPr>
          <w:pStyle w:val="a4"/>
          <w:jc w:val="center"/>
        </w:pPr>
        <w:r>
          <w:fldChar w:fldCharType="begin"/>
        </w:r>
        <w:r>
          <w:instrText>PAGE   \* MERGEFORMAT</w:instrText>
        </w:r>
        <w:r>
          <w:fldChar w:fldCharType="separate"/>
        </w:r>
        <w:r w:rsidR="00CA6902" w:rsidRPr="00CA6902">
          <w:rPr>
            <w:noProof/>
            <w:lang w:val="zh-CN"/>
          </w:rPr>
          <w:t>6</w:t>
        </w:r>
        <w:r>
          <w:rPr>
            <w:noProof/>
            <w:lang w:val="zh-CN"/>
          </w:rPr>
          <w:fldChar w:fldCharType="end"/>
        </w:r>
      </w:p>
    </w:sdtContent>
  </w:sdt>
  <w:p w:rsidR="009F37F8" w:rsidRDefault="009F37F8" w:rsidP="006203D3">
    <w:pPr>
      <w:pStyle w:val="a4"/>
      <w:ind w:firstLineChars="4500" w:firstLine="81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C0B" w:rsidRDefault="00654C0B" w:rsidP="006203D3">
      <w:r>
        <w:separator/>
      </w:r>
    </w:p>
  </w:footnote>
  <w:footnote w:type="continuationSeparator" w:id="0">
    <w:p w:rsidR="00654C0B" w:rsidRDefault="00654C0B" w:rsidP="00620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CD8EB"/>
    <w:multiLevelType w:val="multilevel"/>
    <w:tmpl w:val="8F5CD8EB"/>
    <w:lvl w:ilvl="0">
      <w:start w:val="1"/>
      <w:numFmt w:val="decimal"/>
      <w:lvlText w:val="%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8E6130"/>
    <w:multiLevelType w:val="hybridMultilevel"/>
    <w:tmpl w:val="C59A433A"/>
    <w:lvl w:ilvl="0" w:tplc="F378CB3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2D0325B"/>
    <w:multiLevelType w:val="hybridMultilevel"/>
    <w:tmpl w:val="1F5A1190"/>
    <w:lvl w:ilvl="0" w:tplc="803AB3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DE2991"/>
    <w:multiLevelType w:val="hybridMultilevel"/>
    <w:tmpl w:val="B32AF3E8"/>
    <w:lvl w:ilvl="0" w:tplc="35E609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5787"/>
    <w:rsid w:val="00022AAB"/>
    <w:rsid w:val="0003707C"/>
    <w:rsid w:val="00047AA6"/>
    <w:rsid w:val="00052088"/>
    <w:rsid w:val="000551BF"/>
    <w:rsid w:val="0005725E"/>
    <w:rsid w:val="000648E0"/>
    <w:rsid w:val="00072F05"/>
    <w:rsid w:val="000732E8"/>
    <w:rsid w:val="000752E7"/>
    <w:rsid w:val="00075C72"/>
    <w:rsid w:val="00084D62"/>
    <w:rsid w:val="00092CDE"/>
    <w:rsid w:val="00093363"/>
    <w:rsid w:val="000A195E"/>
    <w:rsid w:val="000C5BB0"/>
    <w:rsid w:val="000D29BE"/>
    <w:rsid w:val="000E1350"/>
    <w:rsid w:val="000E36C8"/>
    <w:rsid w:val="000E7412"/>
    <w:rsid w:val="000F3DDB"/>
    <w:rsid w:val="000F4EDD"/>
    <w:rsid w:val="001215CB"/>
    <w:rsid w:val="00124F1E"/>
    <w:rsid w:val="00125D6E"/>
    <w:rsid w:val="00145D7B"/>
    <w:rsid w:val="00150D6A"/>
    <w:rsid w:val="00152DBD"/>
    <w:rsid w:val="0015517D"/>
    <w:rsid w:val="0016060D"/>
    <w:rsid w:val="001944B3"/>
    <w:rsid w:val="001B1174"/>
    <w:rsid w:val="001B5B72"/>
    <w:rsid w:val="001D5E8F"/>
    <w:rsid w:val="0021458A"/>
    <w:rsid w:val="00224230"/>
    <w:rsid w:val="0023016E"/>
    <w:rsid w:val="00240FFD"/>
    <w:rsid w:val="00251AF3"/>
    <w:rsid w:val="002920BD"/>
    <w:rsid w:val="002921D8"/>
    <w:rsid w:val="002930F1"/>
    <w:rsid w:val="00296A38"/>
    <w:rsid w:val="002A6AE3"/>
    <w:rsid w:val="002B3ACC"/>
    <w:rsid w:val="002D1DDE"/>
    <w:rsid w:val="002E51C5"/>
    <w:rsid w:val="002E5BF6"/>
    <w:rsid w:val="002F012E"/>
    <w:rsid w:val="002F23E5"/>
    <w:rsid w:val="0030334F"/>
    <w:rsid w:val="0030499F"/>
    <w:rsid w:val="00307132"/>
    <w:rsid w:val="00316912"/>
    <w:rsid w:val="003177E3"/>
    <w:rsid w:val="00323233"/>
    <w:rsid w:val="00343D9A"/>
    <w:rsid w:val="003636CA"/>
    <w:rsid w:val="00365744"/>
    <w:rsid w:val="003722A0"/>
    <w:rsid w:val="00382D2D"/>
    <w:rsid w:val="003A0907"/>
    <w:rsid w:val="003A6982"/>
    <w:rsid w:val="003B4D4B"/>
    <w:rsid w:val="003D1146"/>
    <w:rsid w:val="003E7F88"/>
    <w:rsid w:val="0041439E"/>
    <w:rsid w:val="0043073D"/>
    <w:rsid w:val="00433DF9"/>
    <w:rsid w:val="004357E2"/>
    <w:rsid w:val="00437DAD"/>
    <w:rsid w:val="00441431"/>
    <w:rsid w:val="004446BF"/>
    <w:rsid w:val="00455DB2"/>
    <w:rsid w:val="0046469F"/>
    <w:rsid w:val="00486C90"/>
    <w:rsid w:val="00496CF0"/>
    <w:rsid w:val="004A2645"/>
    <w:rsid w:val="004A5F32"/>
    <w:rsid w:val="004B29AF"/>
    <w:rsid w:val="004B41EB"/>
    <w:rsid w:val="004B665B"/>
    <w:rsid w:val="004B6815"/>
    <w:rsid w:val="004C02AC"/>
    <w:rsid w:val="004D35C4"/>
    <w:rsid w:val="004F005C"/>
    <w:rsid w:val="004F14A5"/>
    <w:rsid w:val="004F6B09"/>
    <w:rsid w:val="00520CB6"/>
    <w:rsid w:val="005216F6"/>
    <w:rsid w:val="00557CB9"/>
    <w:rsid w:val="005724A3"/>
    <w:rsid w:val="0059716D"/>
    <w:rsid w:val="005B4CFF"/>
    <w:rsid w:val="005B5443"/>
    <w:rsid w:val="005C4CE2"/>
    <w:rsid w:val="005D2F49"/>
    <w:rsid w:val="00600357"/>
    <w:rsid w:val="00600AED"/>
    <w:rsid w:val="00617E95"/>
    <w:rsid w:val="006203D3"/>
    <w:rsid w:val="00632486"/>
    <w:rsid w:val="006456EC"/>
    <w:rsid w:val="00646E84"/>
    <w:rsid w:val="00652506"/>
    <w:rsid w:val="00654C0B"/>
    <w:rsid w:val="00665877"/>
    <w:rsid w:val="006A409F"/>
    <w:rsid w:val="006A7D27"/>
    <w:rsid w:val="006B2B50"/>
    <w:rsid w:val="006B54C5"/>
    <w:rsid w:val="006B6B0E"/>
    <w:rsid w:val="006C20A4"/>
    <w:rsid w:val="006C37E7"/>
    <w:rsid w:val="00700607"/>
    <w:rsid w:val="00706834"/>
    <w:rsid w:val="00715E1B"/>
    <w:rsid w:val="00721721"/>
    <w:rsid w:val="00727786"/>
    <w:rsid w:val="00743EBA"/>
    <w:rsid w:val="00752902"/>
    <w:rsid w:val="00755787"/>
    <w:rsid w:val="00765B31"/>
    <w:rsid w:val="00765FA6"/>
    <w:rsid w:val="0077524B"/>
    <w:rsid w:val="00786F6E"/>
    <w:rsid w:val="0079688C"/>
    <w:rsid w:val="007A03AC"/>
    <w:rsid w:val="007A7AC2"/>
    <w:rsid w:val="007D64EC"/>
    <w:rsid w:val="007E4105"/>
    <w:rsid w:val="00820F97"/>
    <w:rsid w:val="00847FE2"/>
    <w:rsid w:val="008700B0"/>
    <w:rsid w:val="00871977"/>
    <w:rsid w:val="00890B0D"/>
    <w:rsid w:val="00897B23"/>
    <w:rsid w:val="008A3B6F"/>
    <w:rsid w:val="008B6AE8"/>
    <w:rsid w:val="008C10B6"/>
    <w:rsid w:val="009059CF"/>
    <w:rsid w:val="009130BB"/>
    <w:rsid w:val="0091544B"/>
    <w:rsid w:val="00920320"/>
    <w:rsid w:val="00922A36"/>
    <w:rsid w:val="00943D38"/>
    <w:rsid w:val="00954386"/>
    <w:rsid w:val="009566CF"/>
    <w:rsid w:val="009611BE"/>
    <w:rsid w:val="0096180B"/>
    <w:rsid w:val="00964F80"/>
    <w:rsid w:val="009734B9"/>
    <w:rsid w:val="009862AE"/>
    <w:rsid w:val="00996B12"/>
    <w:rsid w:val="009C2B9B"/>
    <w:rsid w:val="009C2FFE"/>
    <w:rsid w:val="009C340B"/>
    <w:rsid w:val="009E71E3"/>
    <w:rsid w:val="009F37F8"/>
    <w:rsid w:val="00A0492D"/>
    <w:rsid w:val="00A30278"/>
    <w:rsid w:val="00A4600A"/>
    <w:rsid w:val="00A604F0"/>
    <w:rsid w:val="00A64A69"/>
    <w:rsid w:val="00A655C6"/>
    <w:rsid w:val="00A7680F"/>
    <w:rsid w:val="00A86F64"/>
    <w:rsid w:val="00AD1DC1"/>
    <w:rsid w:val="00AD6688"/>
    <w:rsid w:val="00AE06EC"/>
    <w:rsid w:val="00AF54AD"/>
    <w:rsid w:val="00B00951"/>
    <w:rsid w:val="00B20FC2"/>
    <w:rsid w:val="00B368E7"/>
    <w:rsid w:val="00B410EF"/>
    <w:rsid w:val="00B42640"/>
    <w:rsid w:val="00B610AF"/>
    <w:rsid w:val="00B64324"/>
    <w:rsid w:val="00B8273C"/>
    <w:rsid w:val="00B83991"/>
    <w:rsid w:val="00BA1C59"/>
    <w:rsid w:val="00BA2E32"/>
    <w:rsid w:val="00BC1969"/>
    <w:rsid w:val="00BC6A06"/>
    <w:rsid w:val="00C11034"/>
    <w:rsid w:val="00C17D3A"/>
    <w:rsid w:val="00C17E53"/>
    <w:rsid w:val="00C36570"/>
    <w:rsid w:val="00C3697E"/>
    <w:rsid w:val="00C469CB"/>
    <w:rsid w:val="00C46DC6"/>
    <w:rsid w:val="00C5470C"/>
    <w:rsid w:val="00C7545F"/>
    <w:rsid w:val="00C85796"/>
    <w:rsid w:val="00C87E48"/>
    <w:rsid w:val="00C928BE"/>
    <w:rsid w:val="00CA261D"/>
    <w:rsid w:val="00CA6902"/>
    <w:rsid w:val="00CD0BB7"/>
    <w:rsid w:val="00CD1B60"/>
    <w:rsid w:val="00CE7168"/>
    <w:rsid w:val="00CF15F0"/>
    <w:rsid w:val="00CF4C22"/>
    <w:rsid w:val="00D07F70"/>
    <w:rsid w:val="00D35E8E"/>
    <w:rsid w:val="00D53AB1"/>
    <w:rsid w:val="00D83570"/>
    <w:rsid w:val="00D86C08"/>
    <w:rsid w:val="00DA0F8F"/>
    <w:rsid w:val="00DA4D7B"/>
    <w:rsid w:val="00DD1E22"/>
    <w:rsid w:val="00DD3FC3"/>
    <w:rsid w:val="00DE1CF1"/>
    <w:rsid w:val="00DE2338"/>
    <w:rsid w:val="00DF4B69"/>
    <w:rsid w:val="00E126C2"/>
    <w:rsid w:val="00E21F68"/>
    <w:rsid w:val="00E52C29"/>
    <w:rsid w:val="00E6315C"/>
    <w:rsid w:val="00E73D67"/>
    <w:rsid w:val="00E85D28"/>
    <w:rsid w:val="00E9240E"/>
    <w:rsid w:val="00E93195"/>
    <w:rsid w:val="00E94582"/>
    <w:rsid w:val="00EC0585"/>
    <w:rsid w:val="00ED01EA"/>
    <w:rsid w:val="00ED0697"/>
    <w:rsid w:val="00EE2E4C"/>
    <w:rsid w:val="00F05780"/>
    <w:rsid w:val="00F16D2C"/>
    <w:rsid w:val="00F214F1"/>
    <w:rsid w:val="00F21823"/>
    <w:rsid w:val="00F22BEB"/>
    <w:rsid w:val="00F54AF2"/>
    <w:rsid w:val="00F55FD9"/>
    <w:rsid w:val="00F5611F"/>
    <w:rsid w:val="00F8148B"/>
    <w:rsid w:val="00F87B5E"/>
    <w:rsid w:val="00F92F85"/>
    <w:rsid w:val="00FA4B34"/>
    <w:rsid w:val="00FB2A74"/>
    <w:rsid w:val="00FC001C"/>
    <w:rsid w:val="00FD302B"/>
    <w:rsid w:val="00FE49C2"/>
    <w:rsid w:val="00FE6137"/>
    <w:rsid w:val="00FF32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03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03D3"/>
    <w:rPr>
      <w:sz w:val="18"/>
      <w:szCs w:val="18"/>
    </w:rPr>
  </w:style>
  <w:style w:type="paragraph" w:styleId="a4">
    <w:name w:val="footer"/>
    <w:basedOn w:val="a"/>
    <w:link w:val="Char0"/>
    <w:uiPriority w:val="99"/>
    <w:unhideWhenUsed/>
    <w:rsid w:val="006203D3"/>
    <w:pPr>
      <w:tabs>
        <w:tab w:val="center" w:pos="4153"/>
        <w:tab w:val="right" w:pos="8306"/>
      </w:tabs>
      <w:snapToGrid w:val="0"/>
      <w:jc w:val="left"/>
    </w:pPr>
    <w:rPr>
      <w:sz w:val="18"/>
      <w:szCs w:val="18"/>
    </w:rPr>
  </w:style>
  <w:style w:type="character" w:customStyle="1" w:styleId="Char0">
    <w:name w:val="页脚 Char"/>
    <w:basedOn w:val="a0"/>
    <w:link w:val="a4"/>
    <w:uiPriority w:val="99"/>
    <w:rsid w:val="006203D3"/>
    <w:rPr>
      <w:sz w:val="18"/>
      <w:szCs w:val="18"/>
    </w:rPr>
  </w:style>
  <w:style w:type="character" w:styleId="a5">
    <w:name w:val="Hyperlink"/>
    <w:uiPriority w:val="99"/>
    <w:rsid w:val="006203D3"/>
    <w:rPr>
      <w:color w:val="0000FF"/>
      <w:u w:val="single"/>
    </w:rPr>
  </w:style>
  <w:style w:type="paragraph" w:styleId="2">
    <w:name w:val="toc 2"/>
    <w:basedOn w:val="a"/>
    <w:next w:val="a"/>
    <w:autoRedefine/>
    <w:uiPriority w:val="39"/>
    <w:rsid w:val="006203D3"/>
    <w:pPr>
      <w:ind w:leftChars="200" w:left="420"/>
    </w:pPr>
    <w:rPr>
      <w:rFonts w:ascii="Times New Roman" w:eastAsia="宋体" w:hAnsi="Times New Roman" w:cs="Times New Roman"/>
      <w:szCs w:val="24"/>
    </w:rPr>
  </w:style>
  <w:style w:type="paragraph" w:styleId="a6">
    <w:name w:val="List Paragraph"/>
    <w:basedOn w:val="a"/>
    <w:uiPriority w:val="34"/>
    <w:qFormat/>
    <w:rsid w:val="00C36570"/>
    <w:pPr>
      <w:ind w:firstLineChars="200" w:firstLine="420"/>
    </w:pPr>
  </w:style>
  <w:style w:type="paragraph" w:customStyle="1" w:styleId="TableParagraph">
    <w:name w:val="Table Paragraph"/>
    <w:basedOn w:val="a"/>
    <w:uiPriority w:val="1"/>
    <w:qFormat/>
    <w:rsid w:val="00D35E8E"/>
    <w:pPr>
      <w:spacing w:line="300" w:lineRule="auto"/>
      <w:jc w:val="left"/>
    </w:pPr>
    <w:rPr>
      <w:kern w:val="0"/>
      <w:sz w:val="22"/>
      <w:lang w:eastAsia="en-US"/>
    </w:rPr>
  </w:style>
  <w:style w:type="paragraph" w:customStyle="1" w:styleId="a7">
    <w:name w:val="段"/>
    <w:link w:val="Char1"/>
    <w:qFormat/>
    <w:rsid w:val="00DE233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link w:val="a7"/>
    <w:qFormat/>
    <w:rsid w:val="00DE2338"/>
    <w:rPr>
      <w:rFonts w:ascii="宋体" w:eastAsia="宋体" w:hAnsi="Times New Roman" w:cs="Times New Roman"/>
      <w:kern w:val="0"/>
      <w:szCs w:val="20"/>
    </w:rPr>
  </w:style>
  <w:style w:type="paragraph" w:customStyle="1" w:styleId="Default">
    <w:name w:val="Default"/>
    <w:rsid w:val="00C87E48"/>
    <w:pPr>
      <w:widowControl w:val="0"/>
      <w:autoSpaceDE w:val="0"/>
      <w:autoSpaceDN w:val="0"/>
      <w:adjustRightInd w:val="0"/>
    </w:pPr>
    <w:rPr>
      <w:rFonts w:ascii="FangSong" w:eastAsia="FangSong" w:cs="FangSong"/>
      <w:color w:val="000000"/>
      <w:kern w:val="0"/>
      <w:sz w:val="24"/>
      <w:szCs w:val="24"/>
    </w:rPr>
  </w:style>
  <w:style w:type="table" w:styleId="a8">
    <w:name w:val="Table Grid"/>
    <w:basedOn w:val="a1"/>
    <w:uiPriority w:val="39"/>
    <w:qFormat/>
    <w:rsid w:val="009154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6B2B50"/>
    <w:rPr>
      <w:sz w:val="18"/>
      <w:szCs w:val="18"/>
    </w:rPr>
  </w:style>
  <w:style w:type="character" w:customStyle="1" w:styleId="Char2">
    <w:name w:val="批注框文本 Char"/>
    <w:basedOn w:val="a0"/>
    <w:link w:val="a9"/>
    <w:uiPriority w:val="99"/>
    <w:semiHidden/>
    <w:rsid w:val="006B2B50"/>
    <w:rPr>
      <w:sz w:val="18"/>
      <w:szCs w:val="18"/>
    </w:rPr>
  </w:style>
  <w:style w:type="paragraph" w:customStyle="1" w:styleId="aa">
    <w:name w:val="二级条标题"/>
    <w:basedOn w:val="a"/>
    <w:next w:val="a7"/>
    <w:qFormat/>
    <w:rsid w:val="001944B3"/>
    <w:pPr>
      <w:widowControl/>
      <w:spacing w:beforeLines="50" w:afterLines="50"/>
      <w:ind w:left="1276"/>
      <w:jc w:val="left"/>
      <w:outlineLvl w:val="3"/>
    </w:pPr>
    <w:rPr>
      <w:rFonts w:ascii="黑体" w:eastAsia="黑体" w:hAnsi="Times New Roman" w:cs="Times New Roman"/>
      <w:kern w:val="0"/>
      <w:szCs w:val="21"/>
    </w:rPr>
  </w:style>
  <w:style w:type="paragraph" w:customStyle="1" w:styleId="ab">
    <w:name w:val="标准书脚_奇数页"/>
    <w:qFormat/>
    <w:rsid w:val="009C2FFE"/>
    <w:pPr>
      <w:spacing w:before="120"/>
      <w:jc w:val="right"/>
    </w:pPr>
    <w:rPr>
      <w:rFonts w:ascii="Times New Roman" w:eastAsia="宋体" w:hAnsi="Times New Roman" w:cs="Times New Roman"/>
      <w:kern w:val="0"/>
      <w:sz w:val="18"/>
      <w:szCs w:val="20"/>
    </w:rPr>
  </w:style>
  <w:style w:type="paragraph" w:customStyle="1" w:styleId="ac">
    <w:name w:val="目次、标准名称标题"/>
    <w:basedOn w:val="a"/>
    <w:next w:val="a"/>
    <w:qFormat/>
    <w:rsid w:val="009C2FFE"/>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styleId="ad">
    <w:name w:val="Normal (Web)"/>
    <w:basedOn w:val="a"/>
    <w:uiPriority w:val="99"/>
    <w:unhideWhenUsed/>
    <w:rsid w:val="00706834"/>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sid w:val="000752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60164">
      <w:bodyDiv w:val="1"/>
      <w:marLeft w:val="0"/>
      <w:marRight w:val="0"/>
      <w:marTop w:val="0"/>
      <w:marBottom w:val="0"/>
      <w:divBdr>
        <w:top w:val="none" w:sz="0" w:space="0" w:color="auto"/>
        <w:left w:val="none" w:sz="0" w:space="0" w:color="auto"/>
        <w:bottom w:val="none" w:sz="0" w:space="0" w:color="auto"/>
        <w:right w:val="none" w:sz="0" w:space="0" w:color="auto"/>
      </w:divBdr>
    </w:div>
    <w:div w:id="300186916">
      <w:bodyDiv w:val="1"/>
      <w:marLeft w:val="0"/>
      <w:marRight w:val="0"/>
      <w:marTop w:val="0"/>
      <w:marBottom w:val="0"/>
      <w:divBdr>
        <w:top w:val="none" w:sz="0" w:space="0" w:color="auto"/>
        <w:left w:val="none" w:sz="0" w:space="0" w:color="auto"/>
        <w:bottom w:val="none" w:sz="0" w:space="0" w:color="auto"/>
        <w:right w:val="none" w:sz="0" w:space="0" w:color="auto"/>
      </w:divBdr>
    </w:div>
    <w:div w:id="630130194">
      <w:bodyDiv w:val="1"/>
      <w:marLeft w:val="0"/>
      <w:marRight w:val="0"/>
      <w:marTop w:val="0"/>
      <w:marBottom w:val="0"/>
      <w:divBdr>
        <w:top w:val="none" w:sz="0" w:space="0" w:color="auto"/>
        <w:left w:val="none" w:sz="0" w:space="0" w:color="auto"/>
        <w:bottom w:val="none" w:sz="0" w:space="0" w:color="auto"/>
        <w:right w:val="none" w:sz="0" w:space="0" w:color="auto"/>
      </w:divBdr>
    </w:div>
    <w:div w:id="891696373">
      <w:bodyDiv w:val="1"/>
      <w:marLeft w:val="0"/>
      <w:marRight w:val="0"/>
      <w:marTop w:val="0"/>
      <w:marBottom w:val="0"/>
      <w:divBdr>
        <w:top w:val="none" w:sz="0" w:space="0" w:color="auto"/>
        <w:left w:val="none" w:sz="0" w:space="0" w:color="auto"/>
        <w:bottom w:val="none" w:sz="0" w:space="0" w:color="auto"/>
        <w:right w:val="none" w:sz="0" w:space="0" w:color="auto"/>
      </w:divBdr>
    </w:div>
    <w:div w:id="917786501">
      <w:bodyDiv w:val="1"/>
      <w:marLeft w:val="0"/>
      <w:marRight w:val="0"/>
      <w:marTop w:val="0"/>
      <w:marBottom w:val="0"/>
      <w:divBdr>
        <w:top w:val="none" w:sz="0" w:space="0" w:color="auto"/>
        <w:left w:val="none" w:sz="0" w:space="0" w:color="auto"/>
        <w:bottom w:val="none" w:sz="0" w:space="0" w:color="auto"/>
        <w:right w:val="none" w:sz="0" w:space="0" w:color="auto"/>
      </w:divBdr>
    </w:div>
    <w:div w:id="1684819419">
      <w:bodyDiv w:val="1"/>
      <w:marLeft w:val="0"/>
      <w:marRight w:val="0"/>
      <w:marTop w:val="0"/>
      <w:marBottom w:val="0"/>
      <w:divBdr>
        <w:top w:val="none" w:sz="0" w:space="0" w:color="auto"/>
        <w:left w:val="none" w:sz="0" w:space="0" w:color="auto"/>
        <w:bottom w:val="none" w:sz="0" w:space="0" w:color="auto"/>
        <w:right w:val="none" w:sz="0" w:space="0" w:color="auto"/>
      </w:divBdr>
    </w:div>
    <w:div w:id="1703363064">
      <w:bodyDiv w:val="1"/>
      <w:marLeft w:val="0"/>
      <w:marRight w:val="0"/>
      <w:marTop w:val="0"/>
      <w:marBottom w:val="0"/>
      <w:divBdr>
        <w:top w:val="none" w:sz="0" w:space="0" w:color="auto"/>
        <w:left w:val="none" w:sz="0" w:space="0" w:color="auto"/>
        <w:bottom w:val="none" w:sz="0" w:space="0" w:color="auto"/>
        <w:right w:val="none" w:sz="0" w:space="0" w:color="auto"/>
      </w:divBdr>
    </w:div>
    <w:div w:id="1832090371">
      <w:bodyDiv w:val="1"/>
      <w:marLeft w:val="0"/>
      <w:marRight w:val="0"/>
      <w:marTop w:val="0"/>
      <w:marBottom w:val="0"/>
      <w:divBdr>
        <w:top w:val="none" w:sz="0" w:space="0" w:color="auto"/>
        <w:left w:val="none" w:sz="0" w:space="0" w:color="auto"/>
        <w:bottom w:val="none" w:sz="0" w:space="0" w:color="auto"/>
        <w:right w:val="none" w:sz="0" w:space="0" w:color="auto"/>
      </w:divBdr>
    </w:div>
    <w:div w:id="19226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95FE-7A59-4220-98CB-8AD7C243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16</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微软用户</cp:lastModifiedBy>
  <cp:revision>41</cp:revision>
  <dcterms:created xsi:type="dcterms:W3CDTF">2020-07-20T07:10:00Z</dcterms:created>
  <dcterms:modified xsi:type="dcterms:W3CDTF">2021-06-29T15:29:00Z</dcterms:modified>
</cp:coreProperties>
</file>