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11" w:rsidRPr="00012B31" w:rsidRDefault="00E12AD1" w:rsidP="00960137">
      <w:pPr>
        <w:rPr>
          <w:kern w:val="0"/>
          <w:sz w:val="28"/>
        </w:rPr>
      </w:pPr>
      <w:bookmarkStart w:id="0" w:name="_Toc15266114"/>
      <w:r w:rsidRPr="00E12AD1">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filled="f" stroked="f">
            <v:textbox>
              <w:txbxContent>
                <w:p w:rsidR="00AA12AF" w:rsidRPr="00712D44" w:rsidRDefault="00AA12AF" w:rsidP="00AA12AF">
                  <w:pPr>
                    <w:rPr>
                      <w:rFonts w:ascii="黑体" w:eastAsia="黑体" w:hAnsi="黑体"/>
                      <w:kern w:val="0"/>
                      <w:szCs w:val="21"/>
                    </w:rPr>
                  </w:pPr>
                  <w:r w:rsidRPr="00712D44">
                    <w:rPr>
                      <w:rFonts w:ascii="黑体" w:eastAsia="黑体" w:hAnsi="黑体" w:hint="eastAsia"/>
                      <w:kern w:val="0"/>
                      <w:szCs w:val="21"/>
                    </w:rPr>
                    <w:t>ICS</w:t>
                  </w:r>
                  <w:r w:rsidR="00E4309F" w:rsidRPr="00712D44">
                    <w:rPr>
                      <w:rFonts w:ascii="黑体" w:eastAsia="黑体" w:hAnsi="黑体" w:hint="eastAsia"/>
                      <w:kern w:val="0"/>
                      <w:szCs w:val="21"/>
                    </w:rPr>
                    <w:t xml:space="preserve"> </w:t>
                  </w:r>
                  <w:r w:rsidR="00E4309F" w:rsidRPr="00712D44">
                    <w:rPr>
                      <w:rFonts w:ascii="Calibri" w:eastAsia="宋体" w:hAnsi="Calibri" w:cs="Times New Roman"/>
                      <w:sz w:val="28"/>
                      <w:szCs w:val="28"/>
                    </w:rPr>
                    <w:t>91</w:t>
                  </w:r>
                  <w:r w:rsidR="00E4309F" w:rsidRPr="00712D44">
                    <w:rPr>
                      <w:rFonts w:ascii="Calibri" w:eastAsia="宋体" w:hAnsi="Calibri" w:cs="Times New Roman" w:hint="eastAsia"/>
                      <w:sz w:val="28"/>
                      <w:szCs w:val="28"/>
                    </w:rPr>
                    <w:t>.</w:t>
                  </w:r>
                  <w:r w:rsidR="00E4309F" w:rsidRPr="00712D44">
                    <w:rPr>
                      <w:rFonts w:ascii="Calibri" w:eastAsia="宋体" w:hAnsi="Calibri" w:cs="Times New Roman"/>
                      <w:sz w:val="28"/>
                      <w:szCs w:val="28"/>
                    </w:rPr>
                    <w:t>140.60</w:t>
                  </w:r>
                </w:p>
                <w:p w:rsidR="00AA12AF" w:rsidRPr="00F05E7D" w:rsidRDefault="003B7DC6" w:rsidP="00AA12AF">
                  <w:pPr>
                    <w:rPr>
                      <w:rFonts w:ascii="黑体" w:eastAsia="黑体" w:hAnsi="黑体"/>
                      <w:szCs w:val="21"/>
                    </w:rPr>
                  </w:pPr>
                  <w:r w:rsidRPr="00712D44">
                    <w:rPr>
                      <w:rFonts w:ascii="黑体" w:eastAsia="黑体" w:hAnsi="黑体" w:hint="eastAsia"/>
                      <w:kern w:val="0"/>
                      <w:szCs w:val="21"/>
                    </w:rPr>
                    <w:t>CCS G 33</w:t>
                  </w:r>
                </w:p>
              </w:txbxContent>
            </v:textbox>
            <w10:wrap type="square"/>
          </v:shape>
        </w:pict>
      </w:r>
    </w:p>
    <w:p w:rsidR="00960137" w:rsidRPr="00012B31" w:rsidRDefault="00960137" w:rsidP="005E4C9A">
      <w:pPr>
        <w:jc w:val="center"/>
        <w:rPr>
          <w:rFonts w:ascii="黑体" w:eastAsia="黑体" w:hAnsi="黑体"/>
          <w:kern w:val="0"/>
          <w:sz w:val="28"/>
          <w:szCs w:val="28"/>
        </w:rPr>
      </w:pPr>
    </w:p>
    <w:p w:rsidR="00960137" w:rsidRPr="00012B31" w:rsidRDefault="00960137" w:rsidP="005E4C9A">
      <w:pPr>
        <w:jc w:val="center"/>
        <w:rPr>
          <w:rFonts w:ascii="黑体" w:eastAsia="黑体" w:hAnsi="黑体"/>
          <w:kern w:val="0"/>
          <w:sz w:val="28"/>
          <w:szCs w:val="28"/>
        </w:rPr>
      </w:pPr>
    </w:p>
    <w:p w:rsidR="00960137" w:rsidRPr="00012B31" w:rsidRDefault="00960137" w:rsidP="005E4C9A">
      <w:pPr>
        <w:jc w:val="center"/>
        <w:rPr>
          <w:rFonts w:ascii="黑体" w:eastAsia="黑体" w:hAnsi="黑体"/>
          <w:i/>
          <w:kern w:val="0"/>
          <w:sz w:val="28"/>
          <w:szCs w:val="28"/>
        </w:rPr>
      </w:pPr>
    </w:p>
    <w:p w:rsidR="00960137" w:rsidRPr="00012B31" w:rsidRDefault="00960137" w:rsidP="005E4C9A">
      <w:pPr>
        <w:jc w:val="center"/>
        <w:rPr>
          <w:rFonts w:ascii="黑体" w:eastAsia="黑体" w:hAnsi="黑体"/>
          <w:kern w:val="0"/>
          <w:sz w:val="28"/>
          <w:szCs w:val="28"/>
        </w:rPr>
      </w:pPr>
    </w:p>
    <w:p w:rsidR="005E4C9A" w:rsidRPr="00012B31" w:rsidRDefault="005E4C9A" w:rsidP="005E4C9A">
      <w:pPr>
        <w:jc w:val="center"/>
        <w:rPr>
          <w:rFonts w:ascii="方正小标宋简体" w:eastAsia="方正小标宋简体" w:hAnsi="黑体"/>
          <w:kern w:val="0"/>
          <w:sz w:val="84"/>
        </w:rPr>
      </w:pPr>
      <w:r w:rsidRPr="00012B31">
        <w:rPr>
          <w:rFonts w:ascii="方正小标宋简体" w:eastAsia="方正小标宋简体" w:hAnsi="黑体" w:hint="eastAsia"/>
          <w:kern w:val="0"/>
          <w:sz w:val="84"/>
        </w:rPr>
        <w:t>团   体   标   准</w:t>
      </w:r>
    </w:p>
    <w:p w:rsidR="000109AA" w:rsidRPr="00012B31" w:rsidRDefault="000109AA" w:rsidP="00FC2B95">
      <w:pPr>
        <w:ind w:rightChars="-24" w:right="-50"/>
        <w:jc w:val="right"/>
        <w:rPr>
          <w:rFonts w:ascii="黑体" w:eastAsia="黑体" w:hAnsi="黑体" w:cs="Times New Roman"/>
          <w:kern w:val="0"/>
          <w:sz w:val="28"/>
          <w:szCs w:val="28"/>
        </w:rPr>
      </w:pPr>
    </w:p>
    <w:p w:rsidR="005E4C9A" w:rsidRPr="00012B31" w:rsidRDefault="005E4C9A" w:rsidP="00960137">
      <w:pPr>
        <w:ind w:rightChars="-24" w:right="-50"/>
        <w:jc w:val="right"/>
        <w:rPr>
          <w:rFonts w:ascii="黑体" w:eastAsia="黑体" w:hAnsi="黑体" w:cs="Times New Roman"/>
          <w:kern w:val="0"/>
          <w:sz w:val="28"/>
          <w:szCs w:val="28"/>
        </w:rPr>
      </w:pPr>
      <w:r w:rsidRPr="00012B31">
        <w:rPr>
          <w:rFonts w:ascii="黑体" w:eastAsia="黑体" w:hAnsi="黑体" w:cs="Times New Roman"/>
          <w:kern w:val="0"/>
          <w:sz w:val="28"/>
          <w:szCs w:val="28"/>
        </w:rPr>
        <w:t>T/CSTE 00</w:t>
      </w:r>
      <w:r w:rsidR="00A7142D" w:rsidRPr="00012B31">
        <w:rPr>
          <w:rFonts w:ascii="黑体" w:eastAsia="黑体" w:hAnsi="黑体" w:cs="Times New Roman" w:hint="eastAsia"/>
          <w:kern w:val="0"/>
          <w:sz w:val="28"/>
          <w:szCs w:val="28"/>
        </w:rPr>
        <w:t>XX</w:t>
      </w:r>
      <w:r w:rsidRPr="00012B31">
        <w:rPr>
          <w:rFonts w:ascii="黑体" w:eastAsia="黑体" w:hAnsi="黑体" w:cs="Times New Roman"/>
          <w:kern w:val="0"/>
          <w:sz w:val="28"/>
          <w:szCs w:val="28"/>
        </w:rPr>
        <w:t>—20</w:t>
      </w:r>
      <w:r w:rsidR="00E4309F" w:rsidRPr="00012B31">
        <w:rPr>
          <w:rFonts w:ascii="黑体" w:eastAsia="黑体" w:hAnsi="黑体" w:cs="Times New Roman" w:hint="eastAsia"/>
          <w:kern w:val="0"/>
          <w:sz w:val="28"/>
          <w:szCs w:val="28"/>
        </w:rPr>
        <w:t>21</w:t>
      </w:r>
    </w:p>
    <w:p w:rsidR="005E4C9A" w:rsidRPr="00012B31" w:rsidRDefault="005E4C9A" w:rsidP="005E4C9A">
      <w:pPr>
        <w:rPr>
          <w:rFonts w:eastAsia="Times New Roman"/>
          <w:kern w:val="0"/>
        </w:rPr>
      </w:pPr>
    </w:p>
    <w:p w:rsidR="005E4C9A" w:rsidRPr="00012B31" w:rsidRDefault="00E12AD1" w:rsidP="005E4C9A">
      <w:pPr>
        <w:rPr>
          <w:kern w:val="0"/>
        </w:rPr>
      </w:pPr>
      <w:r w:rsidRPr="00E12AD1">
        <w:rPr>
          <w:rFonts w:eastAsia="Times New Roman"/>
          <w:noProof/>
          <w:kern w:val="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9" type="#_x0000_t34" style="position:absolute;left:0;text-align:left;margin-left:2.5pt;margin-top:7pt;width:497.3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w:pict>
      </w:r>
    </w:p>
    <w:p w:rsidR="005E4C9A" w:rsidRPr="00012B31" w:rsidRDefault="005E4C9A" w:rsidP="005E4C9A">
      <w:pPr>
        <w:rPr>
          <w:rFonts w:eastAsia="Times New Roman"/>
          <w:kern w:val="0"/>
        </w:rPr>
      </w:pPr>
    </w:p>
    <w:p w:rsidR="005E4C9A" w:rsidRPr="00012B31" w:rsidRDefault="005E4C9A" w:rsidP="005E4C9A">
      <w:pPr>
        <w:rPr>
          <w:rFonts w:eastAsia="Times New Roman"/>
          <w:kern w:val="0"/>
        </w:rPr>
      </w:pPr>
    </w:p>
    <w:p w:rsidR="005E4C9A" w:rsidRPr="00012B31" w:rsidRDefault="005E4C9A" w:rsidP="005E4C9A">
      <w:pPr>
        <w:rPr>
          <w:rFonts w:eastAsia="Times New Roman"/>
          <w:kern w:val="0"/>
        </w:rPr>
      </w:pPr>
    </w:p>
    <w:p w:rsidR="005E4C9A" w:rsidRPr="00012B31" w:rsidRDefault="005E4C9A" w:rsidP="005E4C9A">
      <w:pPr>
        <w:rPr>
          <w:rFonts w:eastAsia="Times New Roman"/>
          <w:kern w:val="0"/>
        </w:rPr>
      </w:pPr>
    </w:p>
    <w:p w:rsidR="005E4C9A" w:rsidRPr="00012B31" w:rsidRDefault="005E4C9A" w:rsidP="005E4C9A">
      <w:pPr>
        <w:rPr>
          <w:kern w:val="0"/>
        </w:rPr>
      </w:pPr>
    </w:p>
    <w:p w:rsidR="005E4C9A" w:rsidRPr="00012B31" w:rsidRDefault="005E4C9A" w:rsidP="005E4C9A">
      <w:pPr>
        <w:rPr>
          <w:kern w:val="0"/>
        </w:rPr>
      </w:pPr>
    </w:p>
    <w:p w:rsidR="009B4F74" w:rsidRPr="00012B31" w:rsidRDefault="009B4F74" w:rsidP="005E4C9A">
      <w:pPr>
        <w:rPr>
          <w:kern w:val="0"/>
        </w:rPr>
      </w:pPr>
    </w:p>
    <w:p w:rsidR="005E4C9A" w:rsidRPr="00012B31" w:rsidRDefault="00E12AD1" w:rsidP="005E4C9A">
      <w:pPr>
        <w:rPr>
          <w:rFonts w:eastAsia="Times New Roman"/>
          <w:kern w:val="0"/>
        </w:rPr>
      </w:pPr>
      <w:r>
        <w:rPr>
          <w:rFonts w:eastAsia="Times New Roman"/>
          <w:noProof/>
          <w:kern w:val="0"/>
        </w:rPr>
        <w:pict>
          <v:shape id="_x0000_s1027" type="#_x0000_t202" style="position:absolute;left:0;text-align:left;margin-left:-3.35pt;margin-top:.45pt;width:479.45pt;height:144.05pt;z-index:2516664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filled="f" stroked="f">
            <v:textbox style="mso-fit-shape-to-text:t">
              <w:txbxContent>
                <w:p w:rsidR="00E4309F" w:rsidRDefault="00F817B3" w:rsidP="00E4309F">
                  <w:pPr>
                    <w:pStyle w:val="affd"/>
                    <w:rPr>
                      <w:rFonts w:hAnsi="等线"/>
                      <w:b/>
                      <w:szCs w:val="52"/>
                    </w:rPr>
                  </w:pPr>
                  <w:r>
                    <w:rPr>
                      <w:rFonts w:hint="eastAsia"/>
                      <w:spacing w:val="40"/>
                      <w:sz w:val="44"/>
                      <w:szCs w:val="44"/>
                    </w:rPr>
                    <w:t>“领跑者”标准评价要求</w:t>
                  </w:r>
                  <w:r w:rsidR="00E4309F">
                    <w:rPr>
                      <w:rFonts w:hint="eastAsia"/>
                      <w:spacing w:val="40"/>
                      <w:sz w:val="44"/>
                      <w:szCs w:val="44"/>
                    </w:rPr>
                    <w:t xml:space="preserve"> </w:t>
                  </w:r>
                  <w:r w:rsidR="00E4309F" w:rsidRPr="00E4309F">
                    <w:rPr>
                      <w:rFonts w:hint="eastAsia"/>
                      <w:spacing w:val="40"/>
                      <w:sz w:val="44"/>
                      <w:szCs w:val="44"/>
                    </w:rPr>
                    <w:t>冷热水用无</w:t>
                  </w:r>
                  <w:proofErr w:type="gramStart"/>
                  <w:r w:rsidR="00E4309F" w:rsidRPr="00E4309F">
                    <w:rPr>
                      <w:rFonts w:hint="eastAsia"/>
                      <w:spacing w:val="40"/>
                      <w:sz w:val="44"/>
                      <w:szCs w:val="44"/>
                    </w:rPr>
                    <w:t>规</w:t>
                  </w:r>
                  <w:proofErr w:type="gramEnd"/>
                  <w:r w:rsidR="00E4309F" w:rsidRPr="00E4309F">
                    <w:rPr>
                      <w:rFonts w:hint="eastAsia"/>
                      <w:spacing w:val="40"/>
                      <w:sz w:val="44"/>
                      <w:szCs w:val="44"/>
                    </w:rPr>
                    <w:t>共聚聚丙烯（PP-R）管材</w:t>
                  </w:r>
                </w:p>
                <w:p w:rsidR="00E4309F" w:rsidRDefault="00E4309F" w:rsidP="00EE2A9B">
                  <w:pPr>
                    <w:spacing w:beforeLines="50" w:afterLines="50" w:line="360" w:lineRule="auto"/>
                    <w:jc w:val="center"/>
                    <w:rPr>
                      <w:rFonts w:ascii="Arial" w:eastAsia="宋体" w:hAnsi="Arial" w:cs="Arial"/>
                      <w:sz w:val="36"/>
                      <w:szCs w:val="36"/>
                      <w:shd w:val="clear" w:color="auto" w:fill="FFFFFF"/>
                    </w:rPr>
                  </w:pPr>
                  <w:r w:rsidRPr="00FA671D">
                    <w:rPr>
                      <w:rFonts w:ascii="Arial" w:eastAsia="宋体" w:hAnsi="Arial" w:cs="Arial"/>
                      <w:sz w:val="36"/>
                      <w:szCs w:val="36"/>
                      <w:shd w:val="clear" w:color="auto" w:fill="FFFFFF"/>
                    </w:rPr>
                    <w:t>Assessment requirements for forerunner standard-</w:t>
                  </w:r>
                </w:p>
                <w:p w:rsidR="00E4309F" w:rsidRPr="00500BB3" w:rsidRDefault="00E4309F" w:rsidP="00EE2A9B">
                  <w:pPr>
                    <w:spacing w:beforeLines="50" w:afterLines="50" w:line="360" w:lineRule="auto"/>
                    <w:jc w:val="center"/>
                    <w:rPr>
                      <w:rFonts w:ascii="黑体" w:eastAsia="黑体" w:hAnsi="等线" w:cs="Times New Roman"/>
                      <w:sz w:val="36"/>
                      <w:szCs w:val="36"/>
                    </w:rPr>
                  </w:pPr>
                  <w:r w:rsidRPr="007813B2">
                    <w:rPr>
                      <w:rFonts w:ascii="Arial" w:eastAsia="宋体" w:hAnsi="Arial" w:cs="Arial"/>
                      <w:sz w:val="36"/>
                      <w:szCs w:val="36"/>
                      <w:shd w:val="clear" w:color="auto" w:fill="FFFFFF"/>
                    </w:rPr>
                    <w:t xml:space="preserve"> Random copolymer </w:t>
                  </w:r>
                  <w:proofErr w:type="gramStart"/>
                  <w:r w:rsidRPr="007813B2">
                    <w:rPr>
                      <w:rFonts w:ascii="Arial" w:eastAsia="宋体" w:hAnsi="Arial" w:cs="Arial"/>
                      <w:sz w:val="36"/>
                      <w:szCs w:val="36"/>
                      <w:shd w:val="clear" w:color="auto" w:fill="FFFFFF"/>
                    </w:rPr>
                    <w:t>polypropylene(</w:t>
                  </w:r>
                  <w:proofErr w:type="gramEnd"/>
                  <w:r w:rsidRPr="007813B2">
                    <w:rPr>
                      <w:rFonts w:ascii="Arial" w:eastAsia="宋体" w:hAnsi="Arial" w:cs="Arial"/>
                      <w:sz w:val="36"/>
                      <w:szCs w:val="36"/>
                      <w:shd w:val="clear" w:color="auto" w:fill="FFFFFF"/>
                    </w:rPr>
                    <w:t>PP-R) pipes for hot and cold water installations</w:t>
                  </w:r>
                </w:p>
                <w:p w:rsidR="00052A6C" w:rsidRPr="00F817B3" w:rsidRDefault="00052A6C" w:rsidP="00EE2A9B">
                  <w:pPr>
                    <w:spacing w:beforeLines="50" w:line="60" w:lineRule="atLeast"/>
                    <w:jc w:val="center"/>
                    <w:rPr>
                      <w:rFonts w:ascii="黑体" w:eastAsia="黑体" w:hAnsi="黑体"/>
                      <w:color w:val="000000"/>
                      <w:kern w:val="0"/>
                      <w:sz w:val="10"/>
                      <w:szCs w:val="10"/>
                      <w:shd w:val="clear" w:color="auto" w:fill="FFFFFF"/>
                    </w:rPr>
                  </w:pPr>
                </w:p>
                <w:p w:rsidR="00817AEC" w:rsidRPr="003259BA" w:rsidRDefault="00817AEC" w:rsidP="00EE2A9B">
                  <w:pPr>
                    <w:spacing w:beforeLines="5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w:t>
                  </w:r>
                  <w:r w:rsidR="00E4309F">
                    <w:rPr>
                      <w:rFonts w:ascii="黑体" w:eastAsia="黑体" w:hAnsi="黑体" w:hint="eastAsia"/>
                      <w:color w:val="000000"/>
                      <w:kern w:val="0"/>
                      <w:sz w:val="28"/>
                      <w:shd w:val="clear" w:color="auto" w:fill="FFFFFF"/>
                    </w:rPr>
                    <w:t>标准送审</w:t>
                  </w:r>
                  <w:r w:rsidR="00F817B3">
                    <w:rPr>
                      <w:rFonts w:ascii="黑体" w:eastAsia="黑体" w:hAnsi="黑体" w:hint="eastAsia"/>
                      <w:color w:val="000000"/>
                      <w:kern w:val="0"/>
                      <w:sz w:val="28"/>
                      <w:shd w:val="clear" w:color="auto" w:fill="FFFFFF"/>
                    </w:rPr>
                    <w:t>稿</w:t>
                  </w:r>
                  <w:r>
                    <w:rPr>
                      <w:rFonts w:ascii="黑体" w:eastAsia="黑体" w:hAnsi="黑体" w:hint="eastAsia"/>
                      <w:color w:val="000000"/>
                      <w:kern w:val="0"/>
                      <w:sz w:val="28"/>
                      <w:shd w:val="clear" w:color="auto" w:fill="FFFFFF"/>
                    </w:rPr>
                    <w:t>）</w:t>
                  </w:r>
                </w:p>
              </w:txbxContent>
            </v:textbox>
            <w10:wrap type="square"/>
          </v:shape>
        </w:pict>
      </w:r>
    </w:p>
    <w:p w:rsidR="005E4C9A" w:rsidRPr="00012B31" w:rsidRDefault="005E4C9A" w:rsidP="005E4C9A">
      <w:pPr>
        <w:rPr>
          <w:kern w:val="0"/>
        </w:rPr>
      </w:pPr>
    </w:p>
    <w:p w:rsidR="005E4C9A" w:rsidRPr="00012B31" w:rsidRDefault="005E4C9A" w:rsidP="005E4C9A">
      <w:pPr>
        <w:rPr>
          <w:kern w:val="0"/>
        </w:rPr>
      </w:pPr>
    </w:p>
    <w:p w:rsidR="005E4C9A" w:rsidRPr="00012B31" w:rsidRDefault="005E4C9A" w:rsidP="005E4C9A">
      <w:pPr>
        <w:rPr>
          <w:kern w:val="0"/>
        </w:rPr>
      </w:pPr>
    </w:p>
    <w:p w:rsidR="005E4C9A" w:rsidRPr="00012B31" w:rsidRDefault="005E4C9A" w:rsidP="005E4C9A">
      <w:pPr>
        <w:rPr>
          <w:kern w:val="0"/>
        </w:rPr>
      </w:pPr>
    </w:p>
    <w:p w:rsidR="00AA12AF" w:rsidRPr="00012B31" w:rsidRDefault="00AA12AF" w:rsidP="005E4C9A">
      <w:pPr>
        <w:rPr>
          <w:kern w:val="0"/>
        </w:rPr>
      </w:pPr>
    </w:p>
    <w:p w:rsidR="00112EAC" w:rsidRPr="00012B31" w:rsidRDefault="00112EAC" w:rsidP="005E4C9A">
      <w:pPr>
        <w:rPr>
          <w:kern w:val="0"/>
        </w:rPr>
      </w:pPr>
    </w:p>
    <w:p w:rsidR="00112EAC" w:rsidRPr="00012B31" w:rsidRDefault="00112EAC" w:rsidP="005E4C9A">
      <w:pPr>
        <w:rPr>
          <w:kern w:val="0"/>
        </w:rPr>
      </w:pPr>
    </w:p>
    <w:p w:rsidR="00112EAC" w:rsidRPr="00012B31" w:rsidRDefault="00112EAC" w:rsidP="005E4C9A">
      <w:pPr>
        <w:rPr>
          <w:kern w:val="0"/>
        </w:rPr>
      </w:pPr>
    </w:p>
    <w:p w:rsidR="00CE083D" w:rsidRPr="00012B31" w:rsidRDefault="00CE083D" w:rsidP="005E4C9A">
      <w:pPr>
        <w:rPr>
          <w:kern w:val="0"/>
        </w:rPr>
      </w:pPr>
    </w:p>
    <w:p w:rsidR="00CE083D" w:rsidRPr="00012B31" w:rsidRDefault="00CE083D" w:rsidP="005E4C9A">
      <w:pPr>
        <w:rPr>
          <w:kern w:val="0"/>
        </w:rPr>
      </w:pPr>
    </w:p>
    <w:p w:rsidR="00376BD8" w:rsidRPr="00012B31" w:rsidRDefault="005E4C9A" w:rsidP="00CE083D">
      <w:pPr>
        <w:ind w:leftChars="-202" w:left="-424"/>
        <w:jc w:val="right"/>
        <w:rPr>
          <w:rFonts w:ascii="黑体" w:eastAsia="黑体" w:hAnsi="微软雅黑"/>
          <w:kern w:val="0"/>
          <w:sz w:val="28"/>
        </w:rPr>
      </w:pPr>
      <w:r w:rsidRPr="00012B31">
        <w:rPr>
          <w:rFonts w:ascii="黑体" w:eastAsia="黑体" w:hAnsi="微软雅黑" w:hint="eastAsia"/>
          <w:w w:val="99"/>
          <w:kern w:val="0"/>
          <w:sz w:val="28"/>
        </w:rPr>
        <w:t>20</w:t>
      </w:r>
      <w:r w:rsidR="00E4309F" w:rsidRPr="00012B31">
        <w:rPr>
          <w:rFonts w:ascii="黑体" w:eastAsia="黑体" w:hAnsi="微软雅黑" w:hint="eastAsia"/>
          <w:w w:val="99"/>
          <w:kern w:val="0"/>
          <w:sz w:val="28"/>
        </w:rPr>
        <w:t>21</w:t>
      </w:r>
      <w:r w:rsidRPr="00012B31">
        <w:rPr>
          <w:rFonts w:ascii="黑体" w:eastAsia="黑体" w:hAnsi="微软雅黑" w:hint="eastAsia"/>
          <w:w w:val="99"/>
          <w:kern w:val="0"/>
          <w:sz w:val="28"/>
        </w:rPr>
        <w:t>-</w:t>
      </w:r>
      <w:r w:rsidR="00562FAF" w:rsidRPr="00012B31">
        <w:rPr>
          <w:rFonts w:ascii="黑体" w:eastAsia="黑体" w:hAnsi="微软雅黑" w:hint="eastAsia"/>
          <w:w w:val="99"/>
          <w:kern w:val="0"/>
          <w:sz w:val="28"/>
        </w:rPr>
        <w:t>X</w:t>
      </w:r>
      <w:r w:rsidRPr="00012B31">
        <w:rPr>
          <w:rFonts w:ascii="黑体" w:eastAsia="黑体" w:hAnsi="微软雅黑" w:hint="eastAsia"/>
          <w:w w:val="99"/>
          <w:kern w:val="0"/>
          <w:sz w:val="28"/>
        </w:rPr>
        <w:t>X-X</w:t>
      </w:r>
      <w:r w:rsidR="00562FAF" w:rsidRPr="00012B31">
        <w:rPr>
          <w:rFonts w:ascii="黑体" w:eastAsia="黑体" w:hAnsi="微软雅黑" w:hint="eastAsia"/>
          <w:w w:val="99"/>
          <w:kern w:val="0"/>
          <w:sz w:val="28"/>
        </w:rPr>
        <w:t>X</w:t>
      </w:r>
      <w:r w:rsidRPr="00012B31">
        <w:rPr>
          <w:rFonts w:ascii="黑体" w:eastAsia="黑体" w:hAnsi="微软雅黑" w:hint="eastAsia"/>
          <w:w w:val="99"/>
          <w:kern w:val="0"/>
          <w:sz w:val="28"/>
        </w:rPr>
        <w:t xml:space="preserve"> </w:t>
      </w:r>
      <w:r w:rsidRPr="00012B31">
        <w:rPr>
          <w:rFonts w:ascii="黑体" w:eastAsia="黑体" w:hAnsi="黑体" w:hint="eastAsia"/>
          <w:w w:val="99"/>
          <w:kern w:val="0"/>
          <w:sz w:val="28"/>
        </w:rPr>
        <w:t>发布</w:t>
      </w:r>
      <w:r w:rsidR="00562FAF" w:rsidRPr="00012B31">
        <w:rPr>
          <w:rFonts w:ascii="黑体" w:eastAsia="黑体" w:hAnsi="黑体" w:hint="eastAsia"/>
          <w:w w:val="99"/>
          <w:kern w:val="0"/>
          <w:sz w:val="28"/>
        </w:rPr>
        <w:t xml:space="preserve"> </w:t>
      </w:r>
      <w:r w:rsidRPr="00012B31">
        <w:rPr>
          <w:rFonts w:ascii="黑体" w:eastAsia="黑体" w:hAnsi="黑体" w:hint="eastAsia"/>
          <w:w w:val="99"/>
          <w:kern w:val="0"/>
          <w:sz w:val="28"/>
        </w:rPr>
        <w:t xml:space="preserve">                   </w:t>
      </w:r>
      <w:r w:rsidR="00960137" w:rsidRPr="00012B31">
        <w:rPr>
          <w:rFonts w:ascii="黑体" w:eastAsia="黑体" w:hAnsi="黑体" w:hint="eastAsia"/>
          <w:w w:val="99"/>
          <w:kern w:val="0"/>
          <w:sz w:val="28"/>
        </w:rPr>
        <w:t xml:space="preserve">        </w:t>
      </w:r>
      <w:r w:rsidRPr="00012B31">
        <w:rPr>
          <w:rFonts w:ascii="黑体" w:eastAsia="黑体" w:hAnsi="黑体" w:hint="eastAsia"/>
          <w:w w:val="99"/>
          <w:kern w:val="0"/>
          <w:sz w:val="28"/>
        </w:rPr>
        <w:t xml:space="preserve">  </w:t>
      </w:r>
      <w:r w:rsidR="00960137" w:rsidRPr="00012B31">
        <w:rPr>
          <w:rFonts w:ascii="黑体" w:eastAsia="黑体" w:hAnsi="黑体" w:hint="eastAsia"/>
          <w:w w:val="99"/>
          <w:kern w:val="0"/>
          <w:sz w:val="28"/>
        </w:rPr>
        <w:t xml:space="preserve">   </w:t>
      </w:r>
      <w:r w:rsidRPr="00012B31">
        <w:rPr>
          <w:rFonts w:ascii="黑体" w:eastAsia="黑体" w:hAnsi="黑体" w:hint="eastAsia"/>
          <w:w w:val="99"/>
          <w:kern w:val="0"/>
          <w:sz w:val="28"/>
        </w:rPr>
        <w:t xml:space="preserve">   </w:t>
      </w:r>
      <w:r w:rsidR="00AA12AF" w:rsidRPr="00012B31">
        <w:rPr>
          <w:rFonts w:ascii="黑体" w:eastAsia="黑体" w:hAnsi="黑体"/>
          <w:w w:val="99"/>
          <w:kern w:val="0"/>
          <w:sz w:val="28"/>
        </w:rPr>
        <w:t xml:space="preserve">    </w:t>
      </w:r>
      <w:r w:rsidRPr="00012B31">
        <w:rPr>
          <w:rFonts w:ascii="黑体" w:eastAsia="黑体" w:hAnsi="黑体" w:hint="eastAsia"/>
          <w:w w:val="99"/>
          <w:kern w:val="0"/>
          <w:sz w:val="28"/>
        </w:rPr>
        <w:t xml:space="preserve">  20</w:t>
      </w:r>
      <w:r w:rsidR="00E4309F" w:rsidRPr="00012B31">
        <w:rPr>
          <w:rFonts w:ascii="黑体" w:eastAsia="黑体" w:hAnsi="黑体" w:hint="eastAsia"/>
          <w:w w:val="99"/>
          <w:kern w:val="0"/>
          <w:sz w:val="28"/>
        </w:rPr>
        <w:t>21</w:t>
      </w:r>
      <w:r w:rsidRPr="00012B31">
        <w:rPr>
          <w:rFonts w:ascii="黑体" w:eastAsia="黑体" w:hAnsi="微软雅黑" w:hint="eastAsia"/>
          <w:w w:val="99"/>
          <w:kern w:val="0"/>
          <w:sz w:val="28"/>
        </w:rPr>
        <w:t>-</w:t>
      </w:r>
      <w:r w:rsidR="00562FAF" w:rsidRPr="00012B31">
        <w:rPr>
          <w:rFonts w:ascii="黑体" w:eastAsia="黑体" w:hAnsi="微软雅黑" w:hint="eastAsia"/>
          <w:w w:val="99"/>
          <w:kern w:val="0"/>
          <w:sz w:val="28"/>
        </w:rPr>
        <w:t>X</w:t>
      </w:r>
      <w:r w:rsidRPr="00012B31">
        <w:rPr>
          <w:rFonts w:ascii="黑体" w:eastAsia="黑体" w:hAnsi="微软雅黑" w:hint="eastAsia"/>
          <w:w w:val="99"/>
          <w:kern w:val="0"/>
          <w:sz w:val="28"/>
        </w:rPr>
        <w:t>X-</w:t>
      </w:r>
      <w:r w:rsidR="00562FAF" w:rsidRPr="00012B31">
        <w:rPr>
          <w:rFonts w:ascii="黑体" w:eastAsia="黑体" w:hAnsi="微软雅黑" w:hint="eastAsia"/>
          <w:w w:val="99"/>
          <w:kern w:val="0"/>
          <w:sz w:val="28"/>
        </w:rPr>
        <w:t>X</w:t>
      </w:r>
      <w:r w:rsidRPr="00012B31">
        <w:rPr>
          <w:rFonts w:ascii="黑体" w:eastAsia="黑体" w:hAnsi="微软雅黑" w:hint="eastAsia"/>
          <w:w w:val="99"/>
          <w:kern w:val="0"/>
          <w:sz w:val="28"/>
        </w:rPr>
        <w:t xml:space="preserve">X </w:t>
      </w:r>
      <w:r w:rsidRPr="00012B31">
        <w:rPr>
          <w:rFonts w:ascii="黑体" w:eastAsia="黑体" w:hAnsi="黑体" w:hint="eastAsia"/>
          <w:w w:val="99"/>
          <w:kern w:val="0"/>
          <w:sz w:val="28"/>
        </w:rPr>
        <w:t>实施</w:t>
      </w:r>
    </w:p>
    <w:p w:rsidR="005E4C9A" w:rsidRPr="00012B31" w:rsidRDefault="00E12AD1" w:rsidP="00EE2A9B">
      <w:pPr>
        <w:spacing w:beforeLines="100"/>
        <w:jc w:val="center"/>
        <w:rPr>
          <w:rFonts w:eastAsia="Times New Roman"/>
        </w:rPr>
      </w:pPr>
      <w:r w:rsidRPr="00E12AD1">
        <w:rPr>
          <w:rFonts w:eastAsia="Times New Roman"/>
          <w:noProof/>
          <w:kern w:val="0"/>
        </w:rPr>
        <w:pict>
          <v:shapetype id="_x0000_t32" coordsize="21600,21600" o:spt="32" o:oned="t" path="m,l21600,21600e" filled="f">
            <v:path arrowok="t" fillok="f" o:connecttype="none"/>
            <o:lock v:ext="edit" shapetype="t"/>
          </v:shapetype>
          <v:shape id="_x0000_s1028" type="#_x0000_t32" style="position:absolute;left:0;text-align:left;margin-left:2.5pt;margin-top:.3pt;width:493.1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w:pict>
      </w:r>
      <w:r w:rsidR="005E4C9A" w:rsidRPr="00012B31">
        <w:rPr>
          <w:rFonts w:ascii="方正小标宋简体" w:eastAsia="方正小标宋简体" w:hint="eastAsia"/>
          <w:kern w:val="0"/>
          <w:sz w:val="52"/>
        </w:rPr>
        <w:t xml:space="preserve">中 国 技 术 经 济 学 会 </w:t>
      </w:r>
      <w:r w:rsidR="00D47061" w:rsidRPr="00012B31">
        <w:rPr>
          <w:rFonts w:ascii="方正小标宋简体" w:eastAsia="方正小标宋简体" w:hint="eastAsia"/>
          <w:kern w:val="0"/>
          <w:sz w:val="52"/>
        </w:rPr>
        <w:t xml:space="preserve"> </w:t>
      </w:r>
      <w:r w:rsidR="00783298" w:rsidRPr="00012B31">
        <w:rPr>
          <w:rFonts w:ascii="方正小标宋简体" w:eastAsia="方正小标宋简体"/>
          <w:kern w:val="0"/>
          <w:sz w:val="52"/>
        </w:rPr>
        <w:t xml:space="preserve"> </w:t>
      </w:r>
      <w:r w:rsidR="005E4C9A" w:rsidRPr="00012B31">
        <w:rPr>
          <w:rFonts w:ascii="黑体" w:eastAsia="黑体" w:hAnsi="黑体" w:hint="eastAsia"/>
          <w:kern w:val="0"/>
          <w:sz w:val="28"/>
          <w:szCs w:val="28"/>
        </w:rPr>
        <w:t>发布</w:t>
      </w:r>
    </w:p>
    <w:p w:rsidR="005E4C9A" w:rsidRPr="00012B31" w:rsidRDefault="005E4C9A" w:rsidP="005E4C9A">
      <w:pPr>
        <w:jc w:val="left"/>
        <w:sectPr w:rsidR="005E4C9A" w:rsidRPr="00012B31" w:rsidSect="00960137">
          <w:headerReference w:type="default" r:id="rId8"/>
          <w:pgSz w:w="11907" w:h="16839"/>
          <w:pgMar w:top="567" w:right="850" w:bottom="1134" w:left="1134" w:header="992" w:footer="851" w:gutter="0"/>
          <w:pgNumType w:fmt="upperRoman"/>
          <w:cols w:space="425"/>
          <w:titlePg/>
          <w:docGrid w:linePitch="312"/>
        </w:sect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r w:rsidRPr="00012B31">
        <w:rPr>
          <w:rFonts w:ascii="宋体" w:hAnsi="宋体" w:cs="宋体"/>
          <w:noProof/>
          <w:kern w:val="0"/>
          <w:sz w:val="24"/>
          <w:szCs w:val="21"/>
        </w:rPr>
        <w:drawing>
          <wp:anchor distT="0" distB="0" distL="0" distR="0" simplePos="0" relativeHeight="251668480"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9" cstate="print"/>
                    <a:srcRect/>
                    <a:stretch>
                      <a:fillRect/>
                    </a:stretch>
                  </pic:blipFill>
                  <pic:spPr>
                    <a:xfrm>
                      <a:off x="0" y="0"/>
                      <a:ext cx="809625" cy="771525"/>
                    </a:xfrm>
                    <a:prstGeom prst="rect">
                      <a:avLst/>
                    </a:prstGeom>
                    <a:ln>
                      <a:noFill/>
                    </a:ln>
                  </pic:spPr>
                </pic:pic>
              </a:graphicData>
            </a:graphic>
          </wp:anchor>
        </w:drawing>
      </w: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仿宋_GB2312" w:eastAsia="仿宋_GB2312" w:hAnsi="仿宋_GB2312" w:cs="仿宋_GB2312"/>
          <w:szCs w:val="21"/>
        </w:rPr>
      </w:pPr>
    </w:p>
    <w:p w:rsidR="00E8666D" w:rsidRPr="00012B31" w:rsidRDefault="00E8666D" w:rsidP="00E8666D">
      <w:pPr>
        <w:spacing w:line="340" w:lineRule="exact"/>
        <w:jc w:val="left"/>
        <w:rPr>
          <w:rFonts w:ascii="宋体" w:hAnsi="宋体" w:cs="仿宋_GB2312"/>
          <w:szCs w:val="21"/>
        </w:rPr>
      </w:pPr>
      <w:r w:rsidRPr="00012B31">
        <w:rPr>
          <w:rFonts w:ascii="仿宋_GB2312" w:eastAsia="仿宋_GB2312" w:hAnsi="仿宋_GB2312" w:cs="仿宋_GB2312" w:hint="eastAsia"/>
          <w:szCs w:val="21"/>
        </w:rPr>
        <w:t xml:space="preserve">             </w:t>
      </w:r>
      <w:r w:rsidRPr="00012B31">
        <w:rPr>
          <w:rFonts w:ascii="宋体" w:hAnsi="宋体" w:cs="仿宋_GB2312" w:hint="eastAsia"/>
          <w:szCs w:val="21"/>
        </w:rPr>
        <w:t>版权保护文件</w:t>
      </w:r>
    </w:p>
    <w:p w:rsidR="00E8666D" w:rsidRPr="00012B31" w:rsidRDefault="00E8666D" w:rsidP="00E8666D">
      <w:pPr>
        <w:spacing w:line="340" w:lineRule="exact"/>
        <w:jc w:val="left"/>
        <w:rPr>
          <w:rFonts w:ascii="宋体" w:hAnsi="宋体" w:cs="仿宋_GB2312"/>
          <w:szCs w:val="21"/>
        </w:rPr>
      </w:pPr>
    </w:p>
    <w:p w:rsidR="00E8666D" w:rsidRPr="00012B31" w:rsidRDefault="00E8666D" w:rsidP="00E8666D">
      <w:pPr>
        <w:spacing w:line="340" w:lineRule="exact"/>
        <w:ind w:firstLineChars="200" w:firstLine="420"/>
        <w:jc w:val="left"/>
        <w:sectPr w:rsidR="00E8666D" w:rsidRPr="00012B31">
          <w:headerReference w:type="even" r:id="rId10"/>
          <w:headerReference w:type="default" r:id="rId11"/>
          <w:footerReference w:type="default" r:id="rId12"/>
          <w:headerReference w:type="first" r:id="rId13"/>
          <w:pgSz w:w="11906" w:h="16838"/>
          <w:pgMar w:top="567" w:right="1134" w:bottom="1134" w:left="1418" w:header="1418" w:footer="1134" w:gutter="0"/>
          <w:pgNumType w:fmt="upperRoman" w:start="1"/>
          <w:cols w:space="425"/>
          <w:formProt w:val="0"/>
          <w:docGrid w:type="lines" w:linePitch="312"/>
        </w:sectPr>
      </w:pPr>
      <w:r w:rsidRPr="00012B31">
        <w:rPr>
          <w:rFonts w:ascii="宋体" w:hAnsi="宋体" w:cs="仿宋_GB2312" w:hint="eastAsia"/>
          <w:szCs w:val="21"/>
        </w:rPr>
        <w:t>版权所有归属于该标准的发布机构，除非有其他规定，否则未经许可，</w:t>
      </w:r>
      <w:proofErr w:type="gramStart"/>
      <w:r w:rsidRPr="00012B31">
        <w:rPr>
          <w:rFonts w:ascii="宋体" w:hAnsi="宋体" w:cs="仿宋_GB2312" w:hint="eastAsia"/>
          <w:szCs w:val="21"/>
        </w:rPr>
        <w:t>此发行</w:t>
      </w:r>
      <w:proofErr w:type="gramEnd"/>
      <w:r w:rsidRPr="00012B31">
        <w:rPr>
          <w:rFonts w:ascii="宋体" w:hAnsi="宋体" w:cs="仿宋_GB2312" w:hint="eastAsia"/>
          <w:szCs w:val="21"/>
        </w:rPr>
        <w:t>物及其章节不得以其他形式或任何手段进行复制、再版或使用，包括电子版、影印版，或发布在互联网及内部网络等。使用许可</w:t>
      </w:r>
      <w:proofErr w:type="gramStart"/>
      <w:r w:rsidRPr="00012B31">
        <w:rPr>
          <w:rFonts w:ascii="宋体" w:hAnsi="宋体" w:cs="仿宋_GB2312" w:hint="eastAsia"/>
          <w:szCs w:val="21"/>
        </w:rPr>
        <w:t>可</w:t>
      </w:r>
      <w:proofErr w:type="gramEnd"/>
      <w:r w:rsidRPr="00012B31">
        <w:rPr>
          <w:rFonts w:ascii="宋体" w:hAnsi="宋体" w:cs="仿宋_GB2312" w:hint="eastAsia"/>
          <w:szCs w:val="21"/>
        </w:rPr>
        <w:t>与发布机构获取。</w:t>
      </w:r>
    </w:p>
    <w:p w:rsidR="001409D0" w:rsidRPr="00012B31" w:rsidRDefault="001409D0" w:rsidP="00A508B2">
      <w:pPr>
        <w:pStyle w:val="affb"/>
        <w:rPr>
          <w:rFonts w:hAnsi="黑体" w:cs="Arial"/>
        </w:rPr>
      </w:pPr>
      <w:r w:rsidRPr="00012B31">
        <w:rPr>
          <w:rFonts w:hAnsi="黑体" w:cs="Arial" w:hint="eastAsia"/>
        </w:rPr>
        <w:lastRenderedPageBreak/>
        <w:t>目</w:t>
      </w:r>
      <w:r w:rsidR="005F25D4" w:rsidRPr="00012B31">
        <w:rPr>
          <w:rFonts w:hAnsi="黑体" w:cs="Arial" w:hint="eastAsia"/>
        </w:rPr>
        <w:t xml:space="preserve">    </w:t>
      </w:r>
      <w:r w:rsidRPr="00012B31">
        <w:rPr>
          <w:rFonts w:hAnsi="黑体" w:cs="Arial" w:hint="eastAsia"/>
        </w:rPr>
        <w:t>次</w:t>
      </w:r>
    </w:p>
    <w:p w:rsidR="001409D0" w:rsidRPr="00012B31" w:rsidRDefault="001409D0" w:rsidP="001409D0">
      <w:pPr>
        <w:pStyle w:val="affa"/>
        <w:ind w:firstLineChars="0" w:firstLine="0"/>
        <w:sectPr w:rsidR="001409D0" w:rsidRPr="00012B31" w:rsidSect="00E215B9">
          <w:pgSz w:w="11906" w:h="16838"/>
          <w:pgMar w:top="1440" w:right="1800" w:bottom="1440" w:left="1800" w:header="851" w:footer="992" w:gutter="0"/>
          <w:cols w:space="425"/>
          <w:docGrid w:type="lines" w:linePitch="312"/>
        </w:sectPr>
      </w:pPr>
    </w:p>
    <w:p w:rsidR="00861AA3" w:rsidRPr="00012B31" w:rsidRDefault="00861AA3" w:rsidP="006F351D">
      <w:pPr>
        <w:pStyle w:val="affb"/>
        <w:rPr>
          <w:rFonts w:hAnsi="黑体" w:cs="Arial"/>
        </w:rPr>
      </w:pPr>
      <w:r w:rsidRPr="00012B31">
        <w:rPr>
          <w:rFonts w:hAnsi="黑体" w:cs="Arial" w:hint="eastAsia"/>
        </w:rPr>
        <w:lastRenderedPageBreak/>
        <w:t>前</w:t>
      </w:r>
      <w:r w:rsidR="005F25D4" w:rsidRPr="00012B31">
        <w:rPr>
          <w:rFonts w:hAnsi="黑体" w:cs="Arial" w:hint="eastAsia"/>
        </w:rPr>
        <w:t xml:space="preserve">    </w:t>
      </w:r>
      <w:r w:rsidRPr="00012B31">
        <w:rPr>
          <w:rFonts w:hAnsi="黑体" w:cs="Arial" w:hint="eastAsia"/>
        </w:rPr>
        <w:t>言</w:t>
      </w:r>
      <w:bookmarkEnd w:id="0"/>
    </w:p>
    <w:p w:rsidR="00861AA3" w:rsidRPr="00012B31" w:rsidRDefault="00861AA3" w:rsidP="00861AA3">
      <w:pPr>
        <w:spacing w:line="360" w:lineRule="auto"/>
        <w:ind w:firstLine="420"/>
        <w:rPr>
          <w:rFonts w:ascii="宋体" w:eastAsia="宋体" w:hAnsi="宋体" w:cs="Arial"/>
        </w:rPr>
      </w:pPr>
      <w:r w:rsidRPr="00012B31">
        <w:rPr>
          <w:rFonts w:ascii="宋体" w:eastAsia="宋体" w:hAnsi="宋体" w:cs="Arial" w:hint="eastAsia"/>
        </w:rPr>
        <w:t>本规范</w:t>
      </w:r>
      <w:r w:rsidR="005E33E1" w:rsidRPr="00012B31">
        <w:rPr>
          <w:rFonts w:ascii="Times New Roman" w:eastAsia="宋体" w:hAnsi="Times New Roman" w:cs="Times New Roman"/>
        </w:rPr>
        <w:t>按照</w:t>
      </w:r>
      <w:r w:rsidR="005E33E1" w:rsidRPr="00012B31">
        <w:rPr>
          <w:rFonts w:ascii="Times New Roman" w:eastAsia="宋体" w:hAnsi="Times New Roman" w:cs="Times New Roman"/>
        </w:rPr>
        <w:t xml:space="preserve"> GB/T 1.1-2020</w:t>
      </w:r>
      <w:r w:rsidR="005E33E1" w:rsidRPr="00012B31">
        <w:rPr>
          <w:rFonts w:ascii="Times New Roman" w:eastAsia="宋体" w:hAnsi="Times New Roman" w:cs="Times New Roman" w:hint="eastAsia"/>
        </w:rPr>
        <w:t>《标准化工作导则</w:t>
      </w:r>
      <w:r w:rsidR="005E33E1" w:rsidRPr="00012B31">
        <w:rPr>
          <w:rFonts w:ascii="Times New Roman" w:eastAsia="宋体" w:hAnsi="Times New Roman" w:cs="Times New Roman" w:hint="eastAsia"/>
        </w:rPr>
        <w:t xml:space="preserve"> </w:t>
      </w:r>
      <w:r w:rsidR="005E33E1" w:rsidRPr="00012B31">
        <w:rPr>
          <w:rFonts w:ascii="Times New Roman" w:eastAsia="宋体" w:hAnsi="Times New Roman" w:cs="Times New Roman" w:hint="eastAsia"/>
        </w:rPr>
        <w:t>第</w:t>
      </w:r>
      <w:r w:rsidR="005E33E1" w:rsidRPr="00012B31">
        <w:rPr>
          <w:rFonts w:ascii="Times New Roman" w:eastAsia="宋体" w:hAnsi="Times New Roman" w:cs="Times New Roman"/>
        </w:rPr>
        <w:t>1</w:t>
      </w:r>
      <w:r w:rsidR="005E33E1" w:rsidRPr="00012B31">
        <w:rPr>
          <w:rFonts w:ascii="Times New Roman" w:eastAsia="宋体" w:hAnsi="Times New Roman" w:cs="Times New Roman" w:hint="eastAsia"/>
        </w:rPr>
        <w:t>部分：标准化文件的结构和起草规则》的规定起草</w:t>
      </w:r>
      <w:r w:rsidR="005E33E1" w:rsidRPr="00012B31">
        <w:rPr>
          <w:rFonts w:ascii="Times New Roman" w:hAnsi="Times New Roman" w:hint="eastAsia"/>
        </w:rPr>
        <w:t>。</w:t>
      </w:r>
    </w:p>
    <w:p w:rsidR="00861AA3" w:rsidRPr="00012B31" w:rsidRDefault="00861AA3" w:rsidP="00861AA3">
      <w:pPr>
        <w:spacing w:line="360" w:lineRule="auto"/>
        <w:ind w:firstLine="420"/>
        <w:rPr>
          <w:rFonts w:ascii="宋体" w:eastAsia="宋体" w:hAnsi="宋体" w:cs="Arial"/>
        </w:rPr>
      </w:pPr>
      <w:r w:rsidRPr="00012B31">
        <w:rPr>
          <w:rFonts w:ascii="宋体" w:eastAsia="宋体" w:hAnsi="宋体" w:cs="Arial" w:hint="eastAsia"/>
        </w:rPr>
        <w:t>本规范由</w:t>
      </w:r>
      <w:r w:rsidR="00E4309F" w:rsidRPr="00012B31">
        <w:rPr>
          <w:rFonts w:ascii="Arial" w:eastAsia="宋体" w:hAnsi="Arial" w:cs="Arial" w:hint="eastAsia"/>
        </w:rPr>
        <w:t>佛山市质量和标准化研究院</w:t>
      </w:r>
      <w:r w:rsidR="00607F98" w:rsidRPr="00012B31">
        <w:rPr>
          <w:rFonts w:ascii="宋体" w:eastAsia="宋体" w:hAnsi="宋体" w:cs="Arial" w:hint="eastAsia"/>
        </w:rPr>
        <w:t>提出，</w:t>
      </w:r>
      <w:r w:rsidR="00E4309F" w:rsidRPr="00012B31">
        <w:rPr>
          <w:rFonts w:ascii="宋体" w:eastAsia="宋体" w:hAnsi="宋体" w:cs="Arial" w:hint="eastAsia"/>
        </w:rPr>
        <w:t>中国技术经济学会</w:t>
      </w:r>
      <w:r w:rsidRPr="00012B31">
        <w:rPr>
          <w:rFonts w:ascii="宋体" w:eastAsia="宋体" w:hAnsi="宋体" w:cs="Arial" w:hint="eastAsia"/>
        </w:rPr>
        <w:t>归口。</w:t>
      </w:r>
    </w:p>
    <w:p w:rsidR="00861AA3" w:rsidRPr="00012B31" w:rsidRDefault="00861AA3" w:rsidP="00861AA3">
      <w:pPr>
        <w:spacing w:line="360" w:lineRule="auto"/>
        <w:ind w:firstLine="420"/>
        <w:rPr>
          <w:rFonts w:ascii="宋体" w:eastAsia="宋体" w:hAnsi="宋体"/>
        </w:rPr>
      </w:pPr>
      <w:r w:rsidRPr="00012B31">
        <w:rPr>
          <w:rFonts w:ascii="宋体" w:eastAsia="宋体" w:hAnsi="宋体" w:cs="Arial" w:hint="eastAsia"/>
        </w:rPr>
        <w:t>主要起草单位：</w:t>
      </w:r>
      <w:r w:rsidR="00E4309F" w:rsidRPr="00012B31">
        <w:rPr>
          <w:rFonts w:ascii="Arial" w:eastAsia="宋体" w:hAnsi="Arial" w:cs="Arial" w:hint="eastAsia"/>
        </w:rPr>
        <w:t>佛山市质量和标准化研究院、中国标准化研究院、</w:t>
      </w:r>
      <w:r w:rsidR="00E4309F" w:rsidRPr="00012B31">
        <w:rPr>
          <w:rFonts w:ascii="Arial" w:eastAsia="宋体" w:hAnsi="Arial" w:cs="Arial" w:hint="eastAsia"/>
        </w:rPr>
        <w:t>X</w:t>
      </w:r>
      <w:r w:rsidR="00E4309F" w:rsidRPr="00012B31">
        <w:rPr>
          <w:rFonts w:ascii="Arial" w:eastAsia="宋体" w:hAnsi="Arial" w:cs="Arial"/>
        </w:rPr>
        <w:t>XX</w:t>
      </w:r>
      <w:r w:rsidR="00E4309F" w:rsidRPr="00012B31">
        <w:rPr>
          <w:rFonts w:ascii="Arial" w:eastAsia="宋体" w:hAnsi="Arial" w:cs="Arial" w:hint="eastAsia"/>
        </w:rPr>
        <w:t>、</w:t>
      </w:r>
      <w:r w:rsidR="00E4309F" w:rsidRPr="00012B31">
        <w:rPr>
          <w:rFonts w:ascii="Arial" w:eastAsia="宋体" w:hAnsi="Arial" w:cs="Arial"/>
        </w:rPr>
        <w:t>XXX</w:t>
      </w:r>
      <w:r w:rsidR="00E4309F" w:rsidRPr="00012B31">
        <w:rPr>
          <w:rFonts w:ascii="Arial" w:eastAsia="宋体" w:hAnsi="Arial" w:cs="Arial" w:hint="eastAsia"/>
        </w:rPr>
        <w:t>、</w:t>
      </w:r>
      <w:r w:rsidR="00E4309F" w:rsidRPr="00012B31">
        <w:rPr>
          <w:rFonts w:ascii="Arial" w:eastAsia="宋体" w:hAnsi="Arial" w:cs="Arial"/>
        </w:rPr>
        <w:t>XXX</w:t>
      </w:r>
      <w:r w:rsidRPr="00012B31">
        <w:rPr>
          <w:rFonts w:ascii="宋体" w:eastAsia="宋体" w:hAnsi="宋体" w:hint="eastAsia"/>
        </w:rPr>
        <w:t>。</w:t>
      </w:r>
    </w:p>
    <w:p w:rsidR="00861AA3" w:rsidRPr="00012B31" w:rsidRDefault="00861AA3" w:rsidP="00861AA3">
      <w:pPr>
        <w:spacing w:line="360" w:lineRule="auto"/>
        <w:ind w:firstLine="420"/>
        <w:rPr>
          <w:rFonts w:ascii="宋体" w:eastAsia="宋体" w:hAnsi="宋体" w:cs="Arial"/>
        </w:rPr>
      </w:pPr>
      <w:r w:rsidRPr="00012B31">
        <w:rPr>
          <w:rFonts w:ascii="宋体" w:eastAsia="宋体" w:hAnsi="宋体" w:cs="Arial" w:hint="eastAsia"/>
        </w:rPr>
        <w:t>主要起草人：。</w:t>
      </w:r>
    </w:p>
    <w:p w:rsidR="004346FF" w:rsidRPr="00012B31" w:rsidRDefault="00861AA3" w:rsidP="004346FF">
      <w:pPr>
        <w:spacing w:line="360" w:lineRule="auto"/>
        <w:ind w:firstLine="420"/>
        <w:rPr>
          <w:rFonts w:ascii="Arial" w:hAnsi="Arial" w:cs="Arial"/>
        </w:rPr>
        <w:sectPr w:rsidR="004346FF" w:rsidRPr="00012B31" w:rsidSect="00E215B9">
          <w:headerReference w:type="default" r:id="rId14"/>
          <w:pgSz w:w="11907" w:h="16839"/>
          <w:pgMar w:top="1440" w:right="1800" w:bottom="1440" w:left="1800" w:header="993" w:footer="851" w:gutter="0"/>
          <w:pgNumType w:fmt="upperRoman"/>
          <w:cols w:space="425"/>
          <w:docGrid w:linePitch="312"/>
        </w:sectPr>
      </w:pPr>
      <w:r w:rsidRPr="00012B31">
        <w:rPr>
          <w:rFonts w:ascii="宋体" w:eastAsia="宋体" w:hAnsi="宋体" w:cs="Arial" w:hint="eastAsia"/>
        </w:rPr>
        <w:t>本规范为首次发布</w:t>
      </w:r>
      <w:r w:rsidRPr="00012B31">
        <w:rPr>
          <w:rFonts w:ascii="Arial" w:hAnsi="Arial" w:cs="Arial" w:hint="eastAsia"/>
        </w:rPr>
        <w:t>。</w:t>
      </w:r>
    </w:p>
    <w:p w:rsidR="00F817B3" w:rsidRPr="00012B31" w:rsidRDefault="00F817B3" w:rsidP="00F817B3">
      <w:pPr>
        <w:pStyle w:val="aff9"/>
        <w:outlineLvl w:val="9"/>
      </w:pPr>
      <w:r w:rsidRPr="00012B31">
        <w:rPr>
          <w:rFonts w:hint="eastAsia"/>
        </w:rPr>
        <w:lastRenderedPageBreak/>
        <w:t>“领跑者”标准评价要求</w:t>
      </w:r>
      <w:r w:rsidR="00E4309F" w:rsidRPr="00012B31">
        <w:rPr>
          <w:rFonts w:hint="eastAsia"/>
        </w:rPr>
        <w:t xml:space="preserve"> 冷热水用无</w:t>
      </w:r>
      <w:proofErr w:type="gramStart"/>
      <w:r w:rsidR="00E4309F" w:rsidRPr="00012B31">
        <w:rPr>
          <w:rFonts w:hint="eastAsia"/>
        </w:rPr>
        <w:t>规</w:t>
      </w:r>
      <w:proofErr w:type="gramEnd"/>
      <w:r w:rsidR="00E4309F" w:rsidRPr="00012B31">
        <w:rPr>
          <w:rFonts w:hint="eastAsia"/>
        </w:rPr>
        <w:t>共聚聚丙烯（PP-R）管材</w:t>
      </w:r>
    </w:p>
    <w:p w:rsidR="00F817B3" w:rsidRPr="00012B31" w:rsidRDefault="00F817B3" w:rsidP="00F817B3">
      <w:pPr>
        <w:pStyle w:val="a7"/>
        <w:spacing w:before="312" w:after="312"/>
      </w:pPr>
      <w:r w:rsidRPr="00012B31">
        <w:rPr>
          <w:rFonts w:hint="eastAsia"/>
        </w:rPr>
        <w:t>范围</w:t>
      </w:r>
    </w:p>
    <w:p w:rsidR="00E4309F" w:rsidRPr="00012B31" w:rsidRDefault="00E4309F"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r w:rsidRPr="00012B31">
        <w:rPr>
          <w:rFonts w:ascii="宋体" w:eastAsia="宋体" w:hAnsi="Calibri" w:cs="Times New Roman"/>
          <w:kern w:val="0"/>
          <w:szCs w:val="20"/>
        </w:rPr>
        <w:t>本文件规定了</w:t>
      </w:r>
      <w:r w:rsidRPr="00012B31">
        <w:rPr>
          <w:rFonts w:ascii="宋体" w:eastAsia="宋体" w:hAnsi="Calibri" w:cs="Times New Roman" w:hint="eastAsia"/>
          <w:kern w:val="0"/>
          <w:szCs w:val="20"/>
        </w:rPr>
        <w:t>以无</w:t>
      </w:r>
      <w:proofErr w:type="gramStart"/>
      <w:r w:rsidRPr="00012B31">
        <w:rPr>
          <w:rFonts w:ascii="宋体" w:eastAsia="宋体" w:hAnsi="Calibri" w:cs="Times New Roman" w:hint="eastAsia"/>
          <w:kern w:val="0"/>
          <w:szCs w:val="20"/>
        </w:rPr>
        <w:t>规</w:t>
      </w:r>
      <w:proofErr w:type="gramEnd"/>
      <w:r w:rsidRPr="00012B31">
        <w:rPr>
          <w:rFonts w:ascii="宋体" w:eastAsia="宋体" w:hAnsi="Calibri" w:cs="Times New Roman" w:hint="eastAsia"/>
          <w:kern w:val="0"/>
          <w:szCs w:val="20"/>
        </w:rPr>
        <w:t>共聚聚丙烯混配料为原料，经挤出成型的圆形横截面的无</w:t>
      </w:r>
      <w:proofErr w:type="gramStart"/>
      <w:r w:rsidRPr="00012B31">
        <w:rPr>
          <w:rFonts w:ascii="宋体" w:eastAsia="宋体" w:hAnsi="Calibri" w:cs="Times New Roman" w:hint="eastAsia"/>
          <w:kern w:val="0"/>
          <w:szCs w:val="20"/>
        </w:rPr>
        <w:t>规</w:t>
      </w:r>
      <w:proofErr w:type="gramEnd"/>
      <w:r w:rsidRPr="00012B31">
        <w:rPr>
          <w:rFonts w:ascii="宋体" w:eastAsia="宋体" w:hAnsi="Calibri" w:cs="Times New Roman" w:hint="eastAsia"/>
          <w:kern w:val="0"/>
          <w:szCs w:val="20"/>
        </w:rPr>
        <w:t>共聚聚丙烯管材</w:t>
      </w:r>
      <w:r w:rsidRPr="00012B31">
        <w:rPr>
          <w:rFonts w:ascii="Calibri" w:eastAsia="宋体" w:hAnsi="Calibri" w:cs="Times New Roman"/>
        </w:rPr>
        <w:t xml:space="preserve"> “</w:t>
      </w:r>
      <w:r w:rsidRPr="00012B31">
        <w:rPr>
          <w:rFonts w:ascii="Calibri" w:eastAsia="宋体" w:hAnsi="Calibri" w:cs="Times New Roman"/>
        </w:rPr>
        <w:t>领跑者</w:t>
      </w:r>
      <w:r w:rsidRPr="00012B31">
        <w:rPr>
          <w:rFonts w:ascii="Calibri" w:eastAsia="宋体" w:hAnsi="Calibri" w:cs="Times New Roman"/>
        </w:rPr>
        <w:t>”</w:t>
      </w:r>
      <w:r w:rsidRPr="00012B31">
        <w:rPr>
          <w:rFonts w:ascii="Calibri" w:eastAsia="宋体" w:hAnsi="Calibri" w:cs="Times New Roman"/>
        </w:rPr>
        <w:t>标准评价</w:t>
      </w:r>
      <w:r w:rsidRPr="00012B31">
        <w:rPr>
          <w:rFonts w:ascii="Calibri" w:eastAsia="宋体" w:hAnsi="Calibri" w:cs="Times New Roman" w:hint="eastAsia"/>
        </w:rPr>
        <w:t>的</w:t>
      </w:r>
      <w:r w:rsidRPr="00012B31">
        <w:rPr>
          <w:rFonts w:ascii="宋体" w:eastAsia="宋体" w:hAnsi="Calibri" w:cs="Times New Roman" w:hint="eastAsia"/>
          <w:kern w:val="0"/>
          <w:szCs w:val="20"/>
        </w:rPr>
        <w:t>定义、</w:t>
      </w:r>
      <w:r w:rsidRPr="00012B31">
        <w:rPr>
          <w:rFonts w:ascii="Calibri" w:eastAsia="宋体" w:hAnsi="Calibri" w:cs="Times New Roman"/>
        </w:rPr>
        <w:t>评价指标体系和评价方法</w:t>
      </w:r>
      <w:r w:rsidRPr="00012B31">
        <w:rPr>
          <w:rFonts w:ascii="宋体" w:eastAsia="宋体" w:hAnsi="Calibri" w:cs="Times New Roman"/>
          <w:kern w:val="0"/>
          <w:szCs w:val="20"/>
        </w:rPr>
        <w:t>。</w:t>
      </w:r>
    </w:p>
    <w:p w:rsidR="00E4309F" w:rsidRPr="00012B31" w:rsidRDefault="00E4309F"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r w:rsidRPr="00012B31">
        <w:rPr>
          <w:rFonts w:ascii="宋体" w:eastAsia="宋体" w:hAnsi="Calibri" w:cs="Times New Roman" w:hint="eastAsia"/>
          <w:kern w:val="0"/>
          <w:szCs w:val="20"/>
        </w:rPr>
        <w:t>本文件适用于建筑物内冷热水管道系统，包括饮用水和采暖管道系统的冷热水用无</w:t>
      </w:r>
      <w:proofErr w:type="gramStart"/>
      <w:r w:rsidRPr="00012B31">
        <w:rPr>
          <w:rFonts w:ascii="宋体" w:eastAsia="宋体" w:hAnsi="Calibri" w:cs="Times New Roman" w:hint="eastAsia"/>
          <w:kern w:val="0"/>
          <w:szCs w:val="20"/>
        </w:rPr>
        <w:t>规</w:t>
      </w:r>
      <w:proofErr w:type="gramEnd"/>
      <w:r w:rsidRPr="00012B31">
        <w:rPr>
          <w:rFonts w:ascii="宋体" w:eastAsia="宋体" w:hAnsi="Calibri" w:cs="Times New Roman" w:hint="eastAsia"/>
          <w:kern w:val="0"/>
          <w:szCs w:val="20"/>
        </w:rPr>
        <w:t>共聚聚丙烯（PP-R）管材</w:t>
      </w:r>
      <w:r w:rsidRPr="00012B31">
        <w:rPr>
          <w:rFonts w:ascii="Calibri" w:eastAsia="宋体" w:hAnsi="Calibri" w:cs="Times New Roman" w:hint="eastAsia"/>
        </w:rPr>
        <w:t>产</w:t>
      </w:r>
      <w:r w:rsidRPr="00012B31">
        <w:rPr>
          <w:rFonts w:ascii="Calibri" w:eastAsia="宋体" w:hAnsi="Calibri" w:cs="Times New Roman"/>
        </w:rPr>
        <w:t>品企业标准水平评价</w:t>
      </w:r>
      <w:r w:rsidRPr="00012B31">
        <w:rPr>
          <w:rFonts w:ascii="宋体" w:eastAsia="宋体" w:hAnsi="Calibri" w:cs="Times New Roman" w:hint="eastAsia"/>
          <w:kern w:val="0"/>
          <w:szCs w:val="20"/>
        </w:rPr>
        <w:t>。</w:t>
      </w:r>
    </w:p>
    <w:p w:rsidR="00E4309F" w:rsidRPr="00012B31" w:rsidRDefault="00E4309F"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r w:rsidRPr="00012B31">
        <w:rPr>
          <w:rFonts w:ascii="宋体" w:eastAsia="宋体" w:hAnsi="Calibri" w:cs="Times New Roman" w:hint="eastAsia"/>
          <w:kern w:val="0"/>
          <w:szCs w:val="20"/>
        </w:rPr>
        <w:t>本文件不适用于灭火系统</w:t>
      </w:r>
      <w:r w:rsidRPr="00012B31">
        <w:rPr>
          <w:rFonts w:ascii="Calibri" w:eastAsia="宋体" w:hAnsi="Calibri" w:cs="Times New Roman" w:hint="eastAsia"/>
        </w:rPr>
        <w:t>产</w:t>
      </w:r>
      <w:r w:rsidRPr="00012B31">
        <w:rPr>
          <w:rFonts w:ascii="Calibri" w:eastAsia="宋体" w:hAnsi="Calibri" w:cs="Times New Roman"/>
        </w:rPr>
        <w:t>品企业标准水平评价</w:t>
      </w:r>
      <w:r w:rsidRPr="00012B31">
        <w:rPr>
          <w:rFonts w:ascii="宋体" w:eastAsia="宋体" w:hAnsi="Calibri" w:cs="Times New Roman" w:hint="eastAsia"/>
          <w:kern w:val="0"/>
          <w:szCs w:val="20"/>
        </w:rPr>
        <w:t>。</w:t>
      </w:r>
    </w:p>
    <w:p w:rsidR="00F817B3" w:rsidRPr="00012B31" w:rsidRDefault="00E4309F" w:rsidP="00E4309F">
      <w:pPr>
        <w:pStyle w:val="affa"/>
        <w:rPr>
          <w:rFonts w:hAnsi="Calibri"/>
          <w:szCs w:val="22"/>
        </w:rPr>
      </w:pPr>
      <w:r w:rsidRPr="00012B31">
        <w:t>相关机构在制定企业标准</w:t>
      </w:r>
      <w:r w:rsidRPr="00012B31">
        <w:t>“</w:t>
      </w:r>
      <w:r w:rsidRPr="00012B31">
        <w:t>领跑者</w:t>
      </w:r>
      <w:r w:rsidRPr="00012B31">
        <w:t>”</w:t>
      </w:r>
      <w:r w:rsidRPr="00012B31">
        <w:t>评估方案时可参照使用, 企业在制定企业标准时也可参照使用</w:t>
      </w:r>
      <w:r w:rsidR="00F817B3" w:rsidRPr="00012B31">
        <w:rPr>
          <w:rFonts w:hAnsi="Calibri" w:hint="eastAsia"/>
          <w:szCs w:val="22"/>
        </w:rPr>
        <w:t>。</w:t>
      </w:r>
    </w:p>
    <w:p w:rsidR="00F817B3" w:rsidRPr="00012B31" w:rsidRDefault="00F817B3" w:rsidP="00F817B3">
      <w:pPr>
        <w:pStyle w:val="a7"/>
        <w:spacing w:before="312" w:after="312"/>
      </w:pPr>
      <w:r w:rsidRPr="00012B31">
        <w:rPr>
          <w:rFonts w:hint="eastAsia"/>
        </w:rPr>
        <w:t>规范性引用文件</w:t>
      </w:r>
    </w:p>
    <w:p w:rsidR="00E4309F" w:rsidRPr="00012B31" w:rsidRDefault="00F817B3"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proofErr w:type="gramStart"/>
      <w:r w:rsidRPr="00012B31">
        <w:rPr>
          <w:rFonts w:hint="eastAsia"/>
        </w:rPr>
        <w:t>下</w:t>
      </w:r>
      <w:r w:rsidR="00E4309F" w:rsidRPr="00012B31">
        <w:rPr>
          <w:rFonts w:ascii="宋体" w:eastAsia="宋体" w:hAnsi="Calibri" w:cs="Times New Roman" w:hint="eastAsia"/>
          <w:kern w:val="0"/>
          <w:szCs w:val="20"/>
        </w:rPr>
        <w:t>下列</w:t>
      </w:r>
      <w:proofErr w:type="gramEnd"/>
      <w:r w:rsidR="00E4309F" w:rsidRPr="00012B31">
        <w:rPr>
          <w:rFonts w:ascii="宋体" w:eastAsia="宋体" w:hAnsi="Calibri" w:cs="Times New Roman" w:hint="eastAsia"/>
          <w:kern w:val="0"/>
          <w:szCs w:val="20"/>
        </w:rPr>
        <w:t>文件中的内容通过文中的规范性引用而构成本文件必不可少的条款。其中，注日期的引用文件，仅该日期对应的版本适用于本文件；不注日期的引用文件，其最新版本（包括所有的修改单）适用于本文件。</w:t>
      </w:r>
    </w:p>
    <w:p w:rsidR="00E4309F" w:rsidRPr="00012B31" w:rsidRDefault="00E4309F"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r w:rsidRPr="00012B31">
        <w:rPr>
          <w:rFonts w:ascii="宋体" w:eastAsia="宋体" w:hAnsi="Calibri" w:cs="Times New Roman"/>
          <w:kern w:val="0"/>
          <w:szCs w:val="20"/>
        </w:rPr>
        <w:t>GB/T</w:t>
      </w:r>
      <w:r w:rsidRPr="00012B31">
        <w:rPr>
          <w:rFonts w:ascii="宋体" w:eastAsia="宋体" w:hAnsi="Calibri" w:cs="Times New Roman"/>
          <w:kern w:val="0"/>
          <w:szCs w:val="20"/>
        </w:rPr>
        <w:t> </w:t>
      </w:r>
      <w:r w:rsidRPr="00012B31">
        <w:rPr>
          <w:rFonts w:ascii="宋体" w:eastAsia="宋体" w:hAnsi="Calibri" w:cs="Times New Roman"/>
          <w:kern w:val="0"/>
          <w:szCs w:val="20"/>
        </w:rPr>
        <w:t>18742</w:t>
      </w:r>
      <w:r w:rsidRPr="00012B31">
        <w:rPr>
          <w:rFonts w:ascii="宋体" w:eastAsia="宋体" w:hAnsi="Calibri" w:cs="Times New Roman" w:hint="eastAsia"/>
          <w:kern w:val="0"/>
          <w:szCs w:val="20"/>
        </w:rPr>
        <w:t>.</w:t>
      </w:r>
      <w:r w:rsidRPr="00012B31">
        <w:rPr>
          <w:rFonts w:ascii="宋体" w:eastAsia="宋体" w:hAnsi="Calibri" w:cs="Times New Roman"/>
          <w:kern w:val="0"/>
          <w:szCs w:val="20"/>
        </w:rPr>
        <w:t>1</w:t>
      </w:r>
      <w:r w:rsidRPr="00012B31">
        <w:rPr>
          <w:rFonts w:ascii="宋体" w:eastAsia="宋体" w:hAnsi="Calibri" w:cs="Times New Roman" w:hint="eastAsia"/>
          <w:kern w:val="0"/>
          <w:szCs w:val="20"/>
        </w:rPr>
        <w:t>-2017</w:t>
      </w:r>
      <w:r w:rsidRPr="00012B31">
        <w:rPr>
          <w:rFonts w:ascii="宋体" w:eastAsia="宋体" w:hAnsi="Calibri" w:cs="Times New Roman"/>
          <w:kern w:val="0"/>
          <w:szCs w:val="20"/>
        </w:rPr>
        <w:t>  </w:t>
      </w:r>
      <w:r w:rsidRPr="00012B31">
        <w:rPr>
          <w:rFonts w:ascii="宋体" w:eastAsia="宋体" w:hAnsi="Calibri" w:cs="Times New Roman" w:hint="eastAsia"/>
          <w:kern w:val="0"/>
          <w:szCs w:val="20"/>
        </w:rPr>
        <w:t>冷热水用聚丙烯管道系统</w:t>
      </w:r>
      <w:r w:rsidRPr="00012B31">
        <w:rPr>
          <w:rFonts w:ascii="宋体" w:eastAsia="宋体" w:hAnsi="Calibri" w:cs="Times New Roman"/>
          <w:kern w:val="0"/>
          <w:szCs w:val="20"/>
        </w:rPr>
        <w:t>  </w:t>
      </w:r>
      <w:r w:rsidRPr="00012B31">
        <w:rPr>
          <w:rFonts w:ascii="宋体" w:eastAsia="宋体" w:hAnsi="Calibri" w:cs="Times New Roman" w:hint="eastAsia"/>
          <w:kern w:val="0"/>
          <w:szCs w:val="20"/>
        </w:rPr>
        <w:t>第</w:t>
      </w:r>
      <w:r w:rsidRPr="00012B31">
        <w:rPr>
          <w:rFonts w:ascii="宋体" w:eastAsia="宋体" w:hAnsi="Calibri" w:cs="Times New Roman"/>
          <w:kern w:val="0"/>
          <w:szCs w:val="20"/>
        </w:rPr>
        <w:t>1</w:t>
      </w:r>
      <w:r w:rsidRPr="00012B31">
        <w:rPr>
          <w:rFonts w:ascii="宋体" w:eastAsia="宋体" w:hAnsi="Calibri" w:cs="Times New Roman" w:hint="eastAsia"/>
          <w:kern w:val="0"/>
          <w:szCs w:val="20"/>
        </w:rPr>
        <w:t>部分：总则</w:t>
      </w:r>
    </w:p>
    <w:p w:rsidR="00E4309F" w:rsidRPr="00012B31" w:rsidRDefault="00E4309F"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r w:rsidRPr="00012B31">
        <w:rPr>
          <w:rFonts w:ascii="宋体" w:eastAsia="宋体" w:hAnsi="Calibri" w:cs="Times New Roman" w:hint="eastAsia"/>
          <w:kern w:val="0"/>
          <w:szCs w:val="20"/>
        </w:rPr>
        <w:t>GB/T 18742.2-2017  冷热水用聚丙烯管道系统  第2部分：管材</w:t>
      </w:r>
    </w:p>
    <w:p w:rsidR="00E4309F" w:rsidRPr="00012B31" w:rsidRDefault="00E4309F" w:rsidP="00E4309F">
      <w:pPr>
        <w:widowControl/>
        <w:tabs>
          <w:tab w:val="center" w:pos="4201"/>
          <w:tab w:val="right" w:leader="dot" w:pos="9298"/>
        </w:tabs>
        <w:autoSpaceDE w:val="0"/>
        <w:autoSpaceDN w:val="0"/>
        <w:ind w:firstLineChars="200" w:firstLine="420"/>
        <w:rPr>
          <w:rFonts w:ascii="宋体" w:eastAsia="宋体" w:hAnsi="Calibri" w:cs="Times New Roman"/>
          <w:kern w:val="0"/>
          <w:szCs w:val="20"/>
        </w:rPr>
      </w:pPr>
      <w:r w:rsidRPr="00012B31">
        <w:rPr>
          <w:rFonts w:ascii="宋体" w:eastAsia="宋体" w:hAnsi="Calibri" w:cs="Times New Roman"/>
          <w:kern w:val="0"/>
          <w:szCs w:val="20"/>
        </w:rPr>
        <w:t>GB/T</w:t>
      </w:r>
      <w:r w:rsidRPr="00012B31">
        <w:rPr>
          <w:rFonts w:ascii="宋体" w:eastAsia="宋体" w:hAnsi="Calibri" w:cs="Times New Roman"/>
          <w:kern w:val="0"/>
          <w:szCs w:val="20"/>
        </w:rPr>
        <w:t> </w:t>
      </w:r>
      <w:r w:rsidRPr="00012B31">
        <w:rPr>
          <w:rFonts w:ascii="宋体" w:eastAsia="宋体" w:hAnsi="Calibri" w:cs="Times New Roman"/>
          <w:kern w:val="0"/>
          <w:szCs w:val="20"/>
        </w:rPr>
        <w:t>18742</w:t>
      </w:r>
      <w:r w:rsidRPr="00012B31">
        <w:rPr>
          <w:rFonts w:ascii="宋体" w:eastAsia="宋体" w:hAnsi="Calibri" w:cs="Times New Roman" w:hint="eastAsia"/>
          <w:kern w:val="0"/>
          <w:szCs w:val="20"/>
        </w:rPr>
        <w:t>.</w:t>
      </w:r>
      <w:r w:rsidRPr="00012B31">
        <w:rPr>
          <w:rFonts w:ascii="宋体" w:eastAsia="宋体" w:hAnsi="Calibri" w:cs="Times New Roman"/>
          <w:kern w:val="0"/>
          <w:szCs w:val="20"/>
        </w:rPr>
        <w:t>3</w:t>
      </w:r>
      <w:r w:rsidRPr="00012B31">
        <w:rPr>
          <w:rFonts w:ascii="宋体" w:eastAsia="宋体" w:hAnsi="Calibri" w:cs="Times New Roman"/>
          <w:kern w:val="0"/>
          <w:szCs w:val="20"/>
        </w:rPr>
        <w:t>  </w:t>
      </w:r>
      <w:r w:rsidRPr="00012B31">
        <w:rPr>
          <w:rFonts w:ascii="宋体" w:eastAsia="宋体" w:hAnsi="Calibri" w:cs="Times New Roman" w:hint="eastAsia"/>
          <w:kern w:val="0"/>
          <w:szCs w:val="20"/>
        </w:rPr>
        <w:t>冷热水用聚丙烯管道系统</w:t>
      </w:r>
      <w:r w:rsidRPr="00012B31">
        <w:rPr>
          <w:rFonts w:ascii="宋体" w:eastAsia="宋体" w:hAnsi="Calibri" w:cs="Times New Roman"/>
          <w:kern w:val="0"/>
          <w:szCs w:val="20"/>
        </w:rPr>
        <w:t>  </w:t>
      </w:r>
      <w:r w:rsidRPr="00012B31">
        <w:rPr>
          <w:rFonts w:ascii="宋体" w:eastAsia="宋体" w:hAnsi="Calibri" w:cs="Times New Roman" w:hint="eastAsia"/>
          <w:kern w:val="0"/>
          <w:szCs w:val="20"/>
        </w:rPr>
        <w:t>第</w:t>
      </w:r>
      <w:r w:rsidRPr="00012B31">
        <w:rPr>
          <w:rFonts w:ascii="宋体" w:eastAsia="宋体" w:hAnsi="Calibri" w:cs="Times New Roman"/>
          <w:kern w:val="0"/>
          <w:szCs w:val="20"/>
        </w:rPr>
        <w:t>3</w:t>
      </w:r>
      <w:r w:rsidRPr="00012B31">
        <w:rPr>
          <w:rFonts w:ascii="宋体" w:eastAsia="宋体" w:hAnsi="Calibri" w:cs="Times New Roman" w:hint="eastAsia"/>
          <w:kern w:val="0"/>
          <w:szCs w:val="20"/>
        </w:rPr>
        <w:t>部分：管件</w:t>
      </w:r>
    </w:p>
    <w:p w:rsidR="00F817B3" w:rsidRPr="00012B31" w:rsidRDefault="00E4309F" w:rsidP="00E4309F">
      <w:pPr>
        <w:rPr>
          <w:rFonts w:hAnsi="宋体"/>
          <w:szCs w:val="21"/>
        </w:rPr>
      </w:pPr>
      <w:r w:rsidRPr="00012B31">
        <w:rPr>
          <w:rFonts w:ascii="宋体" w:hint="eastAsia"/>
          <w:kern w:val="0"/>
          <w:szCs w:val="20"/>
        </w:rPr>
        <w:t xml:space="preserve">    </w:t>
      </w:r>
      <w:r w:rsidRPr="00012B31">
        <w:rPr>
          <w:rFonts w:ascii="宋体" w:eastAsia="宋体" w:hAnsi="Calibri" w:cs="Times New Roman" w:hint="eastAsia"/>
          <w:kern w:val="0"/>
          <w:szCs w:val="20"/>
        </w:rPr>
        <w:t>JC/T 939  建筑用抗细菌塑料管抗细菌性能</w:t>
      </w:r>
    </w:p>
    <w:p w:rsidR="00F817B3" w:rsidRPr="00012B31" w:rsidRDefault="00F817B3" w:rsidP="00F817B3">
      <w:pPr>
        <w:pStyle w:val="a7"/>
        <w:spacing w:before="312" w:after="312"/>
      </w:pPr>
      <w:r w:rsidRPr="00012B31">
        <w:rPr>
          <w:rFonts w:hint="eastAsia"/>
        </w:rPr>
        <w:t>术语和定义</w:t>
      </w:r>
    </w:p>
    <w:p w:rsidR="00F817B3" w:rsidRPr="00012B31" w:rsidRDefault="00E4309F" w:rsidP="00F817B3">
      <w:pPr>
        <w:pStyle w:val="affa"/>
      </w:pPr>
      <w:r w:rsidRPr="00012B31">
        <w:rPr>
          <w:rFonts w:hint="eastAsia"/>
        </w:rPr>
        <w:t>GB/T 18742.1-2017界定的术语和定义、符号和缩略语适用于本文件</w:t>
      </w:r>
      <w:r w:rsidR="00F817B3" w:rsidRPr="00012B31">
        <w:rPr>
          <w:rFonts w:hint="eastAsia"/>
        </w:rPr>
        <w:t>。</w:t>
      </w:r>
    </w:p>
    <w:p w:rsidR="00F817B3" w:rsidRPr="00012B31" w:rsidRDefault="00F817B3" w:rsidP="00F817B3">
      <w:pPr>
        <w:pStyle w:val="a7"/>
        <w:spacing w:before="312" w:after="312"/>
      </w:pPr>
      <w:r w:rsidRPr="00012B31">
        <w:rPr>
          <w:rFonts w:hint="eastAsia"/>
        </w:rPr>
        <w:t>评价指标体系</w:t>
      </w:r>
    </w:p>
    <w:p w:rsidR="00F817B3" w:rsidRPr="00012B31" w:rsidRDefault="00F817B3" w:rsidP="00F817B3">
      <w:pPr>
        <w:pStyle w:val="a8"/>
        <w:spacing w:before="156" w:after="156"/>
      </w:pPr>
      <w:r w:rsidRPr="00012B31">
        <w:rPr>
          <w:rFonts w:hint="eastAsia"/>
        </w:rPr>
        <w:t>基本要求</w:t>
      </w:r>
    </w:p>
    <w:p w:rsidR="00E4309F" w:rsidRPr="00012B31" w:rsidRDefault="00E4309F" w:rsidP="00E4309F">
      <w:pPr>
        <w:pStyle w:val="a9"/>
        <w:spacing w:beforeLines="0" w:beforeAutospacing="1" w:afterLines="0" w:afterAutospacing="1"/>
        <w:rPr>
          <w:rFonts w:ascii="宋体" w:eastAsia="宋体" w:hAnsi="宋体"/>
        </w:rPr>
      </w:pPr>
      <w:r w:rsidRPr="00012B31">
        <w:rPr>
          <w:rFonts w:ascii="宋体" w:eastAsia="宋体" w:hAnsi="宋体" w:hint="eastAsia"/>
        </w:rPr>
        <w:t>近三</w:t>
      </w:r>
      <w:r w:rsidRPr="00012B31">
        <w:rPr>
          <w:rFonts w:ascii="宋体" w:eastAsia="宋体" w:hAnsi="宋体"/>
        </w:rPr>
        <w:t>年，企业无较大环境、安全、质量事故</w:t>
      </w:r>
      <w:r w:rsidRPr="00012B31">
        <w:rPr>
          <w:rFonts w:ascii="宋体" w:eastAsia="宋体" w:hAnsi="宋体" w:hint="eastAsia"/>
        </w:rPr>
        <w:t>。</w:t>
      </w:r>
    </w:p>
    <w:p w:rsidR="00E4309F" w:rsidRPr="00012B31" w:rsidRDefault="00E4309F" w:rsidP="00E4309F">
      <w:pPr>
        <w:pStyle w:val="a9"/>
        <w:spacing w:beforeLines="0" w:beforeAutospacing="1" w:afterLines="0" w:afterAutospacing="1"/>
        <w:rPr>
          <w:rFonts w:ascii="宋体" w:eastAsia="宋体" w:hAnsi="宋体"/>
        </w:rPr>
      </w:pPr>
      <w:r w:rsidRPr="00012B31">
        <w:rPr>
          <w:rFonts w:ascii="宋体" w:eastAsia="宋体" w:hAnsi="宋体"/>
        </w:rPr>
        <w:t>企业未列入国家信用信息严重失信主体相关名录</w:t>
      </w:r>
      <w:r w:rsidRPr="00012B31">
        <w:rPr>
          <w:rFonts w:ascii="宋体" w:eastAsia="宋体" w:hAnsi="宋体" w:hint="eastAsia"/>
        </w:rPr>
        <w:t>。</w:t>
      </w:r>
    </w:p>
    <w:p w:rsidR="00E4309F" w:rsidRPr="00012B31" w:rsidRDefault="00E4309F" w:rsidP="00E4309F">
      <w:pPr>
        <w:pStyle w:val="a9"/>
        <w:spacing w:beforeLines="0" w:beforeAutospacing="1" w:afterLines="0" w:afterAutospacing="1"/>
        <w:rPr>
          <w:rFonts w:ascii="宋体" w:eastAsia="宋体" w:hAnsi="宋体"/>
        </w:rPr>
      </w:pPr>
      <w:r w:rsidRPr="00012B31">
        <w:rPr>
          <w:rFonts w:ascii="宋体" w:eastAsia="宋体" w:hAnsi="宋体"/>
        </w:rPr>
        <w:t>企业应建立并运行符合产品和服务的管理体系</w:t>
      </w:r>
      <w:r w:rsidRPr="00012B31">
        <w:rPr>
          <w:rFonts w:ascii="宋体" w:eastAsia="宋体" w:hAnsi="宋体" w:hint="eastAsia"/>
        </w:rPr>
        <w:t>。</w:t>
      </w:r>
    </w:p>
    <w:p w:rsidR="00F817B3" w:rsidRPr="00012B31" w:rsidRDefault="00E4309F" w:rsidP="00E4309F">
      <w:pPr>
        <w:pStyle w:val="a9"/>
        <w:spacing w:beforeLines="0" w:beforeAutospacing="1" w:afterLines="0" w:afterAutospacing="1"/>
        <w:rPr>
          <w:rFonts w:ascii="宋体" w:eastAsia="宋体" w:hAnsi="宋体" w:cs="宋体"/>
        </w:rPr>
      </w:pPr>
      <w:r w:rsidRPr="00012B31">
        <w:rPr>
          <w:rFonts w:ascii="宋体" w:eastAsia="宋体" w:hAnsi="宋体"/>
        </w:rPr>
        <w:t>产品应为量产产品，服务应为规模化提供的服务</w:t>
      </w:r>
      <w:r w:rsidR="00F817B3" w:rsidRPr="00012B31">
        <w:rPr>
          <w:rFonts w:ascii="宋体" w:eastAsia="宋体" w:hAnsi="宋体" w:cs="宋体" w:hint="eastAsia"/>
        </w:rPr>
        <w:t>。</w:t>
      </w:r>
    </w:p>
    <w:p w:rsidR="00F817B3" w:rsidRPr="00012B31" w:rsidRDefault="00F817B3" w:rsidP="00F817B3">
      <w:pPr>
        <w:pStyle w:val="a8"/>
        <w:spacing w:before="156" w:after="156"/>
        <w:rPr>
          <w:rFonts w:hAnsi="Calibri"/>
        </w:rPr>
      </w:pPr>
      <w:r w:rsidRPr="00012B31">
        <w:rPr>
          <w:rFonts w:hAnsi="Calibri" w:hint="eastAsia"/>
        </w:rPr>
        <w:t>评价指标分类</w:t>
      </w:r>
    </w:p>
    <w:p w:rsidR="00E4309F" w:rsidRPr="00012B31" w:rsidRDefault="00E4309F" w:rsidP="00E4309F">
      <w:pPr>
        <w:pStyle w:val="a9"/>
        <w:spacing w:beforeLines="0" w:afterLines="0"/>
        <w:rPr>
          <w:rFonts w:ascii="宋体" w:eastAsia="宋体" w:hAnsi="宋体"/>
        </w:rPr>
      </w:pPr>
      <w:r w:rsidRPr="00012B31">
        <w:rPr>
          <w:rFonts w:ascii="宋体" w:eastAsia="宋体" w:hAnsi="宋体"/>
        </w:rPr>
        <w:t>“领跑者”标准的评价指标包括基础指标、核心指标和创新性指标</w:t>
      </w:r>
      <w:r w:rsidRPr="00012B31">
        <w:rPr>
          <w:rFonts w:ascii="宋体" w:eastAsia="宋体" w:hAnsi="宋体" w:hint="eastAsia"/>
        </w:rPr>
        <w:t>。</w:t>
      </w:r>
    </w:p>
    <w:p w:rsidR="00E4309F" w:rsidRPr="00012B31" w:rsidRDefault="00E4309F" w:rsidP="00E4309F">
      <w:pPr>
        <w:pStyle w:val="a9"/>
        <w:spacing w:beforeLines="0" w:afterLines="0"/>
        <w:rPr>
          <w:rFonts w:ascii="宋体" w:eastAsia="宋体" w:hAnsi="宋体"/>
        </w:rPr>
      </w:pPr>
      <w:r w:rsidRPr="00012B31">
        <w:rPr>
          <w:rFonts w:ascii="宋体" w:eastAsia="宋体" w:hAnsi="宋体"/>
        </w:rPr>
        <w:t>基础指标包括</w:t>
      </w:r>
      <w:r w:rsidRPr="00012B31">
        <w:rPr>
          <w:rFonts w:ascii="宋体" w:eastAsia="宋体" w:hAnsi="宋体" w:hint="eastAsia"/>
        </w:rPr>
        <w:t>灰分、熔融温度、95℃/1000h静液压试验后的氧化诱导时间、颜料分散、熔体质量流动速率、静液压状态下的热稳定性试验、透光率、透氧率、耐内压试验、热循环试验</w:t>
      </w:r>
      <w:r w:rsidRPr="00012B31">
        <w:rPr>
          <w:rFonts w:ascii="宋体" w:eastAsia="宋体" w:hAnsi="宋体"/>
        </w:rPr>
        <w:t>的相关要求</w:t>
      </w:r>
      <w:r w:rsidRPr="00012B31">
        <w:rPr>
          <w:rFonts w:ascii="宋体" w:eastAsia="宋体" w:hAnsi="宋体" w:hint="eastAsia"/>
        </w:rPr>
        <w:t>。</w:t>
      </w:r>
    </w:p>
    <w:p w:rsidR="00E4309F" w:rsidRPr="00012B31" w:rsidRDefault="00E4309F" w:rsidP="00E4309F">
      <w:pPr>
        <w:pStyle w:val="a9"/>
        <w:spacing w:beforeLines="0" w:afterLines="0"/>
        <w:rPr>
          <w:rFonts w:ascii="宋体" w:eastAsia="宋体" w:hAnsi="宋体"/>
        </w:rPr>
      </w:pPr>
      <w:r w:rsidRPr="00012B31">
        <w:rPr>
          <w:rFonts w:ascii="宋体" w:eastAsia="宋体" w:hAnsi="宋体"/>
        </w:rPr>
        <w:t>核心指标包括</w:t>
      </w:r>
      <w:r w:rsidRPr="00012B31">
        <w:rPr>
          <w:rFonts w:ascii="宋体" w:eastAsia="宋体" w:hAnsi="宋体" w:hint="eastAsia"/>
        </w:rPr>
        <w:t>：静液压试验、氧化诱导时间、纵向回缩率、简支梁冲击试验。</w:t>
      </w:r>
    </w:p>
    <w:p w:rsidR="00E4309F" w:rsidRPr="00012B31" w:rsidRDefault="00E4309F" w:rsidP="00E4309F">
      <w:pPr>
        <w:pStyle w:val="a9"/>
        <w:spacing w:beforeLines="0" w:afterLines="0"/>
        <w:rPr>
          <w:rFonts w:ascii="宋体" w:eastAsia="宋体" w:hAnsi="宋体"/>
        </w:rPr>
      </w:pPr>
      <w:r w:rsidRPr="00012B31">
        <w:rPr>
          <w:rFonts w:ascii="宋体" w:eastAsia="宋体" w:hAnsi="宋体" w:hint="eastAsia"/>
        </w:rPr>
        <w:lastRenderedPageBreak/>
        <w:t>核心指标分为先进水平、平均水平和基准水平共三个等级，先进水平相当于企业标准排行榜中 5 星级水平；平均水平相当于企业标准排行榜中 4 星级水平；基准水平相当于企业标准排行榜中 3 星级水平。</w:t>
      </w:r>
    </w:p>
    <w:p w:rsidR="00F817B3" w:rsidRPr="00012B31" w:rsidRDefault="00E4309F" w:rsidP="00E4309F">
      <w:pPr>
        <w:pStyle w:val="a9"/>
        <w:spacing w:before="156" w:after="156"/>
        <w:rPr>
          <w:szCs w:val="16"/>
        </w:rPr>
      </w:pPr>
      <w:r w:rsidRPr="00012B31">
        <w:rPr>
          <w:rFonts w:ascii="宋体" w:eastAsia="宋体" w:hAnsi="宋体"/>
        </w:rPr>
        <w:t>创新性指标</w:t>
      </w:r>
      <w:r w:rsidRPr="00012B31">
        <w:rPr>
          <w:rFonts w:ascii="宋体" w:eastAsia="宋体" w:hAnsi="宋体" w:hint="eastAsia"/>
        </w:rPr>
        <w:t>为</w:t>
      </w:r>
      <w:r w:rsidRPr="00012B31">
        <w:rPr>
          <w:rFonts w:ascii="宋体" w:eastAsia="宋体" w:hAnsi="宋体"/>
        </w:rPr>
        <w:t>除菌</w:t>
      </w:r>
      <w:r w:rsidRPr="00012B31">
        <w:rPr>
          <w:rFonts w:ascii="宋体" w:eastAsia="宋体" w:hAnsi="宋体" w:hint="eastAsia"/>
        </w:rPr>
        <w:t>性</w:t>
      </w:r>
      <w:r w:rsidRPr="00012B31">
        <w:rPr>
          <w:rFonts w:ascii="宋体" w:eastAsia="宋体" w:hAnsi="宋体"/>
        </w:rPr>
        <w:t>能，鼓励根据条件成熟情况适时增加与产品性能和消费者关注的相关创新性指标</w:t>
      </w:r>
      <w:r w:rsidRPr="00012B31">
        <w:rPr>
          <w:rFonts w:ascii="宋体" w:eastAsia="宋体" w:hAnsi="宋体" w:hint="eastAsia"/>
        </w:rPr>
        <w:t>。</w:t>
      </w:r>
    </w:p>
    <w:p w:rsidR="005E33E1" w:rsidRPr="00012B31" w:rsidRDefault="005E33E1" w:rsidP="005E33E1">
      <w:pPr>
        <w:pStyle w:val="a8"/>
        <w:spacing w:before="156" w:after="156"/>
      </w:pPr>
      <w:r w:rsidRPr="00012B31">
        <w:rPr>
          <w:rFonts w:hint="eastAsia"/>
        </w:rPr>
        <w:t>评价指标体系框架</w:t>
      </w:r>
    </w:p>
    <w:p w:rsidR="005E33E1" w:rsidRPr="00012B31" w:rsidRDefault="005E33E1" w:rsidP="005E33E1">
      <w:pPr>
        <w:pStyle w:val="a7"/>
        <w:numPr>
          <w:ilvl w:val="0"/>
          <w:numId w:val="0"/>
        </w:numPr>
        <w:spacing w:before="312" w:after="312"/>
        <w:ind w:left="142"/>
        <w:jc w:val="left"/>
      </w:pPr>
      <w:r w:rsidRPr="00012B31">
        <w:rPr>
          <w:rFonts w:hint="eastAsia"/>
        </w:rPr>
        <w:t>冷热水用无</w:t>
      </w:r>
      <w:proofErr w:type="gramStart"/>
      <w:r w:rsidRPr="00012B31">
        <w:rPr>
          <w:rFonts w:hint="eastAsia"/>
        </w:rPr>
        <w:t>规</w:t>
      </w:r>
      <w:proofErr w:type="gramEnd"/>
      <w:r w:rsidRPr="00012B31">
        <w:rPr>
          <w:rFonts w:hint="eastAsia"/>
        </w:rPr>
        <w:t>共聚聚丙烯（PP-R）管材</w:t>
      </w:r>
      <w:r w:rsidRPr="00012B31">
        <w:t>“</w:t>
      </w:r>
      <w:r w:rsidRPr="00012B31">
        <w:t>领跑者</w:t>
      </w:r>
      <w:r w:rsidRPr="00012B31">
        <w:t>”</w:t>
      </w:r>
      <w:r w:rsidRPr="00012B31">
        <w:t>标准的评价指标体系框架见表</w:t>
      </w:r>
      <w:r w:rsidRPr="00012B31">
        <w:rPr>
          <w:rFonts w:hint="eastAsia"/>
        </w:rPr>
        <w:t>1。</w:t>
      </w:r>
    </w:p>
    <w:p w:rsidR="005E33E1" w:rsidRPr="00012B31" w:rsidRDefault="005E33E1" w:rsidP="00EE2A9B">
      <w:pPr>
        <w:pStyle w:val="affa"/>
        <w:spacing w:beforeLines="50" w:afterLines="50"/>
        <w:jc w:val="center"/>
        <w:rPr>
          <w:rFonts w:ascii="黑体" w:eastAsia="黑体" w:hAnsi="黑体"/>
        </w:rPr>
      </w:pPr>
      <w:r w:rsidRPr="00012B31">
        <w:rPr>
          <w:rFonts w:ascii="黑体" w:eastAsia="黑体" w:hAnsi="黑体"/>
        </w:rPr>
        <w:t>表1 评价指标体系框</w:t>
      </w:r>
    </w:p>
    <w:tbl>
      <w:tblPr>
        <w:tblW w:w="4792" w:type="pct"/>
        <w:jc w:val="center"/>
        <w:tblInd w:w="1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062"/>
        <w:gridCol w:w="1062"/>
        <w:gridCol w:w="1277"/>
        <w:gridCol w:w="1966"/>
        <w:gridCol w:w="1570"/>
        <w:gridCol w:w="1383"/>
      </w:tblGrid>
      <w:tr w:rsidR="005E33E1" w:rsidRPr="00012B31" w:rsidTr="00EC4116">
        <w:trPr>
          <w:trHeight w:val="389"/>
          <w:jc w:val="center"/>
        </w:trPr>
        <w:tc>
          <w:tcPr>
            <w:tcW w:w="464" w:type="pct"/>
            <w:vMerge w:val="restart"/>
            <w:shd w:val="clear" w:color="auto" w:fill="auto"/>
            <w:vAlign w:val="center"/>
          </w:tcPr>
          <w:p w:rsidR="005E33E1" w:rsidRPr="00012B31" w:rsidRDefault="005E33E1" w:rsidP="00EC4116">
            <w:pPr>
              <w:adjustRightInd w:val="0"/>
              <w:snapToGrid w:val="0"/>
              <w:jc w:val="center"/>
              <w:rPr>
                <w:rFonts w:ascii="宋体" w:eastAsia="宋体" w:hAnsi="宋体" w:cs="Times New Roman"/>
                <w:b/>
                <w:bCs/>
                <w:kern w:val="0"/>
                <w:sz w:val="18"/>
                <w:szCs w:val="18"/>
              </w:rPr>
            </w:pPr>
            <w:r w:rsidRPr="00012B31">
              <w:rPr>
                <w:rFonts w:ascii="宋体" w:eastAsia="宋体" w:hAnsi="宋体" w:cs="Times New Roman"/>
                <w:b/>
                <w:bCs/>
                <w:kern w:val="0"/>
                <w:sz w:val="18"/>
                <w:szCs w:val="18"/>
              </w:rPr>
              <w:t>指标</w:t>
            </w:r>
          </w:p>
          <w:p w:rsidR="005E33E1" w:rsidRPr="00012B31" w:rsidRDefault="005E33E1" w:rsidP="00EC4116">
            <w:pPr>
              <w:adjustRightInd w:val="0"/>
              <w:snapToGrid w:val="0"/>
              <w:jc w:val="center"/>
              <w:rPr>
                <w:rFonts w:ascii="宋体" w:eastAsia="宋体" w:hAnsi="宋体" w:cs="Times New Roman"/>
                <w:b/>
                <w:bCs/>
                <w:kern w:val="0"/>
                <w:sz w:val="18"/>
                <w:szCs w:val="18"/>
              </w:rPr>
            </w:pPr>
            <w:r w:rsidRPr="00012B31">
              <w:rPr>
                <w:rFonts w:ascii="宋体" w:eastAsia="宋体" w:hAnsi="宋体" w:cs="Times New Roman"/>
                <w:b/>
                <w:bCs/>
                <w:kern w:val="0"/>
                <w:sz w:val="18"/>
                <w:szCs w:val="18"/>
              </w:rPr>
              <w:t>类型</w:t>
            </w:r>
          </w:p>
        </w:tc>
        <w:tc>
          <w:tcPr>
            <w:tcW w:w="1158" w:type="pct"/>
            <w:gridSpan w:val="2"/>
            <w:vMerge w:val="restart"/>
            <w:shd w:val="clear" w:color="auto" w:fill="auto"/>
            <w:vAlign w:val="center"/>
          </w:tcPr>
          <w:p w:rsidR="005E33E1" w:rsidRPr="00012B31" w:rsidRDefault="005E33E1" w:rsidP="00EC4116">
            <w:pPr>
              <w:adjustRightInd w:val="0"/>
              <w:snapToGrid w:val="0"/>
              <w:jc w:val="center"/>
              <w:rPr>
                <w:rFonts w:ascii="宋体" w:eastAsia="宋体" w:hAnsi="宋体" w:cs="Times New Roman"/>
                <w:b/>
                <w:bCs/>
                <w:kern w:val="0"/>
                <w:sz w:val="18"/>
                <w:szCs w:val="18"/>
              </w:rPr>
            </w:pPr>
            <w:r w:rsidRPr="00012B31">
              <w:rPr>
                <w:rFonts w:ascii="宋体" w:eastAsia="宋体" w:hAnsi="宋体" w:cs="Times New Roman"/>
                <w:b/>
                <w:bCs/>
                <w:kern w:val="0"/>
                <w:sz w:val="18"/>
                <w:szCs w:val="18"/>
              </w:rPr>
              <w:t>评估指标</w:t>
            </w:r>
          </w:p>
        </w:tc>
        <w:tc>
          <w:tcPr>
            <w:tcW w:w="696" w:type="pct"/>
            <w:vMerge w:val="restart"/>
            <w:shd w:val="clear" w:color="auto" w:fill="auto"/>
            <w:vAlign w:val="center"/>
          </w:tcPr>
          <w:p w:rsidR="005E33E1" w:rsidRPr="00012B31" w:rsidRDefault="005E33E1" w:rsidP="00EC4116">
            <w:pPr>
              <w:adjustRightInd w:val="0"/>
              <w:snapToGrid w:val="0"/>
              <w:jc w:val="center"/>
              <w:rPr>
                <w:rFonts w:ascii="宋体" w:eastAsia="宋体" w:hAnsi="宋体" w:cs="Times New Roman"/>
                <w:b/>
                <w:bCs/>
                <w:kern w:val="0"/>
                <w:sz w:val="18"/>
                <w:szCs w:val="18"/>
              </w:rPr>
            </w:pPr>
            <w:r w:rsidRPr="00012B31">
              <w:rPr>
                <w:rFonts w:ascii="宋体" w:eastAsia="宋体" w:hAnsi="宋体" w:cs="Times New Roman" w:hint="eastAsia"/>
                <w:b/>
                <w:bCs/>
                <w:kern w:val="0"/>
                <w:sz w:val="18"/>
                <w:szCs w:val="18"/>
              </w:rPr>
              <w:t>指标来源（</w:t>
            </w:r>
            <w:r w:rsidRPr="00012B31">
              <w:rPr>
                <w:rFonts w:ascii="宋体" w:eastAsia="宋体" w:hAnsi="宋体" w:cs="Times New Roman"/>
                <w:b/>
                <w:bCs/>
                <w:kern w:val="0"/>
                <w:sz w:val="18"/>
                <w:szCs w:val="18"/>
              </w:rPr>
              <w:t>判定依据和方法</w:t>
            </w:r>
            <w:r w:rsidRPr="00012B31">
              <w:rPr>
                <w:rFonts w:ascii="宋体" w:eastAsia="宋体" w:hAnsi="宋体" w:cs="Times New Roman" w:hint="eastAsia"/>
                <w:b/>
                <w:bCs/>
                <w:kern w:val="0"/>
                <w:sz w:val="18"/>
                <w:szCs w:val="18"/>
              </w:rPr>
              <w:t>）</w:t>
            </w:r>
          </w:p>
        </w:tc>
        <w:tc>
          <w:tcPr>
            <w:tcW w:w="2682" w:type="pct"/>
            <w:gridSpan w:val="3"/>
            <w:shd w:val="clear" w:color="auto" w:fill="auto"/>
            <w:vAlign w:val="center"/>
          </w:tcPr>
          <w:p w:rsidR="005E33E1" w:rsidRPr="00012B31" w:rsidRDefault="005E33E1" w:rsidP="00EC4116">
            <w:pPr>
              <w:adjustRightInd w:val="0"/>
              <w:snapToGrid w:val="0"/>
              <w:jc w:val="center"/>
              <w:rPr>
                <w:rFonts w:ascii="宋体" w:eastAsia="宋体" w:hAnsi="宋体" w:cs="Times New Roman"/>
                <w:b/>
                <w:bCs/>
                <w:sz w:val="18"/>
                <w:szCs w:val="18"/>
              </w:rPr>
            </w:pPr>
            <w:r w:rsidRPr="00012B31">
              <w:rPr>
                <w:rFonts w:ascii="宋体" w:eastAsia="宋体" w:hAnsi="宋体" w:cs="Times New Roman"/>
                <w:b/>
                <w:bCs/>
                <w:kern w:val="0"/>
                <w:sz w:val="18"/>
                <w:szCs w:val="18"/>
              </w:rPr>
              <w:t>指标</w:t>
            </w:r>
            <w:r w:rsidRPr="00012B31">
              <w:rPr>
                <w:rFonts w:ascii="宋体" w:eastAsia="宋体" w:hAnsi="宋体" w:cs="Times New Roman" w:hint="eastAsia"/>
                <w:b/>
                <w:bCs/>
                <w:kern w:val="0"/>
                <w:sz w:val="18"/>
                <w:szCs w:val="18"/>
              </w:rPr>
              <w:t>要求</w:t>
            </w:r>
          </w:p>
        </w:tc>
      </w:tr>
      <w:tr w:rsidR="005E33E1" w:rsidRPr="00012B31" w:rsidTr="00EC4116">
        <w:trPr>
          <w:trHeight w:val="410"/>
          <w:jc w:val="center"/>
        </w:trPr>
        <w:tc>
          <w:tcPr>
            <w:tcW w:w="464" w:type="pct"/>
            <w:vMerge/>
            <w:shd w:val="clear" w:color="auto" w:fill="auto"/>
            <w:vAlign w:val="center"/>
          </w:tcPr>
          <w:p w:rsidR="005E33E1" w:rsidRPr="00012B31" w:rsidRDefault="005E33E1" w:rsidP="00EC4116">
            <w:pPr>
              <w:adjustRightInd w:val="0"/>
              <w:snapToGrid w:val="0"/>
              <w:jc w:val="center"/>
              <w:rPr>
                <w:rFonts w:ascii="宋体" w:eastAsia="宋体" w:hAnsi="宋体" w:cs="Times New Roman"/>
                <w:b/>
                <w:bCs/>
                <w:sz w:val="18"/>
                <w:szCs w:val="18"/>
              </w:rPr>
            </w:pPr>
          </w:p>
        </w:tc>
        <w:tc>
          <w:tcPr>
            <w:tcW w:w="1158" w:type="pct"/>
            <w:gridSpan w:val="2"/>
            <w:vMerge/>
            <w:shd w:val="clear" w:color="auto" w:fill="auto"/>
            <w:vAlign w:val="center"/>
          </w:tcPr>
          <w:p w:rsidR="005E33E1" w:rsidRPr="00012B31" w:rsidRDefault="005E33E1" w:rsidP="00EC4116">
            <w:pPr>
              <w:adjustRightInd w:val="0"/>
              <w:snapToGrid w:val="0"/>
              <w:jc w:val="center"/>
              <w:rPr>
                <w:rFonts w:ascii="宋体" w:eastAsia="宋体" w:hAnsi="宋体" w:cs="Times New Roman"/>
                <w:b/>
                <w:bCs/>
                <w:sz w:val="18"/>
                <w:szCs w:val="18"/>
              </w:rPr>
            </w:pPr>
          </w:p>
        </w:tc>
        <w:tc>
          <w:tcPr>
            <w:tcW w:w="696" w:type="pct"/>
            <w:vMerge/>
            <w:shd w:val="clear" w:color="auto" w:fill="auto"/>
          </w:tcPr>
          <w:p w:rsidR="005E33E1" w:rsidRPr="00012B31" w:rsidRDefault="005E33E1" w:rsidP="00EC4116">
            <w:pPr>
              <w:adjustRightInd w:val="0"/>
              <w:snapToGrid w:val="0"/>
              <w:jc w:val="center"/>
              <w:rPr>
                <w:rFonts w:ascii="宋体" w:eastAsia="宋体" w:hAnsi="宋体" w:cs="Times New Roman"/>
                <w:b/>
                <w:bCs/>
                <w:sz w:val="18"/>
                <w:szCs w:val="18"/>
              </w:rPr>
            </w:pPr>
          </w:p>
        </w:tc>
        <w:tc>
          <w:tcPr>
            <w:tcW w:w="1072" w:type="pct"/>
            <w:tcBorders>
              <w:bottom w:val="single" w:sz="4" w:space="0" w:color="auto"/>
            </w:tcBorders>
            <w:shd w:val="clear" w:color="auto" w:fill="auto"/>
            <w:vAlign w:val="center"/>
          </w:tcPr>
          <w:p w:rsidR="005E33E1" w:rsidRPr="00012B31" w:rsidRDefault="005E33E1" w:rsidP="00EC4116">
            <w:pPr>
              <w:adjustRightInd w:val="0"/>
              <w:snapToGrid w:val="0"/>
              <w:jc w:val="center"/>
              <w:rPr>
                <w:rFonts w:ascii="宋体" w:eastAsia="宋体" w:hAnsi="宋体" w:cs="Times New Roman"/>
                <w:b/>
                <w:bCs/>
                <w:sz w:val="18"/>
                <w:szCs w:val="18"/>
              </w:rPr>
            </w:pPr>
            <w:r w:rsidRPr="00012B31">
              <w:rPr>
                <w:rFonts w:ascii="宋体" w:eastAsia="宋体" w:hAnsi="宋体" w:cs="Times New Roman"/>
                <w:b/>
                <w:bCs/>
                <w:kern w:val="0"/>
                <w:sz w:val="18"/>
                <w:szCs w:val="18"/>
              </w:rPr>
              <w:t>先进水平</w:t>
            </w:r>
          </w:p>
        </w:tc>
        <w:tc>
          <w:tcPr>
            <w:tcW w:w="856" w:type="pct"/>
            <w:tcBorders>
              <w:bottom w:val="single" w:sz="4" w:space="0" w:color="auto"/>
            </w:tcBorders>
            <w:shd w:val="clear" w:color="auto" w:fill="auto"/>
            <w:vAlign w:val="center"/>
          </w:tcPr>
          <w:p w:rsidR="005E33E1" w:rsidRPr="00012B31" w:rsidRDefault="005E33E1" w:rsidP="00EC4116">
            <w:pPr>
              <w:adjustRightInd w:val="0"/>
              <w:snapToGrid w:val="0"/>
              <w:jc w:val="center"/>
              <w:rPr>
                <w:rFonts w:ascii="宋体" w:eastAsia="宋体" w:hAnsi="宋体" w:cs="Times New Roman"/>
                <w:b/>
                <w:bCs/>
                <w:sz w:val="18"/>
                <w:szCs w:val="18"/>
              </w:rPr>
            </w:pPr>
            <w:r w:rsidRPr="00012B31">
              <w:rPr>
                <w:rFonts w:ascii="宋体" w:eastAsia="宋体" w:hAnsi="宋体" w:cs="Times New Roman"/>
                <w:b/>
                <w:bCs/>
                <w:kern w:val="0"/>
                <w:sz w:val="18"/>
                <w:szCs w:val="18"/>
              </w:rPr>
              <w:t>平均水平</w:t>
            </w:r>
          </w:p>
        </w:tc>
        <w:tc>
          <w:tcPr>
            <w:tcW w:w="754" w:type="pct"/>
            <w:shd w:val="clear" w:color="auto" w:fill="auto"/>
            <w:vAlign w:val="center"/>
          </w:tcPr>
          <w:p w:rsidR="005E33E1" w:rsidRPr="00012B31" w:rsidRDefault="005E33E1" w:rsidP="00EC4116">
            <w:pPr>
              <w:adjustRightInd w:val="0"/>
              <w:snapToGrid w:val="0"/>
              <w:jc w:val="center"/>
              <w:rPr>
                <w:rFonts w:ascii="宋体" w:eastAsia="宋体" w:hAnsi="宋体" w:cs="Times New Roman"/>
                <w:b/>
                <w:bCs/>
                <w:sz w:val="18"/>
                <w:szCs w:val="18"/>
              </w:rPr>
            </w:pPr>
            <w:r w:rsidRPr="00012B31">
              <w:rPr>
                <w:rFonts w:ascii="宋体" w:eastAsia="宋体" w:hAnsi="宋体" w:cs="Times New Roman"/>
                <w:b/>
                <w:bCs/>
                <w:kern w:val="0"/>
                <w:sz w:val="18"/>
                <w:szCs w:val="18"/>
              </w:rPr>
              <w:t>基准水平</w:t>
            </w:r>
          </w:p>
        </w:tc>
      </w:tr>
      <w:tr w:rsidR="005E33E1" w:rsidRPr="00012B31" w:rsidTr="00EC4116">
        <w:trPr>
          <w:trHeight w:val="490"/>
          <w:jc w:val="center"/>
        </w:trPr>
        <w:tc>
          <w:tcPr>
            <w:tcW w:w="464"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基础</w:t>
            </w:r>
          </w:p>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指标</w:t>
            </w: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灰分</w:t>
            </w:r>
          </w:p>
        </w:tc>
        <w:tc>
          <w:tcPr>
            <w:tcW w:w="696"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kern w:val="0"/>
                <w:sz w:val="18"/>
                <w:szCs w:val="20"/>
              </w:rPr>
              <w:t>GB/T</w:t>
            </w:r>
            <w:r w:rsidRPr="00012B31">
              <w:rPr>
                <w:rFonts w:ascii="宋体" w:eastAsia="宋体" w:hAnsi="Calibri" w:cs="Times New Roman"/>
                <w:kern w:val="0"/>
                <w:sz w:val="18"/>
                <w:szCs w:val="20"/>
              </w:rPr>
              <w:t> </w:t>
            </w:r>
            <w:r w:rsidRPr="00012B31">
              <w:rPr>
                <w:rFonts w:ascii="宋体" w:eastAsia="宋体" w:hAnsi="Calibri" w:cs="Times New Roman"/>
                <w:kern w:val="0"/>
                <w:sz w:val="18"/>
                <w:szCs w:val="20"/>
              </w:rPr>
              <w:t>18742</w:t>
            </w:r>
          </w:p>
        </w:tc>
        <w:tc>
          <w:tcPr>
            <w:tcW w:w="2682" w:type="pct"/>
            <w:gridSpan w:val="3"/>
            <w:vMerge w:val="restart"/>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r w:rsidRPr="00012B31">
              <w:rPr>
                <w:rFonts w:ascii="宋体" w:eastAsia="宋体" w:hAnsi="宋体" w:cs="Times New Roman" w:hint="eastAsia"/>
                <w:kern w:val="0"/>
                <w:sz w:val="18"/>
                <w:szCs w:val="18"/>
              </w:rPr>
              <w:t>符合标准要求</w:t>
            </w:r>
          </w:p>
        </w:tc>
      </w:tr>
      <w:tr w:rsidR="005E33E1" w:rsidRPr="00012B31" w:rsidTr="00EC4116">
        <w:trPr>
          <w:trHeight w:val="42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熔融温度</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0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95℃/1000h静液压试验后的氧化诱导时间</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0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颜料分散</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0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熔体质量流动速率</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0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静液压状态下的热稳定性试验</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2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透光率</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1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roofErr w:type="gramStart"/>
            <w:r w:rsidRPr="00012B31">
              <w:rPr>
                <w:rFonts w:ascii="宋体" w:eastAsia="宋体" w:hAnsi="宋体" w:cs="Arial" w:hint="eastAsia"/>
                <w:kern w:val="0"/>
                <w:sz w:val="18"/>
                <w:szCs w:val="18"/>
              </w:rPr>
              <w:t>透氧率</w:t>
            </w:r>
            <w:proofErr w:type="gramEnd"/>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1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耐内压试验</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1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Calibri" w:cs="Times New Roman"/>
                <w:sz w:val="18"/>
              </w:rPr>
            </w:pPr>
            <w:r w:rsidRPr="00012B31">
              <w:rPr>
                <w:rFonts w:ascii="宋体" w:eastAsia="宋体" w:hAnsi="宋体" w:cs="Arial" w:hint="eastAsia"/>
                <w:kern w:val="0"/>
                <w:sz w:val="18"/>
                <w:szCs w:val="18"/>
              </w:rPr>
              <w:t>热循环试验</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1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854" w:type="pct"/>
            <w:gridSpan w:val="3"/>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相关指标符合</w:t>
            </w:r>
            <w:r w:rsidRPr="00012B31">
              <w:rPr>
                <w:rFonts w:ascii="宋体" w:eastAsia="宋体" w:hAnsi="Calibri" w:cs="Times New Roman"/>
                <w:kern w:val="0"/>
                <w:sz w:val="18"/>
                <w:szCs w:val="20"/>
              </w:rPr>
              <w:t>GB/T</w:t>
            </w:r>
            <w:r w:rsidRPr="00012B31">
              <w:rPr>
                <w:rFonts w:ascii="宋体" w:eastAsia="宋体" w:hAnsi="Calibri" w:cs="Times New Roman"/>
                <w:kern w:val="0"/>
                <w:sz w:val="18"/>
                <w:szCs w:val="20"/>
              </w:rPr>
              <w:t> </w:t>
            </w:r>
            <w:r w:rsidRPr="00012B31">
              <w:rPr>
                <w:rFonts w:ascii="宋体" w:eastAsia="宋体" w:hAnsi="Calibri" w:cs="Times New Roman"/>
                <w:kern w:val="0"/>
                <w:sz w:val="18"/>
                <w:szCs w:val="20"/>
              </w:rPr>
              <w:t>18742</w:t>
            </w:r>
            <w:r w:rsidRPr="00012B31">
              <w:rPr>
                <w:rFonts w:ascii="宋体" w:eastAsia="宋体" w:hAnsi="宋体" w:cs="Arial" w:hint="eastAsia"/>
                <w:kern w:val="0"/>
                <w:sz w:val="18"/>
                <w:szCs w:val="18"/>
              </w:rPr>
              <w:t>的要求，具体见附录 A</w:t>
            </w:r>
          </w:p>
        </w:tc>
        <w:tc>
          <w:tcPr>
            <w:tcW w:w="2682" w:type="pct"/>
            <w:gridSpan w:val="3"/>
            <w:vMerge/>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p>
        </w:tc>
      </w:tr>
      <w:tr w:rsidR="005E33E1" w:rsidRPr="00012B31" w:rsidTr="00EC4116">
        <w:trPr>
          <w:trHeight w:val="405"/>
          <w:jc w:val="center"/>
        </w:trPr>
        <w:tc>
          <w:tcPr>
            <w:tcW w:w="464"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核心</w:t>
            </w:r>
          </w:p>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指标</w:t>
            </w:r>
          </w:p>
        </w:tc>
        <w:tc>
          <w:tcPr>
            <w:tcW w:w="579"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静液压试验/</w:t>
            </w:r>
            <w:proofErr w:type="spellStart"/>
            <w:r w:rsidRPr="00012B31">
              <w:rPr>
                <w:rFonts w:ascii="宋体" w:eastAsia="宋体" w:hAnsi="Calibri" w:cs="Times New Roman" w:hint="eastAsia"/>
                <w:noProof/>
                <w:kern w:val="0"/>
                <w:sz w:val="18"/>
                <w:szCs w:val="18"/>
              </w:rPr>
              <w:t>MPa</w:t>
            </w:r>
            <w:proofErr w:type="spellEnd"/>
          </w:p>
        </w:tc>
        <w:tc>
          <w:tcPr>
            <w:tcW w:w="579" w:type="pc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hint="eastAsia"/>
                <w:noProof/>
                <w:kern w:val="0"/>
                <w:sz w:val="18"/>
                <w:szCs w:val="18"/>
              </w:rPr>
              <w:t>1（20℃）</w:t>
            </w:r>
          </w:p>
        </w:tc>
        <w:tc>
          <w:tcPr>
            <w:tcW w:w="696"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kern w:val="0"/>
                <w:sz w:val="18"/>
                <w:szCs w:val="18"/>
              </w:rPr>
              <w:t>GB/T 18742</w:t>
            </w:r>
          </w:p>
        </w:tc>
        <w:tc>
          <w:tcPr>
            <w:tcW w:w="1072" w:type="pct"/>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noProof/>
                <w:kern w:val="0"/>
                <w:sz w:val="18"/>
                <w:szCs w:val="18"/>
              </w:rPr>
              <w:t>17.0</w:t>
            </w:r>
          </w:p>
        </w:tc>
        <w:tc>
          <w:tcPr>
            <w:tcW w:w="1610" w:type="pct"/>
            <w:gridSpan w:val="2"/>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r w:rsidRPr="00012B31">
              <w:rPr>
                <w:rFonts w:ascii="宋体" w:eastAsia="宋体" w:hAnsi="宋体" w:cs="Times New Roman" w:hint="eastAsia"/>
                <w:kern w:val="0"/>
                <w:sz w:val="18"/>
                <w:szCs w:val="18"/>
              </w:rPr>
              <w:t>16.0</w:t>
            </w:r>
          </w:p>
        </w:tc>
      </w:tr>
      <w:tr w:rsidR="005E33E1" w:rsidRPr="00012B31" w:rsidTr="00EC4116">
        <w:trPr>
          <w:trHeight w:val="40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hint="eastAsia"/>
                <w:noProof/>
                <w:kern w:val="0"/>
                <w:sz w:val="18"/>
                <w:szCs w:val="18"/>
              </w:rPr>
              <w:t>22（95℃）</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072" w:type="pct"/>
            <w:shd w:val="clear" w:color="auto" w:fill="auto"/>
            <w:vAlign w:val="center"/>
          </w:tcPr>
          <w:p w:rsidR="005E33E1" w:rsidRPr="00012B31" w:rsidRDefault="005E33E1" w:rsidP="00EC4116">
            <w:pPr>
              <w:adjustRightInd w:val="0"/>
              <w:snapToGrid w:val="0"/>
              <w:jc w:val="center"/>
              <w:rPr>
                <w:rFonts w:ascii="宋体" w:eastAsia="宋体" w:hAnsi="Calibri" w:cs="Times New Roman"/>
                <w:sz w:val="18"/>
              </w:rPr>
            </w:pPr>
            <w:r w:rsidRPr="00012B31">
              <w:rPr>
                <w:rFonts w:ascii="宋体" w:eastAsia="宋体" w:hAnsi="Calibri" w:cs="Times New Roman" w:hint="eastAsia"/>
                <w:noProof/>
                <w:kern w:val="0"/>
                <w:sz w:val="18"/>
                <w:szCs w:val="18"/>
              </w:rPr>
              <w:t>4.5</w:t>
            </w:r>
          </w:p>
        </w:tc>
        <w:tc>
          <w:tcPr>
            <w:tcW w:w="1610" w:type="pct"/>
            <w:gridSpan w:val="2"/>
            <w:shd w:val="clear" w:color="auto" w:fill="auto"/>
            <w:vAlign w:val="center"/>
          </w:tcPr>
          <w:p w:rsidR="005E33E1" w:rsidRPr="00012B31" w:rsidRDefault="005E33E1" w:rsidP="00EC4116">
            <w:pPr>
              <w:adjustRightInd w:val="0"/>
              <w:snapToGrid w:val="0"/>
              <w:jc w:val="center"/>
              <w:rPr>
                <w:rFonts w:ascii="宋体" w:eastAsia="宋体" w:hAnsi="Calibri" w:cs="Times New Roman"/>
                <w:sz w:val="18"/>
              </w:rPr>
            </w:pPr>
            <w:r w:rsidRPr="00012B31">
              <w:rPr>
                <w:rFonts w:ascii="宋体" w:eastAsia="宋体" w:hAnsi="Calibri" w:cs="Times New Roman" w:hint="eastAsia"/>
                <w:sz w:val="18"/>
              </w:rPr>
              <w:t>4.3</w:t>
            </w:r>
          </w:p>
        </w:tc>
      </w:tr>
      <w:tr w:rsidR="005E33E1" w:rsidRPr="00012B31" w:rsidTr="00EC4116">
        <w:trPr>
          <w:trHeight w:val="40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hint="eastAsia"/>
                <w:noProof/>
                <w:kern w:val="0"/>
                <w:sz w:val="18"/>
                <w:szCs w:val="18"/>
              </w:rPr>
              <w:t>165（95℃）</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072" w:type="pct"/>
            <w:shd w:val="clear" w:color="auto" w:fill="auto"/>
            <w:vAlign w:val="center"/>
          </w:tcPr>
          <w:p w:rsidR="005E33E1" w:rsidRPr="00012B31" w:rsidRDefault="005E33E1" w:rsidP="00EC4116">
            <w:pPr>
              <w:adjustRightInd w:val="0"/>
              <w:snapToGrid w:val="0"/>
              <w:jc w:val="center"/>
              <w:rPr>
                <w:rFonts w:ascii="宋体" w:eastAsia="宋体" w:hAnsi="Calibri" w:cs="Times New Roman"/>
                <w:sz w:val="18"/>
              </w:rPr>
            </w:pPr>
            <w:r w:rsidRPr="00012B31">
              <w:rPr>
                <w:rFonts w:ascii="宋体" w:eastAsia="宋体" w:hAnsi="Calibri" w:cs="Times New Roman" w:hint="eastAsia"/>
                <w:noProof/>
                <w:kern w:val="0"/>
                <w:sz w:val="18"/>
                <w:szCs w:val="18"/>
              </w:rPr>
              <w:t>4.0</w:t>
            </w:r>
          </w:p>
        </w:tc>
        <w:tc>
          <w:tcPr>
            <w:tcW w:w="1610" w:type="pct"/>
            <w:gridSpan w:val="2"/>
            <w:shd w:val="clear" w:color="auto" w:fill="auto"/>
            <w:vAlign w:val="center"/>
          </w:tcPr>
          <w:p w:rsidR="005E33E1" w:rsidRPr="00012B31" w:rsidRDefault="005E33E1" w:rsidP="00EC4116">
            <w:pPr>
              <w:adjustRightInd w:val="0"/>
              <w:snapToGrid w:val="0"/>
              <w:jc w:val="center"/>
              <w:rPr>
                <w:rFonts w:ascii="宋体" w:eastAsia="宋体" w:hAnsi="Calibri" w:cs="Times New Roman"/>
                <w:sz w:val="18"/>
              </w:rPr>
            </w:pPr>
            <w:r w:rsidRPr="00012B31">
              <w:rPr>
                <w:rFonts w:ascii="宋体" w:eastAsia="宋体" w:hAnsi="Calibri" w:cs="Times New Roman" w:hint="eastAsia"/>
                <w:sz w:val="18"/>
              </w:rPr>
              <w:t>3.8</w:t>
            </w:r>
          </w:p>
        </w:tc>
      </w:tr>
      <w:tr w:rsidR="005E33E1" w:rsidRPr="00012B31" w:rsidTr="00EC4116">
        <w:trPr>
          <w:trHeight w:val="405"/>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hint="eastAsia"/>
                <w:noProof/>
                <w:kern w:val="0"/>
                <w:sz w:val="18"/>
                <w:szCs w:val="18"/>
              </w:rPr>
              <w:t>1000（95℃）</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1072" w:type="pct"/>
            <w:shd w:val="clear" w:color="auto" w:fill="auto"/>
            <w:vAlign w:val="center"/>
          </w:tcPr>
          <w:p w:rsidR="005E33E1" w:rsidRPr="00012B31" w:rsidRDefault="005E33E1" w:rsidP="00EC4116">
            <w:pPr>
              <w:adjustRightInd w:val="0"/>
              <w:snapToGrid w:val="0"/>
              <w:jc w:val="center"/>
              <w:rPr>
                <w:rFonts w:ascii="宋体" w:eastAsia="宋体" w:hAnsi="Calibri" w:cs="Times New Roman"/>
                <w:sz w:val="18"/>
              </w:rPr>
            </w:pPr>
            <w:r w:rsidRPr="00012B31">
              <w:rPr>
                <w:rFonts w:ascii="宋体" w:eastAsia="宋体" w:hAnsi="Calibri" w:cs="Times New Roman" w:hint="eastAsia"/>
                <w:noProof/>
                <w:kern w:val="0"/>
                <w:sz w:val="18"/>
                <w:szCs w:val="18"/>
              </w:rPr>
              <w:t>3.5</w:t>
            </w:r>
          </w:p>
        </w:tc>
        <w:tc>
          <w:tcPr>
            <w:tcW w:w="1610" w:type="pct"/>
            <w:gridSpan w:val="2"/>
            <w:shd w:val="clear" w:color="auto" w:fill="auto"/>
            <w:vAlign w:val="center"/>
          </w:tcPr>
          <w:p w:rsidR="005E33E1" w:rsidRPr="00012B31" w:rsidRDefault="005E33E1" w:rsidP="00EC4116">
            <w:pPr>
              <w:adjustRightInd w:val="0"/>
              <w:snapToGrid w:val="0"/>
              <w:jc w:val="center"/>
              <w:rPr>
                <w:rFonts w:ascii="宋体" w:eastAsia="宋体" w:hAnsi="Calibri" w:cs="Times New Roman"/>
                <w:sz w:val="18"/>
              </w:rPr>
            </w:pPr>
            <w:r w:rsidRPr="00012B31">
              <w:rPr>
                <w:rFonts w:ascii="宋体" w:eastAsia="宋体" w:hAnsi="Calibri" w:cs="Times New Roman" w:hint="eastAsia"/>
                <w:sz w:val="18"/>
              </w:rPr>
              <w:t>3.5</w:t>
            </w:r>
          </w:p>
        </w:tc>
      </w:tr>
      <w:tr w:rsidR="005E33E1" w:rsidRPr="00012B31" w:rsidTr="00EC4116">
        <w:trPr>
          <w:trHeight w:val="28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氧化诱导时间/</w:t>
            </w:r>
            <w:r w:rsidRPr="00012B31">
              <w:rPr>
                <w:rFonts w:ascii="宋体" w:eastAsia="宋体" w:hAnsi="Calibri" w:cs="Times New Roman" w:hint="eastAsia"/>
                <w:noProof/>
                <w:kern w:val="0"/>
                <w:sz w:val="18"/>
                <w:szCs w:val="18"/>
              </w:rPr>
              <w:t>min</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rsidR="005E33E1" w:rsidRPr="00012B31" w:rsidRDefault="005E33E1" w:rsidP="00EC4116">
            <w:pPr>
              <w:widowControl/>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noProof/>
                <w:kern w:val="0"/>
                <w:sz w:val="18"/>
                <w:szCs w:val="18"/>
              </w:rPr>
              <w:t>≥25</w:t>
            </w:r>
          </w:p>
        </w:tc>
        <w:tc>
          <w:tcPr>
            <w:tcW w:w="1610"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sz w:val="18"/>
              </w:rPr>
              <w:t>≥20</w:t>
            </w:r>
          </w:p>
        </w:tc>
      </w:tr>
      <w:tr w:rsidR="005E33E1" w:rsidRPr="00012B31" w:rsidTr="00EC4116">
        <w:trPr>
          <w:trHeight w:val="28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Calibri" w:cs="Times New Roman"/>
                <w:sz w:val="18"/>
              </w:rPr>
            </w:pPr>
            <w:r w:rsidRPr="00012B31">
              <w:rPr>
                <w:rFonts w:ascii="宋体" w:eastAsia="宋体" w:hAnsi="宋体" w:cs="Arial" w:hint="eastAsia"/>
                <w:kern w:val="0"/>
                <w:sz w:val="18"/>
                <w:szCs w:val="18"/>
              </w:rPr>
              <w:t>纵向回缩率/</w:t>
            </w:r>
            <w:r w:rsidRPr="00012B31">
              <w:rPr>
                <w:rFonts w:ascii="宋体" w:eastAsia="宋体" w:hAnsi="Calibri" w:cs="Times New Roman" w:hint="eastAsia"/>
                <w:noProof/>
                <w:kern w:val="0"/>
                <w:sz w:val="18"/>
                <w:szCs w:val="18"/>
              </w:rPr>
              <w:t>%</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rsidR="005E33E1" w:rsidRPr="00012B31" w:rsidRDefault="005E33E1" w:rsidP="00EC4116">
            <w:pPr>
              <w:widowControl/>
              <w:adjustRightInd w:val="0"/>
              <w:snapToGrid w:val="0"/>
              <w:jc w:val="center"/>
              <w:rPr>
                <w:rFonts w:ascii="宋体" w:eastAsia="宋体" w:hAnsi="Calibri" w:cs="Times New Roman"/>
                <w:sz w:val="18"/>
              </w:rPr>
            </w:pPr>
            <w:r w:rsidRPr="00012B31">
              <w:rPr>
                <w:rFonts w:ascii="宋体" w:eastAsia="宋体" w:hAnsi="Calibri" w:cs="Times New Roman" w:hint="eastAsia"/>
                <w:noProof/>
                <w:kern w:val="0"/>
                <w:sz w:val="18"/>
                <w:szCs w:val="18"/>
              </w:rPr>
              <w:t>≤1.5</w:t>
            </w:r>
          </w:p>
        </w:tc>
        <w:tc>
          <w:tcPr>
            <w:tcW w:w="1610"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Calibri" w:cs="Times New Roman"/>
                <w:sz w:val="18"/>
              </w:rPr>
            </w:pPr>
            <w:r w:rsidRPr="00012B31">
              <w:rPr>
                <w:rFonts w:ascii="宋体" w:eastAsia="宋体" w:hAnsi="Calibri" w:cs="Times New Roman" w:hint="eastAsia"/>
                <w:sz w:val="18"/>
              </w:rPr>
              <w:t>≤2.0</w:t>
            </w:r>
          </w:p>
        </w:tc>
      </w:tr>
      <w:tr w:rsidR="005E33E1" w:rsidRPr="00012B31" w:rsidTr="00EC4116">
        <w:trPr>
          <w:trHeight w:val="28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
        </w:tc>
        <w:tc>
          <w:tcPr>
            <w:tcW w:w="1158"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r w:rsidRPr="00012B31">
              <w:rPr>
                <w:rFonts w:ascii="宋体" w:eastAsia="宋体" w:hAnsi="宋体" w:cs="Arial" w:hint="eastAsia"/>
                <w:kern w:val="0"/>
                <w:sz w:val="18"/>
                <w:szCs w:val="18"/>
              </w:rPr>
              <w:t>简支梁冲击试验</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rsidR="005E33E1" w:rsidRPr="00012B31" w:rsidRDefault="005E33E1" w:rsidP="00EC4116">
            <w:pPr>
              <w:widowControl/>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noProof/>
                <w:kern w:val="0"/>
                <w:sz w:val="18"/>
                <w:szCs w:val="18"/>
              </w:rPr>
              <w:t>破损率≤试样的5%</w:t>
            </w:r>
          </w:p>
        </w:tc>
        <w:tc>
          <w:tcPr>
            <w:tcW w:w="1610" w:type="pct"/>
            <w:gridSpan w:val="2"/>
            <w:shd w:val="clear" w:color="auto" w:fill="auto"/>
            <w:vAlign w:val="center"/>
          </w:tcPr>
          <w:p w:rsidR="005E33E1" w:rsidRPr="00012B31" w:rsidRDefault="005E33E1" w:rsidP="00EC4116">
            <w:pPr>
              <w:widowControl/>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noProof/>
                <w:kern w:val="0"/>
                <w:sz w:val="18"/>
                <w:szCs w:val="18"/>
              </w:rPr>
              <w:t>破损率≤试样的10%</w:t>
            </w:r>
          </w:p>
        </w:tc>
      </w:tr>
      <w:tr w:rsidR="005E33E1" w:rsidRPr="00012B31" w:rsidTr="00EC4116">
        <w:trPr>
          <w:trHeight w:val="388"/>
          <w:jc w:val="center"/>
        </w:trPr>
        <w:tc>
          <w:tcPr>
            <w:tcW w:w="464"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创新</w:t>
            </w:r>
          </w:p>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宋体" w:cs="Arial" w:hint="eastAsia"/>
                <w:kern w:val="0"/>
                <w:sz w:val="18"/>
                <w:szCs w:val="18"/>
              </w:rPr>
              <w:t>指标</w:t>
            </w:r>
          </w:p>
        </w:tc>
        <w:tc>
          <w:tcPr>
            <w:tcW w:w="579"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hint="eastAsia"/>
                <w:kern w:val="0"/>
                <w:sz w:val="18"/>
                <w:szCs w:val="20"/>
              </w:rPr>
              <w:t>抗菌性能</w:t>
            </w:r>
          </w:p>
        </w:tc>
        <w:tc>
          <w:tcPr>
            <w:tcW w:w="579" w:type="pc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hint="eastAsia"/>
                <w:noProof/>
                <w:kern w:val="0"/>
                <w:sz w:val="18"/>
                <w:szCs w:val="18"/>
              </w:rPr>
              <w:t>大肠杆菌</w:t>
            </w:r>
          </w:p>
        </w:tc>
        <w:tc>
          <w:tcPr>
            <w:tcW w:w="696" w:type="pct"/>
            <w:vMerge w:val="restart"/>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r w:rsidRPr="00012B31">
              <w:rPr>
                <w:rFonts w:ascii="宋体" w:eastAsia="宋体" w:hAnsi="Calibri" w:cs="Times New Roman"/>
                <w:kern w:val="0"/>
                <w:szCs w:val="20"/>
              </w:rPr>
              <w:t>JC/T 939</w:t>
            </w:r>
          </w:p>
        </w:tc>
        <w:tc>
          <w:tcPr>
            <w:tcW w:w="2682" w:type="pct"/>
            <w:gridSpan w:val="3"/>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noProof/>
                <w:kern w:val="0"/>
                <w:sz w:val="18"/>
                <w:szCs w:val="18"/>
              </w:rPr>
              <w:t>抗（细）菌率≥99.9%</w:t>
            </w:r>
          </w:p>
        </w:tc>
      </w:tr>
      <w:tr w:rsidR="005E33E1" w:rsidRPr="00012B31" w:rsidTr="00EC4116">
        <w:trPr>
          <w:trHeight w:val="283"/>
          <w:jc w:val="center"/>
        </w:trPr>
        <w:tc>
          <w:tcPr>
            <w:tcW w:w="464"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579" w:type="pct"/>
            <w:vMerge/>
            <w:shd w:val="clear" w:color="auto" w:fill="auto"/>
            <w:vAlign w:val="center"/>
          </w:tcPr>
          <w:p w:rsidR="005E33E1" w:rsidRPr="00012B31" w:rsidRDefault="005E33E1" w:rsidP="00EC4116">
            <w:pPr>
              <w:widowControl/>
              <w:adjustRightInd w:val="0"/>
              <w:snapToGrid w:val="0"/>
              <w:jc w:val="center"/>
              <w:rPr>
                <w:rFonts w:ascii="宋体" w:eastAsia="宋体" w:hAnsi="Calibri" w:cs="Times New Roman"/>
                <w:kern w:val="0"/>
                <w:sz w:val="18"/>
                <w:szCs w:val="20"/>
              </w:rPr>
            </w:pPr>
          </w:p>
        </w:tc>
        <w:tc>
          <w:tcPr>
            <w:tcW w:w="579" w:type="pct"/>
            <w:shd w:val="clear" w:color="auto" w:fill="auto"/>
            <w:vAlign w:val="center"/>
          </w:tcPr>
          <w:p w:rsidR="005E33E1" w:rsidRPr="00012B31" w:rsidRDefault="005E33E1" w:rsidP="00EC4116">
            <w:pPr>
              <w:widowControl/>
              <w:adjustRightInd w:val="0"/>
              <w:snapToGrid w:val="0"/>
              <w:jc w:val="center"/>
              <w:rPr>
                <w:rFonts w:ascii="宋体" w:eastAsia="宋体" w:hAnsi="Calibri" w:cs="Times New Roman"/>
                <w:kern w:val="0"/>
                <w:sz w:val="18"/>
                <w:szCs w:val="20"/>
              </w:rPr>
            </w:pPr>
            <w:r w:rsidRPr="00012B31">
              <w:rPr>
                <w:rFonts w:ascii="宋体" w:eastAsia="宋体" w:hAnsi="Calibri" w:cs="Times New Roman" w:hint="eastAsia"/>
                <w:noProof/>
                <w:kern w:val="0"/>
                <w:sz w:val="18"/>
                <w:szCs w:val="18"/>
              </w:rPr>
              <w:t>金黄色葡萄球菌</w:t>
            </w:r>
          </w:p>
        </w:tc>
        <w:tc>
          <w:tcPr>
            <w:tcW w:w="696" w:type="pct"/>
            <w:vMerge/>
            <w:shd w:val="clear" w:color="auto" w:fill="auto"/>
            <w:vAlign w:val="center"/>
          </w:tcPr>
          <w:p w:rsidR="005E33E1" w:rsidRPr="00012B31" w:rsidRDefault="005E33E1" w:rsidP="00EC4116">
            <w:pPr>
              <w:widowControl/>
              <w:adjustRightInd w:val="0"/>
              <w:snapToGrid w:val="0"/>
              <w:jc w:val="center"/>
              <w:rPr>
                <w:rFonts w:ascii="宋体" w:eastAsia="宋体" w:hAnsi="宋体" w:cs="Arial"/>
                <w:kern w:val="0"/>
                <w:sz w:val="18"/>
                <w:szCs w:val="18"/>
              </w:rPr>
            </w:pPr>
          </w:p>
        </w:tc>
        <w:tc>
          <w:tcPr>
            <w:tcW w:w="2682" w:type="pct"/>
            <w:gridSpan w:val="3"/>
            <w:shd w:val="clear" w:color="auto" w:fill="auto"/>
            <w:vAlign w:val="center"/>
          </w:tcPr>
          <w:p w:rsidR="005E33E1" w:rsidRPr="00012B31" w:rsidRDefault="005E33E1" w:rsidP="00EC4116">
            <w:pPr>
              <w:adjustRightInd w:val="0"/>
              <w:snapToGrid w:val="0"/>
              <w:jc w:val="center"/>
              <w:rPr>
                <w:rFonts w:ascii="宋体" w:eastAsia="宋体" w:hAnsi="宋体" w:cs="Times New Roman"/>
                <w:kern w:val="0"/>
                <w:sz w:val="18"/>
                <w:szCs w:val="18"/>
              </w:rPr>
            </w:pPr>
            <w:r w:rsidRPr="00012B31">
              <w:rPr>
                <w:rFonts w:ascii="宋体" w:eastAsia="宋体" w:hAnsi="Calibri" w:cs="Times New Roman" w:hint="eastAsia"/>
                <w:noProof/>
                <w:kern w:val="0"/>
                <w:sz w:val="18"/>
                <w:szCs w:val="18"/>
              </w:rPr>
              <w:t>抗（细）菌率≥99.9%</w:t>
            </w:r>
          </w:p>
        </w:tc>
      </w:tr>
    </w:tbl>
    <w:p w:rsidR="005E33E1" w:rsidRPr="00012B31" w:rsidRDefault="005E33E1" w:rsidP="005E33E1">
      <w:pPr>
        <w:pStyle w:val="a7"/>
        <w:spacing w:before="312" w:after="312"/>
      </w:pPr>
      <w:r w:rsidRPr="00012B31">
        <w:lastRenderedPageBreak/>
        <w:t>评价指标体系</w:t>
      </w:r>
    </w:p>
    <w:p w:rsidR="005E33E1" w:rsidRPr="00012B31" w:rsidRDefault="005E33E1" w:rsidP="005E33E1">
      <w:pPr>
        <w:pStyle w:val="affa"/>
      </w:pPr>
      <w:r w:rsidRPr="00012B31">
        <w:t>评价结果划分为一级、二级和三级，各等级所对应的划分依据见表2。达到三级要求及以上的企业标准并按照有关要求进行自我声明公开后均可进入</w:t>
      </w:r>
      <w:r w:rsidRPr="00012B31">
        <w:rPr>
          <w:rFonts w:hint="eastAsia"/>
        </w:rPr>
        <w:t>冷热水用无规共聚聚丙烯（PP-R）管材</w:t>
      </w:r>
      <w:r w:rsidRPr="00012B31">
        <w:t>企业标准排行榜。达到一级要求的企业标准，且按照有关要求进行自我声明公开后，其标准和符合标准的产品或服务可以直接进入</w:t>
      </w:r>
      <w:r w:rsidRPr="00012B31">
        <w:rPr>
          <w:rFonts w:hint="eastAsia"/>
        </w:rPr>
        <w:t>冷热水用无规共聚聚丙烯（PP-R）管材</w:t>
      </w:r>
      <w:r w:rsidRPr="00012B31">
        <w:t>企业标准</w:t>
      </w:r>
      <w:r w:rsidRPr="00012B31">
        <w:t>“</w:t>
      </w:r>
      <w:r w:rsidRPr="00012B31">
        <w:t>领跑者</w:t>
      </w:r>
      <w:r w:rsidRPr="00012B31">
        <w:t>”</w:t>
      </w:r>
      <w:r w:rsidRPr="00012B31">
        <w:t>候选名单</w:t>
      </w:r>
      <w:r w:rsidRPr="00012B31">
        <w:rPr>
          <w:rFonts w:hint="eastAsia"/>
        </w:rPr>
        <w:t>。</w:t>
      </w:r>
    </w:p>
    <w:p w:rsidR="005E33E1" w:rsidRPr="00012B31" w:rsidRDefault="005E33E1" w:rsidP="00EE2A9B">
      <w:pPr>
        <w:pStyle w:val="affa"/>
        <w:spacing w:beforeLines="50" w:afterLines="50"/>
        <w:jc w:val="center"/>
        <w:rPr>
          <w:rFonts w:ascii="黑体" w:eastAsia="黑体" w:hAnsi="黑体"/>
        </w:rPr>
      </w:pPr>
      <w:r w:rsidRPr="00012B31">
        <w:rPr>
          <w:rFonts w:ascii="黑体" w:eastAsia="黑体" w:hAnsi="黑体"/>
        </w:rPr>
        <w:t>表2 指标评价要求等级划分</w:t>
      </w:r>
    </w:p>
    <w:tbl>
      <w:tblPr>
        <w:tblW w:w="8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14"/>
        <w:gridCol w:w="1134"/>
        <w:gridCol w:w="1559"/>
        <w:gridCol w:w="1843"/>
        <w:gridCol w:w="1611"/>
      </w:tblGrid>
      <w:tr w:rsidR="005E33E1" w:rsidRPr="00012B31" w:rsidTr="00EC4116">
        <w:trPr>
          <w:trHeight w:val="318"/>
          <w:jc w:val="center"/>
        </w:trPr>
        <w:tc>
          <w:tcPr>
            <w:tcW w:w="2214" w:type="dxa"/>
            <w:shd w:val="clear" w:color="auto" w:fill="auto"/>
            <w:vAlign w:val="center"/>
          </w:tcPr>
          <w:p w:rsidR="005E33E1" w:rsidRPr="00012B31" w:rsidRDefault="005E33E1" w:rsidP="00EC4116">
            <w:pPr>
              <w:spacing w:line="300" w:lineRule="exact"/>
              <w:jc w:val="center"/>
              <w:rPr>
                <w:rFonts w:ascii="宋体" w:eastAsia="宋体" w:hAnsi="宋体" w:cs="Times New Roman"/>
                <w:b/>
                <w:bCs/>
                <w:kern w:val="0"/>
                <w:sz w:val="18"/>
                <w:szCs w:val="18"/>
              </w:rPr>
            </w:pPr>
            <w:bookmarkStart w:id="1" w:name="_Hlk35975549"/>
            <w:r w:rsidRPr="00012B31">
              <w:rPr>
                <w:rFonts w:ascii="宋体" w:eastAsia="宋体" w:hAnsi="宋体" w:cs="Times New Roman"/>
                <w:b/>
                <w:bCs/>
                <w:kern w:val="0"/>
                <w:sz w:val="18"/>
                <w:szCs w:val="18"/>
              </w:rPr>
              <w:t>评价等级</w:t>
            </w:r>
          </w:p>
        </w:tc>
        <w:tc>
          <w:tcPr>
            <w:tcW w:w="6147" w:type="dxa"/>
            <w:gridSpan w:val="4"/>
            <w:shd w:val="clear" w:color="auto" w:fill="auto"/>
            <w:vAlign w:val="center"/>
          </w:tcPr>
          <w:p w:rsidR="005E33E1" w:rsidRPr="00012B31" w:rsidRDefault="005E33E1" w:rsidP="00EC4116">
            <w:pPr>
              <w:spacing w:line="300" w:lineRule="exact"/>
              <w:jc w:val="center"/>
              <w:rPr>
                <w:rFonts w:ascii="宋体" w:eastAsia="宋体" w:hAnsi="宋体" w:cs="Times New Roman"/>
                <w:b/>
                <w:bCs/>
                <w:kern w:val="0"/>
                <w:sz w:val="18"/>
                <w:szCs w:val="18"/>
              </w:rPr>
            </w:pPr>
            <w:r w:rsidRPr="00012B31">
              <w:rPr>
                <w:rFonts w:ascii="宋体" w:eastAsia="宋体" w:hAnsi="宋体" w:cs="Times New Roman"/>
                <w:b/>
                <w:bCs/>
                <w:kern w:val="0"/>
                <w:sz w:val="18"/>
                <w:szCs w:val="18"/>
              </w:rPr>
              <w:t>满足条件</w:t>
            </w:r>
          </w:p>
        </w:tc>
      </w:tr>
      <w:tr w:rsidR="005E33E1" w:rsidRPr="00012B31" w:rsidTr="00EC4116">
        <w:trPr>
          <w:trHeight w:val="849"/>
          <w:jc w:val="center"/>
        </w:trPr>
        <w:tc>
          <w:tcPr>
            <w:tcW w:w="2214"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一级应同时满足</w:t>
            </w:r>
          </w:p>
        </w:tc>
        <w:tc>
          <w:tcPr>
            <w:tcW w:w="1134"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基本要求</w:t>
            </w:r>
          </w:p>
        </w:tc>
        <w:tc>
          <w:tcPr>
            <w:tcW w:w="1559"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基础指标要求</w:t>
            </w:r>
          </w:p>
        </w:tc>
        <w:tc>
          <w:tcPr>
            <w:tcW w:w="1843"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核心指标</w:t>
            </w:r>
          </w:p>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先进水平要求</w:t>
            </w:r>
          </w:p>
        </w:tc>
        <w:tc>
          <w:tcPr>
            <w:tcW w:w="1611"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创新性指标</w:t>
            </w:r>
          </w:p>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hint="eastAsia"/>
                <w:kern w:val="0"/>
                <w:sz w:val="18"/>
                <w:szCs w:val="18"/>
              </w:rPr>
              <w:t>任意一项要求</w:t>
            </w:r>
          </w:p>
        </w:tc>
      </w:tr>
      <w:tr w:rsidR="005E33E1" w:rsidRPr="00012B31" w:rsidTr="00EC4116">
        <w:trPr>
          <w:trHeight w:val="865"/>
          <w:jc w:val="center"/>
        </w:trPr>
        <w:tc>
          <w:tcPr>
            <w:tcW w:w="2214"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二级应同时满足</w:t>
            </w:r>
          </w:p>
        </w:tc>
        <w:tc>
          <w:tcPr>
            <w:tcW w:w="1134"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基本要求</w:t>
            </w:r>
          </w:p>
        </w:tc>
        <w:tc>
          <w:tcPr>
            <w:tcW w:w="1559"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基础指标要求</w:t>
            </w:r>
          </w:p>
        </w:tc>
        <w:tc>
          <w:tcPr>
            <w:tcW w:w="1843"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核心指标</w:t>
            </w:r>
          </w:p>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平均水平要求</w:t>
            </w:r>
          </w:p>
        </w:tc>
        <w:tc>
          <w:tcPr>
            <w:tcW w:w="1611" w:type="dxa"/>
            <w:shd w:val="clear" w:color="auto" w:fill="auto"/>
            <w:vAlign w:val="center"/>
          </w:tcPr>
          <w:p w:rsidR="005E33E1" w:rsidRPr="00012B31" w:rsidRDefault="005E33E1" w:rsidP="00EC4116">
            <w:pPr>
              <w:adjustRightInd w:val="0"/>
              <w:snapToGrid w:val="0"/>
              <w:spacing w:line="240" w:lineRule="atLeast"/>
              <w:jc w:val="center"/>
              <w:rPr>
                <w:rFonts w:ascii="宋体" w:eastAsia="宋体" w:hAnsi="宋体" w:cs="Times New Roman"/>
                <w:kern w:val="0"/>
                <w:sz w:val="18"/>
                <w:szCs w:val="18"/>
              </w:rPr>
            </w:pPr>
            <w:r w:rsidRPr="00012B31">
              <w:rPr>
                <w:rFonts w:ascii="宋体" w:eastAsia="宋体" w:hAnsi="宋体" w:cs="Times New Roman" w:hint="eastAsia"/>
                <w:kern w:val="0"/>
                <w:sz w:val="18"/>
                <w:szCs w:val="18"/>
              </w:rPr>
              <w:t>——</w:t>
            </w:r>
          </w:p>
        </w:tc>
      </w:tr>
      <w:tr w:rsidR="005E33E1" w:rsidRPr="00012B31" w:rsidTr="00EC4116">
        <w:trPr>
          <w:trHeight w:val="1096"/>
          <w:jc w:val="center"/>
        </w:trPr>
        <w:tc>
          <w:tcPr>
            <w:tcW w:w="2214"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三级应同时满足</w:t>
            </w:r>
          </w:p>
        </w:tc>
        <w:tc>
          <w:tcPr>
            <w:tcW w:w="1134"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基本要求</w:t>
            </w:r>
          </w:p>
        </w:tc>
        <w:tc>
          <w:tcPr>
            <w:tcW w:w="1559"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基础指标要求</w:t>
            </w:r>
          </w:p>
        </w:tc>
        <w:tc>
          <w:tcPr>
            <w:tcW w:w="1843" w:type="dxa"/>
            <w:shd w:val="clear" w:color="auto" w:fill="auto"/>
            <w:vAlign w:val="center"/>
          </w:tcPr>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核心指标</w:t>
            </w:r>
          </w:p>
          <w:p w:rsidR="005E33E1" w:rsidRPr="00012B31" w:rsidRDefault="005E33E1" w:rsidP="00EC4116">
            <w:pPr>
              <w:adjustRightInd w:val="0"/>
              <w:snapToGrid w:val="0"/>
              <w:spacing w:line="240" w:lineRule="atLeast"/>
              <w:rPr>
                <w:rFonts w:ascii="宋体" w:eastAsia="宋体" w:hAnsi="宋体" w:cs="Times New Roman"/>
                <w:kern w:val="0"/>
                <w:sz w:val="18"/>
                <w:szCs w:val="18"/>
              </w:rPr>
            </w:pPr>
            <w:r w:rsidRPr="00012B31">
              <w:rPr>
                <w:rFonts w:ascii="宋体" w:eastAsia="宋体" w:hAnsi="宋体" w:cs="Times New Roman"/>
                <w:kern w:val="0"/>
                <w:sz w:val="18"/>
                <w:szCs w:val="18"/>
              </w:rPr>
              <w:t>基准水平要求</w:t>
            </w:r>
          </w:p>
        </w:tc>
        <w:tc>
          <w:tcPr>
            <w:tcW w:w="1611" w:type="dxa"/>
            <w:shd w:val="clear" w:color="auto" w:fill="auto"/>
            <w:vAlign w:val="center"/>
          </w:tcPr>
          <w:p w:rsidR="005E33E1" w:rsidRPr="00012B31" w:rsidRDefault="005E33E1" w:rsidP="00EC4116">
            <w:pPr>
              <w:adjustRightInd w:val="0"/>
              <w:snapToGrid w:val="0"/>
              <w:spacing w:line="240" w:lineRule="atLeast"/>
              <w:jc w:val="center"/>
              <w:rPr>
                <w:rFonts w:ascii="宋体" w:eastAsia="宋体" w:hAnsi="宋体" w:cs="Times New Roman"/>
                <w:kern w:val="0"/>
                <w:sz w:val="18"/>
                <w:szCs w:val="18"/>
              </w:rPr>
            </w:pPr>
            <w:r w:rsidRPr="00012B31">
              <w:rPr>
                <w:rFonts w:ascii="宋体" w:eastAsia="宋体" w:hAnsi="宋体" w:cs="Times New Roman" w:hint="eastAsia"/>
                <w:kern w:val="0"/>
                <w:sz w:val="18"/>
                <w:szCs w:val="18"/>
              </w:rPr>
              <w:t>——</w:t>
            </w:r>
          </w:p>
        </w:tc>
      </w:tr>
      <w:bookmarkEnd w:id="1"/>
    </w:tbl>
    <w:p w:rsidR="00E4309F" w:rsidRPr="00012B31" w:rsidRDefault="00E4309F" w:rsidP="00E4309F">
      <w:pPr>
        <w:pStyle w:val="a8"/>
        <w:spacing w:before="156" w:after="156"/>
        <w:rPr>
          <w:rFonts w:ascii="宋体" w:eastAsia="宋体" w:hAnsi="宋体" w:cs="宋体"/>
        </w:rPr>
        <w:sectPr w:rsidR="00E4309F" w:rsidRPr="00012B31">
          <w:footerReference w:type="default" r:id="rId15"/>
          <w:pgSz w:w="11906" w:h="16838"/>
          <w:pgMar w:top="567" w:right="1134" w:bottom="1134" w:left="1418" w:header="1418" w:footer="1134" w:gutter="0"/>
          <w:pgNumType w:start="1"/>
          <w:cols w:space="720"/>
          <w:formProt w:val="0"/>
          <w:docGrid w:type="lines" w:linePitch="312"/>
        </w:sectPr>
      </w:pPr>
    </w:p>
    <w:p w:rsidR="005E33E1" w:rsidRPr="00012B31" w:rsidRDefault="005E33E1" w:rsidP="005E33E1">
      <w:pPr>
        <w:pStyle w:val="a7"/>
        <w:numPr>
          <w:ilvl w:val="0"/>
          <w:numId w:val="0"/>
        </w:numPr>
        <w:spacing w:before="312" w:after="312"/>
        <w:ind w:left="142"/>
        <w:jc w:val="center"/>
      </w:pPr>
      <w:r w:rsidRPr="00012B31">
        <w:lastRenderedPageBreak/>
        <w:t>附录 A</w:t>
      </w:r>
    </w:p>
    <w:p w:rsidR="005E33E1" w:rsidRPr="00012B31" w:rsidRDefault="005E33E1" w:rsidP="005E33E1">
      <w:pPr>
        <w:pStyle w:val="a7"/>
        <w:numPr>
          <w:ilvl w:val="0"/>
          <w:numId w:val="0"/>
        </w:numPr>
        <w:spacing w:before="312" w:after="312"/>
        <w:jc w:val="center"/>
      </w:pPr>
      <w:r w:rsidRPr="00012B31">
        <w:t>（规范性附录）</w:t>
      </w:r>
    </w:p>
    <w:p w:rsidR="005E33E1" w:rsidRPr="00012B31" w:rsidRDefault="005E33E1" w:rsidP="005E33E1">
      <w:pPr>
        <w:pStyle w:val="a7"/>
        <w:numPr>
          <w:ilvl w:val="0"/>
          <w:numId w:val="0"/>
        </w:numPr>
        <w:spacing w:before="312" w:after="312"/>
        <w:ind w:left="142"/>
        <w:jc w:val="center"/>
      </w:pPr>
      <w:r w:rsidRPr="00012B31">
        <w:t>基础指标中符合</w:t>
      </w:r>
      <w:r w:rsidRPr="00012B31">
        <w:rPr>
          <w:rFonts w:ascii="宋体"/>
        </w:rPr>
        <w:t>GB/T</w:t>
      </w:r>
      <w:r w:rsidRPr="00012B31">
        <w:rPr>
          <w:rFonts w:ascii="宋体"/>
        </w:rPr>
        <w:t> </w:t>
      </w:r>
      <w:r w:rsidRPr="00012B31">
        <w:rPr>
          <w:rFonts w:ascii="宋体"/>
        </w:rPr>
        <w:t>18742</w:t>
      </w:r>
      <w:r w:rsidRPr="00012B31">
        <w:t>的具体指标要</w:t>
      </w:r>
      <w:r w:rsidRPr="00012B31">
        <w:rPr>
          <w:rFonts w:hint="eastAsia"/>
        </w:rPr>
        <w:t>求</w:t>
      </w:r>
    </w:p>
    <w:p w:rsidR="005E33E1" w:rsidRPr="00012B31" w:rsidRDefault="005E33E1" w:rsidP="005E33E1">
      <w:pPr>
        <w:pStyle w:val="a7"/>
        <w:numPr>
          <w:ilvl w:val="0"/>
          <w:numId w:val="0"/>
        </w:numPr>
        <w:spacing w:before="312" w:after="312"/>
        <w:ind w:left="142"/>
      </w:pPr>
      <w:r w:rsidRPr="00012B31">
        <w:rPr>
          <w:rFonts w:hint="eastAsia"/>
        </w:rPr>
        <w:t>A</w:t>
      </w:r>
      <w:r w:rsidRPr="00012B31">
        <w:t xml:space="preserve">.1 指标内容 </w:t>
      </w:r>
    </w:p>
    <w:p w:rsidR="005E33E1" w:rsidRPr="00012B31" w:rsidRDefault="005E33E1" w:rsidP="005E33E1">
      <w:pPr>
        <w:pStyle w:val="a7"/>
        <w:numPr>
          <w:ilvl w:val="0"/>
          <w:numId w:val="0"/>
        </w:numPr>
        <w:spacing w:before="312" w:after="312"/>
        <w:ind w:left="142" w:firstLineChars="200" w:firstLine="420"/>
      </w:pPr>
      <w:r w:rsidRPr="00012B31">
        <w:t>基础指标中符合 GB/T</w:t>
      </w:r>
      <w:r w:rsidRPr="00012B31">
        <w:t> </w:t>
      </w:r>
      <w:r w:rsidRPr="00012B31">
        <w:t>18742 的具体指标包括</w:t>
      </w:r>
      <w:r w:rsidRPr="00012B31">
        <w:rPr>
          <w:rFonts w:hint="eastAsia"/>
        </w:rPr>
        <w:t>灰分、熔融温度、95℃/1000h静液压试验后的氧化诱导时间、颜料分散、熔体质量流动速率、静液压状态下的热稳定性试验、透光率、透氧率、耐内压试验、热循环试验</w:t>
      </w:r>
      <w:r w:rsidRPr="00012B31">
        <w:t>。</w:t>
      </w:r>
    </w:p>
    <w:p w:rsidR="005E33E1" w:rsidRPr="00012B31" w:rsidRDefault="005E33E1" w:rsidP="005E33E1">
      <w:pPr>
        <w:pStyle w:val="a7"/>
        <w:numPr>
          <w:ilvl w:val="0"/>
          <w:numId w:val="0"/>
        </w:numPr>
        <w:spacing w:before="312" w:after="312"/>
        <w:ind w:left="142"/>
      </w:pPr>
      <w:r w:rsidRPr="00012B31">
        <w:t xml:space="preserve">A.2 指标要求 </w:t>
      </w:r>
    </w:p>
    <w:p w:rsidR="005E33E1" w:rsidRPr="00012B31" w:rsidRDefault="005E33E1" w:rsidP="005E33E1">
      <w:pPr>
        <w:pStyle w:val="a7"/>
        <w:numPr>
          <w:ilvl w:val="0"/>
          <w:numId w:val="0"/>
        </w:numPr>
        <w:spacing w:before="312" w:after="312"/>
        <w:ind w:left="142"/>
      </w:pPr>
      <w:r w:rsidRPr="00012B31">
        <w:rPr>
          <w:rFonts w:hAnsi="黑体"/>
        </w:rPr>
        <w:t>A.2.1</w:t>
      </w:r>
      <w:r w:rsidRPr="00012B31">
        <w:t xml:space="preserve"> </w:t>
      </w:r>
      <w:r w:rsidRPr="00012B31">
        <w:rPr>
          <w:rFonts w:hAnsi="宋体" w:hint="eastAsia"/>
        </w:rPr>
        <w:t>灰分、熔融温度、95℃/1000h静液压试验后的氧化诱导时间、颜料分散、熔体质量流动速率、静液压状态下的热稳定性试验、透光率、透</w:t>
      </w:r>
      <w:proofErr w:type="gramStart"/>
      <w:r w:rsidRPr="00012B31">
        <w:rPr>
          <w:rFonts w:hAnsi="宋体" w:hint="eastAsia"/>
        </w:rPr>
        <w:t>氧率</w:t>
      </w:r>
      <w:r w:rsidRPr="00012B31">
        <w:t>相关要</w:t>
      </w:r>
      <w:proofErr w:type="gramEnd"/>
      <w:r w:rsidRPr="00012B31">
        <w:t>求见表 A.1，并依据GB/T</w:t>
      </w:r>
      <w:r w:rsidRPr="00012B31">
        <w:t> </w:t>
      </w:r>
      <w:r w:rsidRPr="00012B31">
        <w:t>18742进行测试</w:t>
      </w:r>
      <w:r w:rsidRPr="00012B31">
        <w:rPr>
          <w:rFonts w:hint="eastAsia"/>
        </w:rPr>
        <w:t>。</w:t>
      </w:r>
    </w:p>
    <w:p w:rsidR="005E33E1" w:rsidRPr="00012B31" w:rsidRDefault="005E33E1" w:rsidP="005E33E1">
      <w:pPr>
        <w:pStyle w:val="a7"/>
        <w:numPr>
          <w:ilvl w:val="0"/>
          <w:numId w:val="0"/>
        </w:numPr>
        <w:spacing w:before="312" w:after="312"/>
        <w:ind w:left="142"/>
        <w:jc w:val="center"/>
      </w:pPr>
      <w:r w:rsidRPr="00012B31">
        <w:rPr>
          <w:rFonts w:hint="eastAsia"/>
        </w:rPr>
        <w:t>A</w:t>
      </w:r>
      <w:r w:rsidRPr="00012B31">
        <w:t xml:space="preserve">.1 </w:t>
      </w:r>
      <w:r w:rsidRPr="00012B31">
        <w:rPr>
          <w:rFonts w:hint="eastAsia"/>
        </w:rPr>
        <w:t>物理力学性能</w:t>
      </w:r>
    </w:p>
    <w:tbl>
      <w:tblPr>
        <w:tblW w:w="4795"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8"/>
        <w:gridCol w:w="4360"/>
      </w:tblGrid>
      <w:tr w:rsidR="005E33E1" w:rsidRPr="00012B31" w:rsidTr="00EC4116">
        <w:trPr>
          <w:trHeight w:val="315"/>
        </w:trPr>
        <w:tc>
          <w:tcPr>
            <w:tcW w:w="2625" w:type="pct"/>
            <w:vMerge w:val="restar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项目</w:t>
            </w:r>
          </w:p>
        </w:tc>
        <w:tc>
          <w:tcPr>
            <w:tcW w:w="2375" w:type="pct"/>
            <w:vMerge w:val="restar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要求</w:t>
            </w:r>
          </w:p>
        </w:tc>
      </w:tr>
      <w:tr w:rsidR="005E33E1" w:rsidRPr="00012B31" w:rsidTr="00EC4116">
        <w:trPr>
          <w:trHeight w:val="315"/>
        </w:trPr>
        <w:tc>
          <w:tcPr>
            <w:tcW w:w="2625" w:type="pct"/>
            <w:vMerge/>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p>
        </w:tc>
        <w:tc>
          <w:tcPr>
            <w:tcW w:w="2375" w:type="pct"/>
            <w:vMerge/>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灰分</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≤1.5%</w:t>
            </w: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熔融温度 T</w:t>
            </w:r>
            <w:r w:rsidRPr="00012B31">
              <w:rPr>
                <w:rFonts w:ascii="宋体" w:eastAsia="宋体" w:hAnsi="Calibri" w:cs="Times New Roman" w:hint="eastAsia"/>
                <w:noProof/>
                <w:kern w:val="0"/>
                <w:sz w:val="18"/>
                <w:szCs w:val="18"/>
                <w:vertAlign w:val="subscript"/>
              </w:rPr>
              <w:t>Pm</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≤148℃</w:t>
            </w: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95℃/1000h静液压试验后的氧化诱导时间</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≥16min</w:t>
            </w:r>
          </w:p>
        </w:tc>
      </w:tr>
      <w:tr w:rsidR="005E33E1" w:rsidRPr="00012B31" w:rsidTr="00EC4116">
        <w:tc>
          <w:tcPr>
            <w:tcW w:w="2625" w:type="pct"/>
            <w:vMerge w:val="restar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颜料分散</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≤3级</w:t>
            </w:r>
          </w:p>
        </w:tc>
      </w:tr>
      <w:tr w:rsidR="005E33E1" w:rsidRPr="00012B31" w:rsidTr="00EC4116">
        <w:tc>
          <w:tcPr>
            <w:tcW w:w="2625" w:type="pct"/>
            <w:vMerge/>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外观级别：A1、A2、A3或B</w:t>
            </w: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熔体质量流动速率（MFR）</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≤0.5g/10min且与对应无规共聚聚丙烯混配料的变化率不超过20%</w:t>
            </w: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静液压状态下的热稳定性试验</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无破裂</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无渗漏</w:t>
            </w: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透光率</w:t>
            </w:r>
            <w:r w:rsidRPr="00012B31">
              <w:rPr>
                <w:rFonts w:ascii="宋体" w:eastAsia="宋体" w:hAnsi="Calibri" w:cs="Times New Roman" w:hint="eastAsia"/>
                <w:noProof/>
                <w:kern w:val="0"/>
                <w:sz w:val="18"/>
                <w:szCs w:val="18"/>
                <w:vertAlign w:val="superscript"/>
              </w:rPr>
              <w:t>a</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≤0.2%</w:t>
            </w:r>
          </w:p>
        </w:tc>
      </w:tr>
      <w:tr w:rsidR="005E33E1" w:rsidRPr="00012B31" w:rsidTr="00EC4116">
        <w:tc>
          <w:tcPr>
            <w:tcW w:w="262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透氧率</w:t>
            </w:r>
            <w:r w:rsidRPr="00012B31">
              <w:rPr>
                <w:rFonts w:ascii="宋体" w:eastAsia="宋体" w:hAnsi="Calibri" w:cs="Times New Roman" w:hint="eastAsia"/>
                <w:noProof/>
                <w:kern w:val="0"/>
                <w:sz w:val="18"/>
                <w:szCs w:val="18"/>
                <w:vertAlign w:val="superscript"/>
              </w:rPr>
              <w:t>b</w:t>
            </w:r>
          </w:p>
        </w:tc>
        <w:tc>
          <w:tcPr>
            <w:tcW w:w="2375" w:type="pct"/>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noProof/>
                <w:kern w:val="0"/>
                <w:sz w:val="18"/>
                <w:szCs w:val="18"/>
              </w:rPr>
            </w:pPr>
            <w:r w:rsidRPr="00012B31">
              <w:rPr>
                <w:rFonts w:ascii="宋体" w:eastAsia="宋体" w:hAnsi="Calibri" w:cs="Times New Roman" w:hint="eastAsia"/>
                <w:noProof/>
                <w:kern w:val="0"/>
                <w:sz w:val="18"/>
                <w:szCs w:val="18"/>
              </w:rPr>
              <w:t>≤0.1 g/(m</w:t>
            </w:r>
            <w:r w:rsidRPr="00012B31">
              <w:rPr>
                <w:rFonts w:ascii="宋体" w:eastAsia="宋体" w:hAnsi="Calibri" w:cs="Times New Roman" w:hint="eastAsia"/>
                <w:noProof/>
                <w:kern w:val="0"/>
                <w:sz w:val="18"/>
                <w:szCs w:val="18"/>
                <w:vertAlign w:val="superscript"/>
              </w:rPr>
              <w:t>3</w:t>
            </w:r>
            <w:r w:rsidRPr="00012B31">
              <w:rPr>
                <w:rFonts w:ascii="宋体" w:eastAsia="宋体" w:hAnsi="Calibri" w:cs="Times New Roman" w:hint="eastAsia"/>
                <w:b/>
                <w:noProof/>
                <w:kern w:val="0"/>
                <w:sz w:val="18"/>
                <w:szCs w:val="18"/>
              </w:rPr>
              <w:t>·</w:t>
            </w:r>
            <w:r w:rsidRPr="00012B31">
              <w:rPr>
                <w:rFonts w:ascii="宋体" w:eastAsia="宋体" w:hAnsi="Calibri" w:cs="Times New Roman" w:hint="eastAsia"/>
                <w:noProof/>
                <w:kern w:val="0"/>
                <w:sz w:val="18"/>
                <w:szCs w:val="18"/>
              </w:rPr>
              <w:t>d)</w:t>
            </w:r>
          </w:p>
        </w:tc>
      </w:tr>
    </w:tbl>
    <w:p w:rsidR="005E33E1" w:rsidRPr="00012B31" w:rsidRDefault="005E33E1" w:rsidP="005E33E1">
      <w:pPr>
        <w:pStyle w:val="a7"/>
        <w:numPr>
          <w:ilvl w:val="0"/>
          <w:numId w:val="0"/>
        </w:numPr>
        <w:spacing w:before="312" w:after="312"/>
      </w:pPr>
      <w:r w:rsidRPr="00012B31">
        <w:rPr>
          <w:rFonts w:hAnsi="黑体" w:hint="eastAsia"/>
        </w:rPr>
        <w:t xml:space="preserve"> </w:t>
      </w:r>
      <w:r w:rsidRPr="00012B31">
        <w:rPr>
          <w:rFonts w:hAnsi="黑体"/>
        </w:rPr>
        <w:t>A.2.2</w:t>
      </w:r>
      <w:r w:rsidRPr="00012B31">
        <w:t xml:space="preserve"> </w:t>
      </w:r>
      <w:r w:rsidRPr="00012B31">
        <w:rPr>
          <w:rFonts w:hint="eastAsia"/>
        </w:rPr>
        <w:t>耐内压试验</w:t>
      </w:r>
      <w:r w:rsidRPr="00012B31">
        <w:t>相关要求见表 A.2，并依据GB/T</w:t>
      </w:r>
      <w:r w:rsidRPr="00012B31">
        <w:t> </w:t>
      </w:r>
      <w:r w:rsidRPr="00012B31">
        <w:t>18742进行测试</w:t>
      </w:r>
      <w:r w:rsidRPr="00012B31">
        <w:rPr>
          <w:rFonts w:hint="eastAsia"/>
        </w:rPr>
        <w:t>。</w:t>
      </w:r>
    </w:p>
    <w:p w:rsidR="005E33E1" w:rsidRPr="00012B31" w:rsidRDefault="005E33E1" w:rsidP="005E33E1">
      <w:pPr>
        <w:pStyle w:val="a7"/>
        <w:numPr>
          <w:ilvl w:val="0"/>
          <w:numId w:val="0"/>
        </w:numPr>
        <w:spacing w:before="312" w:after="312"/>
        <w:ind w:left="142"/>
        <w:jc w:val="center"/>
      </w:pPr>
      <w:r w:rsidRPr="00012B31">
        <w:rPr>
          <w:rFonts w:hint="eastAsia"/>
        </w:rPr>
        <w:t>A</w:t>
      </w:r>
      <w:r w:rsidRPr="00012B31">
        <w:t xml:space="preserve">.2 </w:t>
      </w:r>
      <w:r w:rsidRPr="00012B31">
        <w:rPr>
          <w:rFonts w:hint="eastAsia"/>
        </w:rPr>
        <w:t>耐内压试验</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6"/>
        <w:gridCol w:w="1418"/>
        <w:gridCol w:w="1559"/>
        <w:gridCol w:w="1559"/>
        <w:gridCol w:w="1560"/>
        <w:gridCol w:w="1666"/>
      </w:tblGrid>
      <w:tr w:rsidR="005E33E1" w:rsidRPr="00012B31" w:rsidTr="00EC4116">
        <w:tc>
          <w:tcPr>
            <w:tcW w:w="1417"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最高试验温度</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w:t>
            </w:r>
          </w:p>
        </w:tc>
        <w:tc>
          <w:tcPr>
            <w:tcW w:w="1418"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最低试验温度</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w:t>
            </w:r>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试验压力</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proofErr w:type="spellStart"/>
            <w:r w:rsidRPr="00012B31">
              <w:rPr>
                <w:rFonts w:ascii="宋体" w:eastAsia="宋体" w:hAnsi="Calibri" w:cs="Times New Roman" w:hint="eastAsia"/>
                <w:kern w:val="0"/>
                <w:sz w:val="18"/>
                <w:szCs w:val="18"/>
              </w:rPr>
              <w:t>MPa</w:t>
            </w:r>
            <w:proofErr w:type="spellEnd"/>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循环次数</w:t>
            </w:r>
          </w:p>
        </w:tc>
        <w:tc>
          <w:tcPr>
            <w:tcW w:w="1560"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预应力</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proofErr w:type="spellStart"/>
            <w:r w:rsidRPr="00012B31">
              <w:rPr>
                <w:rFonts w:ascii="宋体" w:eastAsia="宋体" w:hAnsi="Calibri" w:cs="Times New Roman" w:hint="eastAsia"/>
                <w:kern w:val="0"/>
                <w:sz w:val="18"/>
                <w:szCs w:val="18"/>
              </w:rPr>
              <w:t>Mpa</w:t>
            </w:r>
            <w:proofErr w:type="spellEnd"/>
          </w:p>
        </w:tc>
        <w:tc>
          <w:tcPr>
            <w:tcW w:w="1666"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指标</w:t>
            </w:r>
          </w:p>
        </w:tc>
      </w:tr>
      <w:tr w:rsidR="005E33E1" w:rsidRPr="00012B31" w:rsidTr="00EC4116">
        <w:tc>
          <w:tcPr>
            <w:tcW w:w="1417"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95</w:t>
            </w:r>
          </w:p>
        </w:tc>
        <w:tc>
          <w:tcPr>
            <w:tcW w:w="1418"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20</w:t>
            </w:r>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1.0</w:t>
            </w:r>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5000</w:t>
            </w:r>
          </w:p>
        </w:tc>
        <w:tc>
          <w:tcPr>
            <w:tcW w:w="1560"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2.4</w:t>
            </w:r>
          </w:p>
        </w:tc>
        <w:tc>
          <w:tcPr>
            <w:tcW w:w="1666"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无破裂</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无渗漏</w:t>
            </w:r>
          </w:p>
        </w:tc>
      </w:tr>
      <w:tr w:rsidR="005E33E1" w:rsidRPr="00012B31" w:rsidTr="00EC4116">
        <w:tc>
          <w:tcPr>
            <w:tcW w:w="9179" w:type="dxa"/>
            <w:gridSpan w:val="6"/>
          </w:tcPr>
          <w:p w:rsidR="005E33E1" w:rsidRPr="00012B31" w:rsidRDefault="005E33E1" w:rsidP="00EC4116">
            <w:pPr>
              <w:pStyle w:val="affa"/>
              <w:ind w:firstLine="360"/>
            </w:pPr>
            <w:r w:rsidRPr="00012B31">
              <w:rPr>
                <w:rFonts w:hint="eastAsia"/>
                <w:sz w:val="18"/>
                <w:szCs w:val="18"/>
              </w:rPr>
              <w:lastRenderedPageBreak/>
              <w:t>一个循环的时间为(30+2)min，包括(15+1)min最高试验温度和(15+1min)最低试验温度。</w:t>
            </w:r>
          </w:p>
        </w:tc>
      </w:tr>
    </w:tbl>
    <w:p w:rsidR="005E33E1" w:rsidRPr="00012B31" w:rsidRDefault="005E33E1" w:rsidP="005E33E1">
      <w:pPr>
        <w:pStyle w:val="a7"/>
        <w:numPr>
          <w:ilvl w:val="0"/>
          <w:numId w:val="0"/>
        </w:numPr>
        <w:spacing w:before="312" w:after="312"/>
      </w:pPr>
      <w:r w:rsidRPr="00012B31">
        <w:rPr>
          <w:rFonts w:hAnsi="黑体" w:hint="eastAsia"/>
        </w:rPr>
        <w:t xml:space="preserve"> </w:t>
      </w:r>
      <w:r w:rsidRPr="00012B31">
        <w:rPr>
          <w:rFonts w:hAnsi="黑体"/>
        </w:rPr>
        <w:t>A.2.3</w:t>
      </w:r>
      <w:r w:rsidRPr="00012B31">
        <w:t xml:space="preserve"> </w:t>
      </w:r>
      <w:r w:rsidRPr="00012B31">
        <w:rPr>
          <w:rFonts w:hint="eastAsia"/>
        </w:rPr>
        <w:t>热循环试验</w:t>
      </w:r>
      <w:r w:rsidRPr="00012B31">
        <w:t>相关要求见表 A.3，并依据GB/T</w:t>
      </w:r>
      <w:r w:rsidRPr="00012B31">
        <w:t> </w:t>
      </w:r>
      <w:r w:rsidRPr="00012B31">
        <w:t>18742进行测试</w:t>
      </w:r>
      <w:r w:rsidRPr="00012B31">
        <w:rPr>
          <w:rFonts w:hint="eastAsia"/>
        </w:rPr>
        <w:t>。</w:t>
      </w:r>
    </w:p>
    <w:p w:rsidR="005E33E1" w:rsidRPr="00012B31" w:rsidRDefault="005E33E1" w:rsidP="005E33E1">
      <w:pPr>
        <w:pStyle w:val="a7"/>
        <w:numPr>
          <w:ilvl w:val="0"/>
          <w:numId w:val="0"/>
        </w:numPr>
        <w:spacing w:before="312" w:after="312"/>
        <w:ind w:left="142"/>
        <w:jc w:val="center"/>
      </w:pPr>
      <w:r w:rsidRPr="00012B31">
        <w:rPr>
          <w:rFonts w:hint="eastAsia"/>
        </w:rPr>
        <w:t>A</w:t>
      </w:r>
      <w:r w:rsidRPr="00012B31">
        <w:t xml:space="preserve">.3 </w:t>
      </w:r>
      <w:r w:rsidRPr="00012B31">
        <w:rPr>
          <w:rFonts w:hint="eastAsia"/>
        </w:rPr>
        <w:t>热循环试验</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6"/>
        <w:gridCol w:w="1418"/>
        <w:gridCol w:w="1559"/>
        <w:gridCol w:w="1559"/>
        <w:gridCol w:w="1560"/>
        <w:gridCol w:w="1666"/>
      </w:tblGrid>
      <w:tr w:rsidR="005E33E1" w:rsidRPr="00012B31" w:rsidTr="00EC4116">
        <w:tc>
          <w:tcPr>
            <w:tcW w:w="1417"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最高试验温度</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w:t>
            </w:r>
          </w:p>
        </w:tc>
        <w:tc>
          <w:tcPr>
            <w:tcW w:w="1418"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最低试验温度</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w:t>
            </w:r>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试验压力</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proofErr w:type="spellStart"/>
            <w:r w:rsidRPr="00012B31">
              <w:rPr>
                <w:rFonts w:ascii="宋体" w:eastAsia="宋体" w:hAnsi="Calibri" w:cs="Times New Roman" w:hint="eastAsia"/>
                <w:kern w:val="0"/>
                <w:sz w:val="18"/>
                <w:szCs w:val="18"/>
              </w:rPr>
              <w:t>MPa</w:t>
            </w:r>
            <w:proofErr w:type="spellEnd"/>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循环次数</w:t>
            </w:r>
          </w:p>
        </w:tc>
        <w:tc>
          <w:tcPr>
            <w:tcW w:w="1560"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预应力</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proofErr w:type="spellStart"/>
            <w:r w:rsidRPr="00012B31">
              <w:rPr>
                <w:rFonts w:ascii="宋体" w:eastAsia="宋体" w:hAnsi="Calibri" w:cs="Times New Roman" w:hint="eastAsia"/>
                <w:kern w:val="0"/>
                <w:sz w:val="18"/>
                <w:szCs w:val="18"/>
              </w:rPr>
              <w:t>Mpa</w:t>
            </w:r>
            <w:proofErr w:type="spellEnd"/>
          </w:p>
        </w:tc>
        <w:tc>
          <w:tcPr>
            <w:tcW w:w="1666"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指标</w:t>
            </w:r>
          </w:p>
        </w:tc>
      </w:tr>
      <w:tr w:rsidR="005E33E1" w:rsidRPr="00012B31" w:rsidTr="00EC4116">
        <w:tc>
          <w:tcPr>
            <w:tcW w:w="1417"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95</w:t>
            </w:r>
          </w:p>
        </w:tc>
        <w:tc>
          <w:tcPr>
            <w:tcW w:w="1418"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20</w:t>
            </w:r>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1.0</w:t>
            </w:r>
          </w:p>
        </w:tc>
        <w:tc>
          <w:tcPr>
            <w:tcW w:w="1559"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5000</w:t>
            </w:r>
          </w:p>
        </w:tc>
        <w:tc>
          <w:tcPr>
            <w:tcW w:w="1560"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2.4</w:t>
            </w:r>
          </w:p>
        </w:tc>
        <w:tc>
          <w:tcPr>
            <w:tcW w:w="1666" w:type="dxa"/>
            <w:vAlign w:val="center"/>
          </w:tcPr>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无破裂</w:t>
            </w:r>
          </w:p>
          <w:p w:rsidR="005E33E1" w:rsidRPr="00012B31" w:rsidRDefault="005E33E1" w:rsidP="00EC4116">
            <w:pPr>
              <w:widowControl/>
              <w:tabs>
                <w:tab w:val="center" w:pos="4201"/>
                <w:tab w:val="right" w:leader="dot" w:pos="9298"/>
              </w:tabs>
              <w:autoSpaceDE w:val="0"/>
              <w:autoSpaceDN w:val="0"/>
              <w:jc w:val="center"/>
              <w:rPr>
                <w:rFonts w:ascii="宋体" w:eastAsia="宋体" w:hAnsi="Calibri" w:cs="Times New Roman"/>
                <w:kern w:val="0"/>
                <w:sz w:val="18"/>
                <w:szCs w:val="18"/>
              </w:rPr>
            </w:pPr>
            <w:r w:rsidRPr="00012B31">
              <w:rPr>
                <w:rFonts w:ascii="宋体" w:eastAsia="宋体" w:hAnsi="Calibri" w:cs="Times New Roman" w:hint="eastAsia"/>
                <w:kern w:val="0"/>
                <w:sz w:val="18"/>
                <w:szCs w:val="18"/>
              </w:rPr>
              <w:t>无渗漏</w:t>
            </w:r>
          </w:p>
        </w:tc>
      </w:tr>
      <w:tr w:rsidR="005E33E1" w:rsidRPr="00012B31" w:rsidTr="00EC4116">
        <w:tc>
          <w:tcPr>
            <w:tcW w:w="9179" w:type="dxa"/>
            <w:gridSpan w:val="6"/>
          </w:tcPr>
          <w:p w:rsidR="005E33E1" w:rsidRPr="00012B31" w:rsidRDefault="005E33E1" w:rsidP="00EC4116">
            <w:pPr>
              <w:pStyle w:val="affa"/>
              <w:ind w:firstLine="360"/>
            </w:pPr>
            <w:r w:rsidRPr="00012B31">
              <w:rPr>
                <w:rFonts w:hint="eastAsia"/>
                <w:sz w:val="18"/>
                <w:szCs w:val="18"/>
              </w:rPr>
              <w:t>一个循环的时间为(30+2)min，包括(15+1)min最高试验温度和(15+1min)最低试验温度。</w:t>
            </w:r>
          </w:p>
        </w:tc>
      </w:tr>
    </w:tbl>
    <w:p w:rsidR="007E0C07" w:rsidRPr="007E0C07" w:rsidRDefault="007E0C07" w:rsidP="00042A13">
      <w:pPr>
        <w:rPr>
          <w:rFonts w:hAnsi="Calibri"/>
        </w:rPr>
      </w:pPr>
    </w:p>
    <w:sectPr w:rsidR="007E0C07" w:rsidRPr="007E0C07" w:rsidSect="00E4309F">
      <w:pgSz w:w="11906" w:h="16838"/>
      <w:pgMar w:top="567" w:right="1134" w:bottom="1134" w:left="1418" w:header="1418" w:footer="1134"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597" w:rsidRDefault="00842597" w:rsidP="00CC7262">
      <w:r>
        <w:separator/>
      </w:r>
    </w:p>
  </w:endnote>
  <w:endnote w:type="continuationSeparator" w:id="0">
    <w:p w:rsidR="00842597" w:rsidRDefault="00842597" w:rsidP="00CC7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E8666D">
    <w:pPr>
      <w:pStyle w:val="af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B3" w:rsidRDefault="00E12AD1">
    <w:pPr>
      <w:pStyle w:val="aff6"/>
      <w:jc w:val="right"/>
    </w:pPr>
    <w:r>
      <w:pict>
        <v:shapetype id="_x0000_t202" coordsize="21600,21600" o:spt="202" path="m,l,21600r21600,l21600,xe">
          <v:stroke joinstyle="miter"/>
          <v:path gradientshapeok="t" o:connecttype="rect"/>
        </v:shapetype>
        <v:shape id="文本框 3" o:spid="_x0000_s2052" type="#_x0000_t202" style="position:absolute;left:0;text-align:left;margin-left:0;margin-top:0;width:2in;height:2in;z-index:251663360;mso-wrap-style:none;mso-position-horizontal:center;mso-position-horizontal-relative:margin" filled="f" stroked="f">
          <v:fill o:detectmouseclick="t"/>
          <v:textbox style="mso-fit-shape-to-text:t" inset="0,0,0,0">
            <w:txbxContent>
              <w:p w:rsidR="00F817B3" w:rsidRDefault="00E12AD1">
                <w:pPr>
                  <w:pStyle w:val="aff6"/>
                  <w:rPr>
                    <w:rFonts w:ascii="Cambria" w:hAnsi="Cambria"/>
                  </w:rPr>
                </w:pPr>
                <w:r>
                  <w:rPr>
                    <w:rFonts w:ascii="Cambria" w:hAnsi="Cambria"/>
                  </w:rPr>
                  <w:fldChar w:fldCharType="begin"/>
                </w:r>
                <w:r w:rsidR="00F817B3">
                  <w:rPr>
                    <w:rFonts w:ascii="Cambria" w:hAnsi="Cambria"/>
                  </w:rPr>
                  <w:instrText xml:space="preserve"> PAGE  \* MERGEFORMAT </w:instrText>
                </w:r>
                <w:r>
                  <w:rPr>
                    <w:rFonts w:ascii="Cambria" w:hAnsi="Cambria"/>
                  </w:rPr>
                  <w:fldChar w:fldCharType="separate"/>
                </w:r>
                <w:r w:rsidR="00EE2A9B">
                  <w:rPr>
                    <w:rFonts w:ascii="Cambria" w:hAnsi="Cambria"/>
                    <w:noProof/>
                  </w:rPr>
                  <w:t>2</w:t>
                </w:r>
                <w:r>
                  <w:rPr>
                    <w:rFonts w:ascii="Cambria" w:hAnsi="Cambria"/>
                  </w:rPr>
                  <w:fldChar w:fldCharType="end"/>
                </w:r>
              </w:p>
            </w:txbxContent>
          </v:textbox>
          <w10:wrap anchorx="margin"/>
        </v:shape>
      </w:pict>
    </w:r>
  </w:p>
  <w:p w:rsidR="00F817B3" w:rsidRDefault="00F817B3">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597" w:rsidRDefault="00842597" w:rsidP="00CC7262">
      <w:r>
        <w:separator/>
      </w:r>
    </w:p>
  </w:footnote>
  <w:footnote w:type="continuationSeparator" w:id="0">
    <w:p w:rsidR="00842597" w:rsidRDefault="00842597" w:rsidP="00CC7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9A" w:rsidRPr="00BB1949" w:rsidRDefault="001409D0" w:rsidP="001409D0">
    <w:pPr>
      <w:pStyle w:val="aff5"/>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00C316F0">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sidR="00B97A11">
      <w:rPr>
        <w:rFonts w:ascii="黑体" w:eastAsia="黑体" w:hAnsi="黑体" w:hint="eastAsia"/>
        <w:color w:val="000000" w:themeColor="text1"/>
        <w:sz w:val="21"/>
        <w:szCs w:val="21"/>
      </w:rPr>
      <w:t>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E12AD1">
    <w:pPr>
      <w:pStyle w:val="aff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E12AD1">
    <w:pPr>
      <w:pStyle w:val="aff5"/>
      <w:wordWrap w:val="0"/>
      <w:adjustRightInd w:val="0"/>
      <w:jc w:val="right"/>
      <w:rPr>
        <w:rFonts w:ascii="黑体" w:eastAsia="黑体" w:hAnsi="黑体"/>
      </w:rPr>
    </w:pPr>
    <w:r w:rsidRPr="00E12AD1">
      <w:rPr>
        <w:rFonts w:ascii="Times New Roman" w:eastAsia="宋体"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2051" type="#_x0000_t136" style="position:absolute;left:0;text-align:left;margin-left:0;margin-top:0;width:108pt;height:54pt;rotation:315;z-index:-251655168;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r w:rsidR="00E8666D">
      <w:rPr>
        <w:rFonts w:ascii="黑体" w:eastAsia="黑体" w:hAnsi="黑体" w:hint="eastAsia"/>
      </w:rPr>
      <w:t>T/</w:t>
    </w:r>
    <w:r w:rsidR="00E8666D">
      <w:rPr>
        <w:rFonts w:ascii="黑体" w:eastAsia="黑体" w:hAnsi="黑体"/>
      </w:rPr>
      <w:t>CSTE 0012-202</w:t>
    </w:r>
    <w:r w:rsidR="003B7DC6">
      <w:rPr>
        <w:rFonts w:ascii="黑体" w:eastAsia="黑体" w:hAnsi="黑体" w:hint="eastAsia"/>
      </w:rPr>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E12AD1">
    <w:pPr>
      <w:pStyle w:val="aff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238" w:rsidRPr="00BB1949" w:rsidRDefault="00973238" w:rsidP="00973238">
    <w:pPr>
      <w:pStyle w:val="aff5"/>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002B4759">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sidR="00EF40B8">
      <w:rPr>
        <w:rFonts w:ascii="黑体" w:eastAsia="黑体" w:hAnsi="黑体" w:hint="eastAsia"/>
        <w:color w:val="000000" w:themeColor="text1"/>
        <w:sz w:val="21"/>
        <w:szCs w:val="21"/>
      </w:rPr>
      <w:t>XX</w:t>
    </w:r>
  </w:p>
  <w:p w:rsidR="00861AA3" w:rsidRPr="00973238" w:rsidRDefault="00861AA3" w:rsidP="00973238">
    <w:pPr>
      <w:pStyle w:val="aff5"/>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pStyle w:val="a0"/>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
    <w:nsid w:val="0449FB94"/>
    <w:multiLevelType w:val="multilevel"/>
    <w:tmpl w:val="0449FB94"/>
    <w:lvl w:ilvl="0">
      <w:start w:val="1"/>
      <w:numFmt w:val="lowerLetter"/>
      <w:lvlText w:val="%1."/>
      <w:lvlJc w:val="left"/>
      <w:pPr>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nsid w:val="079102AD"/>
    <w:multiLevelType w:val="multilevel"/>
    <w:tmpl w:val="079102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pStyle w:val="a2"/>
      <w:lvlText w:val="%2)"/>
      <w:lvlJc w:val="left"/>
      <w:pPr>
        <w:tabs>
          <w:tab w:val="num" w:pos="0"/>
        </w:tabs>
        <w:ind w:left="992" w:hanging="629"/>
      </w:pPr>
      <w:rPr>
        <w:rFonts w:hint="eastAsia"/>
      </w:rPr>
    </w:lvl>
    <w:lvl w:ilvl="2">
      <w:start w:val="1"/>
      <w:numFmt w:val="lowerRoman"/>
      <w:pStyle w:val="a3"/>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5"/>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7">
    <w:nsid w:val="10F77E82"/>
    <w:multiLevelType w:val="hybridMultilevel"/>
    <w:tmpl w:val="4580D26C"/>
    <w:lvl w:ilvl="0" w:tplc="0409000F">
      <w:start w:val="1"/>
      <w:numFmt w:val="decimal"/>
      <w:pStyle w:val="a6"/>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nsid w:val="1DBF583A"/>
    <w:multiLevelType w:val="multilevel"/>
    <w:tmpl w:val="1DBF583A"/>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nsid w:val="1FC91163"/>
    <w:multiLevelType w:val="multilevel"/>
    <w:tmpl w:val="855EE140"/>
    <w:lvl w:ilvl="0">
      <w:start w:val="1"/>
      <w:numFmt w:val="decimal"/>
      <w:pStyle w:val="a7"/>
      <w:suff w:val="nothing"/>
      <w:lvlText w:val="%1　"/>
      <w:lvlJc w:val="left"/>
      <w:pPr>
        <w:ind w:left="142"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nsid w:val="22827D5B"/>
    <w:multiLevelType w:val="multilevel"/>
    <w:tmpl w:val="22827D5B"/>
    <w:lvl w:ilvl="0">
      <w:start w:val="1"/>
      <w:numFmt w:val="none"/>
      <w:pStyle w:val="ad"/>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D733618"/>
    <w:multiLevelType w:val="multilevel"/>
    <w:tmpl w:val="3D733618"/>
    <w:lvl w:ilvl="0">
      <w:start w:val="1"/>
      <w:numFmt w:val="decimal"/>
      <w:pStyle w:val="af0"/>
      <w:lvlText w:val="%1)"/>
      <w:lvlJc w:val="left"/>
      <w:pPr>
        <w:tabs>
          <w:tab w:val="num" w:pos="0"/>
        </w:tabs>
        <w:ind w:left="720" w:hanging="357"/>
      </w:pPr>
      <w:rPr>
        <w:rFonts w:hint="eastAsia"/>
      </w:rPr>
    </w:lvl>
    <w:lvl w:ilvl="1">
      <w:start w:val="1"/>
      <w:numFmt w:val="lowerLetter"/>
      <w:pStyle w:val="af1"/>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nsid w:val="44C50F90"/>
    <w:multiLevelType w:val="multilevel"/>
    <w:tmpl w:val="44C50F90"/>
    <w:lvl w:ilvl="0">
      <w:start w:val="1"/>
      <w:numFmt w:val="lowerLetter"/>
      <w:pStyle w:val="af2"/>
      <w:lvlText w:val="%1)"/>
      <w:lvlJc w:val="left"/>
      <w:pPr>
        <w:tabs>
          <w:tab w:val="num" w:pos="840"/>
        </w:tabs>
        <w:ind w:left="839" w:hanging="419"/>
      </w:pPr>
      <w:rPr>
        <w:rFonts w:ascii="宋体" w:eastAsia="宋体" w:hint="eastAsia"/>
        <w:b w:val="0"/>
        <w:i w:val="0"/>
        <w:sz w:val="21"/>
        <w:szCs w:val="21"/>
      </w:rPr>
    </w:lvl>
    <w:lvl w:ilvl="1">
      <w:start w:val="1"/>
      <w:numFmt w:val="decimal"/>
      <w:pStyle w:val="af3"/>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6">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pStyle w:val="af5"/>
      <w:lvlText w:val="%2)"/>
      <w:lvlJc w:val="left"/>
      <w:pPr>
        <w:ind w:left="840" w:hanging="420"/>
      </w:pPr>
    </w:lvl>
    <w:lvl w:ilvl="2" w:tplc="0409001B" w:tentative="1">
      <w:start w:val="1"/>
      <w:numFmt w:val="lowerRoman"/>
      <w:pStyle w:val="af6"/>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af7"/>
      <w:lvlText w:val="%5)"/>
      <w:lvlJc w:val="left"/>
      <w:pPr>
        <w:ind w:left="2100" w:hanging="420"/>
      </w:pPr>
    </w:lvl>
    <w:lvl w:ilvl="5" w:tplc="0409001B" w:tentative="1">
      <w:start w:val="1"/>
      <w:numFmt w:val="lowerRoman"/>
      <w:pStyle w:val="af8"/>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B55DC2"/>
    <w:multiLevelType w:val="multilevel"/>
    <w:tmpl w:val="60B55DC2"/>
    <w:lvl w:ilvl="0">
      <w:start w:val="1"/>
      <w:numFmt w:val="upperLetter"/>
      <w:pStyle w:val="af9"/>
      <w:lvlText w:val="%1"/>
      <w:lvlJc w:val="left"/>
      <w:pPr>
        <w:tabs>
          <w:tab w:val="num" w:pos="0"/>
        </w:tabs>
        <w:ind w:left="0" w:hanging="425"/>
      </w:pPr>
      <w:rPr>
        <w:rFonts w:hint="eastAsia"/>
      </w:rPr>
    </w:lvl>
    <w:lvl w:ilvl="1">
      <w:start w:val="1"/>
      <w:numFmt w:val="decimal"/>
      <w:pStyle w:val="afa"/>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8">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9"/>
  </w:num>
  <w:num w:numId="2">
    <w:abstractNumId w:val="16"/>
  </w:num>
  <w:num w:numId="3">
    <w:abstractNumId w:val="7"/>
  </w:num>
  <w:num w:numId="4">
    <w:abstractNumId w:val="0"/>
  </w:num>
  <w:num w:numId="5">
    <w:abstractNumId w:val="17"/>
  </w:num>
  <w:num w:numId="6">
    <w:abstractNumId w:val="13"/>
  </w:num>
  <w:num w:numId="7">
    <w:abstractNumId w:val="3"/>
  </w:num>
  <w:num w:numId="8">
    <w:abstractNumId w:val="19"/>
  </w:num>
  <w:num w:numId="9">
    <w:abstractNumId w:val="14"/>
  </w:num>
  <w:num w:numId="10">
    <w:abstractNumId w:val="18"/>
  </w:num>
  <w:num w:numId="11">
    <w:abstractNumId w:val="11"/>
  </w:num>
  <w:num w:numId="12">
    <w:abstractNumId w:val="20"/>
  </w:num>
  <w:num w:numId="13">
    <w:abstractNumId w:val="2"/>
  </w:num>
  <w:num w:numId="14">
    <w:abstractNumId w:val="21"/>
  </w:num>
  <w:num w:numId="15">
    <w:abstractNumId w:val="10"/>
  </w:num>
  <w:num w:numId="16">
    <w:abstractNumId w:val="12"/>
  </w:num>
  <w:num w:numId="17">
    <w:abstractNumId w:val="4"/>
  </w:num>
  <w:num w:numId="18">
    <w:abstractNumId w:val="15"/>
  </w:num>
  <w:num w:numId="19">
    <w:abstractNumId w:val="8"/>
  </w:num>
  <w:num w:numId="20">
    <w:abstractNumId w:val="6"/>
  </w:num>
  <w:num w:numId="21">
    <w:abstractNumId w:val="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7E4"/>
    <w:rsid w:val="000074D4"/>
    <w:rsid w:val="000109AA"/>
    <w:rsid w:val="00012B31"/>
    <w:rsid w:val="00013766"/>
    <w:rsid w:val="00015BCB"/>
    <w:rsid w:val="00042A13"/>
    <w:rsid w:val="00050A01"/>
    <w:rsid w:val="00052A6C"/>
    <w:rsid w:val="00057F30"/>
    <w:rsid w:val="000A022A"/>
    <w:rsid w:val="000A2E77"/>
    <w:rsid w:val="000A741D"/>
    <w:rsid w:val="000C5F8F"/>
    <w:rsid w:val="000E1A5F"/>
    <w:rsid w:val="00104AF1"/>
    <w:rsid w:val="00112EAC"/>
    <w:rsid w:val="00116467"/>
    <w:rsid w:val="00140491"/>
    <w:rsid w:val="001409D0"/>
    <w:rsid w:val="001755FE"/>
    <w:rsid w:val="001B717D"/>
    <w:rsid w:val="001C5DCC"/>
    <w:rsid w:val="002026BF"/>
    <w:rsid w:val="002042DE"/>
    <w:rsid w:val="00255A6E"/>
    <w:rsid w:val="002560A2"/>
    <w:rsid w:val="00286912"/>
    <w:rsid w:val="00286F17"/>
    <w:rsid w:val="002A72F6"/>
    <w:rsid w:val="002B4759"/>
    <w:rsid w:val="002D0E80"/>
    <w:rsid w:val="002E7745"/>
    <w:rsid w:val="00320448"/>
    <w:rsid w:val="003259BA"/>
    <w:rsid w:val="00326845"/>
    <w:rsid w:val="00332D11"/>
    <w:rsid w:val="003359D7"/>
    <w:rsid w:val="00344414"/>
    <w:rsid w:val="00376BD8"/>
    <w:rsid w:val="00391825"/>
    <w:rsid w:val="003B1F4F"/>
    <w:rsid w:val="003B2728"/>
    <w:rsid w:val="003B7DC6"/>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33E1"/>
    <w:rsid w:val="005E4C9A"/>
    <w:rsid w:val="005F25D4"/>
    <w:rsid w:val="00602C8B"/>
    <w:rsid w:val="00607F98"/>
    <w:rsid w:val="00615273"/>
    <w:rsid w:val="00652FBE"/>
    <w:rsid w:val="006B2BDC"/>
    <w:rsid w:val="006F351D"/>
    <w:rsid w:val="00705CBD"/>
    <w:rsid w:val="00710AFF"/>
    <w:rsid w:val="00712D44"/>
    <w:rsid w:val="00715BB1"/>
    <w:rsid w:val="0072568F"/>
    <w:rsid w:val="00753A75"/>
    <w:rsid w:val="00767FCA"/>
    <w:rsid w:val="00783298"/>
    <w:rsid w:val="007D0E90"/>
    <w:rsid w:val="007D7991"/>
    <w:rsid w:val="007E0C07"/>
    <w:rsid w:val="007E5A09"/>
    <w:rsid w:val="007F39C0"/>
    <w:rsid w:val="007F6280"/>
    <w:rsid w:val="007F705B"/>
    <w:rsid w:val="00804F65"/>
    <w:rsid w:val="00810B88"/>
    <w:rsid w:val="00817AEC"/>
    <w:rsid w:val="00842597"/>
    <w:rsid w:val="00861AA3"/>
    <w:rsid w:val="008676CA"/>
    <w:rsid w:val="00867957"/>
    <w:rsid w:val="00877529"/>
    <w:rsid w:val="00923963"/>
    <w:rsid w:val="009563AC"/>
    <w:rsid w:val="00960137"/>
    <w:rsid w:val="00973238"/>
    <w:rsid w:val="009B4F74"/>
    <w:rsid w:val="009C4557"/>
    <w:rsid w:val="009E7E16"/>
    <w:rsid w:val="00A40942"/>
    <w:rsid w:val="00A5078A"/>
    <w:rsid w:val="00A508B2"/>
    <w:rsid w:val="00A54DAB"/>
    <w:rsid w:val="00A7142D"/>
    <w:rsid w:val="00A86FE1"/>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B1949"/>
    <w:rsid w:val="00BC15D2"/>
    <w:rsid w:val="00BD7277"/>
    <w:rsid w:val="00BE19B1"/>
    <w:rsid w:val="00BE6D11"/>
    <w:rsid w:val="00C00235"/>
    <w:rsid w:val="00C11667"/>
    <w:rsid w:val="00C144DB"/>
    <w:rsid w:val="00C149B0"/>
    <w:rsid w:val="00C316F0"/>
    <w:rsid w:val="00CC7262"/>
    <w:rsid w:val="00CE083D"/>
    <w:rsid w:val="00CE1FD3"/>
    <w:rsid w:val="00D217E4"/>
    <w:rsid w:val="00D25D9A"/>
    <w:rsid w:val="00D4299D"/>
    <w:rsid w:val="00D47061"/>
    <w:rsid w:val="00D51568"/>
    <w:rsid w:val="00D5436E"/>
    <w:rsid w:val="00D95182"/>
    <w:rsid w:val="00DA668F"/>
    <w:rsid w:val="00DC0E27"/>
    <w:rsid w:val="00E12AD1"/>
    <w:rsid w:val="00E215B9"/>
    <w:rsid w:val="00E40263"/>
    <w:rsid w:val="00E4309F"/>
    <w:rsid w:val="00E44544"/>
    <w:rsid w:val="00E674D1"/>
    <w:rsid w:val="00E72A40"/>
    <w:rsid w:val="00E8666D"/>
    <w:rsid w:val="00E92CE3"/>
    <w:rsid w:val="00EA2ECF"/>
    <w:rsid w:val="00ED209A"/>
    <w:rsid w:val="00ED7F33"/>
    <w:rsid w:val="00EE2A9B"/>
    <w:rsid w:val="00EF40B8"/>
    <w:rsid w:val="00EF6C9A"/>
    <w:rsid w:val="00F05E7D"/>
    <w:rsid w:val="00F23363"/>
    <w:rsid w:val="00F712C9"/>
    <w:rsid w:val="00F817B3"/>
    <w:rsid w:val="00F82D08"/>
    <w:rsid w:val="00F878E2"/>
    <w:rsid w:val="00FB7F6F"/>
    <w:rsid w:val="00FC0E05"/>
    <w:rsid w:val="00FC2B95"/>
    <w:rsid w:val="00FD496F"/>
    <w:rsid w:val="00FE2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rules v:ext="edit">
        <o:r id="V:Rule3" type="connector" idref="#AutoShape 2"/>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5B64CD"/>
    <w:pPr>
      <w:widowControl w:val="0"/>
      <w:jc w:val="both"/>
    </w:pPr>
  </w:style>
  <w:style w:type="paragraph" w:styleId="1">
    <w:name w:val="heading 1"/>
    <w:basedOn w:val="aff0"/>
    <w:next w:val="aff0"/>
    <w:link w:val="1Char"/>
    <w:uiPriority w:val="1"/>
    <w:qFormat/>
    <w:rsid w:val="00F817B3"/>
    <w:pPr>
      <w:spacing w:before="2"/>
      <w:outlineLvl w:val="0"/>
    </w:pPr>
    <w:rPr>
      <w:rFonts w:ascii="Times New Roman" w:eastAsia="Times New Roman" w:hAnsi="Times New Roman" w:cs="Times New Roman"/>
      <w:sz w:val="39"/>
      <w:szCs w:val="39"/>
    </w:rPr>
  </w:style>
  <w:style w:type="character" w:default="1" w:styleId="aff1">
    <w:name w:val="Default Paragraph Font"/>
    <w:uiPriority w:val="1"/>
    <w:semiHidden/>
    <w:unhideWhenUsed/>
  </w:style>
  <w:style w:type="table" w:default="1" w:styleId="aff2">
    <w:name w:val="Normal Table"/>
    <w:uiPriority w:val="99"/>
    <w:semiHidden/>
    <w:unhideWhenUsed/>
    <w:qFormat/>
    <w:tblPr>
      <w:tblInd w:w="0" w:type="dxa"/>
      <w:tblCellMar>
        <w:top w:w="0" w:type="dxa"/>
        <w:left w:w="108" w:type="dxa"/>
        <w:bottom w:w="0" w:type="dxa"/>
        <w:right w:w="108" w:type="dxa"/>
      </w:tblCellMar>
    </w:tblPr>
  </w:style>
  <w:style w:type="numbering" w:default="1" w:styleId="aff3">
    <w:name w:val="No List"/>
    <w:uiPriority w:val="99"/>
    <w:semiHidden/>
    <w:unhideWhenUsed/>
  </w:style>
  <w:style w:type="table" w:styleId="aff4">
    <w:name w:val="Table Grid"/>
    <w:basedOn w:val="aff2"/>
    <w:rsid w:val="00D21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header"/>
    <w:basedOn w:val="aff0"/>
    <w:link w:val="Char"/>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1"/>
    <w:link w:val="aff5"/>
    <w:qFormat/>
    <w:rsid w:val="00CC7262"/>
    <w:rPr>
      <w:sz w:val="18"/>
      <w:szCs w:val="18"/>
    </w:rPr>
  </w:style>
  <w:style w:type="paragraph" w:styleId="aff6">
    <w:name w:val="footer"/>
    <w:basedOn w:val="aff0"/>
    <w:link w:val="Char0"/>
    <w:unhideWhenUsed/>
    <w:rsid w:val="00CC7262"/>
    <w:pPr>
      <w:tabs>
        <w:tab w:val="center" w:pos="4153"/>
        <w:tab w:val="right" w:pos="8306"/>
      </w:tabs>
      <w:snapToGrid w:val="0"/>
      <w:jc w:val="left"/>
    </w:pPr>
    <w:rPr>
      <w:sz w:val="18"/>
      <w:szCs w:val="18"/>
    </w:rPr>
  </w:style>
  <w:style w:type="character" w:customStyle="1" w:styleId="Char0">
    <w:name w:val="页脚 Char"/>
    <w:basedOn w:val="aff1"/>
    <w:link w:val="aff6"/>
    <w:uiPriority w:val="99"/>
    <w:qFormat/>
    <w:rsid w:val="00CC7262"/>
    <w:rPr>
      <w:sz w:val="18"/>
      <w:szCs w:val="18"/>
    </w:rPr>
  </w:style>
  <w:style w:type="paragraph" w:styleId="aff7">
    <w:name w:val="Balloon Text"/>
    <w:basedOn w:val="aff0"/>
    <w:link w:val="Char1"/>
    <w:uiPriority w:val="99"/>
    <w:semiHidden/>
    <w:unhideWhenUsed/>
    <w:rsid w:val="00C144DB"/>
    <w:rPr>
      <w:sz w:val="18"/>
      <w:szCs w:val="18"/>
    </w:rPr>
  </w:style>
  <w:style w:type="character" w:customStyle="1" w:styleId="Char1">
    <w:name w:val="批注框文本 Char"/>
    <w:basedOn w:val="aff1"/>
    <w:link w:val="aff7"/>
    <w:uiPriority w:val="99"/>
    <w:semiHidden/>
    <w:rsid w:val="00C144DB"/>
    <w:rPr>
      <w:sz w:val="18"/>
      <w:szCs w:val="18"/>
    </w:rPr>
  </w:style>
  <w:style w:type="character" w:styleId="aff8">
    <w:name w:val="Hyperlink"/>
    <w:basedOn w:val="aff1"/>
    <w:unhideWhenUsed/>
    <w:rsid w:val="00861AA3"/>
    <w:rPr>
      <w:color w:val="0000FF" w:themeColor="hyperlink"/>
      <w:u w:val="single"/>
    </w:rPr>
  </w:style>
  <w:style w:type="paragraph" w:customStyle="1" w:styleId="aff9">
    <w:name w:val="目次、标准名称标题"/>
    <w:basedOn w:val="aff0"/>
    <w:next w:val="aff0"/>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a">
    <w:name w:val="段"/>
    <w:link w:val="Char2"/>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fa"/>
    <w:rsid w:val="00861AA3"/>
    <w:rPr>
      <w:rFonts w:ascii="宋体" w:eastAsia="宋体" w:hAnsi="Times New Roman" w:cs="Times New Roman"/>
      <w:noProof/>
      <w:kern w:val="0"/>
      <w:szCs w:val="20"/>
    </w:rPr>
  </w:style>
  <w:style w:type="paragraph" w:customStyle="1" w:styleId="a8">
    <w:name w:val="一级条标题"/>
    <w:next w:val="affa"/>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7">
    <w:name w:val="章标题"/>
    <w:next w:val="affa"/>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9">
    <w:name w:val="二级条标题"/>
    <w:basedOn w:val="a8"/>
    <w:next w:val="affa"/>
    <w:rsid w:val="00861AA3"/>
    <w:pPr>
      <w:numPr>
        <w:ilvl w:val="2"/>
      </w:numPr>
      <w:spacing w:before="50" w:after="50"/>
      <w:outlineLvl w:val="3"/>
    </w:pPr>
  </w:style>
  <w:style w:type="paragraph" w:customStyle="1" w:styleId="aa">
    <w:name w:val="三级条标题"/>
    <w:basedOn w:val="a9"/>
    <w:next w:val="affa"/>
    <w:link w:val="Char3"/>
    <w:rsid w:val="00861AA3"/>
    <w:pPr>
      <w:numPr>
        <w:ilvl w:val="3"/>
      </w:numPr>
      <w:outlineLvl w:val="4"/>
    </w:pPr>
  </w:style>
  <w:style w:type="paragraph" w:customStyle="1" w:styleId="ab">
    <w:name w:val="四级条标题"/>
    <w:basedOn w:val="aa"/>
    <w:next w:val="affa"/>
    <w:rsid w:val="00861AA3"/>
    <w:pPr>
      <w:numPr>
        <w:ilvl w:val="4"/>
      </w:numPr>
      <w:outlineLvl w:val="5"/>
    </w:pPr>
  </w:style>
  <w:style w:type="paragraph" w:customStyle="1" w:styleId="ac">
    <w:name w:val="五级条标题"/>
    <w:basedOn w:val="ab"/>
    <w:next w:val="affa"/>
    <w:rsid w:val="00861AA3"/>
    <w:pPr>
      <w:numPr>
        <w:ilvl w:val="5"/>
      </w:numPr>
      <w:outlineLvl w:val="6"/>
    </w:pPr>
  </w:style>
  <w:style w:type="paragraph" w:customStyle="1" w:styleId="affb">
    <w:name w:val="前言、引言标题"/>
    <w:next w:val="affa"/>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fc">
    <w:name w:val="List Paragraph"/>
    <w:basedOn w:val="aff0"/>
    <w:uiPriority w:val="1"/>
    <w:qFormat/>
    <w:rsid w:val="00861AA3"/>
    <w:pPr>
      <w:ind w:firstLineChars="200" w:firstLine="420"/>
    </w:pPr>
    <w:rPr>
      <w:rFonts w:ascii="Calibri" w:eastAsia="宋体" w:hAnsi="Calibri" w:cs="Times New Roman"/>
      <w:szCs w:val="21"/>
    </w:rPr>
  </w:style>
  <w:style w:type="paragraph" w:customStyle="1" w:styleId="affd">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ff0"/>
    <w:link w:val="Char4"/>
    <w:rsid w:val="005E4C9A"/>
    <w:pPr>
      <w:numPr>
        <w:numId w:val="4"/>
      </w:numPr>
      <w:snapToGrid w:val="0"/>
      <w:jc w:val="left"/>
    </w:pPr>
    <w:rPr>
      <w:rFonts w:ascii="宋体" w:eastAsia="宋体" w:hAnsi="Calibri" w:cs="黑体"/>
      <w:sz w:val="18"/>
      <w:szCs w:val="18"/>
    </w:rPr>
  </w:style>
  <w:style w:type="character" w:customStyle="1" w:styleId="Char4">
    <w:name w:val="脚注文本 Char"/>
    <w:basedOn w:val="aff1"/>
    <w:link w:val="a"/>
    <w:rsid w:val="005E4C9A"/>
    <w:rPr>
      <w:rFonts w:ascii="宋体" w:eastAsia="宋体" w:hAnsi="Calibri" w:cs="黑体"/>
      <w:sz w:val="18"/>
      <w:szCs w:val="18"/>
    </w:rPr>
  </w:style>
  <w:style w:type="paragraph" w:customStyle="1" w:styleId="affe">
    <w:name w:val="终结线"/>
    <w:basedOn w:val="aff0"/>
    <w:qFormat/>
    <w:rsid w:val="00652FBE"/>
    <w:pPr>
      <w:framePr w:hSpace="181" w:vSpace="181" w:wrap="around" w:vAnchor="text" w:hAnchor="margin" w:xAlign="center" w:y="285"/>
    </w:pPr>
    <w:rPr>
      <w:rFonts w:ascii="Times New Roman" w:eastAsia="宋体" w:hAnsi="Times New Roman" w:cs="Times New Roman"/>
      <w:szCs w:val="24"/>
    </w:rPr>
  </w:style>
  <w:style w:type="character" w:customStyle="1" w:styleId="1Char">
    <w:name w:val="标题 1 Char"/>
    <w:basedOn w:val="aff1"/>
    <w:link w:val="1"/>
    <w:uiPriority w:val="1"/>
    <w:rsid w:val="00F817B3"/>
    <w:rPr>
      <w:rFonts w:ascii="Times New Roman" w:eastAsia="Times New Roman" w:hAnsi="Times New Roman" w:cs="Times New Roman"/>
      <w:sz w:val="39"/>
      <w:szCs w:val="39"/>
    </w:rPr>
  </w:style>
  <w:style w:type="paragraph" w:styleId="7">
    <w:name w:val="toc 7"/>
    <w:basedOn w:val="aff0"/>
    <w:next w:val="aff0"/>
    <w:semiHidden/>
    <w:rsid w:val="00F817B3"/>
    <w:pPr>
      <w:tabs>
        <w:tab w:val="right" w:leader="dot" w:pos="9241"/>
      </w:tabs>
      <w:ind w:firstLineChars="500" w:firstLine="500"/>
      <w:jc w:val="left"/>
    </w:pPr>
    <w:rPr>
      <w:rFonts w:ascii="宋体" w:eastAsia="宋体" w:hAnsi="Times New Roman" w:cs="Times New Roman"/>
      <w:szCs w:val="21"/>
    </w:rPr>
  </w:style>
  <w:style w:type="paragraph" w:styleId="8">
    <w:name w:val="index 8"/>
    <w:basedOn w:val="aff0"/>
    <w:next w:val="aff0"/>
    <w:rsid w:val="00F817B3"/>
    <w:pPr>
      <w:ind w:left="1680" w:hanging="210"/>
      <w:jc w:val="left"/>
    </w:pPr>
    <w:rPr>
      <w:rFonts w:ascii="Calibri" w:eastAsia="宋体" w:hAnsi="Calibri" w:cs="Times New Roman"/>
      <w:sz w:val="20"/>
      <w:szCs w:val="20"/>
    </w:rPr>
  </w:style>
  <w:style w:type="paragraph" w:styleId="afff">
    <w:name w:val="caption"/>
    <w:basedOn w:val="aff0"/>
    <w:next w:val="aff0"/>
    <w:qFormat/>
    <w:rsid w:val="00F817B3"/>
    <w:pPr>
      <w:spacing w:before="152" w:after="160"/>
    </w:pPr>
    <w:rPr>
      <w:rFonts w:ascii="Arial" w:eastAsia="黑体" w:hAnsi="Arial" w:cs="Arial"/>
      <w:sz w:val="20"/>
      <w:szCs w:val="20"/>
    </w:rPr>
  </w:style>
  <w:style w:type="paragraph" w:styleId="5">
    <w:name w:val="index 5"/>
    <w:basedOn w:val="aff0"/>
    <w:next w:val="aff0"/>
    <w:rsid w:val="00F817B3"/>
    <w:pPr>
      <w:ind w:left="1050" w:hanging="210"/>
      <w:jc w:val="left"/>
    </w:pPr>
    <w:rPr>
      <w:rFonts w:ascii="Calibri" w:eastAsia="宋体" w:hAnsi="Calibri" w:cs="Times New Roman"/>
      <w:sz w:val="20"/>
      <w:szCs w:val="20"/>
    </w:rPr>
  </w:style>
  <w:style w:type="paragraph" w:styleId="afff0">
    <w:name w:val="Document Map"/>
    <w:basedOn w:val="aff0"/>
    <w:link w:val="Char5"/>
    <w:semiHidden/>
    <w:rsid w:val="00F817B3"/>
    <w:pPr>
      <w:shd w:val="clear" w:color="auto" w:fill="000080"/>
    </w:pPr>
    <w:rPr>
      <w:rFonts w:ascii="Times New Roman" w:eastAsia="宋体" w:hAnsi="Times New Roman" w:cs="Times New Roman"/>
      <w:szCs w:val="24"/>
    </w:rPr>
  </w:style>
  <w:style w:type="character" w:customStyle="1" w:styleId="Char5">
    <w:name w:val="文档结构图 Char"/>
    <w:basedOn w:val="aff1"/>
    <w:link w:val="afff0"/>
    <w:semiHidden/>
    <w:rsid w:val="00F817B3"/>
    <w:rPr>
      <w:rFonts w:ascii="Times New Roman" w:eastAsia="宋体" w:hAnsi="Times New Roman" w:cs="Times New Roman"/>
      <w:szCs w:val="24"/>
      <w:shd w:val="clear" w:color="auto" w:fill="000080"/>
    </w:rPr>
  </w:style>
  <w:style w:type="paragraph" w:styleId="6">
    <w:name w:val="index 6"/>
    <w:basedOn w:val="aff0"/>
    <w:next w:val="aff0"/>
    <w:rsid w:val="00F817B3"/>
    <w:pPr>
      <w:ind w:left="1260" w:hanging="210"/>
      <w:jc w:val="left"/>
    </w:pPr>
    <w:rPr>
      <w:rFonts w:ascii="Calibri" w:eastAsia="宋体" w:hAnsi="Calibri" w:cs="Times New Roman"/>
      <w:sz w:val="20"/>
      <w:szCs w:val="20"/>
    </w:rPr>
  </w:style>
  <w:style w:type="paragraph" w:styleId="afff1">
    <w:name w:val="Body Text"/>
    <w:basedOn w:val="aff0"/>
    <w:link w:val="Char6"/>
    <w:uiPriority w:val="1"/>
    <w:qFormat/>
    <w:rsid w:val="00F817B3"/>
    <w:rPr>
      <w:rFonts w:ascii="宋体" w:eastAsia="宋体" w:hAnsi="宋体" w:cs="宋体"/>
      <w:sz w:val="36"/>
      <w:szCs w:val="36"/>
    </w:rPr>
  </w:style>
  <w:style w:type="character" w:customStyle="1" w:styleId="Char6">
    <w:name w:val="正文文本 Char"/>
    <w:basedOn w:val="aff1"/>
    <w:link w:val="afff1"/>
    <w:uiPriority w:val="1"/>
    <w:rsid w:val="00F817B3"/>
    <w:rPr>
      <w:rFonts w:ascii="宋体" w:eastAsia="宋体" w:hAnsi="宋体" w:cs="宋体"/>
      <w:sz w:val="36"/>
      <w:szCs w:val="36"/>
    </w:rPr>
  </w:style>
  <w:style w:type="paragraph" w:styleId="afff2">
    <w:name w:val="Body Text Indent"/>
    <w:basedOn w:val="aff0"/>
    <w:link w:val="Char7"/>
    <w:rsid w:val="00F817B3"/>
    <w:pPr>
      <w:ind w:firstLine="480"/>
    </w:pPr>
    <w:rPr>
      <w:rFonts w:ascii="Times New Roman" w:eastAsia="宋体" w:hAnsi="Times New Roman" w:cs="Times New Roman"/>
      <w:sz w:val="24"/>
      <w:szCs w:val="24"/>
    </w:rPr>
  </w:style>
  <w:style w:type="character" w:customStyle="1" w:styleId="Char7">
    <w:name w:val="正文文本缩进 Char"/>
    <w:basedOn w:val="aff1"/>
    <w:link w:val="afff2"/>
    <w:rsid w:val="00F817B3"/>
    <w:rPr>
      <w:rFonts w:ascii="Times New Roman" w:eastAsia="宋体" w:hAnsi="Times New Roman" w:cs="Times New Roman"/>
      <w:sz w:val="24"/>
      <w:szCs w:val="24"/>
    </w:rPr>
  </w:style>
  <w:style w:type="paragraph" w:styleId="4">
    <w:name w:val="index 4"/>
    <w:basedOn w:val="aff0"/>
    <w:next w:val="aff0"/>
    <w:rsid w:val="00F817B3"/>
    <w:pPr>
      <w:ind w:left="840" w:hanging="210"/>
      <w:jc w:val="left"/>
    </w:pPr>
    <w:rPr>
      <w:rFonts w:ascii="Calibri" w:eastAsia="宋体" w:hAnsi="Calibri" w:cs="Times New Roman"/>
      <w:sz w:val="20"/>
      <w:szCs w:val="20"/>
    </w:rPr>
  </w:style>
  <w:style w:type="paragraph" w:styleId="50">
    <w:name w:val="toc 5"/>
    <w:basedOn w:val="aff0"/>
    <w:next w:val="aff0"/>
    <w:semiHidden/>
    <w:rsid w:val="00F817B3"/>
    <w:pPr>
      <w:tabs>
        <w:tab w:val="right" w:leader="dot" w:pos="9241"/>
      </w:tabs>
      <w:ind w:firstLineChars="300" w:firstLine="300"/>
      <w:jc w:val="left"/>
    </w:pPr>
    <w:rPr>
      <w:rFonts w:ascii="宋体" w:eastAsia="宋体" w:hAnsi="Times New Roman" w:cs="Times New Roman"/>
      <w:szCs w:val="21"/>
    </w:rPr>
  </w:style>
  <w:style w:type="paragraph" w:styleId="3">
    <w:name w:val="toc 3"/>
    <w:basedOn w:val="aff0"/>
    <w:next w:val="aff0"/>
    <w:semiHidden/>
    <w:rsid w:val="00F817B3"/>
    <w:pPr>
      <w:tabs>
        <w:tab w:val="right" w:leader="dot" w:pos="9241"/>
      </w:tabs>
      <w:ind w:firstLineChars="100" w:firstLine="100"/>
      <w:jc w:val="left"/>
    </w:pPr>
    <w:rPr>
      <w:rFonts w:ascii="宋体" w:eastAsia="宋体" w:hAnsi="Times New Roman" w:cs="Times New Roman"/>
      <w:szCs w:val="21"/>
    </w:rPr>
  </w:style>
  <w:style w:type="paragraph" w:styleId="80">
    <w:name w:val="toc 8"/>
    <w:basedOn w:val="aff0"/>
    <w:next w:val="aff0"/>
    <w:semiHidden/>
    <w:rsid w:val="00F817B3"/>
    <w:pPr>
      <w:tabs>
        <w:tab w:val="right" w:leader="dot" w:pos="9241"/>
      </w:tabs>
      <w:ind w:firstLineChars="600" w:firstLine="607"/>
      <w:jc w:val="left"/>
    </w:pPr>
    <w:rPr>
      <w:rFonts w:ascii="宋体" w:eastAsia="宋体" w:hAnsi="Times New Roman" w:cs="Times New Roman"/>
      <w:szCs w:val="21"/>
    </w:rPr>
  </w:style>
  <w:style w:type="paragraph" w:styleId="30">
    <w:name w:val="index 3"/>
    <w:basedOn w:val="aff0"/>
    <w:next w:val="aff0"/>
    <w:rsid w:val="00F817B3"/>
    <w:pPr>
      <w:ind w:left="630" w:hanging="210"/>
      <w:jc w:val="left"/>
    </w:pPr>
    <w:rPr>
      <w:rFonts w:ascii="Calibri" w:eastAsia="宋体" w:hAnsi="Calibri" w:cs="Times New Roman"/>
      <w:sz w:val="20"/>
      <w:szCs w:val="20"/>
    </w:rPr>
  </w:style>
  <w:style w:type="paragraph" w:styleId="afff3">
    <w:name w:val="endnote text"/>
    <w:basedOn w:val="aff0"/>
    <w:link w:val="Char8"/>
    <w:semiHidden/>
    <w:rsid w:val="00F817B3"/>
    <w:pPr>
      <w:snapToGrid w:val="0"/>
      <w:jc w:val="left"/>
    </w:pPr>
    <w:rPr>
      <w:rFonts w:ascii="Times New Roman" w:eastAsia="宋体" w:hAnsi="Times New Roman" w:cs="Times New Roman"/>
      <w:szCs w:val="24"/>
    </w:rPr>
  </w:style>
  <w:style w:type="character" w:customStyle="1" w:styleId="Char8">
    <w:name w:val="尾注文本 Char"/>
    <w:basedOn w:val="aff1"/>
    <w:link w:val="afff3"/>
    <w:semiHidden/>
    <w:rsid w:val="00F817B3"/>
    <w:rPr>
      <w:rFonts w:ascii="Times New Roman" w:eastAsia="宋体" w:hAnsi="Times New Roman" w:cs="Times New Roman"/>
      <w:szCs w:val="24"/>
    </w:rPr>
  </w:style>
  <w:style w:type="paragraph" w:styleId="10">
    <w:name w:val="toc 1"/>
    <w:basedOn w:val="aff0"/>
    <w:next w:val="aff0"/>
    <w:semiHidden/>
    <w:rsid w:val="00F817B3"/>
    <w:pPr>
      <w:tabs>
        <w:tab w:val="right" w:leader="dot" w:pos="9242"/>
      </w:tabs>
      <w:spacing w:beforeLines="25" w:afterLines="25"/>
      <w:jc w:val="left"/>
    </w:pPr>
    <w:rPr>
      <w:rFonts w:ascii="宋体" w:eastAsia="宋体" w:hAnsi="Times New Roman" w:cs="Times New Roman"/>
      <w:szCs w:val="21"/>
    </w:rPr>
  </w:style>
  <w:style w:type="paragraph" w:styleId="40">
    <w:name w:val="toc 4"/>
    <w:basedOn w:val="aff0"/>
    <w:next w:val="aff0"/>
    <w:semiHidden/>
    <w:rsid w:val="00F817B3"/>
    <w:pPr>
      <w:tabs>
        <w:tab w:val="right" w:leader="dot" w:pos="9241"/>
      </w:tabs>
      <w:ind w:firstLineChars="200" w:firstLine="200"/>
      <w:jc w:val="left"/>
    </w:pPr>
    <w:rPr>
      <w:rFonts w:ascii="宋体" w:eastAsia="宋体" w:hAnsi="Times New Roman" w:cs="Times New Roman"/>
      <w:szCs w:val="21"/>
    </w:rPr>
  </w:style>
  <w:style w:type="paragraph" w:styleId="11">
    <w:name w:val="index 1"/>
    <w:basedOn w:val="aff0"/>
    <w:next w:val="aff0"/>
    <w:autoRedefine/>
    <w:unhideWhenUsed/>
    <w:rsid w:val="00F817B3"/>
  </w:style>
  <w:style w:type="paragraph" w:styleId="afff4">
    <w:name w:val="index heading"/>
    <w:basedOn w:val="aff0"/>
    <w:next w:val="11"/>
    <w:rsid w:val="00F817B3"/>
    <w:pPr>
      <w:spacing w:before="120" w:after="120"/>
      <w:jc w:val="center"/>
    </w:pPr>
    <w:rPr>
      <w:rFonts w:ascii="Calibri" w:eastAsia="宋体" w:hAnsi="Calibri" w:cs="Times New Roman"/>
      <w:b/>
      <w:bCs/>
      <w:iCs/>
      <w:szCs w:val="20"/>
    </w:rPr>
  </w:style>
  <w:style w:type="paragraph" w:styleId="60">
    <w:name w:val="toc 6"/>
    <w:basedOn w:val="aff0"/>
    <w:next w:val="aff0"/>
    <w:semiHidden/>
    <w:rsid w:val="00F817B3"/>
    <w:pPr>
      <w:tabs>
        <w:tab w:val="right" w:leader="dot" w:pos="9241"/>
      </w:tabs>
      <w:ind w:firstLineChars="400" w:firstLine="400"/>
      <w:jc w:val="left"/>
    </w:pPr>
    <w:rPr>
      <w:rFonts w:ascii="宋体" w:eastAsia="宋体" w:hAnsi="Times New Roman" w:cs="Times New Roman"/>
      <w:szCs w:val="21"/>
    </w:rPr>
  </w:style>
  <w:style w:type="paragraph" w:styleId="70">
    <w:name w:val="index 7"/>
    <w:basedOn w:val="aff0"/>
    <w:next w:val="aff0"/>
    <w:rsid w:val="00F817B3"/>
    <w:pPr>
      <w:ind w:left="1470" w:hanging="210"/>
      <w:jc w:val="left"/>
    </w:pPr>
    <w:rPr>
      <w:rFonts w:ascii="Calibri" w:eastAsia="宋体" w:hAnsi="Calibri" w:cs="Times New Roman"/>
      <w:sz w:val="20"/>
      <w:szCs w:val="20"/>
    </w:rPr>
  </w:style>
  <w:style w:type="paragraph" w:styleId="9">
    <w:name w:val="index 9"/>
    <w:basedOn w:val="aff0"/>
    <w:next w:val="aff0"/>
    <w:rsid w:val="00F817B3"/>
    <w:pPr>
      <w:ind w:left="1890" w:hanging="210"/>
      <w:jc w:val="left"/>
    </w:pPr>
    <w:rPr>
      <w:rFonts w:ascii="Calibri" w:eastAsia="宋体" w:hAnsi="Calibri" w:cs="Times New Roman"/>
      <w:sz w:val="20"/>
      <w:szCs w:val="20"/>
    </w:rPr>
  </w:style>
  <w:style w:type="paragraph" w:styleId="2">
    <w:name w:val="toc 2"/>
    <w:basedOn w:val="aff0"/>
    <w:next w:val="aff0"/>
    <w:semiHidden/>
    <w:rsid w:val="00F817B3"/>
    <w:pPr>
      <w:tabs>
        <w:tab w:val="right" w:leader="dot" w:pos="9242"/>
      </w:tabs>
    </w:pPr>
    <w:rPr>
      <w:rFonts w:ascii="宋体" w:eastAsia="宋体" w:hAnsi="Times New Roman" w:cs="Times New Roman"/>
      <w:szCs w:val="21"/>
    </w:rPr>
  </w:style>
  <w:style w:type="paragraph" w:styleId="90">
    <w:name w:val="toc 9"/>
    <w:basedOn w:val="aff0"/>
    <w:next w:val="aff0"/>
    <w:semiHidden/>
    <w:rsid w:val="00F817B3"/>
    <w:pPr>
      <w:ind w:left="1470"/>
      <w:jc w:val="left"/>
    </w:pPr>
    <w:rPr>
      <w:rFonts w:ascii="Times New Roman" w:eastAsia="宋体" w:hAnsi="Times New Roman" w:cs="Times New Roman"/>
      <w:sz w:val="20"/>
      <w:szCs w:val="20"/>
    </w:rPr>
  </w:style>
  <w:style w:type="paragraph" w:styleId="20">
    <w:name w:val="index 2"/>
    <w:basedOn w:val="aff0"/>
    <w:next w:val="aff0"/>
    <w:rsid w:val="00F817B3"/>
    <w:pPr>
      <w:ind w:left="420" w:hanging="210"/>
      <w:jc w:val="left"/>
    </w:pPr>
    <w:rPr>
      <w:rFonts w:ascii="Calibri" w:eastAsia="宋体" w:hAnsi="Calibri" w:cs="Times New Roman"/>
      <w:sz w:val="20"/>
      <w:szCs w:val="20"/>
    </w:rPr>
  </w:style>
  <w:style w:type="character" w:styleId="afff5">
    <w:name w:val="endnote reference"/>
    <w:semiHidden/>
    <w:rsid w:val="00F817B3"/>
    <w:rPr>
      <w:vertAlign w:val="superscript"/>
    </w:rPr>
  </w:style>
  <w:style w:type="character" w:styleId="afff6">
    <w:name w:val="page number"/>
    <w:rsid w:val="00F817B3"/>
    <w:rPr>
      <w:rFonts w:ascii="Times New Roman" w:eastAsia="宋体" w:hAnsi="Times New Roman"/>
      <w:sz w:val="18"/>
    </w:rPr>
  </w:style>
  <w:style w:type="character" w:styleId="afff7">
    <w:name w:val="FollowedHyperlink"/>
    <w:rsid w:val="00F817B3"/>
    <w:rPr>
      <w:color w:val="800080"/>
      <w:u w:val="single"/>
    </w:rPr>
  </w:style>
  <w:style w:type="character" w:styleId="afff8">
    <w:name w:val="footnote reference"/>
    <w:semiHidden/>
    <w:rsid w:val="00F817B3"/>
    <w:rPr>
      <w:vertAlign w:val="superscript"/>
    </w:rPr>
  </w:style>
  <w:style w:type="character" w:customStyle="1" w:styleId="Char3">
    <w:name w:val="三级条标题 Char"/>
    <w:link w:val="aa"/>
    <w:rsid w:val="00F817B3"/>
    <w:rPr>
      <w:rFonts w:ascii="黑体" w:eastAsia="黑体" w:hAnsi="Times New Roman" w:cs="Times New Roman"/>
      <w:kern w:val="0"/>
      <w:szCs w:val="21"/>
    </w:rPr>
  </w:style>
  <w:style w:type="character" w:customStyle="1" w:styleId="afff9">
    <w:name w:val="发布"/>
    <w:rsid w:val="00F817B3"/>
    <w:rPr>
      <w:rFonts w:ascii="黑体" w:eastAsia="黑体"/>
      <w:spacing w:val="85"/>
      <w:w w:val="100"/>
      <w:position w:val="3"/>
      <w:sz w:val="28"/>
      <w:szCs w:val="28"/>
    </w:rPr>
  </w:style>
  <w:style w:type="character" w:customStyle="1" w:styleId="Char9">
    <w:name w:val="三级无 Char"/>
    <w:link w:val="afffa"/>
    <w:rsid w:val="00F817B3"/>
    <w:rPr>
      <w:rFonts w:ascii="宋体" w:eastAsia="宋体"/>
    </w:rPr>
  </w:style>
  <w:style w:type="paragraph" w:customStyle="1" w:styleId="afffa">
    <w:name w:val="三级无"/>
    <w:basedOn w:val="aa"/>
    <w:link w:val="Char9"/>
    <w:rsid w:val="00F817B3"/>
    <w:pPr>
      <w:numPr>
        <w:ilvl w:val="0"/>
        <w:numId w:val="0"/>
      </w:numPr>
      <w:spacing w:beforeLines="0" w:afterLines="0"/>
    </w:pPr>
    <w:rPr>
      <w:rFonts w:ascii="宋体" w:eastAsia="宋体" w:hAnsiTheme="minorHAnsi" w:cstheme="minorBidi"/>
      <w:kern w:val="2"/>
      <w:szCs w:val="22"/>
    </w:rPr>
  </w:style>
  <w:style w:type="character" w:customStyle="1" w:styleId="fontstyle01">
    <w:name w:val="fontstyle01"/>
    <w:basedOn w:val="aff1"/>
    <w:rsid w:val="00F817B3"/>
    <w:rPr>
      <w:rFonts w:ascii="宋体" w:eastAsia="宋体" w:hAnsi="宋体" w:cs="宋体" w:hint="eastAsia"/>
      <w:color w:val="000000"/>
      <w:sz w:val="22"/>
      <w:szCs w:val="22"/>
    </w:rPr>
  </w:style>
  <w:style w:type="character" w:customStyle="1" w:styleId="Chara">
    <w:name w:val="附录公式 Char"/>
    <w:basedOn w:val="Char2"/>
    <w:link w:val="afffb"/>
    <w:rsid w:val="00F817B3"/>
  </w:style>
  <w:style w:type="paragraph" w:customStyle="1" w:styleId="afffb">
    <w:name w:val="附录公式"/>
    <w:basedOn w:val="affa"/>
    <w:next w:val="affa"/>
    <w:link w:val="Chara"/>
    <w:qFormat/>
    <w:rsid w:val="00F817B3"/>
    <w:rPr>
      <w:rFonts w:eastAsiaTheme="minorEastAsia" w:hAnsiTheme="minorHAnsi" w:cstheme="minorBidi"/>
      <w:noProof w:val="0"/>
      <w:kern w:val="2"/>
      <w:szCs w:val="22"/>
    </w:rPr>
  </w:style>
  <w:style w:type="character" w:customStyle="1" w:styleId="Charb">
    <w:name w:val="首示例 Char"/>
    <w:link w:val="a6"/>
    <w:rsid w:val="00F817B3"/>
    <w:rPr>
      <w:rFonts w:ascii="宋体" w:hAnsi="宋体"/>
      <w:sz w:val="18"/>
      <w:szCs w:val="18"/>
    </w:rPr>
  </w:style>
  <w:style w:type="paragraph" w:customStyle="1" w:styleId="a6">
    <w:name w:val="首示例"/>
    <w:next w:val="affa"/>
    <w:link w:val="Charb"/>
    <w:qFormat/>
    <w:rsid w:val="00F817B3"/>
    <w:pPr>
      <w:numPr>
        <w:numId w:val="3"/>
      </w:numPr>
      <w:tabs>
        <w:tab w:val="left" w:pos="360"/>
      </w:tabs>
      <w:ind w:firstLine="0"/>
    </w:pPr>
    <w:rPr>
      <w:rFonts w:ascii="宋体" w:hAnsi="宋体"/>
      <w:sz w:val="18"/>
      <w:szCs w:val="18"/>
    </w:rPr>
  </w:style>
  <w:style w:type="paragraph" w:customStyle="1" w:styleId="afffc">
    <w:name w:val="封面标准文稿类别"/>
    <w:basedOn w:val="afffd"/>
    <w:rsid w:val="00F817B3"/>
    <w:pPr>
      <w:framePr w:wrap="around"/>
      <w:spacing w:after="160" w:line="240" w:lineRule="auto"/>
    </w:pPr>
    <w:rPr>
      <w:sz w:val="24"/>
    </w:rPr>
  </w:style>
  <w:style w:type="paragraph" w:customStyle="1" w:styleId="afffd">
    <w:name w:val="封面一致性程度标识"/>
    <w:basedOn w:val="afffe"/>
    <w:rsid w:val="00F817B3"/>
    <w:pPr>
      <w:framePr w:wrap="around"/>
      <w:spacing w:before="440"/>
    </w:pPr>
    <w:rPr>
      <w:rFonts w:ascii="宋体" w:eastAsia="宋体"/>
    </w:rPr>
  </w:style>
  <w:style w:type="paragraph" w:customStyle="1" w:styleId="afffe">
    <w:name w:val="封面标准英文名称"/>
    <w:basedOn w:val="affd"/>
    <w:rsid w:val="00F817B3"/>
    <w:pPr>
      <w:framePr w:w="9639" w:h="6917" w:hRule="exact" w:wrap="around" w:vAnchor="page" w:hAnchor="page" w:xAlign="center" w:y="6408" w:anchorLock="1"/>
      <w:spacing w:before="370" w:line="400" w:lineRule="exact"/>
    </w:pPr>
    <w:rPr>
      <w:rFonts w:ascii="Times New Roman"/>
      <w:sz w:val="28"/>
      <w:szCs w:val="28"/>
    </w:rPr>
  </w:style>
  <w:style w:type="paragraph" w:customStyle="1" w:styleId="a0">
    <w:name w:val="附录表标题"/>
    <w:basedOn w:val="aff0"/>
    <w:next w:val="affa"/>
    <w:rsid w:val="00F817B3"/>
    <w:pPr>
      <w:numPr>
        <w:ilvl w:val="1"/>
        <w:numId w:val="4"/>
      </w:numPr>
      <w:tabs>
        <w:tab w:val="left" w:pos="180"/>
      </w:tabs>
      <w:spacing w:beforeLines="50" w:afterLines="50"/>
      <w:ind w:left="0" w:firstLine="0"/>
      <w:jc w:val="center"/>
    </w:pPr>
    <w:rPr>
      <w:rFonts w:ascii="黑体" w:eastAsia="黑体" w:hAnsi="Times New Roman" w:cs="Times New Roman"/>
      <w:szCs w:val="21"/>
    </w:rPr>
  </w:style>
  <w:style w:type="paragraph" w:customStyle="1" w:styleId="affff">
    <w:name w:val="附录一级无"/>
    <w:basedOn w:val="affff0"/>
    <w:rsid w:val="00F817B3"/>
    <w:pPr>
      <w:tabs>
        <w:tab w:val="clear" w:pos="360"/>
      </w:tabs>
      <w:spacing w:beforeLines="0" w:afterLines="0"/>
    </w:pPr>
    <w:rPr>
      <w:rFonts w:ascii="宋体" w:eastAsia="宋体"/>
      <w:szCs w:val="21"/>
    </w:rPr>
  </w:style>
  <w:style w:type="paragraph" w:customStyle="1" w:styleId="affff0">
    <w:name w:val="附录一级条标题"/>
    <w:basedOn w:val="afa"/>
    <w:next w:val="affa"/>
    <w:rsid w:val="00F817B3"/>
    <w:pPr>
      <w:numPr>
        <w:ilvl w:val="0"/>
        <w:numId w:val="0"/>
      </w:numPr>
      <w:tabs>
        <w:tab w:val="num" w:pos="993"/>
      </w:tabs>
      <w:autoSpaceDN w:val="0"/>
      <w:spacing w:beforeLines="50" w:afterLines="50"/>
      <w:ind w:left="993" w:hanging="567"/>
      <w:outlineLvl w:val="2"/>
    </w:pPr>
  </w:style>
  <w:style w:type="paragraph" w:customStyle="1" w:styleId="afa">
    <w:name w:val="附录章标题"/>
    <w:next w:val="affa"/>
    <w:rsid w:val="00F817B3"/>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1">
    <w:name w:val="标准书眉_奇数页"/>
    <w:next w:val="aff0"/>
    <w:rsid w:val="00F817B3"/>
    <w:pPr>
      <w:tabs>
        <w:tab w:val="center" w:pos="4154"/>
        <w:tab w:val="right" w:pos="8306"/>
      </w:tabs>
      <w:spacing w:after="220"/>
      <w:jc w:val="right"/>
    </w:pPr>
    <w:rPr>
      <w:rFonts w:ascii="黑体" w:eastAsia="黑体" w:hAnsi="Times New Roman" w:cs="Times New Roman"/>
      <w:kern w:val="0"/>
      <w:szCs w:val="21"/>
    </w:rPr>
  </w:style>
  <w:style w:type="paragraph" w:customStyle="1" w:styleId="affff2">
    <w:name w:val="图的脚注"/>
    <w:next w:val="affa"/>
    <w:qFormat/>
    <w:rsid w:val="00F817B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3">
    <w:name w:val="标准书脚_偶数页"/>
    <w:rsid w:val="00F817B3"/>
    <w:pPr>
      <w:spacing w:before="120"/>
      <w:ind w:left="221"/>
    </w:pPr>
    <w:rPr>
      <w:rFonts w:ascii="宋体" w:eastAsia="宋体" w:hAnsi="Times New Roman" w:cs="Times New Roman"/>
      <w:kern w:val="0"/>
      <w:sz w:val="18"/>
      <w:szCs w:val="18"/>
    </w:rPr>
  </w:style>
  <w:style w:type="paragraph" w:customStyle="1" w:styleId="affff4">
    <w:name w:val="附录公式编号制表符"/>
    <w:basedOn w:val="aff0"/>
    <w:next w:val="affa"/>
    <w:qFormat/>
    <w:rsid w:val="00F817B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9">
    <w:name w:val="附录标识"/>
    <w:basedOn w:val="aff0"/>
    <w:next w:val="affa"/>
    <w:rsid w:val="00F817B3"/>
    <w:pPr>
      <w:keepNext/>
      <w:widowControl/>
      <w:numPr>
        <w:numId w:val="5"/>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5">
    <w:name w:val="列项说明"/>
    <w:basedOn w:val="aff0"/>
    <w:rsid w:val="00F817B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6">
    <w:name w:val="附录标题"/>
    <w:basedOn w:val="affa"/>
    <w:next w:val="affa"/>
    <w:rsid w:val="00F817B3"/>
    <w:pPr>
      <w:ind w:firstLineChars="0" w:firstLine="0"/>
      <w:jc w:val="center"/>
    </w:pPr>
    <w:rPr>
      <w:rFonts w:ascii="黑体" w:eastAsia="黑体"/>
      <w:noProof w:val="0"/>
    </w:rPr>
  </w:style>
  <w:style w:type="paragraph" w:customStyle="1" w:styleId="affff7">
    <w:name w:val="附录二级无"/>
    <w:basedOn w:val="affff8"/>
    <w:rsid w:val="00F817B3"/>
    <w:pPr>
      <w:tabs>
        <w:tab w:val="clear" w:pos="360"/>
      </w:tabs>
      <w:spacing w:beforeLines="0" w:afterLines="0"/>
    </w:pPr>
    <w:rPr>
      <w:rFonts w:ascii="宋体" w:eastAsia="宋体"/>
      <w:szCs w:val="21"/>
    </w:rPr>
  </w:style>
  <w:style w:type="paragraph" w:customStyle="1" w:styleId="affff8">
    <w:name w:val="附录二级条标题"/>
    <w:basedOn w:val="aff0"/>
    <w:next w:val="affa"/>
    <w:rsid w:val="00F817B3"/>
    <w:pPr>
      <w:widowControl/>
      <w:tabs>
        <w:tab w:val="left" w:pos="360"/>
        <w:tab w:val="num" w:pos="2291"/>
      </w:tabs>
      <w:wordWrap w:val="0"/>
      <w:overflowPunct w:val="0"/>
      <w:autoSpaceDE w:val="0"/>
      <w:autoSpaceDN w:val="0"/>
      <w:spacing w:beforeLines="50" w:afterLines="50"/>
      <w:ind w:left="1559" w:hanging="708"/>
      <w:textAlignment w:val="baseline"/>
      <w:outlineLvl w:val="3"/>
    </w:pPr>
    <w:rPr>
      <w:rFonts w:ascii="黑体" w:eastAsia="黑体" w:hAnsi="Times New Roman" w:cs="Times New Roman"/>
      <w:kern w:val="21"/>
      <w:szCs w:val="20"/>
    </w:rPr>
  </w:style>
  <w:style w:type="paragraph" w:customStyle="1" w:styleId="affff9">
    <w:name w:val="附录表标号"/>
    <w:basedOn w:val="aff0"/>
    <w:next w:val="affa"/>
    <w:rsid w:val="00F817B3"/>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21">
    <w:name w:val="封面标准英文名称2"/>
    <w:basedOn w:val="afffe"/>
    <w:rsid w:val="00F817B3"/>
    <w:pPr>
      <w:framePr w:wrap="around" w:y="4469"/>
    </w:pPr>
  </w:style>
  <w:style w:type="paragraph" w:customStyle="1" w:styleId="affffa">
    <w:name w:val="标准标志"/>
    <w:next w:val="aff0"/>
    <w:rsid w:val="00F817B3"/>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b">
    <w:name w:val="目次、索引正文"/>
    <w:rsid w:val="00F817B3"/>
    <w:pPr>
      <w:spacing w:line="320" w:lineRule="exact"/>
      <w:jc w:val="both"/>
    </w:pPr>
    <w:rPr>
      <w:rFonts w:ascii="宋体" w:eastAsia="宋体" w:hAnsi="Times New Roman" w:cs="Times New Roman"/>
      <w:kern w:val="0"/>
      <w:szCs w:val="20"/>
    </w:rPr>
  </w:style>
  <w:style w:type="paragraph" w:customStyle="1" w:styleId="22">
    <w:name w:val="封面标准文稿类别2"/>
    <w:basedOn w:val="afffc"/>
    <w:rsid w:val="00F817B3"/>
    <w:pPr>
      <w:framePr w:wrap="around" w:y="4469"/>
    </w:pPr>
  </w:style>
  <w:style w:type="paragraph" w:customStyle="1" w:styleId="affffc">
    <w:name w:val="其他标准标志"/>
    <w:basedOn w:val="affffa"/>
    <w:rsid w:val="00F817B3"/>
    <w:pPr>
      <w:framePr w:w="6101" w:wrap="around" w:vAnchor="page" w:hAnchor="page" w:x="4673" w:y="942"/>
    </w:pPr>
    <w:rPr>
      <w:w w:val="130"/>
    </w:rPr>
  </w:style>
  <w:style w:type="paragraph" w:customStyle="1" w:styleId="af1">
    <w:name w:val="数字编号列项（二级）"/>
    <w:rsid w:val="00F817B3"/>
    <w:pPr>
      <w:numPr>
        <w:ilvl w:val="1"/>
        <w:numId w:val="6"/>
      </w:numPr>
      <w:tabs>
        <w:tab w:val="left" w:pos="1260"/>
      </w:tabs>
      <w:jc w:val="both"/>
    </w:pPr>
    <w:rPr>
      <w:rFonts w:ascii="宋体" w:eastAsia="宋体" w:hAnsi="Times New Roman" w:cs="Times New Roman"/>
      <w:kern w:val="0"/>
      <w:szCs w:val="20"/>
    </w:rPr>
  </w:style>
  <w:style w:type="paragraph" w:customStyle="1" w:styleId="affffd">
    <w:name w:val="封面正文"/>
    <w:rsid w:val="00F817B3"/>
    <w:pPr>
      <w:jc w:val="both"/>
    </w:pPr>
    <w:rPr>
      <w:rFonts w:ascii="Times New Roman" w:eastAsia="宋体" w:hAnsi="Times New Roman" w:cs="Times New Roman"/>
      <w:kern w:val="0"/>
      <w:sz w:val="20"/>
      <w:szCs w:val="20"/>
    </w:rPr>
  </w:style>
  <w:style w:type="paragraph" w:customStyle="1" w:styleId="23">
    <w:name w:val="封面标准号2"/>
    <w:rsid w:val="00F817B3"/>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e">
    <w:name w:val="列项说明数字编号"/>
    <w:rsid w:val="00F817B3"/>
    <w:pPr>
      <w:ind w:leftChars="400" w:left="600" w:hangingChars="200" w:hanging="200"/>
    </w:pPr>
    <w:rPr>
      <w:rFonts w:ascii="宋体" w:eastAsia="宋体" w:hAnsi="Times New Roman" w:cs="Times New Roman"/>
      <w:kern w:val="0"/>
      <w:szCs w:val="20"/>
    </w:rPr>
  </w:style>
  <w:style w:type="paragraph" w:customStyle="1" w:styleId="afffff">
    <w:name w:val="图标脚注说明"/>
    <w:basedOn w:val="affa"/>
    <w:rsid w:val="00F817B3"/>
    <w:pPr>
      <w:ind w:left="840" w:firstLineChars="0" w:hanging="420"/>
    </w:pPr>
    <w:rPr>
      <w:noProof w:val="0"/>
      <w:sz w:val="18"/>
      <w:szCs w:val="18"/>
    </w:rPr>
  </w:style>
  <w:style w:type="paragraph" w:customStyle="1" w:styleId="afffff0">
    <w:name w:val="实施日期"/>
    <w:basedOn w:val="afffff1"/>
    <w:rsid w:val="00F817B3"/>
    <w:pPr>
      <w:framePr w:wrap="around" w:vAnchor="page" w:hAnchor="text"/>
      <w:jc w:val="right"/>
    </w:pPr>
  </w:style>
  <w:style w:type="paragraph" w:customStyle="1" w:styleId="afffff1">
    <w:name w:val="发布日期"/>
    <w:rsid w:val="00F817B3"/>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0">
    <w:name w:val="字母编号列项（一级）"/>
    <w:rsid w:val="00F817B3"/>
    <w:pPr>
      <w:numPr>
        <w:numId w:val="6"/>
      </w:numPr>
      <w:tabs>
        <w:tab w:val="left" w:pos="840"/>
      </w:tabs>
      <w:jc w:val="both"/>
    </w:pPr>
    <w:rPr>
      <w:rFonts w:ascii="宋体" w:eastAsia="宋体" w:hAnsi="Times New Roman" w:cs="Times New Roman"/>
      <w:kern w:val="0"/>
      <w:szCs w:val="20"/>
    </w:rPr>
  </w:style>
  <w:style w:type="paragraph" w:customStyle="1" w:styleId="afffff2">
    <w:name w:val="编号列项（三级）"/>
    <w:rsid w:val="00F817B3"/>
    <w:rPr>
      <w:rFonts w:ascii="宋体" w:eastAsia="宋体" w:hAnsi="Times New Roman" w:cs="Times New Roman"/>
      <w:kern w:val="0"/>
      <w:szCs w:val="20"/>
    </w:rPr>
  </w:style>
  <w:style w:type="paragraph" w:customStyle="1" w:styleId="afffff3">
    <w:name w:val="其他实施日期"/>
    <w:basedOn w:val="afffff0"/>
    <w:rsid w:val="00F817B3"/>
    <w:pPr>
      <w:framePr w:wrap="around"/>
    </w:pPr>
  </w:style>
  <w:style w:type="paragraph" w:customStyle="1" w:styleId="a4">
    <w:name w:val="正文表标题"/>
    <w:next w:val="affa"/>
    <w:rsid w:val="00F817B3"/>
    <w:pPr>
      <w:numPr>
        <w:numId w:val="7"/>
      </w:numPr>
      <w:tabs>
        <w:tab w:val="left" w:pos="360"/>
      </w:tabs>
      <w:spacing w:beforeLines="50" w:afterLines="50"/>
      <w:jc w:val="center"/>
    </w:pPr>
    <w:rPr>
      <w:rFonts w:ascii="黑体" w:eastAsia="黑体" w:hAnsi="Times New Roman" w:cs="Times New Roman"/>
      <w:kern w:val="0"/>
      <w:szCs w:val="20"/>
    </w:rPr>
  </w:style>
  <w:style w:type="paragraph" w:customStyle="1" w:styleId="af7">
    <w:name w:val="四级无"/>
    <w:basedOn w:val="ab"/>
    <w:rsid w:val="00F817B3"/>
    <w:pPr>
      <w:numPr>
        <w:numId w:val="2"/>
      </w:numPr>
      <w:spacing w:beforeLines="0" w:afterLines="0"/>
    </w:pPr>
    <w:rPr>
      <w:rFonts w:ascii="宋体" w:eastAsia="宋体"/>
    </w:rPr>
  </w:style>
  <w:style w:type="paragraph" w:customStyle="1" w:styleId="afffff4">
    <w:name w:val="封面标准文稿编辑信息"/>
    <w:basedOn w:val="afffc"/>
    <w:rsid w:val="00F817B3"/>
    <w:pPr>
      <w:framePr w:wrap="around"/>
      <w:spacing w:before="180" w:line="180" w:lineRule="exact"/>
    </w:pPr>
    <w:rPr>
      <w:sz w:val="21"/>
    </w:rPr>
  </w:style>
  <w:style w:type="paragraph" w:customStyle="1" w:styleId="afffff5">
    <w:name w:val="示例后文字"/>
    <w:basedOn w:val="affa"/>
    <w:next w:val="affa"/>
    <w:qFormat/>
    <w:rsid w:val="00F817B3"/>
    <w:pPr>
      <w:ind w:firstLine="360"/>
    </w:pPr>
    <w:rPr>
      <w:noProof w:val="0"/>
      <w:sz w:val="18"/>
    </w:rPr>
  </w:style>
  <w:style w:type="paragraph" w:customStyle="1" w:styleId="Heading4">
    <w:name w:val="Heading4"/>
    <w:basedOn w:val="aff0"/>
    <w:next w:val="aff0"/>
    <w:uiPriority w:val="99"/>
    <w:qFormat/>
    <w:rsid w:val="00F817B3"/>
    <w:pPr>
      <w:spacing w:line="400" w:lineRule="exact"/>
    </w:pPr>
    <w:rPr>
      <w:rFonts w:ascii="Times New Roman" w:eastAsia="宋体" w:hAnsi="Times New Roman" w:cs="Times New Roman"/>
      <w:szCs w:val="28"/>
    </w:rPr>
  </w:style>
  <w:style w:type="paragraph" w:customStyle="1" w:styleId="afffff6">
    <w:name w:val="文献分类号"/>
    <w:rsid w:val="00F817B3"/>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c">
    <w:name w:val="附录图标号"/>
    <w:basedOn w:val="aff0"/>
    <w:rsid w:val="00F817B3"/>
    <w:pPr>
      <w:keepNext/>
      <w:pageBreakBefore/>
      <w:widowControl/>
      <w:numPr>
        <w:numId w:val="8"/>
      </w:numPr>
      <w:spacing w:line="14" w:lineRule="exact"/>
      <w:ind w:firstLine="363"/>
      <w:jc w:val="center"/>
      <w:outlineLvl w:val="0"/>
    </w:pPr>
    <w:rPr>
      <w:rFonts w:ascii="Times New Roman" w:eastAsia="宋体" w:hAnsi="Times New Roman" w:cs="Times New Roman"/>
      <w:color w:val="FFFFFF"/>
      <w:szCs w:val="24"/>
    </w:rPr>
  </w:style>
  <w:style w:type="paragraph" w:customStyle="1" w:styleId="af2">
    <w:name w:val="附录字母编号列项（一级）"/>
    <w:qFormat/>
    <w:rsid w:val="00F817B3"/>
    <w:pPr>
      <w:numPr>
        <w:numId w:val="9"/>
      </w:numPr>
      <w:tabs>
        <w:tab w:val="clear" w:pos="840"/>
        <w:tab w:val="left" w:pos="839"/>
      </w:tabs>
    </w:pPr>
    <w:rPr>
      <w:rFonts w:ascii="宋体" w:eastAsia="宋体" w:hAnsi="Times New Roman" w:cs="Times New Roman"/>
      <w:kern w:val="0"/>
      <w:szCs w:val="20"/>
    </w:rPr>
  </w:style>
  <w:style w:type="paragraph" w:customStyle="1" w:styleId="afffff7">
    <w:name w:val="条文脚注"/>
    <w:basedOn w:val="a"/>
    <w:rsid w:val="00F817B3"/>
    <w:pPr>
      <w:numPr>
        <w:numId w:val="0"/>
      </w:numPr>
      <w:jc w:val="both"/>
    </w:pPr>
    <w:rPr>
      <w:rFonts w:hAnsi="Times New Roman" w:cs="Times New Roman"/>
    </w:rPr>
  </w:style>
  <w:style w:type="paragraph" w:customStyle="1" w:styleId="af8">
    <w:name w:val="五级无"/>
    <w:basedOn w:val="ac"/>
    <w:rsid w:val="00F817B3"/>
    <w:pPr>
      <w:numPr>
        <w:numId w:val="2"/>
      </w:numPr>
      <w:spacing w:beforeLines="0" w:afterLines="0"/>
    </w:pPr>
    <w:rPr>
      <w:rFonts w:ascii="宋体" w:eastAsia="宋体"/>
    </w:rPr>
  </w:style>
  <w:style w:type="paragraph" w:customStyle="1" w:styleId="afb">
    <w:name w:val="注×："/>
    <w:rsid w:val="00F817B3"/>
    <w:pPr>
      <w:widowControl w:val="0"/>
      <w:numPr>
        <w:numId w:val="10"/>
      </w:numPr>
      <w:autoSpaceDE w:val="0"/>
      <w:autoSpaceDN w:val="0"/>
      <w:jc w:val="both"/>
    </w:pPr>
    <w:rPr>
      <w:rFonts w:ascii="宋体" w:eastAsia="宋体" w:hAnsi="Times New Roman" w:cs="Times New Roman"/>
      <w:kern w:val="0"/>
      <w:sz w:val="18"/>
      <w:szCs w:val="18"/>
    </w:rPr>
  </w:style>
  <w:style w:type="paragraph" w:customStyle="1" w:styleId="afe">
    <w:name w:val="注：（正文）"/>
    <w:basedOn w:val="ae"/>
    <w:next w:val="affa"/>
    <w:rsid w:val="00F817B3"/>
    <w:pPr>
      <w:numPr>
        <w:numId w:val="12"/>
      </w:numPr>
    </w:pPr>
  </w:style>
  <w:style w:type="paragraph" w:customStyle="1" w:styleId="ae">
    <w:name w:val="注："/>
    <w:next w:val="affa"/>
    <w:rsid w:val="00F817B3"/>
    <w:pPr>
      <w:widowControl w:val="0"/>
      <w:numPr>
        <w:numId w:val="11"/>
      </w:numPr>
      <w:autoSpaceDE w:val="0"/>
      <w:autoSpaceDN w:val="0"/>
      <w:jc w:val="both"/>
    </w:pPr>
    <w:rPr>
      <w:rFonts w:ascii="宋体" w:eastAsia="宋体" w:hAnsi="Times New Roman" w:cs="Times New Roman"/>
      <w:kern w:val="0"/>
      <w:sz w:val="18"/>
      <w:szCs w:val="18"/>
    </w:rPr>
  </w:style>
  <w:style w:type="paragraph" w:customStyle="1" w:styleId="afffff8">
    <w:name w:val="封面标准代替信息"/>
    <w:rsid w:val="00F817B3"/>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24">
    <w:name w:val="封面标准名称2"/>
    <w:basedOn w:val="affd"/>
    <w:rsid w:val="00F817B3"/>
    <w:pPr>
      <w:framePr w:w="9639" w:h="6917" w:hRule="exact" w:wrap="around" w:vAnchor="page" w:hAnchor="page" w:xAlign="center" w:y="4469" w:anchorLock="1"/>
      <w:spacing w:beforeLines="630"/>
    </w:pPr>
  </w:style>
  <w:style w:type="paragraph" w:customStyle="1" w:styleId="afffff9">
    <w:name w:val="附录三级无"/>
    <w:basedOn w:val="afffffa"/>
    <w:rsid w:val="00F817B3"/>
    <w:pPr>
      <w:tabs>
        <w:tab w:val="clear" w:pos="360"/>
      </w:tabs>
      <w:spacing w:beforeLines="0" w:afterLines="0"/>
    </w:pPr>
    <w:rPr>
      <w:rFonts w:ascii="宋体" w:eastAsia="宋体"/>
      <w:szCs w:val="21"/>
    </w:rPr>
  </w:style>
  <w:style w:type="paragraph" w:customStyle="1" w:styleId="afffffa">
    <w:name w:val="附录三级条标题"/>
    <w:basedOn w:val="affff8"/>
    <w:next w:val="affa"/>
    <w:rsid w:val="00F817B3"/>
    <w:pPr>
      <w:numPr>
        <w:ilvl w:val="4"/>
      </w:numPr>
      <w:tabs>
        <w:tab w:val="num" w:pos="2291"/>
      </w:tabs>
      <w:ind w:left="1559" w:hanging="708"/>
      <w:outlineLvl w:val="4"/>
    </w:pPr>
  </w:style>
  <w:style w:type="paragraph" w:customStyle="1" w:styleId="a1">
    <w:name w:val="列项——（一级）"/>
    <w:rsid w:val="00F817B3"/>
    <w:pPr>
      <w:widowControl w:val="0"/>
      <w:numPr>
        <w:numId w:val="13"/>
      </w:numPr>
      <w:jc w:val="both"/>
    </w:pPr>
    <w:rPr>
      <w:rFonts w:ascii="宋体" w:eastAsia="宋体" w:hAnsi="Times New Roman" w:cs="Times New Roman"/>
      <w:kern w:val="0"/>
      <w:szCs w:val="20"/>
    </w:rPr>
  </w:style>
  <w:style w:type="paragraph" w:customStyle="1" w:styleId="afffffb">
    <w:name w:val="附录四级条标题"/>
    <w:basedOn w:val="afffffa"/>
    <w:next w:val="affa"/>
    <w:rsid w:val="00F817B3"/>
    <w:pPr>
      <w:numPr>
        <w:ilvl w:val="5"/>
      </w:numPr>
      <w:tabs>
        <w:tab w:val="num" w:pos="2291"/>
      </w:tabs>
      <w:ind w:left="1559" w:hanging="708"/>
      <w:outlineLvl w:val="5"/>
    </w:pPr>
  </w:style>
  <w:style w:type="paragraph" w:customStyle="1" w:styleId="aff">
    <w:name w:val="示例"/>
    <w:next w:val="afffffc"/>
    <w:rsid w:val="00F817B3"/>
    <w:pPr>
      <w:widowControl w:val="0"/>
      <w:numPr>
        <w:numId w:val="14"/>
      </w:numPr>
      <w:jc w:val="both"/>
    </w:pPr>
    <w:rPr>
      <w:rFonts w:ascii="宋体" w:eastAsia="宋体" w:hAnsi="Times New Roman" w:cs="Times New Roman"/>
      <w:kern w:val="0"/>
      <w:sz w:val="18"/>
      <w:szCs w:val="18"/>
    </w:rPr>
  </w:style>
  <w:style w:type="paragraph" w:customStyle="1" w:styleId="afffffc">
    <w:name w:val="示例内容"/>
    <w:rsid w:val="00F817B3"/>
    <w:pPr>
      <w:ind w:firstLineChars="200" w:firstLine="200"/>
    </w:pPr>
    <w:rPr>
      <w:rFonts w:ascii="宋体" w:eastAsia="宋体" w:hAnsi="Times New Roman" w:cs="Times New Roman"/>
      <w:kern w:val="0"/>
      <w:sz w:val="18"/>
      <w:szCs w:val="18"/>
    </w:rPr>
  </w:style>
  <w:style w:type="paragraph" w:customStyle="1" w:styleId="afffffd">
    <w:name w:val="标准书眉_偶数页"/>
    <w:basedOn w:val="affff1"/>
    <w:next w:val="aff0"/>
    <w:rsid w:val="00F817B3"/>
    <w:pPr>
      <w:jc w:val="left"/>
    </w:pPr>
  </w:style>
  <w:style w:type="paragraph" w:customStyle="1" w:styleId="afffffe">
    <w:name w:val="参考文献、索引标题"/>
    <w:basedOn w:val="aff0"/>
    <w:next w:val="affa"/>
    <w:rsid w:val="00F817B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
    <w:name w:val="正文公式编号制表符"/>
    <w:basedOn w:val="affa"/>
    <w:next w:val="affa"/>
    <w:qFormat/>
    <w:rsid w:val="00F817B3"/>
    <w:pPr>
      <w:ind w:firstLineChars="0" w:firstLine="0"/>
    </w:pPr>
    <w:rPr>
      <w:noProof w:val="0"/>
    </w:rPr>
  </w:style>
  <w:style w:type="paragraph" w:customStyle="1" w:styleId="af6">
    <w:name w:val="二级无"/>
    <w:basedOn w:val="a9"/>
    <w:rsid w:val="00F817B3"/>
    <w:pPr>
      <w:numPr>
        <w:numId w:val="2"/>
      </w:numPr>
      <w:spacing w:beforeLines="0" w:afterLines="0"/>
      <w:ind w:left="0"/>
    </w:pPr>
    <w:rPr>
      <w:rFonts w:ascii="宋体" w:eastAsia="宋体"/>
    </w:rPr>
  </w:style>
  <w:style w:type="paragraph" w:customStyle="1" w:styleId="affffff0">
    <w:name w:val="标准书眉一"/>
    <w:rsid w:val="00F817B3"/>
    <w:pPr>
      <w:jc w:val="both"/>
    </w:pPr>
    <w:rPr>
      <w:rFonts w:ascii="Times New Roman" w:eastAsia="宋体" w:hAnsi="Times New Roman" w:cs="Times New Roman"/>
      <w:kern w:val="0"/>
      <w:sz w:val="20"/>
      <w:szCs w:val="20"/>
    </w:rPr>
  </w:style>
  <w:style w:type="paragraph" w:customStyle="1" w:styleId="affffff1">
    <w:name w:val="发布部门"/>
    <w:next w:val="affa"/>
    <w:rsid w:val="00F817B3"/>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2">
    <w:name w:val="附录五级条标题"/>
    <w:basedOn w:val="afffffb"/>
    <w:next w:val="affa"/>
    <w:rsid w:val="00F817B3"/>
    <w:pPr>
      <w:numPr>
        <w:ilvl w:val="6"/>
      </w:numPr>
      <w:tabs>
        <w:tab w:val="num" w:pos="2291"/>
      </w:tabs>
      <w:ind w:left="1559" w:hanging="708"/>
      <w:outlineLvl w:val="6"/>
    </w:pPr>
  </w:style>
  <w:style w:type="paragraph" w:customStyle="1" w:styleId="afd">
    <w:name w:val="附录图标题"/>
    <w:basedOn w:val="aff0"/>
    <w:next w:val="affa"/>
    <w:rsid w:val="00F817B3"/>
    <w:pPr>
      <w:numPr>
        <w:ilvl w:val="1"/>
        <w:numId w:val="8"/>
      </w:numPr>
      <w:tabs>
        <w:tab w:val="left" w:pos="363"/>
      </w:tabs>
      <w:spacing w:beforeLines="50" w:afterLines="50"/>
      <w:jc w:val="center"/>
    </w:pPr>
    <w:rPr>
      <w:rFonts w:ascii="黑体" w:eastAsia="黑体" w:hAnsi="Times New Roman" w:cs="Times New Roman"/>
      <w:szCs w:val="21"/>
    </w:rPr>
  </w:style>
  <w:style w:type="paragraph" w:customStyle="1" w:styleId="affffff3">
    <w:name w:val="参考文献"/>
    <w:basedOn w:val="aff0"/>
    <w:next w:val="affa"/>
    <w:rsid w:val="00F817B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3">
    <w:name w:val="列项◆（三级）"/>
    <w:basedOn w:val="aff0"/>
    <w:rsid w:val="00F817B3"/>
    <w:pPr>
      <w:numPr>
        <w:ilvl w:val="2"/>
        <w:numId w:val="13"/>
      </w:numPr>
      <w:tabs>
        <w:tab w:val="left" w:pos="1678"/>
      </w:tabs>
    </w:pPr>
    <w:rPr>
      <w:rFonts w:ascii="宋体" w:eastAsia="宋体" w:hAnsi="Times New Roman" w:cs="Times New Roman"/>
      <w:szCs w:val="21"/>
    </w:rPr>
  </w:style>
  <w:style w:type="paragraph" w:customStyle="1" w:styleId="ad">
    <w:name w:val="示例×："/>
    <w:basedOn w:val="a7"/>
    <w:qFormat/>
    <w:rsid w:val="00F817B3"/>
    <w:pPr>
      <w:numPr>
        <w:numId w:val="15"/>
      </w:numPr>
      <w:spacing w:beforeLines="0" w:afterLines="0"/>
      <w:outlineLvl w:val="9"/>
    </w:pPr>
    <w:rPr>
      <w:rFonts w:ascii="宋体" w:eastAsia="宋体" w:hAnsi="黑体"/>
      <w:sz w:val="18"/>
      <w:szCs w:val="18"/>
    </w:rPr>
  </w:style>
  <w:style w:type="paragraph" w:customStyle="1" w:styleId="af">
    <w:name w:val="注×：（正文）"/>
    <w:rsid w:val="00F817B3"/>
    <w:pPr>
      <w:numPr>
        <w:numId w:val="16"/>
      </w:numPr>
      <w:jc w:val="both"/>
    </w:pPr>
    <w:rPr>
      <w:rFonts w:ascii="宋体" w:eastAsia="宋体" w:hAnsi="Times New Roman" w:cs="Times New Roman"/>
      <w:kern w:val="0"/>
      <w:sz w:val="18"/>
      <w:szCs w:val="18"/>
    </w:rPr>
  </w:style>
  <w:style w:type="paragraph" w:customStyle="1" w:styleId="a5">
    <w:name w:val="图表脚注说明"/>
    <w:basedOn w:val="aff0"/>
    <w:rsid w:val="00F817B3"/>
    <w:pPr>
      <w:numPr>
        <w:numId w:val="17"/>
      </w:numPr>
    </w:pPr>
    <w:rPr>
      <w:rFonts w:ascii="宋体" w:eastAsia="宋体" w:hAnsi="Times New Roman" w:cs="Times New Roman"/>
      <w:sz w:val="18"/>
      <w:szCs w:val="18"/>
    </w:rPr>
  </w:style>
  <w:style w:type="paragraph" w:customStyle="1" w:styleId="affffff4">
    <w:name w:val="其他标准称谓"/>
    <w:next w:val="aff0"/>
    <w:rsid w:val="00F817B3"/>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5">
    <w:name w:val="一级无"/>
    <w:basedOn w:val="a8"/>
    <w:rsid w:val="00F817B3"/>
    <w:pPr>
      <w:numPr>
        <w:numId w:val="2"/>
      </w:numPr>
      <w:spacing w:beforeLines="0" w:afterLines="0"/>
    </w:pPr>
    <w:rPr>
      <w:rFonts w:ascii="宋体" w:eastAsia="宋体"/>
    </w:rPr>
  </w:style>
  <w:style w:type="paragraph" w:customStyle="1" w:styleId="a2">
    <w:name w:val="列项●（二级）"/>
    <w:rsid w:val="00F817B3"/>
    <w:pPr>
      <w:numPr>
        <w:ilvl w:val="1"/>
        <w:numId w:val="13"/>
      </w:numPr>
      <w:tabs>
        <w:tab w:val="left" w:pos="760"/>
        <w:tab w:val="left" w:pos="840"/>
      </w:tabs>
      <w:jc w:val="both"/>
    </w:pPr>
    <w:rPr>
      <w:rFonts w:ascii="宋体" w:eastAsia="宋体" w:hAnsi="Times New Roman" w:cs="Times New Roman"/>
      <w:kern w:val="0"/>
      <w:szCs w:val="20"/>
    </w:rPr>
  </w:style>
  <w:style w:type="paragraph" w:customStyle="1" w:styleId="af3">
    <w:name w:val="附录数字编号列项（二级）"/>
    <w:qFormat/>
    <w:rsid w:val="00F817B3"/>
    <w:pPr>
      <w:numPr>
        <w:ilvl w:val="1"/>
        <w:numId w:val="9"/>
      </w:numPr>
      <w:tabs>
        <w:tab w:val="left" w:pos="840"/>
      </w:tabs>
    </w:pPr>
    <w:rPr>
      <w:rFonts w:ascii="宋体" w:eastAsia="宋体" w:hAnsi="Times New Roman" w:cs="Times New Roman"/>
      <w:kern w:val="0"/>
      <w:szCs w:val="20"/>
    </w:rPr>
  </w:style>
  <w:style w:type="paragraph" w:customStyle="1" w:styleId="25">
    <w:name w:val="封面一致性程度标识2"/>
    <w:basedOn w:val="afffd"/>
    <w:rsid w:val="00F817B3"/>
    <w:pPr>
      <w:framePr w:wrap="around" w:y="4469"/>
    </w:pPr>
  </w:style>
  <w:style w:type="paragraph" w:customStyle="1" w:styleId="affffff5">
    <w:name w:val="其他发布部门"/>
    <w:basedOn w:val="affffff1"/>
    <w:rsid w:val="00F817B3"/>
    <w:pPr>
      <w:framePr w:wrap="around" w:y="15310"/>
      <w:spacing w:line="0" w:lineRule="atLeast"/>
    </w:pPr>
    <w:rPr>
      <w:rFonts w:ascii="黑体" w:eastAsia="黑体"/>
      <w:b w:val="0"/>
    </w:rPr>
  </w:style>
  <w:style w:type="paragraph" w:customStyle="1" w:styleId="26">
    <w:name w:val="封面标准文稿编辑信息2"/>
    <w:basedOn w:val="afffff4"/>
    <w:rsid w:val="00F817B3"/>
    <w:pPr>
      <w:framePr w:wrap="around" w:y="4469"/>
    </w:pPr>
  </w:style>
  <w:style w:type="paragraph" w:customStyle="1" w:styleId="af4">
    <w:name w:val="正文图标题"/>
    <w:next w:val="affa"/>
    <w:rsid w:val="00F817B3"/>
    <w:pPr>
      <w:numPr>
        <w:numId w:val="18"/>
      </w:numPr>
      <w:spacing w:beforeLines="50" w:afterLines="50"/>
      <w:jc w:val="center"/>
    </w:pPr>
    <w:rPr>
      <w:rFonts w:ascii="黑体" w:eastAsia="黑体" w:hAnsi="Times New Roman" w:cs="Times New Roman"/>
      <w:kern w:val="0"/>
      <w:szCs w:val="20"/>
    </w:rPr>
  </w:style>
  <w:style w:type="paragraph" w:customStyle="1" w:styleId="affffff6">
    <w:name w:val="标准书脚_奇数页"/>
    <w:rsid w:val="00F817B3"/>
    <w:pPr>
      <w:spacing w:before="120"/>
      <w:ind w:right="198"/>
      <w:jc w:val="right"/>
    </w:pPr>
    <w:rPr>
      <w:rFonts w:ascii="宋体" w:eastAsia="宋体" w:hAnsi="Times New Roman" w:cs="Times New Roman"/>
      <w:kern w:val="0"/>
      <w:sz w:val="18"/>
      <w:szCs w:val="18"/>
    </w:rPr>
  </w:style>
  <w:style w:type="paragraph" w:customStyle="1" w:styleId="affffff7">
    <w:name w:val="附录四级无"/>
    <w:basedOn w:val="afffffb"/>
    <w:rsid w:val="00F817B3"/>
    <w:pPr>
      <w:tabs>
        <w:tab w:val="clear" w:pos="360"/>
      </w:tabs>
      <w:spacing w:beforeLines="0" w:afterLines="0"/>
    </w:pPr>
    <w:rPr>
      <w:rFonts w:ascii="宋体" w:eastAsia="宋体"/>
      <w:szCs w:val="21"/>
    </w:rPr>
  </w:style>
  <w:style w:type="paragraph" w:customStyle="1" w:styleId="12">
    <w:name w:val="封面标准号1"/>
    <w:rsid w:val="00F817B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8">
    <w:name w:val="标准称谓"/>
    <w:next w:val="aff0"/>
    <w:rsid w:val="00F817B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f9">
    <w:name w:val="其他发布日期"/>
    <w:basedOn w:val="afffff1"/>
    <w:rsid w:val="00F817B3"/>
    <w:pPr>
      <w:framePr w:wrap="around" w:vAnchor="page" w:hAnchor="text" w:x="1419"/>
    </w:pPr>
  </w:style>
  <w:style w:type="paragraph" w:customStyle="1" w:styleId="affffffa">
    <w:name w:val="附录五级无"/>
    <w:basedOn w:val="affffff2"/>
    <w:rsid w:val="00F817B3"/>
    <w:pPr>
      <w:tabs>
        <w:tab w:val="clear" w:pos="360"/>
      </w:tabs>
      <w:spacing w:beforeLines="0" w:afterLines="0"/>
    </w:pPr>
    <w:rPr>
      <w:rFonts w:ascii="宋体" w:eastAsia="宋体"/>
      <w:szCs w:val="21"/>
    </w:rPr>
  </w:style>
  <w:style w:type="paragraph" w:customStyle="1" w:styleId="TableParagraph">
    <w:name w:val="Table Paragraph"/>
    <w:basedOn w:val="aff0"/>
    <w:uiPriority w:val="1"/>
    <w:qFormat/>
    <w:rsid w:val="00F817B3"/>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F3E5-DD2C-4C61-8DFB-7B6CB52E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金晨红</cp:lastModifiedBy>
  <cp:revision>8</cp:revision>
  <dcterms:created xsi:type="dcterms:W3CDTF">2021-07-13T03:34:00Z</dcterms:created>
  <dcterms:modified xsi:type="dcterms:W3CDTF">2021-07-13T06:27:00Z</dcterms:modified>
</cp:coreProperties>
</file>