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D812" w14:textId="77777777" w:rsidR="00766587" w:rsidRDefault="000A17D8">
      <w:pPr>
        <w:rPr>
          <w:sz w:val="28"/>
          <w:szCs w:val="28"/>
        </w:rPr>
      </w:pPr>
      <w:r>
        <w:rPr>
          <w:noProof/>
        </w:rPr>
        <w:drawing>
          <wp:anchor distT="0" distB="0" distL="114300" distR="114300" simplePos="0" relativeHeight="251674624" behindDoc="0" locked="0" layoutInCell="1" allowOverlap="1" wp14:anchorId="515F31FC" wp14:editId="4C0D6704">
            <wp:simplePos x="0" y="0"/>
            <wp:positionH relativeFrom="column">
              <wp:posOffset>4897755</wp:posOffset>
            </wp:positionH>
            <wp:positionV relativeFrom="paragraph">
              <wp:posOffset>-452120</wp:posOffset>
            </wp:positionV>
            <wp:extent cx="744855" cy="7594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rcRect l="18647" t="14169" r="77054" b="78038"/>
                    <a:stretch>
                      <a:fillRect/>
                    </a:stretch>
                  </pic:blipFill>
                  <pic:spPr>
                    <a:xfrm>
                      <a:off x="0" y="0"/>
                      <a:ext cx="744855" cy="759460"/>
                    </a:xfrm>
                    <a:prstGeom prst="rect">
                      <a:avLst/>
                    </a:prstGeom>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3935CF75" wp14:editId="60648E86">
                <wp:simplePos x="0" y="0"/>
                <wp:positionH relativeFrom="column">
                  <wp:posOffset>99695</wp:posOffset>
                </wp:positionH>
                <wp:positionV relativeFrom="paragraph">
                  <wp:posOffset>-748665</wp:posOffset>
                </wp:positionV>
                <wp:extent cx="2359025" cy="497205"/>
                <wp:effectExtent l="5080" t="5080" r="17145" b="12065"/>
                <wp:wrapNone/>
                <wp:docPr id="4" name="文本框 2"/>
                <wp:cNvGraphicFramePr/>
                <a:graphic xmlns:a="http://schemas.openxmlformats.org/drawingml/2006/main">
                  <a:graphicData uri="http://schemas.microsoft.com/office/word/2010/wordprocessingShape">
                    <wps:wsp>
                      <wps:cNvSpPr txBox="1"/>
                      <wps:spPr>
                        <a:xfrm>
                          <a:off x="0" y="0"/>
                          <a:ext cx="2359025" cy="497205"/>
                        </a:xfrm>
                        <a:prstGeom prst="rect">
                          <a:avLst/>
                        </a:prstGeom>
                        <a:solidFill>
                          <a:srgbClr val="FFFFFF"/>
                        </a:solidFill>
                        <a:ln w="9525" cap="flat" cmpd="sng">
                          <a:solidFill>
                            <a:schemeClr val="bg1"/>
                          </a:solidFill>
                          <a:prstDash val="solid"/>
                          <a:miter/>
                          <a:headEnd type="none" w="med" len="med"/>
                          <a:tailEnd type="none" w="med" len="med"/>
                        </a:ln>
                      </wps:spPr>
                      <wps:txbx>
                        <w:txbxContent>
                          <w:p w14:paraId="43D77684" w14:textId="3977CC18" w:rsidR="00766587" w:rsidRDefault="006B4D1F">
                            <w:r>
                              <w:rPr>
                                <w:rFonts w:hint="eastAsia"/>
                                <w:sz w:val="28"/>
                                <w:szCs w:val="28"/>
                              </w:rPr>
                              <w:t xml:space="preserve">ICS </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type w14:anchorId="3935CF75" id="_x0000_t202" coordsize="21600,21600" o:spt="202" path="m,l,21600r21600,l21600,xe">
                <v:stroke joinstyle="miter"/>
                <v:path gradientshapeok="t" o:connecttype="rect"/>
              </v:shapetype>
              <v:shape id="文本框 2" o:spid="_x0000_s1026" type="#_x0000_t202" style="position:absolute;left:0;text-align:left;margin-left:7.85pt;margin-top:-58.95pt;width:185.75pt;height:39.1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" strokecolor="white [3212]">
                <v:textbox style="mso-fit-shape-to-text:t">
                  <w:txbxContent>
                    <w:p w14:paraId="43D77684" w14:textId="3977CC18" w:rsidR="00766587" w:rsidRDefault="006B4D1F">
                      <w:r>
                        <w:rPr>
                          <w:rFonts w:hint="eastAsia"/>
                          <w:sz w:val="28"/>
                          <w:szCs w:val="28"/>
                        </w:rPr>
                        <w:t xml:space="preserve">ICS </w:t>
                      </w:r>
                    </w:p>
                  </w:txbxContent>
                </v:textbox>
              </v:shape>
            </w:pict>
          </mc:Fallback>
        </mc:AlternateContent>
      </w:r>
    </w:p>
    <w:p w14:paraId="622BF085" w14:textId="7ED4EAFA" w:rsidR="00766587" w:rsidRDefault="000A17D8">
      <w:pPr>
        <w:jc w:val="center"/>
        <w:rPr>
          <w:rFonts w:ascii="方正小标宋简体" w:eastAsia="方正小标宋简体"/>
          <w:sz w:val="72"/>
          <w:szCs w:val="72"/>
        </w:rPr>
      </w:pPr>
      <w:r>
        <w:rPr>
          <w:rFonts w:ascii="方正小标宋简体" w:eastAsia="方正小标宋简体" w:hint="eastAsia"/>
          <w:spacing w:val="240"/>
          <w:kern w:val="0"/>
          <w:sz w:val="72"/>
          <w:szCs w:val="72"/>
        </w:rPr>
        <w:t xml:space="preserve">团 体 标 </w:t>
      </w:r>
      <w:r>
        <w:rPr>
          <w:rFonts w:ascii="方正小标宋简体" w:eastAsia="方正小标宋简体" w:hint="eastAsia"/>
          <w:kern w:val="0"/>
          <w:sz w:val="72"/>
          <w:szCs w:val="72"/>
        </w:rPr>
        <w:t>准</w:t>
      </w:r>
    </w:p>
    <w:p w14:paraId="132FC0B4" w14:textId="77777777" w:rsidR="00301581" w:rsidRDefault="00301581" w:rsidP="00301581">
      <w:pPr>
        <w:jc w:val="right"/>
        <w:rPr>
          <w:rFonts w:ascii="Î¢ÈíÑÅºÚ Western" w:eastAsia="微软雅黑" w:hAnsi="Î¢ÈíÑÅºÚ Western"/>
          <w:kern w:val="0"/>
          <w:sz w:val="28"/>
          <w:szCs w:val="28"/>
        </w:rPr>
      </w:pPr>
      <w:r>
        <w:rPr>
          <w:rFonts w:ascii="Times New Roman" w:eastAsia="方正小标宋简体" w:hAnsi="Times New Roman"/>
          <w:b/>
          <w:kern w:val="0"/>
          <w:sz w:val="32"/>
          <w:szCs w:val="32"/>
        </w:rPr>
        <w:t>T/CECA-G</w:t>
      </w:r>
      <w:r>
        <w:rPr>
          <w:rFonts w:ascii="Î¢ÈíÑÅºÚ Western" w:eastAsia="微软雅黑" w:hAnsi="Î¢ÈíÑÅºÚ Western"/>
          <w:kern w:val="0"/>
          <w:sz w:val="28"/>
          <w:szCs w:val="28"/>
        </w:rPr>
        <w:t xml:space="preserve"> XXXX—2021</w:t>
      </w:r>
    </w:p>
    <w:p w14:paraId="2A007256" w14:textId="77777777" w:rsidR="00301581" w:rsidRPr="0099793C" w:rsidRDefault="00301581" w:rsidP="00301581">
      <w:pPr>
        <w:jc w:val="right"/>
        <w:rPr>
          <w:rFonts w:ascii="Times New Roman" w:eastAsia="方正小标宋简体" w:hAnsi="Times New Roman"/>
          <w:b/>
          <w:kern w:val="0"/>
          <w:sz w:val="32"/>
          <w:szCs w:val="32"/>
        </w:rPr>
      </w:pPr>
      <w:bookmarkStart w:id="0" w:name="_Hlk82675731"/>
      <w:r w:rsidRPr="0099793C">
        <w:rPr>
          <w:rFonts w:ascii="Times New Roman" w:eastAsia="方正小标宋简体" w:hAnsi="Times New Roman"/>
          <w:b/>
          <w:kern w:val="0"/>
          <w:sz w:val="32"/>
          <w:szCs w:val="32"/>
        </w:rPr>
        <w:t>T/CSTE</w:t>
      </w:r>
      <w:r>
        <w:rPr>
          <w:rFonts w:ascii="Î¢ÈíÑÅºÚ Western" w:eastAsia="微软雅黑" w:hAnsi="Î¢ÈíÑÅºÚ Western"/>
          <w:kern w:val="0"/>
          <w:sz w:val="28"/>
          <w:szCs w:val="28"/>
        </w:rPr>
        <w:t xml:space="preserve"> XX</w:t>
      </w:r>
      <w:r w:rsidRPr="0099793C">
        <w:rPr>
          <w:rFonts w:ascii="Î¢ÈíÑÅºÚ Western" w:eastAsia="微软雅黑" w:hAnsi="Î¢ÈíÑÅºÚ Western"/>
          <w:kern w:val="0"/>
          <w:sz w:val="28"/>
          <w:szCs w:val="28"/>
        </w:rPr>
        <w:t>XX—202</w:t>
      </w:r>
      <w:r>
        <w:rPr>
          <w:rFonts w:ascii="Î¢ÈíÑÅºÚ Western" w:eastAsia="微软雅黑" w:hAnsi="Î¢ÈíÑÅºÚ Western"/>
          <w:kern w:val="0"/>
          <w:sz w:val="28"/>
          <w:szCs w:val="28"/>
        </w:rPr>
        <w:t>1</w:t>
      </w:r>
    </w:p>
    <w:bookmarkEnd w:id="0"/>
    <w:p w14:paraId="6C1AFD02" w14:textId="77777777" w:rsidR="00766587" w:rsidRDefault="000A17D8">
      <w:r>
        <w:rPr>
          <w:noProof/>
        </w:rPr>
        <mc:AlternateContent>
          <mc:Choice Requires="wps">
            <w:drawing>
              <wp:anchor distT="0" distB="0" distL="114300" distR="114300" simplePos="0" relativeHeight="251659264" behindDoc="0" locked="0" layoutInCell="1" allowOverlap="1" wp14:anchorId="0CBC8E6A" wp14:editId="38B022EB">
                <wp:simplePos x="0" y="0"/>
                <wp:positionH relativeFrom="column">
                  <wp:posOffset>-102870</wp:posOffset>
                </wp:positionH>
                <wp:positionV relativeFrom="paragraph">
                  <wp:posOffset>76200</wp:posOffset>
                </wp:positionV>
                <wp:extent cx="6098540" cy="0"/>
                <wp:effectExtent l="0" t="0" r="0" b="0"/>
                <wp:wrapNone/>
                <wp:docPr id="2" name="自选图形 2"/>
                <wp:cNvGraphicFramePr/>
                <a:graphic xmlns:a="http://schemas.openxmlformats.org/drawingml/2006/main">
                  <a:graphicData uri="http://schemas.microsoft.com/office/word/2010/wordprocessingShape">
                    <wps:wsp>
                      <wps:cNvCnPr/>
                      <wps:spPr>
                        <a:xfrm>
                          <a:off x="0" y="0"/>
                          <a:ext cx="6098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16CDEED" id="_x0000_t32" coordsize="21600,21600" o:spt="32" o:oned="t" path="m,l21600,21600e" filled="f">
                <v:path arrowok="t" fillok="f" o:connecttype="none"/>
                <o:lock v:ext="edit" shapetype="t"/>
              </v:shapetype>
              <v:shape id="自选图形 2" o:spid="_x0000_s1026" type="#_x0000_t32" style="position:absolute;left:0;text-align:left;margin-left:-8.1pt;margin-top:6pt;width:480.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"/>
            </w:pict>
          </mc:Fallback>
        </mc:AlternateContent>
      </w:r>
    </w:p>
    <w:p w14:paraId="626913C3" w14:textId="77777777" w:rsidR="00766587" w:rsidRDefault="00766587"/>
    <w:p w14:paraId="7427F82D" w14:textId="77777777" w:rsidR="00766587" w:rsidRDefault="00766587"/>
    <w:p w14:paraId="3C68DC78" w14:textId="77777777" w:rsidR="00766587" w:rsidRDefault="00766587"/>
    <w:p w14:paraId="1DDEC6D4" w14:textId="77777777" w:rsidR="00766587" w:rsidRDefault="00766587"/>
    <w:p w14:paraId="067E87B0" w14:textId="77777777" w:rsidR="00766587" w:rsidRDefault="00766587"/>
    <w:p w14:paraId="3F282827" w14:textId="77777777" w:rsidR="00766587" w:rsidRDefault="00766587"/>
    <w:p w14:paraId="0299495F" w14:textId="07A64940" w:rsidR="00766587" w:rsidRDefault="006B4D1F">
      <w:pPr>
        <w:spacing w:beforeLines="50" w:before="156" w:afterLines="50" w:after="156" w:line="360" w:lineRule="auto"/>
        <w:jc w:val="center"/>
        <w:rPr>
          <w:rFonts w:ascii="黑体" w:eastAsia="黑体" w:hAnsiTheme="minorEastAsia"/>
          <w:b/>
          <w:sz w:val="52"/>
          <w:szCs w:val="52"/>
        </w:rPr>
      </w:pPr>
      <w:r w:rsidRPr="006B4D1F">
        <w:rPr>
          <w:rFonts w:ascii="黑体" w:eastAsia="黑体" w:hAnsiTheme="minorEastAsia" w:hint="eastAsia"/>
          <w:b/>
          <w:sz w:val="52"/>
          <w:szCs w:val="52"/>
        </w:rPr>
        <w:t xml:space="preserve">“领跑者”标准评价要求 </w:t>
      </w:r>
      <w:r w:rsidR="00392CE2" w:rsidRPr="00392CE2">
        <w:rPr>
          <w:rFonts w:ascii="黑体" w:eastAsia="黑体" w:hAnsiTheme="minorEastAsia" w:hint="eastAsia"/>
          <w:b/>
          <w:sz w:val="52"/>
          <w:szCs w:val="52"/>
        </w:rPr>
        <w:t>汽车用天然气发动机</w:t>
      </w:r>
    </w:p>
    <w:p w14:paraId="1FD75E09" w14:textId="0D83ED49" w:rsidR="00766587" w:rsidRDefault="00291C98">
      <w:pPr>
        <w:spacing w:beforeLines="50" w:before="156" w:afterLines="50" w:after="156" w:line="360" w:lineRule="auto"/>
        <w:jc w:val="center"/>
        <w:rPr>
          <w:rFonts w:ascii="Arial" w:hAnsi="Arial" w:cs="Arial"/>
          <w:color w:val="333333"/>
          <w:sz w:val="36"/>
          <w:szCs w:val="36"/>
          <w:shd w:val="clear" w:color="auto" w:fill="FFFFFF"/>
        </w:rPr>
      </w:pPr>
      <w:r w:rsidRPr="00291C98">
        <w:rPr>
          <w:rFonts w:ascii="Arial" w:hAnsi="Arial" w:cs="Arial"/>
          <w:color w:val="333333"/>
          <w:sz w:val="36"/>
          <w:szCs w:val="36"/>
          <w:shd w:val="clear" w:color="auto" w:fill="FFFFFF"/>
        </w:rPr>
        <w:t>Assessment requirements for forerunner standards</w:t>
      </w:r>
      <w:r w:rsidR="006B4D1F" w:rsidRPr="006B4D1F">
        <w:rPr>
          <w:rFonts w:ascii="Arial" w:hAnsi="Arial" w:cs="Arial"/>
          <w:color w:val="333333"/>
          <w:sz w:val="36"/>
          <w:szCs w:val="36"/>
          <w:shd w:val="clear" w:color="auto" w:fill="FFFFFF"/>
        </w:rPr>
        <w:t>—</w:t>
      </w:r>
      <w:r w:rsidR="00392CE2" w:rsidRPr="00392CE2">
        <w:rPr>
          <w:rFonts w:ascii="Arial" w:hAnsi="Arial" w:cs="Arial"/>
          <w:color w:val="333333"/>
          <w:sz w:val="36"/>
          <w:szCs w:val="36"/>
          <w:shd w:val="clear" w:color="auto" w:fill="FFFFFF"/>
        </w:rPr>
        <w:t>natural gas vehicle engine</w:t>
      </w:r>
    </w:p>
    <w:p w14:paraId="1932D0B4" w14:textId="5E33BCA7" w:rsidR="00925B9E" w:rsidRPr="00925B9E" w:rsidRDefault="00925B9E">
      <w:pPr>
        <w:spacing w:beforeLines="50" w:before="156" w:afterLines="50" w:after="156" w:line="360" w:lineRule="auto"/>
        <w:jc w:val="center"/>
        <w:rPr>
          <w:rFonts w:ascii="黑体" w:eastAsia="黑体" w:hAnsiTheme="minorEastAsia"/>
          <w:b/>
          <w:sz w:val="52"/>
          <w:szCs w:val="52"/>
        </w:rPr>
      </w:pPr>
      <w:r w:rsidRPr="00925B9E">
        <w:rPr>
          <w:rFonts w:ascii="黑体" w:eastAsia="黑体" w:hAnsiTheme="minorEastAsia" w:hint="eastAsia"/>
          <w:b/>
          <w:sz w:val="52"/>
          <w:szCs w:val="52"/>
        </w:rPr>
        <w:t>（征求意见稿）</w:t>
      </w:r>
    </w:p>
    <w:p w14:paraId="243F3E36" w14:textId="77777777" w:rsidR="00766587" w:rsidRDefault="00766587"/>
    <w:p w14:paraId="29426746" w14:textId="77777777" w:rsidR="00766587" w:rsidRDefault="00766587"/>
    <w:p w14:paraId="7380B11B" w14:textId="77777777" w:rsidR="00766587" w:rsidRDefault="00766587"/>
    <w:p w14:paraId="2B17605B" w14:textId="77777777" w:rsidR="00766587" w:rsidRDefault="00766587"/>
    <w:p w14:paraId="3AD84D2A" w14:textId="77777777" w:rsidR="00766587" w:rsidRDefault="00766587"/>
    <w:p w14:paraId="17151063" w14:textId="77777777" w:rsidR="00766587" w:rsidRDefault="00766587"/>
    <w:p w14:paraId="68E338AB" w14:textId="42D98BB3" w:rsidR="00301581" w:rsidRPr="006032B9" w:rsidRDefault="00301581" w:rsidP="00301581">
      <w:pPr>
        <w:rPr>
          <w:rFonts w:hint="eastAsia"/>
        </w:rPr>
      </w:pPr>
    </w:p>
    <w:p w14:paraId="7001E4EA" w14:textId="77777777" w:rsidR="00301581" w:rsidRPr="004B19C1" w:rsidRDefault="00301581" w:rsidP="00301581">
      <w:pPr>
        <w:rPr>
          <w:rFonts w:ascii="微软雅黑" w:eastAsia="微软雅黑" w:hAnsi="微软雅黑"/>
          <w:spacing w:val="6"/>
          <w:sz w:val="28"/>
          <w:szCs w:val="28"/>
        </w:rPr>
      </w:pPr>
      <w:r>
        <w:rPr>
          <w:rFonts w:ascii="微软雅黑" w:eastAsia="微软雅黑" w:hAnsi="微软雅黑"/>
          <w:spacing w:val="6"/>
          <w:sz w:val="28"/>
          <w:szCs w:val="28"/>
        </w:rPr>
        <w:t xml:space="preserve">2021-XX-XX </w:t>
      </w:r>
      <w:r w:rsidRPr="004B19C1">
        <w:rPr>
          <w:rFonts w:ascii="微软雅黑" w:eastAsia="微软雅黑" w:hAnsi="微软雅黑" w:hint="eastAsia"/>
          <w:spacing w:val="6"/>
          <w:sz w:val="28"/>
          <w:szCs w:val="28"/>
        </w:rPr>
        <w:t>发布</w:t>
      </w:r>
      <w:r>
        <w:rPr>
          <w:rFonts w:ascii="微软雅黑" w:eastAsia="微软雅黑" w:hAnsi="微软雅黑"/>
          <w:spacing w:val="6"/>
          <w:sz w:val="28"/>
          <w:szCs w:val="28"/>
        </w:rPr>
        <w:t xml:space="preserve">                             202</w:t>
      </w:r>
      <w:r>
        <w:rPr>
          <w:rFonts w:ascii="微软雅黑" w:eastAsia="微软雅黑" w:hAnsi="微软雅黑" w:hint="eastAsia"/>
          <w:spacing w:val="6"/>
          <w:sz w:val="28"/>
          <w:szCs w:val="28"/>
        </w:rPr>
        <w:t>1</w:t>
      </w:r>
      <w:r>
        <w:rPr>
          <w:rFonts w:ascii="微软雅黑" w:eastAsia="微软雅黑" w:hAnsi="微软雅黑"/>
          <w:spacing w:val="6"/>
          <w:sz w:val="28"/>
          <w:szCs w:val="28"/>
        </w:rPr>
        <w:t xml:space="preserve">-XX-XX </w:t>
      </w:r>
      <w:r w:rsidRPr="004B19C1">
        <w:rPr>
          <w:rFonts w:ascii="微软雅黑" w:eastAsia="微软雅黑" w:hAnsi="微软雅黑" w:hint="eastAsia"/>
          <w:spacing w:val="6"/>
          <w:sz w:val="28"/>
          <w:szCs w:val="28"/>
        </w:rPr>
        <w:t>实施</w:t>
      </w:r>
    </w:p>
    <w:p w14:paraId="13B7DB53" w14:textId="77777777" w:rsidR="00301581" w:rsidRDefault="00301581" w:rsidP="00301581">
      <w:pPr>
        <w:rPr>
          <w:rFonts w:ascii="方正小标宋简体" w:eastAsia="方正小标宋简体"/>
          <w:kern w:val="0"/>
          <w:sz w:val="52"/>
          <w:szCs w:val="52"/>
        </w:rPr>
      </w:pPr>
      <w:r w:rsidRPr="006B67C1">
        <w:rPr>
          <w:noProof/>
        </w:rPr>
        <mc:AlternateContent>
          <mc:Choice Requires="wps">
            <w:drawing>
              <wp:anchor distT="45720" distB="45720" distL="114300" distR="114300" simplePos="0" relativeHeight="251679744" behindDoc="0" locked="0" layoutInCell="1" allowOverlap="1" wp14:anchorId="0F65AB70" wp14:editId="4A6EA893">
                <wp:simplePos x="0" y="0"/>
                <wp:positionH relativeFrom="page">
                  <wp:posOffset>1846580</wp:posOffset>
                </wp:positionH>
                <wp:positionV relativeFrom="paragraph">
                  <wp:posOffset>280670</wp:posOffset>
                </wp:positionV>
                <wp:extent cx="3839210" cy="1012190"/>
                <wp:effectExtent l="0" t="0" r="889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210" cy="1012190"/>
                        </a:xfrm>
                        <a:prstGeom prst="rect">
                          <a:avLst/>
                        </a:prstGeom>
                        <a:solidFill>
                          <a:srgbClr val="FFFFFF"/>
                        </a:solidFill>
                        <a:ln w="9525">
                          <a:noFill/>
                          <a:miter lim="800000"/>
                          <a:headEnd/>
                          <a:tailEnd/>
                        </a:ln>
                      </wps:spPr>
                      <wps:txbx>
                        <w:txbxContent>
                          <w:p w14:paraId="53A071FE" w14:textId="77777777" w:rsidR="00301581" w:rsidRPr="00BF03DC" w:rsidRDefault="00301581" w:rsidP="00301581">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4D41ECD9" w14:textId="77777777" w:rsidR="00301581" w:rsidRPr="00BF03DC" w:rsidRDefault="00301581" w:rsidP="00301581">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5AB70" id="_x0000_s1027" type="#_x0000_t202" style="position:absolute;left:0;text-align:left;margin-left:145.4pt;margin-top:22.1pt;width:302.3pt;height:79.7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" stroked="f">
                <v:textbox>
                  <w:txbxContent>
                    <w:p w14:paraId="53A071FE" w14:textId="77777777" w:rsidR="00301581" w:rsidRPr="00BF03DC" w:rsidRDefault="00301581" w:rsidP="00301581">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4D41ECD9" w14:textId="77777777" w:rsidR="00301581" w:rsidRPr="00BF03DC" w:rsidRDefault="00301581" w:rsidP="00301581">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v:textbox>
                <w10:wrap type="square" anchorx="page"/>
              </v:shape>
            </w:pict>
          </mc:Fallback>
        </mc:AlternateContent>
      </w:r>
      <w:r w:rsidRPr="005C6DAD">
        <w:rPr>
          <w:noProof/>
        </w:rPr>
        <mc:AlternateContent>
          <mc:Choice Requires="wps">
            <w:drawing>
              <wp:anchor distT="45720" distB="45720" distL="114300" distR="114300" simplePos="0" relativeHeight="251680768" behindDoc="0" locked="0" layoutInCell="1" allowOverlap="1" wp14:anchorId="1245F4C9" wp14:editId="20CC6D48">
                <wp:simplePos x="0" y="0"/>
                <wp:positionH relativeFrom="margin">
                  <wp:posOffset>4902200</wp:posOffset>
                </wp:positionH>
                <wp:positionV relativeFrom="paragraph">
                  <wp:posOffset>392007</wp:posOffset>
                </wp:positionV>
                <wp:extent cx="839470" cy="574040"/>
                <wp:effectExtent l="0" t="0" r="0" b="0"/>
                <wp:wrapSquare wrapText="bothSides"/>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574040"/>
                        </a:xfrm>
                        <a:prstGeom prst="rect">
                          <a:avLst/>
                        </a:prstGeom>
                        <a:solidFill>
                          <a:srgbClr val="FFFFFF"/>
                        </a:solidFill>
                        <a:ln w="9525">
                          <a:noFill/>
                          <a:miter lim="800000"/>
                          <a:headEnd/>
                          <a:tailEnd/>
                        </a:ln>
                      </wps:spPr>
                      <wps:txbx>
                        <w:txbxContent>
                          <w:p w14:paraId="1E0450A0" w14:textId="77777777" w:rsidR="00301581" w:rsidRPr="00506E39" w:rsidRDefault="00301581" w:rsidP="00301581">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45F4C9" id="_x0000_s1028" type="#_x0000_t202" style="position:absolute;left:0;text-align:left;margin-left:386pt;margin-top:30.85pt;width:66.1pt;height:45.2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" stroked="f">
                <v:textbox style="mso-fit-shape-to-text:t">
                  <w:txbxContent>
                    <w:p w14:paraId="1E0450A0" w14:textId="77777777" w:rsidR="00301581" w:rsidRPr="00506E39" w:rsidRDefault="00301581" w:rsidP="00301581">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v:textbox>
                <w10:wrap type="square" anchorx="margin"/>
              </v:shape>
            </w:pict>
          </mc:Fallback>
        </mc:AlternateContent>
      </w:r>
      <w:r>
        <w:rPr>
          <w:noProof/>
        </w:rPr>
        <mc:AlternateContent>
          <mc:Choice Requires="wps">
            <w:drawing>
              <wp:anchor distT="4294967294" distB="4294967294" distL="114300" distR="114300" simplePos="0" relativeHeight="251678720" behindDoc="0" locked="0" layoutInCell="1" allowOverlap="1" wp14:anchorId="5D8927B7" wp14:editId="71C57909">
                <wp:simplePos x="0" y="0"/>
                <wp:positionH relativeFrom="column">
                  <wp:posOffset>-59690</wp:posOffset>
                </wp:positionH>
                <wp:positionV relativeFrom="paragraph">
                  <wp:posOffset>43814</wp:posOffset>
                </wp:positionV>
                <wp:extent cx="5874385" cy="0"/>
                <wp:effectExtent l="0" t="0" r="31115" b="1905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3596AC68" id="AutoShape 3" o:spid="_x0000_s1026" type="#_x0000_t32" style="position:absolute;left:0;text-align:left;margin-left:-4.7pt;margin-top:3.45pt;width:462.55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" strokeweight="1.5pt"/>
            </w:pict>
          </mc:Fallback>
        </mc:AlternateContent>
      </w:r>
    </w:p>
    <w:p w14:paraId="0A670485" w14:textId="77777777" w:rsidR="00766587" w:rsidRDefault="000A17D8">
      <w:pPr>
        <w:pStyle w:val="afff8"/>
        <w:jc w:val="both"/>
        <w:rPr>
          <w:rFonts w:ascii="Arial" w:hAnsi="Arial" w:cs="Arial"/>
        </w:rPr>
      </w:pPr>
      <w:r>
        <w:rPr>
          <w:rFonts w:ascii="Arial" w:hAnsi="Arial" w:cs="Arial"/>
        </w:rPr>
        <w:lastRenderedPageBreak/>
        <w:t xml:space="preserve">                         </w:t>
      </w:r>
      <w:bookmarkStart w:id="1" w:name="_Toc15266114"/>
      <w:r>
        <w:rPr>
          <w:rFonts w:ascii="Arial" w:hAnsi="Arial" w:cs="Arial" w:hint="eastAsia"/>
        </w:rPr>
        <w:t>前</w:t>
      </w:r>
      <w:r>
        <w:rPr>
          <w:rFonts w:ascii="Arial" w:hAnsi="Arial" w:cs="Arial"/>
        </w:rPr>
        <w:t xml:space="preserve">    </w:t>
      </w:r>
      <w:r>
        <w:rPr>
          <w:rFonts w:ascii="Arial" w:hAnsi="Arial" w:cs="Arial" w:hint="eastAsia"/>
        </w:rPr>
        <w:t>言</w:t>
      </w:r>
      <w:bookmarkEnd w:id="1"/>
    </w:p>
    <w:p w14:paraId="64468C47" w14:textId="77777777" w:rsidR="001F325E" w:rsidRPr="001F325E" w:rsidRDefault="001F325E" w:rsidP="001F325E">
      <w:pPr>
        <w:spacing w:line="360" w:lineRule="auto"/>
        <w:ind w:firstLine="420"/>
        <w:rPr>
          <w:rFonts w:ascii="Arial" w:hAnsi="Arial" w:cs="Arial"/>
        </w:rPr>
      </w:pPr>
      <w:r w:rsidRPr="001F325E">
        <w:rPr>
          <w:rFonts w:ascii="Arial" w:hAnsi="Arial" w:cs="Arial" w:hint="eastAsia"/>
        </w:rPr>
        <w:t>本文件按照</w:t>
      </w:r>
      <w:r w:rsidRPr="001F325E">
        <w:rPr>
          <w:rFonts w:ascii="Arial" w:hAnsi="Arial" w:cs="Arial" w:hint="eastAsia"/>
        </w:rPr>
        <w:t>GB/T 1.1</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《标准化工作导则</w:t>
      </w:r>
      <w:r w:rsidRPr="001F325E">
        <w:rPr>
          <w:rFonts w:ascii="Arial" w:hAnsi="Arial" w:cs="Arial" w:hint="eastAsia"/>
        </w:rPr>
        <w:t xml:space="preserve">  </w:t>
      </w:r>
      <w:r w:rsidRPr="001F325E">
        <w:rPr>
          <w:rFonts w:ascii="Arial" w:hAnsi="Arial" w:cs="Arial" w:hint="eastAsia"/>
        </w:rPr>
        <w:t>第</w:t>
      </w:r>
      <w:r w:rsidRPr="001F325E">
        <w:rPr>
          <w:rFonts w:ascii="Arial" w:hAnsi="Arial" w:cs="Arial" w:hint="eastAsia"/>
        </w:rPr>
        <w:t>1</w:t>
      </w:r>
      <w:r w:rsidRPr="001F325E">
        <w:rPr>
          <w:rFonts w:ascii="Arial" w:hAnsi="Arial" w:cs="Arial" w:hint="eastAsia"/>
        </w:rPr>
        <w:t>部分：标准化文件的结构和起草规则》和</w:t>
      </w:r>
      <w:r w:rsidRPr="001F325E">
        <w:rPr>
          <w:rFonts w:ascii="Arial" w:hAnsi="Arial" w:cs="Arial" w:hint="eastAsia"/>
        </w:rPr>
        <w:t>T/CAQP 015</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w:t>
      </w:r>
      <w:r w:rsidRPr="001F325E">
        <w:rPr>
          <w:rFonts w:ascii="Arial" w:hAnsi="Arial" w:cs="Arial" w:hint="eastAsia"/>
        </w:rPr>
        <w:t xml:space="preserve"> T/ESF 0001</w:t>
      </w:r>
      <w:r w:rsidRPr="001F325E">
        <w:rPr>
          <w:rFonts w:ascii="Arial" w:hAnsi="Arial" w:cs="Arial" w:hint="eastAsia"/>
        </w:rPr>
        <w:t>—</w:t>
      </w:r>
      <w:r w:rsidRPr="001F325E">
        <w:rPr>
          <w:rFonts w:ascii="Arial" w:hAnsi="Arial" w:cs="Arial" w:hint="eastAsia"/>
        </w:rPr>
        <w:t xml:space="preserve">2020 </w:t>
      </w:r>
      <w:r w:rsidRPr="001F325E">
        <w:rPr>
          <w:rFonts w:ascii="Arial" w:hAnsi="Arial" w:cs="Arial" w:hint="eastAsia"/>
        </w:rPr>
        <w:t>《“领跑者”标准编制通则》的规定起草。</w:t>
      </w:r>
    </w:p>
    <w:p w14:paraId="2D252BAC" w14:textId="4B5929E8" w:rsidR="00766587" w:rsidRDefault="001F325E" w:rsidP="001F325E">
      <w:pPr>
        <w:spacing w:line="360" w:lineRule="auto"/>
        <w:ind w:firstLine="420"/>
        <w:rPr>
          <w:rFonts w:ascii="Arial" w:hAnsi="Arial" w:cs="Arial"/>
        </w:rPr>
      </w:pPr>
      <w:r w:rsidRPr="001F325E">
        <w:rPr>
          <w:rFonts w:ascii="Arial" w:hAnsi="Arial" w:cs="Arial" w:hint="eastAsia"/>
        </w:rPr>
        <w:t>请注意本文件的某些内容可能涉及专利。本文件的发布机构不承担识别专利的责任。</w:t>
      </w:r>
      <w:r w:rsidR="000A17D8">
        <w:rPr>
          <w:rFonts w:ascii="Arial" w:hAnsi="Arial" w:cs="Arial" w:hint="eastAsia"/>
        </w:rPr>
        <w:t xml:space="preserve">    </w:t>
      </w:r>
    </w:p>
    <w:p w14:paraId="74F44377" w14:textId="77777777" w:rsidR="002C4C81" w:rsidRPr="005E20D6" w:rsidRDefault="002C4C81" w:rsidP="002C4C81">
      <w:pPr>
        <w:spacing w:line="360" w:lineRule="auto"/>
        <w:ind w:firstLine="420"/>
        <w:rPr>
          <w:rFonts w:ascii="Arial" w:hAnsi="Arial" w:cs="Arial"/>
        </w:rPr>
      </w:pPr>
      <w:r w:rsidRPr="005E20D6">
        <w:rPr>
          <w:rFonts w:ascii="Arial" w:hAnsi="Arial" w:cs="Arial" w:hint="eastAsia"/>
        </w:rPr>
        <w:t>本文件由</w:t>
      </w:r>
      <w:r>
        <w:rPr>
          <w:rFonts w:ascii="Arial" w:hAnsi="Arial" w:cs="Arial" w:hint="eastAsia"/>
        </w:rPr>
        <w:t>XXXX</w:t>
      </w:r>
      <w:r w:rsidRPr="005E20D6">
        <w:rPr>
          <w:rFonts w:ascii="Arial" w:hAnsi="Arial" w:cs="Arial" w:hint="eastAsia"/>
        </w:rPr>
        <w:t>提出。</w:t>
      </w:r>
    </w:p>
    <w:p w14:paraId="59CD30B4" w14:textId="77777777" w:rsidR="002C4C81" w:rsidRDefault="002C4C81" w:rsidP="002C4C81">
      <w:pPr>
        <w:spacing w:line="360" w:lineRule="auto"/>
        <w:ind w:firstLine="420"/>
        <w:rPr>
          <w:rFonts w:ascii="Arial" w:hAnsi="Arial" w:cs="Arial"/>
        </w:rPr>
      </w:pPr>
      <w:r w:rsidRPr="005E20D6">
        <w:rPr>
          <w:rFonts w:ascii="Arial" w:hAnsi="Arial" w:cs="Arial" w:hint="eastAsia"/>
        </w:rPr>
        <w:t>本文件由</w:t>
      </w:r>
      <w:r>
        <w:rPr>
          <w:rFonts w:ascii="Arial" w:hAnsi="Arial" w:cs="Arial" w:hint="eastAsia"/>
        </w:rPr>
        <w:t>XXXX</w:t>
      </w:r>
      <w:r w:rsidRPr="005E20D6">
        <w:rPr>
          <w:rFonts w:ascii="Arial" w:hAnsi="Arial" w:cs="Arial" w:hint="eastAsia"/>
        </w:rPr>
        <w:t>归口。</w:t>
      </w:r>
    </w:p>
    <w:p w14:paraId="2FD248A0" w14:textId="77777777" w:rsidR="002C4C81" w:rsidRDefault="002C4C81" w:rsidP="002C4C81">
      <w:pPr>
        <w:spacing w:line="360" w:lineRule="auto"/>
        <w:ind w:firstLine="420"/>
        <w:rPr>
          <w:rFonts w:ascii="宋体" w:hAnsi="宋体"/>
        </w:rPr>
      </w:pPr>
      <w:r>
        <w:rPr>
          <w:rFonts w:ascii="Arial" w:hAnsi="Arial" w:cs="Arial" w:hint="eastAsia"/>
        </w:rPr>
        <w:t>主要起草单位：</w:t>
      </w:r>
      <w:r w:rsidRPr="006171B3">
        <w:rPr>
          <w:rFonts w:ascii="Arial" w:hAnsi="Arial" w:cs="Arial" w:hint="eastAsia"/>
        </w:rPr>
        <w:t>XXXX</w:t>
      </w:r>
      <w:r w:rsidRPr="006171B3">
        <w:rPr>
          <w:rFonts w:ascii="Arial" w:hAnsi="Arial" w:cs="Arial" w:hint="eastAsia"/>
        </w:rPr>
        <w:t>。</w:t>
      </w:r>
      <w:r>
        <w:rPr>
          <w:rFonts w:ascii="Arial" w:hAnsi="Arial" w:cs="Arial" w:hint="eastAsia"/>
        </w:rPr>
        <w:t xml:space="preserve"> </w:t>
      </w:r>
    </w:p>
    <w:p w14:paraId="3138F6CC" w14:textId="77777777" w:rsidR="002C4C81" w:rsidRDefault="002C4C81" w:rsidP="002C4C81">
      <w:pPr>
        <w:spacing w:line="360" w:lineRule="auto"/>
        <w:ind w:firstLine="420"/>
        <w:rPr>
          <w:rFonts w:ascii="Arial" w:hAnsi="Arial" w:cs="Arial"/>
        </w:rPr>
      </w:pPr>
      <w:r>
        <w:rPr>
          <w:rFonts w:ascii="Arial" w:hAnsi="Arial" w:cs="Arial" w:hint="eastAsia"/>
        </w:rPr>
        <w:t>主要起草人：</w:t>
      </w:r>
      <w:r>
        <w:rPr>
          <w:rFonts w:ascii="Arial" w:hAnsi="Arial" w:cs="Arial" w:hint="eastAsia"/>
        </w:rPr>
        <w:t xml:space="preserve">XXXX </w:t>
      </w:r>
      <w:r>
        <w:rPr>
          <w:rFonts w:ascii="Arial" w:hAnsi="Arial" w:cs="Arial" w:hint="eastAsia"/>
        </w:rPr>
        <w:t>。</w:t>
      </w:r>
    </w:p>
    <w:p w14:paraId="7160AD53" w14:textId="77777777" w:rsidR="002C4C81" w:rsidRDefault="002C4C81" w:rsidP="002C4C81">
      <w:pPr>
        <w:spacing w:line="360" w:lineRule="auto"/>
        <w:ind w:firstLine="420"/>
        <w:rPr>
          <w:rFonts w:ascii="Arial" w:hAnsi="Arial" w:cs="Arial"/>
        </w:rPr>
        <w:sectPr w:rsidR="002C4C81" w:rsidSect="00B5152B">
          <w:headerReference w:type="default" r:id="rId10"/>
          <w:pgSz w:w="11907" w:h="16839"/>
          <w:pgMar w:top="1418" w:right="1134" w:bottom="1134" w:left="1418" w:header="993" w:footer="851" w:gutter="0"/>
          <w:pgNumType w:fmt="upperRoman"/>
          <w:cols w:space="425"/>
          <w:titlePg/>
          <w:docGrid w:type="lines" w:linePitch="312"/>
        </w:sectPr>
      </w:pPr>
      <w:r>
        <w:rPr>
          <w:rFonts w:ascii="Arial" w:hAnsi="Arial" w:cs="Arial" w:hint="eastAsia"/>
        </w:rPr>
        <w:t>本文件为首次发布。</w:t>
      </w:r>
    </w:p>
    <w:p w14:paraId="545086B1" w14:textId="3CC1E76A" w:rsidR="00766587" w:rsidRDefault="000A17D8">
      <w:pPr>
        <w:pStyle w:val="afff6"/>
        <w:rPr>
          <w:rFonts w:ascii="Arial" w:hAnsi="Arial" w:cs="Arial"/>
        </w:rPr>
      </w:pPr>
      <w:r>
        <w:rPr>
          <w:rFonts w:ascii="Arial" w:hAnsi="Arial" w:cs="Arial"/>
        </w:rPr>
        <w:lastRenderedPageBreak/>
        <w:t xml:space="preserve"> </w:t>
      </w:r>
      <w:r w:rsidR="001F325E" w:rsidRPr="001F325E">
        <w:rPr>
          <w:rFonts w:ascii="Arial" w:hAnsi="Arial" w:cs="Arial" w:hint="eastAsia"/>
        </w:rPr>
        <w:t>"</w:t>
      </w:r>
      <w:r w:rsidR="001F325E" w:rsidRPr="001F325E">
        <w:rPr>
          <w:rFonts w:ascii="Arial" w:hAnsi="Arial" w:cs="Arial" w:hint="eastAsia"/>
        </w:rPr>
        <w:t>领跑者</w:t>
      </w:r>
      <w:r w:rsidR="001F325E" w:rsidRPr="001F325E">
        <w:rPr>
          <w:rFonts w:ascii="Arial" w:hAnsi="Arial" w:cs="Arial" w:hint="eastAsia"/>
        </w:rPr>
        <w:t>"</w:t>
      </w:r>
      <w:r w:rsidR="001F325E" w:rsidRPr="001F325E">
        <w:rPr>
          <w:rFonts w:ascii="Arial" w:hAnsi="Arial" w:cs="Arial" w:hint="eastAsia"/>
        </w:rPr>
        <w:t>标准评价要求</w:t>
      </w:r>
      <w:r w:rsidR="001F325E" w:rsidRPr="001F325E">
        <w:rPr>
          <w:rFonts w:ascii="Arial" w:hAnsi="Arial" w:cs="Arial" w:hint="eastAsia"/>
        </w:rPr>
        <w:t xml:space="preserve"> </w:t>
      </w:r>
      <w:r w:rsidR="003B4619" w:rsidRPr="003B4619">
        <w:rPr>
          <w:rFonts w:ascii="Arial" w:hAnsi="Arial" w:cs="Arial" w:hint="eastAsia"/>
        </w:rPr>
        <w:t>汽车用天然气发动机</w:t>
      </w:r>
    </w:p>
    <w:p w14:paraId="4D2D40DD" w14:textId="77777777" w:rsidR="005D142F" w:rsidRDefault="005D142F" w:rsidP="005D142F">
      <w:pPr>
        <w:pStyle w:val="aff2"/>
        <w:spacing w:before="312" w:after="312"/>
      </w:pPr>
      <w:bookmarkStart w:id="2" w:name="BookMark5"/>
      <w:bookmarkStart w:id="3" w:name="_Toc26986771"/>
      <w:bookmarkStart w:id="4" w:name="_Toc26986530"/>
      <w:bookmarkStart w:id="5" w:name="_Toc24694"/>
      <w:bookmarkStart w:id="6" w:name="_Toc24884218"/>
      <w:bookmarkStart w:id="7" w:name="_Toc17233333"/>
      <w:bookmarkStart w:id="8" w:name="_Toc24884211"/>
      <w:bookmarkStart w:id="9" w:name="_Toc58279664"/>
      <w:bookmarkStart w:id="10" w:name="_Toc17233325"/>
      <w:bookmarkStart w:id="11" w:name="_Toc26718930"/>
      <w:bookmarkStart w:id="12" w:name="_Toc26648465"/>
      <w:r>
        <w:rPr>
          <w:rFonts w:hint="eastAsia"/>
        </w:rPr>
        <w:t>范围</w:t>
      </w:r>
      <w:bookmarkEnd w:id="3"/>
      <w:bookmarkEnd w:id="4"/>
      <w:bookmarkEnd w:id="5"/>
      <w:bookmarkEnd w:id="6"/>
      <w:bookmarkEnd w:id="7"/>
      <w:bookmarkEnd w:id="8"/>
      <w:bookmarkEnd w:id="9"/>
      <w:bookmarkEnd w:id="10"/>
      <w:bookmarkEnd w:id="11"/>
      <w:bookmarkEnd w:id="12"/>
    </w:p>
    <w:p w14:paraId="5C1E2F35" w14:textId="77777777" w:rsidR="005D142F" w:rsidRDefault="005D142F" w:rsidP="005D142F">
      <w:pPr>
        <w:pStyle w:val="affff2"/>
        <w:ind w:firstLine="420"/>
      </w:pPr>
      <w:bookmarkStart w:id="13" w:name="_Toc17233326"/>
      <w:bookmarkStart w:id="14" w:name="_Toc24884212"/>
      <w:bookmarkStart w:id="15" w:name="_Toc26648466"/>
      <w:bookmarkStart w:id="16" w:name="_Toc17233334"/>
      <w:bookmarkStart w:id="17" w:name="_Toc24884219"/>
      <w:r>
        <w:rPr>
          <w:rFonts w:hint="eastAsia"/>
        </w:rPr>
        <w:t>本文件规定了汽车用天然气发动机“领跑者”标准评价的评价指标体系、等级划分和试验评价方法。</w:t>
      </w:r>
    </w:p>
    <w:p w14:paraId="0D05E4B1" w14:textId="77777777" w:rsidR="005D142F" w:rsidRDefault="005D142F" w:rsidP="005D142F">
      <w:pPr>
        <w:pStyle w:val="affff2"/>
        <w:ind w:firstLine="420"/>
      </w:pPr>
      <w:r>
        <w:rPr>
          <w:rFonts w:hint="eastAsia"/>
        </w:rPr>
        <w:t>本文件适用</w:t>
      </w:r>
      <w:r>
        <w:rPr>
          <w:rFonts w:hint="eastAsia"/>
          <w:szCs w:val="22"/>
        </w:rPr>
        <w:t>于M2、M3、N2、N3及总质量大于3500kg的M1类</w:t>
      </w:r>
      <w:r>
        <w:rPr>
          <w:rFonts w:hint="eastAsia"/>
        </w:rPr>
        <w:t>汽车用天然气单燃料发动机的“领跑者”标准评价。天然气发动机生产企业可比照本文件声明公开先进标准，本文件可作为第三方评估机构开展企业标准“领跑者”评估活动的参考标准。</w:t>
      </w:r>
    </w:p>
    <w:p w14:paraId="36230503" w14:textId="77777777" w:rsidR="005D142F" w:rsidRDefault="005D142F" w:rsidP="005D142F">
      <w:pPr>
        <w:pStyle w:val="aff2"/>
        <w:spacing w:before="312" w:after="312"/>
      </w:pPr>
      <w:bookmarkStart w:id="18" w:name="_Toc58279665"/>
      <w:bookmarkStart w:id="19" w:name="_Toc26718931"/>
      <w:bookmarkStart w:id="20" w:name="_Toc14309"/>
      <w:bookmarkStart w:id="21" w:name="_Toc26986531"/>
      <w:bookmarkStart w:id="22" w:name="_Toc26986772"/>
      <w:r>
        <w:rPr>
          <w:rFonts w:hint="eastAsia"/>
        </w:rPr>
        <w:t>规范性引用文件</w:t>
      </w:r>
      <w:bookmarkEnd w:id="13"/>
      <w:bookmarkEnd w:id="14"/>
      <w:bookmarkEnd w:id="15"/>
      <w:bookmarkEnd w:id="16"/>
      <w:bookmarkEnd w:id="17"/>
      <w:bookmarkEnd w:id="18"/>
      <w:bookmarkEnd w:id="19"/>
      <w:bookmarkEnd w:id="20"/>
      <w:bookmarkEnd w:id="21"/>
      <w:bookmarkEnd w:id="22"/>
    </w:p>
    <w:sdt>
      <w:sdtPr>
        <w:rPr>
          <w:rFonts w:hint="eastAsia"/>
        </w:rPr>
        <w:id w:val="715848253"/>
        <w:placeholder>
          <w:docPart w:val="96154715D43147FCA1F520B046855C9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8840C18" w14:textId="77777777" w:rsidR="005D142F" w:rsidRDefault="005D142F" w:rsidP="005D142F">
          <w:pPr>
            <w:pStyle w:val="affff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D0E3E9" w14:textId="77777777" w:rsidR="005D142F" w:rsidRDefault="005D142F" w:rsidP="005D142F">
      <w:pPr>
        <w:pStyle w:val="affff2"/>
        <w:ind w:firstLine="420"/>
        <w:rPr>
          <w:szCs w:val="22"/>
        </w:rPr>
      </w:pPr>
      <w:r>
        <w:rPr>
          <w:rFonts w:hint="eastAsia"/>
          <w:szCs w:val="22"/>
        </w:rPr>
        <w:t>GB/T 1859.1-2015 《往复式内燃机声压法声功率级测定方法第1部分：工程法》</w:t>
      </w:r>
    </w:p>
    <w:p w14:paraId="74C450C3" w14:textId="77777777" w:rsidR="005D142F" w:rsidRDefault="005D142F" w:rsidP="005D142F">
      <w:pPr>
        <w:pStyle w:val="affff2"/>
        <w:ind w:firstLine="420"/>
        <w:rPr>
          <w:szCs w:val="22"/>
        </w:rPr>
      </w:pPr>
      <w:r>
        <w:rPr>
          <w:rFonts w:hint="eastAsia"/>
          <w:szCs w:val="22"/>
        </w:rPr>
        <w:t>GBT 14097-2018《往复式内燃机噪声限值》</w:t>
      </w:r>
    </w:p>
    <w:p w14:paraId="2A5B3111" w14:textId="77777777" w:rsidR="005D142F" w:rsidRDefault="005D142F" w:rsidP="005D142F">
      <w:pPr>
        <w:pStyle w:val="affff2"/>
        <w:ind w:firstLine="420"/>
        <w:rPr>
          <w:szCs w:val="22"/>
        </w:rPr>
      </w:pPr>
      <w:r>
        <w:rPr>
          <w:rFonts w:hint="eastAsia"/>
          <w:szCs w:val="22"/>
        </w:rPr>
        <w:t>GB 17691-2018《重型柴油车污染物排放限值及测量方法（中国第六阶段）》</w:t>
      </w:r>
    </w:p>
    <w:p w14:paraId="07762622" w14:textId="77777777" w:rsidR="005D142F" w:rsidRDefault="005D142F" w:rsidP="005D142F">
      <w:pPr>
        <w:pStyle w:val="affff2"/>
        <w:ind w:firstLine="420"/>
        <w:rPr>
          <w:szCs w:val="22"/>
        </w:rPr>
      </w:pPr>
      <w:r>
        <w:rPr>
          <w:rFonts w:hint="eastAsia"/>
          <w:szCs w:val="22"/>
        </w:rPr>
        <w:t>GB/T 18297-2001《汽车发动机性能试验方法》</w:t>
      </w:r>
    </w:p>
    <w:p w14:paraId="5AA1885E" w14:textId="77777777" w:rsidR="005D142F" w:rsidRDefault="005D142F" w:rsidP="005D142F">
      <w:pPr>
        <w:pStyle w:val="affff2"/>
        <w:ind w:firstLine="420"/>
        <w:rPr>
          <w:szCs w:val="22"/>
        </w:rPr>
      </w:pPr>
      <w:r>
        <w:rPr>
          <w:rFonts w:hint="eastAsia"/>
          <w:szCs w:val="22"/>
        </w:rPr>
        <w:t>GB/T 19055-2003《汽车发动机可靠性试验方法》</w:t>
      </w:r>
    </w:p>
    <w:p w14:paraId="01F969D3" w14:textId="77777777" w:rsidR="005D142F" w:rsidRDefault="005D142F" w:rsidP="005D142F">
      <w:pPr>
        <w:pStyle w:val="affff2"/>
        <w:ind w:firstLine="420"/>
        <w:rPr>
          <w:szCs w:val="22"/>
        </w:rPr>
      </w:pPr>
      <w:r>
        <w:rPr>
          <w:rFonts w:hint="eastAsia"/>
          <w:szCs w:val="22"/>
        </w:rPr>
        <w:t>QC/T 691-2011《车用天然气单燃料发动机技术条件》</w:t>
      </w:r>
    </w:p>
    <w:p w14:paraId="585D77CD" w14:textId="77777777" w:rsidR="005D142F" w:rsidRDefault="005D142F" w:rsidP="005D142F">
      <w:pPr>
        <w:pStyle w:val="aff2"/>
        <w:spacing w:before="312" w:after="312"/>
        <w:rPr>
          <w:szCs w:val="21"/>
        </w:rPr>
      </w:pPr>
      <w:bookmarkStart w:id="23" w:name="_Toc58279666"/>
      <w:bookmarkStart w:id="24" w:name="_Toc20896"/>
      <w:r>
        <w:rPr>
          <w:rFonts w:hint="eastAsia"/>
          <w:szCs w:val="21"/>
        </w:rPr>
        <w:t>术语和定义</w:t>
      </w:r>
      <w:bookmarkStart w:id="25" w:name="_Toc26986532"/>
      <w:bookmarkEnd w:id="23"/>
      <w:bookmarkEnd w:id="24"/>
      <w:bookmarkEnd w:id="25"/>
    </w:p>
    <w:p w14:paraId="14C9DD80" w14:textId="77777777" w:rsidR="005D142F" w:rsidRDefault="005D142F" w:rsidP="005D142F">
      <w:pPr>
        <w:pStyle w:val="affff2"/>
        <w:ind w:firstLine="420"/>
      </w:pPr>
      <w:r>
        <w:rPr>
          <w:rFonts w:hint="eastAsia"/>
          <w:szCs w:val="22"/>
        </w:rPr>
        <w:t>GB/T 1859.1-2015、GB 17691-2018、GB/T 18297-2001界</w:t>
      </w:r>
      <w:r>
        <w:t>定的以及下列术语和定义适用于本文件。</w:t>
      </w:r>
    </w:p>
    <w:p w14:paraId="1F4342CE" w14:textId="77777777" w:rsidR="005D142F" w:rsidRDefault="005D142F" w:rsidP="005D142F">
      <w:pPr>
        <w:pStyle w:val="aff3"/>
        <w:spacing w:before="156" w:after="156"/>
        <w:rPr>
          <w:rFonts w:hAnsi="黑体"/>
          <w:color w:val="FF0000"/>
        </w:rPr>
      </w:pPr>
    </w:p>
    <w:p w14:paraId="7266A15D" w14:textId="77777777" w:rsidR="005D142F" w:rsidRDefault="005D142F" w:rsidP="005D142F">
      <w:pPr>
        <w:pStyle w:val="aff3"/>
        <w:numPr>
          <w:ilvl w:val="0"/>
          <w:numId w:val="0"/>
        </w:numPr>
        <w:spacing w:before="156" w:after="156"/>
        <w:ind w:firstLineChars="200" w:firstLine="420"/>
        <w:rPr>
          <w:rFonts w:hAnsi="黑体"/>
        </w:rPr>
      </w:pPr>
      <w:r>
        <w:rPr>
          <w:rFonts w:hAnsi="黑体"/>
        </w:rPr>
        <w:t>声功率级</w:t>
      </w:r>
      <w:r>
        <w:rPr>
          <w:rFonts w:hAnsi="黑体" w:hint="eastAsia"/>
        </w:rPr>
        <w:t xml:space="preserve"> soun</w:t>
      </w:r>
      <w:r>
        <w:rPr>
          <w:rFonts w:hAnsi="黑体"/>
        </w:rPr>
        <w:t>d power level，</w:t>
      </w:r>
      <w:r>
        <w:rPr>
          <w:rFonts w:hint="eastAsia"/>
        </w:rPr>
        <w:t>L</w:t>
      </w:r>
      <w:r>
        <w:rPr>
          <w:vertAlign w:val="subscript"/>
        </w:rPr>
        <w:t>W</w:t>
      </w:r>
    </w:p>
    <w:p w14:paraId="66496664" w14:textId="77777777" w:rsidR="005D142F" w:rsidRDefault="005D142F" w:rsidP="005D142F">
      <w:pPr>
        <w:pStyle w:val="affff2"/>
        <w:ind w:firstLine="420"/>
      </w:pPr>
      <w:r>
        <w:t>声功率</w:t>
      </w:r>
      <w:r>
        <w:rPr>
          <w:rFonts w:hint="eastAsia"/>
        </w:rPr>
        <w:t>W与基准声功率</w:t>
      </w:r>
      <w:r>
        <w:t>W</w:t>
      </w:r>
      <w:r>
        <w:rPr>
          <w:vertAlign w:val="subscript"/>
        </w:rPr>
        <w:t>O</w:t>
      </w:r>
      <w:r>
        <w:t>之比的以</w:t>
      </w:r>
      <w:r>
        <w:rPr>
          <w:rFonts w:hint="eastAsia"/>
        </w:rPr>
        <w:t>1</w:t>
      </w:r>
      <w:r>
        <w:t>0为底的对数乘以</w:t>
      </w:r>
      <w:r>
        <w:rPr>
          <w:rFonts w:hint="eastAsia"/>
        </w:rPr>
        <w:t>1</w:t>
      </w:r>
      <w:r>
        <w:t>0，单位为分贝（dB）。基准声功率W</w:t>
      </w:r>
      <w:r>
        <w:rPr>
          <w:vertAlign w:val="subscript"/>
        </w:rPr>
        <w:t>O</w:t>
      </w:r>
      <w:r>
        <w:t>为</w:t>
      </w:r>
      <w:r>
        <w:rPr>
          <w:rFonts w:hint="eastAsia"/>
        </w:rPr>
        <w:t>1</w:t>
      </w:r>
      <w:r>
        <w:t>pW。</w:t>
      </w:r>
    </w:p>
    <w:p w14:paraId="28EA030A" w14:textId="77777777" w:rsidR="005D142F" w:rsidRDefault="005D142F" w:rsidP="005D142F">
      <w:pPr>
        <w:pStyle w:val="affff2"/>
        <w:ind w:firstLine="420"/>
        <w:jc w:val="right"/>
      </w:pPr>
      <w:r>
        <w:rPr>
          <w:rFonts w:hint="eastAsia"/>
        </w:rPr>
        <w:t>L</w:t>
      </w:r>
      <w:r>
        <w:rPr>
          <w:vertAlign w:val="subscript"/>
        </w:rPr>
        <w:t>W</w:t>
      </w:r>
      <w:r>
        <w:t>=10lg</w:t>
      </w:r>
      <m:oMath>
        <m:f>
          <m:fPr>
            <m:ctrlPr>
              <w:rPr>
                <w:rFonts w:ascii="Cambria Math" w:hAnsi="Cambria Math"/>
              </w:rPr>
            </m:ctrlPr>
          </m:fPr>
          <m:num>
            <m:r>
              <w:rPr>
                <w:rFonts w:ascii="Cambria Math" w:hAnsi="Cambria Math"/>
              </w:rPr>
              <m:t>W</m:t>
            </m:r>
          </m:num>
          <m:den>
            <m:sSub>
              <m:sSubPr>
                <m:ctrlPr>
                  <w:rPr>
                    <w:rFonts w:ascii="Cambria Math" w:hAnsi="Cambria Math"/>
                    <w:i/>
                  </w:rPr>
                </m:ctrlPr>
              </m:sSubPr>
              <m:e>
                <m:r>
                  <w:rPr>
                    <w:rFonts w:ascii="Cambria Math" w:hAnsi="Cambria Math"/>
                  </w:rPr>
                  <m:t>W</m:t>
                </m:r>
              </m:e>
              <m:sub>
                <m:r>
                  <w:rPr>
                    <w:rFonts w:ascii="Cambria Math" w:hAnsi="Cambria Math"/>
                  </w:rPr>
                  <m:t>O</m:t>
                </m:r>
              </m:sub>
            </m:sSub>
          </m:den>
        </m:f>
      </m:oMath>
      <w:r>
        <w:rPr>
          <w:rFonts w:hint="eastAsia"/>
        </w:rPr>
        <w:t xml:space="preserve"> </w:t>
      </w:r>
      <w:r>
        <w:t xml:space="preserve"> </w:t>
      </w:r>
      <w:r>
        <w:rPr>
          <w:rFonts w:hAnsi="宋体" w:hint="eastAsia"/>
        </w:rPr>
        <w:t>·················</w:t>
      </w:r>
      <w:r>
        <w:t>（</w:t>
      </w:r>
      <w:r>
        <w:rPr>
          <w:rFonts w:hint="eastAsia"/>
        </w:rPr>
        <w:t>1</w:t>
      </w:r>
      <w:r>
        <w:t>）</w:t>
      </w:r>
    </w:p>
    <w:p w14:paraId="34836203" w14:textId="77777777" w:rsidR="005D142F" w:rsidRDefault="005D142F" w:rsidP="005D142F">
      <w:pPr>
        <w:pStyle w:val="affff2"/>
        <w:ind w:firstLine="420"/>
        <w:rPr>
          <w:szCs w:val="22"/>
        </w:rPr>
      </w:pPr>
      <w:r>
        <w:rPr>
          <w:rFonts w:hint="eastAsia"/>
          <w:szCs w:val="22"/>
        </w:rPr>
        <w:t>[</w:t>
      </w:r>
      <w:r>
        <w:rPr>
          <w:szCs w:val="22"/>
        </w:rPr>
        <w:t>来源：</w:t>
      </w:r>
      <w:r>
        <w:rPr>
          <w:rFonts w:hint="eastAsia"/>
          <w:szCs w:val="22"/>
        </w:rPr>
        <w:t>G</w:t>
      </w:r>
      <w:r>
        <w:rPr>
          <w:szCs w:val="22"/>
        </w:rPr>
        <w:t>B/T 1859.1-2015，</w:t>
      </w:r>
      <w:r>
        <w:rPr>
          <w:rFonts w:hint="eastAsia"/>
          <w:szCs w:val="22"/>
        </w:rPr>
        <w:t>3</w:t>
      </w:r>
      <w:r>
        <w:rPr>
          <w:szCs w:val="22"/>
        </w:rPr>
        <w:t>.17]</w:t>
      </w:r>
    </w:p>
    <w:p w14:paraId="2F53DC97" w14:textId="77777777" w:rsidR="005D142F" w:rsidRDefault="005D142F" w:rsidP="005D142F">
      <w:pPr>
        <w:pStyle w:val="aff3"/>
        <w:spacing w:before="156" w:after="156"/>
      </w:pPr>
    </w:p>
    <w:p w14:paraId="3F425BFB" w14:textId="77777777" w:rsidR="005D142F" w:rsidRDefault="005D142F" w:rsidP="005D142F">
      <w:pPr>
        <w:pStyle w:val="aff3"/>
        <w:numPr>
          <w:ilvl w:val="0"/>
          <w:numId w:val="0"/>
        </w:numPr>
        <w:spacing w:before="156" w:after="156"/>
        <w:ind w:firstLineChars="200" w:firstLine="420"/>
      </w:pPr>
      <w:r>
        <w:t>尾气</w:t>
      </w:r>
      <w:r>
        <w:rPr>
          <w:rFonts w:hAnsi="黑体"/>
        </w:rPr>
        <w:t>排放</w:t>
      </w:r>
      <w:r>
        <w:rPr>
          <w:rFonts w:hint="eastAsia"/>
        </w:rPr>
        <w:t xml:space="preserve"> </w:t>
      </w:r>
      <w:r>
        <w:t>tailpipe emissions</w:t>
      </w:r>
    </w:p>
    <w:p w14:paraId="6FCF7ED4" w14:textId="77777777" w:rsidR="005D142F" w:rsidRDefault="005D142F" w:rsidP="005D142F">
      <w:pPr>
        <w:pStyle w:val="affff2"/>
        <w:ind w:firstLine="420"/>
      </w:pPr>
      <w:r>
        <w:t>气态和颗粒污染物排放。</w:t>
      </w:r>
    </w:p>
    <w:p w14:paraId="06417245" w14:textId="77777777" w:rsidR="005D142F" w:rsidRDefault="005D142F" w:rsidP="005D142F">
      <w:pPr>
        <w:pStyle w:val="affff2"/>
        <w:ind w:firstLine="420"/>
      </w:pPr>
      <w:r>
        <w:rPr>
          <w:rFonts w:hint="eastAsia"/>
        </w:rPr>
        <w:t>[</w:t>
      </w:r>
      <w:r>
        <w:t>来源：</w:t>
      </w:r>
      <w:r>
        <w:rPr>
          <w:rFonts w:hint="eastAsia"/>
        </w:rPr>
        <w:t>G</w:t>
      </w:r>
      <w:r>
        <w:t>B 17691-2018，</w:t>
      </w:r>
      <w:r>
        <w:rPr>
          <w:rFonts w:hint="eastAsia"/>
        </w:rPr>
        <w:t>3</w:t>
      </w:r>
      <w:r>
        <w:t>.55]</w:t>
      </w:r>
    </w:p>
    <w:p w14:paraId="17C9803C" w14:textId="77777777" w:rsidR="005D142F" w:rsidRDefault="005D142F" w:rsidP="005D142F">
      <w:pPr>
        <w:pStyle w:val="aff3"/>
        <w:spacing w:before="156" w:after="156"/>
      </w:pPr>
    </w:p>
    <w:p w14:paraId="284935FF" w14:textId="77777777" w:rsidR="005D142F" w:rsidRDefault="005D142F" w:rsidP="005D142F">
      <w:pPr>
        <w:pStyle w:val="aff3"/>
        <w:numPr>
          <w:ilvl w:val="0"/>
          <w:numId w:val="0"/>
        </w:numPr>
        <w:spacing w:before="156" w:after="156"/>
        <w:ind w:firstLineChars="200" w:firstLine="420"/>
      </w:pPr>
      <w:r>
        <w:rPr>
          <w:rFonts w:hAnsi="黑体" w:hint="eastAsia"/>
        </w:rPr>
        <w:t>额定功率</w:t>
      </w:r>
      <w:r>
        <w:rPr>
          <w:rFonts w:hint="eastAsia"/>
        </w:rPr>
        <w:t xml:space="preserve"> rated</w:t>
      </w:r>
      <w:r>
        <w:t xml:space="preserve"> power</w:t>
      </w:r>
    </w:p>
    <w:p w14:paraId="1BA933F5" w14:textId="77777777" w:rsidR="005D142F" w:rsidRDefault="005D142F" w:rsidP="005D142F">
      <w:pPr>
        <w:pStyle w:val="affff2"/>
        <w:ind w:firstLine="420"/>
      </w:pPr>
      <w:r>
        <w:rPr>
          <w:rFonts w:hint="eastAsia"/>
        </w:rPr>
        <w:lastRenderedPageBreak/>
        <w:t>制造厂根据发动机具体用途，在规定的额定转速下所输出的总功率。</w:t>
      </w:r>
    </w:p>
    <w:p w14:paraId="453AF9F2" w14:textId="77777777" w:rsidR="005D142F" w:rsidRDefault="005D142F" w:rsidP="005D142F">
      <w:pPr>
        <w:pStyle w:val="affff2"/>
        <w:ind w:firstLine="420"/>
      </w:pPr>
      <w:r>
        <w:rPr>
          <w:rFonts w:hint="eastAsia"/>
        </w:rPr>
        <w:t>[</w:t>
      </w:r>
      <w:r>
        <w:t>来源：</w:t>
      </w:r>
      <w:r>
        <w:rPr>
          <w:rFonts w:hint="eastAsia"/>
        </w:rPr>
        <w:t>G</w:t>
      </w:r>
      <w:r>
        <w:t>B/T 18297-2001，</w:t>
      </w:r>
      <w:r>
        <w:rPr>
          <w:rFonts w:hint="eastAsia"/>
        </w:rPr>
        <w:t>3</w:t>
      </w:r>
      <w:r>
        <w:t>.5]</w:t>
      </w:r>
    </w:p>
    <w:p w14:paraId="02939EBF" w14:textId="77777777" w:rsidR="005D142F" w:rsidRDefault="005D142F" w:rsidP="005D142F">
      <w:pPr>
        <w:pStyle w:val="aff3"/>
        <w:spacing w:before="156" w:after="156"/>
        <w:rPr>
          <w:rFonts w:ascii="Arial" w:eastAsia="宋体" w:hAnsi="Arial" w:cs="Arial"/>
          <w:color w:val="333333"/>
          <w:sz w:val="18"/>
          <w:szCs w:val="18"/>
        </w:rPr>
      </w:pPr>
    </w:p>
    <w:p w14:paraId="743DB317" w14:textId="77777777" w:rsidR="005D142F" w:rsidRDefault="005D142F" w:rsidP="005D142F">
      <w:pPr>
        <w:pStyle w:val="aff3"/>
        <w:numPr>
          <w:ilvl w:val="0"/>
          <w:numId w:val="0"/>
        </w:numPr>
        <w:spacing w:before="156" w:after="156"/>
        <w:ind w:firstLineChars="200" w:firstLine="420"/>
        <w:rPr>
          <w:rFonts w:ascii="Arial" w:eastAsia="宋体" w:hAnsi="Arial" w:cs="Arial"/>
          <w:color w:val="333333"/>
          <w:sz w:val="18"/>
          <w:szCs w:val="18"/>
        </w:rPr>
      </w:pPr>
      <w:r>
        <w:rPr>
          <w:rFonts w:hAnsi="黑体" w:hint="eastAsia"/>
        </w:rPr>
        <w:t xml:space="preserve">升功率 </w:t>
      </w:r>
      <w:r>
        <w:rPr>
          <w:rFonts w:ascii="Arial" w:hAnsi="Arial" w:cs="Arial"/>
          <w:color w:val="333333"/>
          <w:sz w:val="18"/>
          <w:szCs w:val="18"/>
        </w:rPr>
        <w:t>power per liter</w:t>
      </w:r>
    </w:p>
    <w:p w14:paraId="7E0C71EA" w14:textId="77777777" w:rsidR="005D142F" w:rsidRDefault="005D142F" w:rsidP="005D142F">
      <w:pPr>
        <w:pStyle w:val="affff2"/>
        <w:ind w:firstLine="420"/>
      </w:pPr>
      <w:r>
        <w:t>额定工况下，</w:t>
      </w:r>
      <w:hyperlink r:id="rId11" w:tgtFrame="_blank" w:history="1">
        <w:r>
          <w:t>发动机</w:t>
        </w:r>
      </w:hyperlink>
      <w:r>
        <w:t>每升气缸工作容积所发出的</w:t>
      </w:r>
      <w:r>
        <w:rPr>
          <w:rFonts w:hint="eastAsia"/>
        </w:rPr>
        <w:t>校正有效</w:t>
      </w:r>
      <w:r>
        <w:t>总功率。</w:t>
      </w:r>
    </w:p>
    <w:p w14:paraId="3E7B18D1" w14:textId="77777777" w:rsidR="005D142F" w:rsidRDefault="005D142F" w:rsidP="005D142F">
      <w:pPr>
        <w:pStyle w:val="aff3"/>
        <w:spacing w:before="156" w:after="156"/>
        <w:rPr>
          <w:rFonts w:ascii="Arial" w:eastAsia="宋体" w:hAnsi="Arial" w:cs="Arial"/>
          <w:color w:val="333333"/>
          <w:sz w:val="18"/>
          <w:szCs w:val="18"/>
        </w:rPr>
      </w:pPr>
    </w:p>
    <w:p w14:paraId="1373D8AE" w14:textId="77777777" w:rsidR="005D142F" w:rsidRDefault="005D142F" w:rsidP="005D142F">
      <w:pPr>
        <w:pStyle w:val="aff3"/>
        <w:numPr>
          <w:ilvl w:val="0"/>
          <w:numId w:val="0"/>
        </w:numPr>
        <w:spacing w:before="156" w:after="156"/>
        <w:ind w:firstLineChars="200" w:firstLine="420"/>
        <w:rPr>
          <w:rFonts w:ascii="Arial" w:eastAsia="宋体" w:hAnsi="Arial" w:cs="Arial"/>
          <w:color w:val="333333"/>
          <w:sz w:val="18"/>
          <w:szCs w:val="18"/>
        </w:rPr>
      </w:pPr>
      <w:r>
        <w:rPr>
          <w:rFonts w:hAnsi="黑体" w:hint="eastAsia"/>
        </w:rPr>
        <w:t xml:space="preserve">升扭矩 </w:t>
      </w:r>
      <w:r>
        <w:rPr>
          <w:rFonts w:ascii="Arial" w:hAnsi="Arial" w:cs="Arial"/>
          <w:color w:val="333333"/>
          <w:sz w:val="18"/>
          <w:szCs w:val="18"/>
        </w:rPr>
        <w:t>torque per liter</w:t>
      </w:r>
    </w:p>
    <w:p w14:paraId="5E4C3B03" w14:textId="77777777" w:rsidR="005D142F" w:rsidRDefault="005D142F" w:rsidP="005D142F">
      <w:pPr>
        <w:pStyle w:val="affff2"/>
        <w:ind w:firstLine="420"/>
      </w:pPr>
      <w:r>
        <w:t>总功率条件下</w:t>
      </w:r>
      <w:r>
        <w:rPr>
          <w:rFonts w:hint="eastAsia"/>
        </w:rPr>
        <w:t>最大扭矩</w:t>
      </w:r>
      <w:r>
        <w:t>工况点，</w:t>
      </w:r>
      <w:hyperlink r:id="rId12" w:tgtFrame="_blank" w:history="1">
        <w:r>
          <w:t>发动机</w:t>
        </w:r>
      </w:hyperlink>
      <w:r>
        <w:t>每升气缸工作容积所发出的校正有效</w:t>
      </w:r>
      <w:r>
        <w:rPr>
          <w:rFonts w:hint="eastAsia"/>
        </w:rPr>
        <w:t>扭矩</w:t>
      </w:r>
      <w:r>
        <w:t>。</w:t>
      </w:r>
    </w:p>
    <w:p w14:paraId="2D80DDF3" w14:textId="77777777" w:rsidR="005D142F" w:rsidRDefault="005D142F" w:rsidP="005D142F">
      <w:pPr>
        <w:pStyle w:val="aff3"/>
        <w:spacing w:before="156" w:after="156"/>
      </w:pPr>
    </w:p>
    <w:p w14:paraId="43CF706B" w14:textId="77777777" w:rsidR="005D142F" w:rsidRDefault="005D142F" w:rsidP="005D142F">
      <w:pPr>
        <w:pStyle w:val="aff3"/>
        <w:numPr>
          <w:ilvl w:val="0"/>
          <w:numId w:val="0"/>
        </w:numPr>
        <w:spacing w:before="156" w:after="156"/>
        <w:ind w:firstLineChars="200" w:firstLine="420"/>
        <w:rPr>
          <w:rFonts w:hAnsi="黑体"/>
          <w:szCs w:val="22"/>
        </w:rPr>
      </w:pPr>
      <w:r>
        <w:rPr>
          <w:rFonts w:hAnsi="黑体" w:hint="eastAsia"/>
          <w:szCs w:val="22"/>
        </w:rPr>
        <w:t>净质量 net mass</w:t>
      </w:r>
    </w:p>
    <w:p w14:paraId="08189B1B" w14:textId="77777777" w:rsidR="005D142F" w:rsidRDefault="005D142F" w:rsidP="005D142F">
      <w:pPr>
        <w:pStyle w:val="affff2"/>
        <w:ind w:firstLine="420"/>
        <w:rPr>
          <w:szCs w:val="22"/>
        </w:rPr>
      </w:pPr>
      <w:bookmarkStart w:id="26" w:name="_Toc58279667"/>
      <w:r>
        <w:rPr>
          <w:rFonts w:hint="eastAsia"/>
          <w:szCs w:val="22"/>
        </w:rPr>
        <w:t>包含发动机缸体、缸盖、缸盖罩、油底壳、曲轴箱通风系统、水泵及其管路、节温器、机油泵及其管路、燃料供给系统、增压器、固定在发动机上的增压空气中冷器、进气歧管、排气歧管、E</w:t>
      </w:r>
      <w:r>
        <w:rPr>
          <w:szCs w:val="22"/>
        </w:rPr>
        <w:t>GR</w:t>
      </w:r>
      <w:r>
        <w:rPr>
          <w:rFonts w:hint="eastAsia"/>
          <w:szCs w:val="22"/>
        </w:rPr>
        <w:t>及其冷却系统管路、E</w:t>
      </w:r>
      <w:r>
        <w:rPr>
          <w:szCs w:val="22"/>
        </w:rPr>
        <w:t>CU</w:t>
      </w:r>
      <w:r>
        <w:rPr>
          <w:rFonts w:hint="eastAsia"/>
          <w:szCs w:val="22"/>
        </w:rPr>
        <w:t>、安装在发动机上的天然气控制系统、点火系统、节气门、发动机线束、飞轮、发动机端飞轮壳、自动变速器用主动皮带轮或从动皮带轮、缓冲器、减震器、机油热交换器、机油滤清器、安装在发动机上的传感器，固定在发动机上的真空管路，但</w:t>
      </w:r>
      <w:r>
        <w:rPr>
          <w:szCs w:val="22"/>
        </w:rPr>
        <w:t>不包括油、水、</w:t>
      </w:r>
      <w:r>
        <w:rPr>
          <w:rFonts w:hint="eastAsia"/>
          <w:szCs w:val="22"/>
        </w:rPr>
        <w:t>安装在发动机外的增压中冷</w:t>
      </w:r>
      <w:r>
        <w:rPr>
          <w:szCs w:val="22"/>
        </w:rPr>
        <w:t>散热器</w:t>
      </w:r>
      <w:r>
        <w:rPr>
          <w:rFonts w:hint="eastAsia"/>
          <w:szCs w:val="22"/>
        </w:rPr>
        <w:t>、冷却液散热器</w:t>
      </w:r>
      <w:r>
        <w:rPr>
          <w:szCs w:val="22"/>
        </w:rPr>
        <w:t>、传动装置</w:t>
      </w:r>
      <w:r>
        <w:rPr>
          <w:rFonts w:hint="eastAsia"/>
          <w:szCs w:val="22"/>
        </w:rPr>
        <w:t>、起动电机、压缩机、进气空滤系统、排气后处理系统、助力转向泵、风扇、充电发电机、传动皮带、皮带张紧器、传动轮、配套应用的与整车连接的进排气管路及支架等的</w:t>
      </w:r>
      <w:r>
        <w:rPr>
          <w:szCs w:val="22"/>
        </w:rPr>
        <w:t>发动机质量。</w:t>
      </w:r>
    </w:p>
    <w:p w14:paraId="3303134E" w14:textId="77777777" w:rsidR="005D142F" w:rsidRDefault="005D142F" w:rsidP="005D142F">
      <w:pPr>
        <w:pStyle w:val="aff2"/>
        <w:spacing w:before="312" w:after="312"/>
      </w:pPr>
      <w:bookmarkStart w:id="27" w:name="_Toc30213"/>
      <w:r>
        <w:rPr>
          <w:rFonts w:hint="eastAsia"/>
        </w:rPr>
        <w:t>评价指标体系</w:t>
      </w:r>
      <w:bookmarkEnd w:id="26"/>
      <w:bookmarkEnd w:id="27"/>
    </w:p>
    <w:p w14:paraId="18086F88" w14:textId="77777777" w:rsidR="005D142F" w:rsidRDefault="005D142F" w:rsidP="005D142F">
      <w:pPr>
        <w:pStyle w:val="aff3"/>
        <w:spacing w:before="156" w:after="156"/>
      </w:pPr>
      <w:bookmarkStart w:id="28" w:name="_Toc58279668"/>
      <w:r>
        <w:rPr>
          <w:rFonts w:hint="eastAsia"/>
        </w:rPr>
        <w:t>基本要求</w:t>
      </w:r>
      <w:bookmarkEnd w:id="28"/>
    </w:p>
    <w:p w14:paraId="16AB5FDE" w14:textId="77777777" w:rsidR="005D142F" w:rsidRDefault="005D142F" w:rsidP="005D142F">
      <w:pPr>
        <w:pStyle w:val="affffa"/>
      </w:pPr>
      <w:r>
        <w:rPr>
          <w:rFonts w:hint="eastAsia"/>
        </w:rPr>
        <w:t>企业近三年无较大环境、安全、质量事故。</w:t>
      </w:r>
    </w:p>
    <w:p w14:paraId="4789889C" w14:textId="77777777" w:rsidR="005D142F" w:rsidRDefault="005D142F" w:rsidP="005D142F">
      <w:pPr>
        <w:pStyle w:val="affffa"/>
      </w:pPr>
      <w:r>
        <w:rPr>
          <w:rFonts w:hint="eastAsia"/>
        </w:rPr>
        <w:t>企业无不良信用记录。</w:t>
      </w:r>
    </w:p>
    <w:p w14:paraId="024AB506" w14:textId="77777777" w:rsidR="005D142F" w:rsidRDefault="005D142F" w:rsidP="005D142F">
      <w:pPr>
        <w:pStyle w:val="affffa"/>
      </w:pPr>
      <w:r>
        <w:rPr>
          <w:rFonts w:hint="eastAsia"/>
        </w:rPr>
        <w:t>企业应建立并运行符合产品和服务的管理体系。</w:t>
      </w:r>
    </w:p>
    <w:p w14:paraId="070F4D52" w14:textId="77777777" w:rsidR="005D142F" w:rsidRDefault="005D142F" w:rsidP="005D142F">
      <w:pPr>
        <w:pStyle w:val="affffa"/>
        <w:rPr>
          <w:szCs w:val="22"/>
        </w:rPr>
      </w:pPr>
      <w:r>
        <w:rPr>
          <w:rFonts w:hint="eastAsia"/>
          <w:szCs w:val="22"/>
        </w:rPr>
        <w:t>产品应为量产产品，且年产销量至少5</w:t>
      </w:r>
      <w:r>
        <w:rPr>
          <w:szCs w:val="22"/>
        </w:rPr>
        <w:t>0</w:t>
      </w:r>
      <w:r>
        <w:rPr>
          <w:rFonts w:hint="eastAsia"/>
          <w:szCs w:val="22"/>
        </w:rPr>
        <w:t>台。</w:t>
      </w:r>
    </w:p>
    <w:p w14:paraId="711607B9" w14:textId="77777777" w:rsidR="005D142F" w:rsidRDefault="005D142F" w:rsidP="005D142F">
      <w:pPr>
        <w:pStyle w:val="affffa"/>
        <w:rPr>
          <w:szCs w:val="22"/>
        </w:rPr>
      </w:pPr>
      <w:bookmarkStart w:id="29" w:name="_Hlk77279808"/>
      <w:r>
        <w:rPr>
          <w:rFonts w:hint="eastAsia"/>
          <w:szCs w:val="22"/>
        </w:rPr>
        <w:t>汽车产品应纳入《道路机动车辆生产企业及产品公告》或完成新生产机动车和非道路移动机械环保信息公开。</w:t>
      </w:r>
    </w:p>
    <w:p w14:paraId="7533393C" w14:textId="77777777" w:rsidR="005D142F" w:rsidRDefault="005D142F" w:rsidP="005D142F">
      <w:pPr>
        <w:pStyle w:val="aff3"/>
        <w:spacing w:before="156" w:after="156"/>
      </w:pPr>
      <w:bookmarkStart w:id="30" w:name="_Toc58279669"/>
      <w:bookmarkEnd w:id="29"/>
      <w:r>
        <w:rPr>
          <w:rFonts w:hint="eastAsia"/>
        </w:rPr>
        <w:t>评价指标分类</w:t>
      </w:r>
      <w:bookmarkEnd w:id="30"/>
    </w:p>
    <w:p w14:paraId="49279939" w14:textId="77777777" w:rsidR="005D142F" w:rsidRDefault="005D142F" w:rsidP="005D142F">
      <w:pPr>
        <w:pStyle w:val="affffa"/>
      </w:pPr>
      <w:r>
        <w:rPr>
          <w:rFonts w:hint="eastAsia"/>
        </w:rPr>
        <w:t>汽车用天然气发动机“领跑者”标准的评价指标分为：基础指标、核心指标和创新性指标。</w:t>
      </w:r>
    </w:p>
    <w:p w14:paraId="0F2E053D" w14:textId="77777777" w:rsidR="005D142F" w:rsidRDefault="005D142F" w:rsidP="005D142F">
      <w:pPr>
        <w:pStyle w:val="affffa"/>
      </w:pPr>
      <w:r>
        <w:rPr>
          <w:rFonts w:hint="eastAsia"/>
        </w:rPr>
        <w:t>基础指标包括：OBD、曲轴箱压力、尾气排放。</w:t>
      </w:r>
    </w:p>
    <w:p w14:paraId="738BAD5B" w14:textId="77777777" w:rsidR="005D142F" w:rsidRDefault="005D142F" w:rsidP="005D142F">
      <w:pPr>
        <w:pStyle w:val="affffa"/>
      </w:pPr>
      <w:r>
        <w:rPr>
          <w:rFonts w:hint="eastAsia"/>
        </w:rPr>
        <w:t>核心指标包括：额定转速全负荷机油燃料消耗百分比、额定工况热效率、最大扭矩工况热效率、低温起动质量、额定转速机械效率、噪声声功率级。</w:t>
      </w:r>
    </w:p>
    <w:p w14:paraId="50865EBD" w14:textId="77777777" w:rsidR="005D142F" w:rsidRDefault="005D142F" w:rsidP="005D142F">
      <w:pPr>
        <w:pStyle w:val="affffa"/>
      </w:pPr>
      <w:r>
        <w:rPr>
          <w:rFonts w:hint="eastAsia"/>
        </w:rPr>
        <w:t>创新性指标包括：升功率、升扭矩、</w:t>
      </w:r>
      <w:r>
        <w:t>单位功率</w:t>
      </w:r>
      <w:r>
        <w:rPr>
          <w:rFonts w:hint="eastAsia"/>
        </w:rPr>
        <w:t>/净质量</w:t>
      </w:r>
      <w:r>
        <w:t>比、</w:t>
      </w:r>
      <w:r>
        <w:rPr>
          <w:rFonts w:hint="eastAsia"/>
        </w:rPr>
        <w:t>W</w:t>
      </w:r>
      <w:r>
        <w:t>HTC循环碳排放、</w:t>
      </w:r>
      <w:r>
        <w:rPr>
          <w:rFonts w:hint="eastAsia"/>
          <w:szCs w:val="22"/>
        </w:rPr>
        <w:t>最高热效率</w:t>
      </w:r>
      <w:r>
        <w:rPr>
          <w:rFonts w:hint="eastAsia"/>
        </w:rPr>
        <w:t>。</w:t>
      </w:r>
    </w:p>
    <w:p w14:paraId="4DED5B0A" w14:textId="77777777" w:rsidR="005D142F" w:rsidRDefault="005D142F" w:rsidP="005D142F">
      <w:pPr>
        <w:pStyle w:val="affffa"/>
      </w:pPr>
      <w:r>
        <w:rPr>
          <w:rFonts w:hint="eastAsia"/>
        </w:rPr>
        <w:t>核心指标和创新性指标均分为三个等级，包括：</w:t>
      </w:r>
    </w:p>
    <w:p w14:paraId="25CA7B6E" w14:textId="77777777" w:rsidR="005D142F" w:rsidRDefault="005D142F" w:rsidP="005D142F">
      <w:pPr>
        <w:pStyle w:val="af0"/>
        <w:numPr>
          <w:ilvl w:val="0"/>
          <w:numId w:val="16"/>
        </w:numPr>
        <w:ind w:leftChars="0" w:left="0" w:firstLineChars="200" w:firstLine="420"/>
        <w:rPr>
          <w:szCs w:val="22"/>
        </w:rPr>
      </w:pPr>
      <w:r>
        <w:rPr>
          <w:rFonts w:hint="eastAsia"/>
          <w:szCs w:val="22"/>
        </w:rPr>
        <w:t>先进水平，相当于企业标准排行榜中5星级水平；</w:t>
      </w:r>
    </w:p>
    <w:p w14:paraId="63EDFAE8" w14:textId="77777777" w:rsidR="005D142F" w:rsidRDefault="005D142F" w:rsidP="005D142F">
      <w:pPr>
        <w:pStyle w:val="af0"/>
        <w:numPr>
          <w:ilvl w:val="0"/>
          <w:numId w:val="16"/>
        </w:numPr>
        <w:ind w:leftChars="0" w:left="0" w:firstLineChars="200" w:firstLine="420"/>
        <w:rPr>
          <w:szCs w:val="22"/>
        </w:rPr>
      </w:pPr>
      <w:r>
        <w:rPr>
          <w:rFonts w:hint="eastAsia"/>
          <w:szCs w:val="22"/>
        </w:rPr>
        <w:t>平均水平，相当于企业标准排行榜中4星级水平；</w:t>
      </w:r>
    </w:p>
    <w:p w14:paraId="3BBF8F37" w14:textId="77777777" w:rsidR="005D142F" w:rsidRDefault="005D142F" w:rsidP="005D142F">
      <w:pPr>
        <w:pStyle w:val="af0"/>
        <w:numPr>
          <w:ilvl w:val="0"/>
          <w:numId w:val="16"/>
        </w:numPr>
        <w:ind w:leftChars="0" w:left="0" w:firstLineChars="200" w:firstLine="420"/>
        <w:rPr>
          <w:szCs w:val="22"/>
        </w:rPr>
      </w:pPr>
      <w:r>
        <w:rPr>
          <w:rFonts w:hint="eastAsia"/>
          <w:szCs w:val="22"/>
        </w:rPr>
        <w:t>基准水平，相当于企业标准排行榜中3星级水平。</w:t>
      </w:r>
    </w:p>
    <w:p w14:paraId="3EE61144" w14:textId="77777777" w:rsidR="005D142F" w:rsidRDefault="005D142F" w:rsidP="005D142F">
      <w:pPr>
        <w:pStyle w:val="aff3"/>
        <w:spacing w:before="156" w:after="156"/>
      </w:pPr>
      <w:bookmarkStart w:id="31" w:name="_Toc58279670"/>
      <w:r>
        <w:rPr>
          <w:rFonts w:hint="eastAsia"/>
        </w:rPr>
        <w:lastRenderedPageBreak/>
        <w:t>评价指标体系框架</w:t>
      </w:r>
      <w:bookmarkEnd w:id="31"/>
    </w:p>
    <w:p w14:paraId="1B3120D7" w14:textId="77777777" w:rsidR="005D142F" w:rsidRDefault="005D142F" w:rsidP="005D142F">
      <w:pPr>
        <w:pStyle w:val="affffa"/>
      </w:pPr>
      <w:r>
        <w:rPr>
          <w:rFonts w:hint="eastAsia"/>
        </w:rPr>
        <w:t>汽车用天然气发动机的评价指标体系（表1）。</w:t>
      </w:r>
    </w:p>
    <w:p w14:paraId="46C5A85B" w14:textId="77777777" w:rsidR="005D142F" w:rsidRDefault="005D142F" w:rsidP="005D142F">
      <w:pPr>
        <w:pStyle w:val="affffb"/>
        <w:numPr>
          <w:ilvl w:val="0"/>
          <w:numId w:val="10"/>
        </w:numPr>
        <w:tabs>
          <w:tab w:val="left" w:pos="360"/>
        </w:tabs>
      </w:pPr>
      <w:r>
        <w:rPr>
          <w:szCs w:val="22"/>
        </w:rPr>
        <w:t>汽车用天然气发动机的</w:t>
      </w:r>
      <w:r>
        <w:rPr>
          <w:rFonts w:hint="eastAsia"/>
        </w:rPr>
        <w:t>评价指标体系</w:t>
      </w:r>
    </w:p>
    <w:tbl>
      <w:tblPr>
        <w:tblStyle w:val="afffe"/>
        <w:tblpPr w:leftFromText="180" w:rightFromText="180" w:vertAnchor="text" w:horzAnchor="page" w:tblpXSpec="center" w:tblpY="59"/>
        <w:tblOverlap w:val="never"/>
        <w:tblW w:w="4998" w:type="pct"/>
        <w:tblLook w:val="04A0" w:firstRow="1" w:lastRow="0" w:firstColumn="1" w:lastColumn="0" w:noHBand="0" w:noVBand="1"/>
      </w:tblPr>
      <w:tblGrid>
        <w:gridCol w:w="659"/>
        <w:gridCol w:w="900"/>
        <w:gridCol w:w="1499"/>
        <w:gridCol w:w="2310"/>
        <w:gridCol w:w="617"/>
        <w:gridCol w:w="302"/>
        <w:gridCol w:w="8"/>
        <w:gridCol w:w="501"/>
        <w:gridCol w:w="400"/>
        <w:gridCol w:w="11"/>
        <w:gridCol w:w="926"/>
        <w:gridCol w:w="1433"/>
      </w:tblGrid>
      <w:tr w:rsidR="005D142F" w14:paraId="3B32F780" w14:textId="77777777" w:rsidTr="0061713C">
        <w:trPr>
          <w:cantSplit/>
          <w:trHeight w:val="567"/>
        </w:trPr>
        <w:tc>
          <w:tcPr>
            <w:tcW w:w="344" w:type="pct"/>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27D87324"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序号</w:t>
            </w:r>
          </w:p>
        </w:tc>
        <w:tc>
          <w:tcPr>
            <w:tcW w:w="470" w:type="pct"/>
            <w:vMerge w:val="restart"/>
            <w:tcBorders>
              <w:top w:val="single" w:sz="8" w:space="0" w:color="auto"/>
              <w:left w:val="nil"/>
              <w:bottom w:val="single" w:sz="4" w:space="0" w:color="auto"/>
              <w:right w:val="single" w:sz="4" w:space="0" w:color="auto"/>
            </w:tcBorders>
            <w:shd w:val="clear" w:color="auto" w:fill="auto"/>
            <w:vAlign w:val="center"/>
          </w:tcPr>
          <w:p w14:paraId="35C5FBE1"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指标</w:t>
            </w:r>
          </w:p>
          <w:p w14:paraId="075CAB60"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类型</w:t>
            </w:r>
          </w:p>
        </w:tc>
        <w:tc>
          <w:tcPr>
            <w:tcW w:w="783" w:type="pct"/>
            <w:vMerge w:val="restart"/>
            <w:tcBorders>
              <w:top w:val="single" w:sz="8" w:space="0" w:color="auto"/>
              <w:left w:val="nil"/>
              <w:bottom w:val="single" w:sz="4" w:space="0" w:color="auto"/>
              <w:right w:val="single" w:sz="4" w:space="0" w:color="auto"/>
            </w:tcBorders>
            <w:shd w:val="clear" w:color="auto" w:fill="auto"/>
            <w:vAlign w:val="center"/>
          </w:tcPr>
          <w:p w14:paraId="0927440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评价指标</w:t>
            </w:r>
          </w:p>
        </w:tc>
        <w:tc>
          <w:tcPr>
            <w:tcW w:w="1206" w:type="pct"/>
            <w:vMerge w:val="restart"/>
            <w:tcBorders>
              <w:top w:val="single" w:sz="8" w:space="0" w:color="auto"/>
              <w:left w:val="nil"/>
              <w:bottom w:val="single" w:sz="4" w:space="0" w:color="auto"/>
              <w:right w:val="single" w:sz="4" w:space="0" w:color="auto"/>
            </w:tcBorders>
            <w:shd w:val="clear" w:color="auto" w:fill="auto"/>
            <w:vAlign w:val="center"/>
          </w:tcPr>
          <w:p w14:paraId="4269F60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指标来源</w:t>
            </w:r>
          </w:p>
        </w:tc>
        <w:tc>
          <w:tcPr>
            <w:tcW w:w="1445" w:type="pct"/>
            <w:gridSpan w:val="7"/>
            <w:tcBorders>
              <w:top w:val="single" w:sz="8" w:space="0" w:color="auto"/>
              <w:left w:val="nil"/>
              <w:bottom w:val="single" w:sz="4" w:space="0" w:color="auto"/>
              <w:right w:val="single" w:sz="4" w:space="0" w:color="auto"/>
            </w:tcBorders>
            <w:shd w:val="clear" w:color="auto" w:fill="auto"/>
          </w:tcPr>
          <w:p w14:paraId="760FF51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指标水平分级</w:t>
            </w:r>
          </w:p>
        </w:tc>
        <w:tc>
          <w:tcPr>
            <w:tcW w:w="749" w:type="pct"/>
            <w:vMerge w:val="restart"/>
            <w:tcBorders>
              <w:top w:val="single" w:sz="8" w:space="0" w:color="auto"/>
              <w:left w:val="nil"/>
              <w:bottom w:val="single" w:sz="4" w:space="0" w:color="auto"/>
              <w:right w:val="single" w:sz="8" w:space="0" w:color="auto"/>
            </w:tcBorders>
            <w:shd w:val="clear" w:color="auto" w:fill="auto"/>
            <w:vAlign w:val="center"/>
          </w:tcPr>
          <w:p w14:paraId="5D3AFE19" w14:textId="77777777" w:rsidR="005D142F" w:rsidRDefault="005D142F" w:rsidP="0061713C">
            <w:pPr>
              <w:jc w:val="center"/>
              <w:rPr>
                <w:rFonts w:ascii="宋体" w:hAnsi="宋体" w:cs="宋体"/>
                <w:kern w:val="0"/>
                <w:sz w:val="18"/>
                <w:szCs w:val="18"/>
              </w:rPr>
            </w:pPr>
            <w:r>
              <w:rPr>
                <w:rFonts w:ascii="宋体" w:hAnsi="宋体" w:cs="宋体" w:hint="eastAsia"/>
                <w:sz w:val="18"/>
                <w:szCs w:val="18"/>
              </w:rPr>
              <w:t>试验、评价方法</w:t>
            </w:r>
          </w:p>
        </w:tc>
      </w:tr>
      <w:tr w:rsidR="005D142F" w14:paraId="0C3697D1" w14:textId="77777777" w:rsidTr="0061713C">
        <w:trPr>
          <w:cantSplit/>
          <w:trHeight w:val="567"/>
        </w:trPr>
        <w:tc>
          <w:tcPr>
            <w:tcW w:w="344" w:type="pct"/>
            <w:vMerge/>
            <w:tcBorders>
              <w:top w:val="single" w:sz="4" w:space="0" w:color="auto"/>
              <w:left w:val="single" w:sz="8" w:space="0" w:color="auto"/>
              <w:bottom w:val="single" w:sz="4" w:space="0" w:color="auto"/>
              <w:right w:val="single" w:sz="4" w:space="0" w:color="auto"/>
            </w:tcBorders>
            <w:shd w:val="clear" w:color="auto" w:fill="auto"/>
            <w:vAlign w:val="center"/>
          </w:tcPr>
          <w:p w14:paraId="2D4DAAFD" w14:textId="77777777" w:rsidR="005D142F" w:rsidRDefault="005D142F" w:rsidP="0061713C">
            <w:pPr>
              <w:rPr>
                <w:rFonts w:ascii="宋体" w:hAnsi="宋体" w:cs="宋体"/>
                <w:kern w:val="0"/>
                <w:sz w:val="18"/>
                <w:szCs w:val="18"/>
              </w:rPr>
            </w:pPr>
          </w:p>
        </w:tc>
        <w:tc>
          <w:tcPr>
            <w:tcW w:w="470" w:type="pct"/>
            <w:vMerge/>
            <w:tcBorders>
              <w:top w:val="single" w:sz="4" w:space="0" w:color="auto"/>
              <w:left w:val="nil"/>
              <w:bottom w:val="single" w:sz="4" w:space="0" w:color="auto"/>
              <w:right w:val="single" w:sz="4" w:space="0" w:color="auto"/>
            </w:tcBorders>
            <w:shd w:val="clear" w:color="auto" w:fill="auto"/>
            <w:vAlign w:val="center"/>
          </w:tcPr>
          <w:p w14:paraId="17A57C50" w14:textId="77777777" w:rsidR="005D142F" w:rsidRDefault="005D142F" w:rsidP="0061713C">
            <w:pPr>
              <w:rPr>
                <w:rFonts w:ascii="宋体" w:hAnsi="宋体" w:cs="宋体"/>
                <w:kern w:val="0"/>
                <w:sz w:val="18"/>
                <w:szCs w:val="18"/>
              </w:rPr>
            </w:pPr>
          </w:p>
        </w:tc>
        <w:tc>
          <w:tcPr>
            <w:tcW w:w="783" w:type="pct"/>
            <w:vMerge/>
            <w:tcBorders>
              <w:top w:val="single" w:sz="4" w:space="0" w:color="auto"/>
              <w:left w:val="nil"/>
              <w:bottom w:val="single" w:sz="4" w:space="0" w:color="auto"/>
              <w:right w:val="single" w:sz="4" w:space="0" w:color="auto"/>
            </w:tcBorders>
            <w:shd w:val="clear" w:color="auto" w:fill="auto"/>
            <w:vAlign w:val="center"/>
          </w:tcPr>
          <w:p w14:paraId="429EB8B8" w14:textId="77777777" w:rsidR="005D142F" w:rsidRDefault="005D142F" w:rsidP="0061713C">
            <w:pPr>
              <w:rPr>
                <w:rFonts w:ascii="宋体" w:hAnsi="宋体" w:cs="宋体"/>
                <w:kern w:val="0"/>
                <w:sz w:val="18"/>
                <w:szCs w:val="18"/>
              </w:rPr>
            </w:pPr>
          </w:p>
        </w:tc>
        <w:tc>
          <w:tcPr>
            <w:tcW w:w="1206" w:type="pct"/>
            <w:vMerge/>
            <w:tcBorders>
              <w:top w:val="single" w:sz="4" w:space="0" w:color="auto"/>
              <w:left w:val="nil"/>
              <w:bottom w:val="single" w:sz="4" w:space="0" w:color="auto"/>
              <w:right w:val="single" w:sz="4" w:space="0" w:color="auto"/>
            </w:tcBorders>
            <w:shd w:val="clear" w:color="auto" w:fill="auto"/>
            <w:vAlign w:val="center"/>
          </w:tcPr>
          <w:p w14:paraId="5E213266" w14:textId="77777777" w:rsidR="005D142F" w:rsidRDefault="005D142F" w:rsidP="0061713C">
            <w:pPr>
              <w:rPr>
                <w:rFonts w:ascii="宋体" w:hAnsi="宋体" w:cs="宋体"/>
                <w:kern w:val="0"/>
                <w:sz w:val="18"/>
                <w:szCs w:val="18"/>
              </w:rPr>
            </w:pPr>
          </w:p>
        </w:tc>
        <w:tc>
          <w:tcPr>
            <w:tcW w:w="322" w:type="pct"/>
            <w:tcBorders>
              <w:top w:val="single" w:sz="4" w:space="0" w:color="auto"/>
              <w:left w:val="nil"/>
              <w:bottom w:val="single" w:sz="4" w:space="0" w:color="auto"/>
              <w:right w:val="single" w:sz="4" w:space="0" w:color="auto"/>
            </w:tcBorders>
            <w:shd w:val="clear" w:color="auto" w:fill="auto"/>
            <w:vAlign w:val="center"/>
          </w:tcPr>
          <w:p w14:paraId="3A975EC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先进</w:t>
            </w:r>
          </w:p>
          <w:p w14:paraId="5C1CBFF4"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水平</w:t>
            </w:r>
          </w:p>
        </w:tc>
        <w:tc>
          <w:tcPr>
            <w:tcW w:w="424" w:type="pct"/>
            <w:gridSpan w:val="3"/>
            <w:tcBorders>
              <w:top w:val="single" w:sz="4" w:space="0" w:color="auto"/>
              <w:left w:val="nil"/>
              <w:bottom w:val="single" w:sz="4" w:space="0" w:color="auto"/>
              <w:right w:val="single" w:sz="4" w:space="0" w:color="auto"/>
            </w:tcBorders>
            <w:shd w:val="clear" w:color="auto" w:fill="auto"/>
            <w:vAlign w:val="center"/>
          </w:tcPr>
          <w:p w14:paraId="55FCD98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平均</w:t>
            </w:r>
          </w:p>
          <w:p w14:paraId="60328488"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水平</w:t>
            </w:r>
          </w:p>
        </w:tc>
        <w:tc>
          <w:tcPr>
            <w:tcW w:w="697" w:type="pct"/>
            <w:gridSpan w:val="3"/>
            <w:tcBorders>
              <w:top w:val="single" w:sz="4" w:space="0" w:color="auto"/>
              <w:left w:val="nil"/>
              <w:bottom w:val="single" w:sz="4" w:space="0" w:color="auto"/>
              <w:right w:val="single" w:sz="4" w:space="0" w:color="auto"/>
            </w:tcBorders>
            <w:shd w:val="clear" w:color="auto" w:fill="auto"/>
            <w:vAlign w:val="center"/>
          </w:tcPr>
          <w:p w14:paraId="0D1349D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基准</w:t>
            </w:r>
          </w:p>
          <w:p w14:paraId="3804C7A6"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水平</w:t>
            </w:r>
          </w:p>
        </w:tc>
        <w:tc>
          <w:tcPr>
            <w:tcW w:w="749" w:type="pct"/>
            <w:vMerge/>
            <w:tcBorders>
              <w:top w:val="single" w:sz="4" w:space="0" w:color="auto"/>
              <w:left w:val="nil"/>
              <w:bottom w:val="single" w:sz="4" w:space="0" w:color="auto"/>
              <w:right w:val="single" w:sz="8" w:space="0" w:color="auto"/>
            </w:tcBorders>
            <w:shd w:val="clear" w:color="auto" w:fill="auto"/>
            <w:vAlign w:val="center"/>
          </w:tcPr>
          <w:p w14:paraId="2A6BFF87" w14:textId="77777777" w:rsidR="005D142F" w:rsidRDefault="005D142F" w:rsidP="0061713C">
            <w:pPr>
              <w:rPr>
                <w:rFonts w:ascii="宋体" w:hAnsi="宋体" w:cs="宋体"/>
                <w:kern w:val="0"/>
                <w:sz w:val="18"/>
                <w:szCs w:val="18"/>
              </w:rPr>
            </w:pPr>
          </w:p>
        </w:tc>
      </w:tr>
      <w:tr w:rsidR="005D142F" w14:paraId="5B29384A" w14:textId="77777777" w:rsidTr="0061713C">
        <w:trPr>
          <w:cantSplit/>
          <w:trHeight w:val="556"/>
        </w:trPr>
        <w:tc>
          <w:tcPr>
            <w:tcW w:w="344" w:type="pct"/>
            <w:tcBorders>
              <w:top w:val="single" w:sz="4" w:space="0" w:color="auto"/>
              <w:left w:val="single" w:sz="8" w:space="0" w:color="auto"/>
              <w:right w:val="single" w:sz="4" w:space="0" w:color="auto"/>
            </w:tcBorders>
            <w:shd w:val="clear" w:color="auto" w:fill="auto"/>
            <w:vAlign w:val="center"/>
          </w:tcPr>
          <w:p w14:paraId="256AE220"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w:t>
            </w:r>
          </w:p>
        </w:tc>
        <w:tc>
          <w:tcPr>
            <w:tcW w:w="470" w:type="pct"/>
            <w:vMerge w:val="restart"/>
            <w:tcBorders>
              <w:top w:val="nil"/>
              <w:left w:val="nil"/>
              <w:right w:val="single" w:sz="4" w:space="0" w:color="auto"/>
            </w:tcBorders>
            <w:shd w:val="clear" w:color="auto" w:fill="auto"/>
            <w:vAlign w:val="center"/>
          </w:tcPr>
          <w:p w14:paraId="1071BE1E"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基础</w:t>
            </w:r>
          </w:p>
          <w:p w14:paraId="76974C3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指标</w:t>
            </w:r>
          </w:p>
        </w:tc>
        <w:tc>
          <w:tcPr>
            <w:tcW w:w="783" w:type="pct"/>
            <w:tcBorders>
              <w:top w:val="nil"/>
              <w:left w:val="nil"/>
              <w:right w:val="single" w:sz="4" w:space="0" w:color="auto"/>
            </w:tcBorders>
            <w:shd w:val="clear" w:color="auto" w:fill="auto"/>
            <w:vAlign w:val="center"/>
          </w:tcPr>
          <w:p w14:paraId="25544A47"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OBD</w:t>
            </w:r>
          </w:p>
        </w:tc>
        <w:tc>
          <w:tcPr>
            <w:tcW w:w="1206" w:type="pct"/>
            <w:tcBorders>
              <w:top w:val="nil"/>
              <w:left w:val="nil"/>
              <w:right w:val="single" w:sz="4" w:space="0" w:color="auto"/>
            </w:tcBorders>
            <w:shd w:val="clear" w:color="auto" w:fill="auto"/>
            <w:vAlign w:val="center"/>
          </w:tcPr>
          <w:p w14:paraId="2DB24D5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 17691-2018</w:t>
            </w:r>
          </w:p>
        </w:tc>
        <w:tc>
          <w:tcPr>
            <w:tcW w:w="1445" w:type="pct"/>
            <w:gridSpan w:val="7"/>
            <w:tcBorders>
              <w:top w:val="nil"/>
              <w:left w:val="nil"/>
              <w:right w:val="single" w:sz="4" w:space="0" w:color="auto"/>
            </w:tcBorders>
            <w:shd w:val="clear" w:color="auto" w:fill="auto"/>
            <w:vAlign w:val="center"/>
          </w:tcPr>
          <w:p w14:paraId="2C4E3B1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满足国6b阶段</w:t>
            </w:r>
          </w:p>
        </w:tc>
        <w:tc>
          <w:tcPr>
            <w:tcW w:w="749" w:type="pct"/>
            <w:tcBorders>
              <w:top w:val="nil"/>
              <w:left w:val="nil"/>
              <w:right w:val="single" w:sz="8" w:space="0" w:color="auto"/>
            </w:tcBorders>
            <w:shd w:val="clear" w:color="auto" w:fill="auto"/>
            <w:vAlign w:val="center"/>
          </w:tcPr>
          <w:p w14:paraId="503D4FBF"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 17691-2018</w:t>
            </w:r>
          </w:p>
        </w:tc>
      </w:tr>
      <w:tr w:rsidR="005D142F" w14:paraId="24D274C9" w14:textId="77777777" w:rsidTr="0061713C">
        <w:trPr>
          <w:cantSplit/>
          <w:trHeight w:val="412"/>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76149E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2</w:t>
            </w:r>
          </w:p>
        </w:tc>
        <w:tc>
          <w:tcPr>
            <w:tcW w:w="470" w:type="pct"/>
            <w:vMerge/>
            <w:tcBorders>
              <w:left w:val="nil"/>
              <w:right w:val="single" w:sz="4" w:space="0" w:color="auto"/>
            </w:tcBorders>
            <w:shd w:val="clear" w:color="auto" w:fill="auto"/>
            <w:vAlign w:val="center"/>
          </w:tcPr>
          <w:p w14:paraId="4A5DB0CF" w14:textId="77777777" w:rsidR="005D142F" w:rsidRDefault="005D142F" w:rsidP="0061713C">
            <w:pPr>
              <w:jc w:val="center"/>
              <w:rPr>
                <w:rFonts w:ascii="宋体" w:hAnsi="宋体" w:cs="宋体"/>
                <w:kern w:val="0"/>
                <w:sz w:val="18"/>
                <w:szCs w:val="18"/>
              </w:rPr>
            </w:pPr>
          </w:p>
        </w:tc>
        <w:tc>
          <w:tcPr>
            <w:tcW w:w="783" w:type="pct"/>
            <w:tcBorders>
              <w:left w:val="nil"/>
              <w:bottom w:val="single" w:sz="4" w:space="0" w:color="auto"/>
              <w:right w:val="single" w:sz="4" w:space="0" w:color="auto"/>
            </w:tcBorders>
            <w:shd w:val="clear" w:color="auto" w:fill="auto"/>
            <w:vAlign w:val="center"/>
          </w:tcPr>
          <w:p w14:paraId="0754D962"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曲轴箱压力</w:t>
            </w:r>
          </w:p>
        </w:tc>
        <w:tc>
          <w:tcPr>
            <w:tcW w:w="1206" w:type="pct"/>
            <w:tcBorders>
              <w:left w:val="nil"/>
              <w:bottom w:val="single" w:sz="4" w:space="0" w:color="auto"/>
              <w:right w:val="single" w:sz="4" w:space="0" w:color="auto"/>
            </w:tcBorders>
            <w:shd w:val="clear" w:color="auto" w:fill="auto"/>
            <w:vAlign w:val="center"/>
          </w:tcPr>
          <w:p w14:paraId="5D24327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 17691-2018</w:t>
            </w:r>
          </w:p>
        </w:tc>
        <w:tc>
          <w:tcPr>
            <w:tcW w:w="1445" w:type="pct"/>
            <w:gridSpan w:val="7"/>
            <w:tcBorders>
              <w:left w:val="nil"/>
              <w:bottom w:val="single" w:sz="4" w:space="0" w:color="auto"/>
              <w:right w:val="single" w:sz="4" w:space="0" w:color="auto"/>
            </w:tcBorders>
            <w:shd w:val="clear" w:color="auto" w:fill="auto"/>
            <w:vAlign w:val="center"/>
          </w:tcPr>
          <w:p w14:paraId="50B092A3"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满足国6b阶段</w:t>
            </w:r>
          </w:p>
        </w:tc>
        <w:tc>
          <w:tcPr>
            <w:tcW w:w="749" w:type="pct"/>
            <w:tcBorders>
              <w:left w:val="nil"/>
              <w:bottom w:val="single" w:sz="4" w:space="0" w:color="auto"/>
              <w:right w:val="single" w:sz="4" w:space="0" w:color="auto"/>
            </w:tcBorders>
            <w:shd w:val="clear" w:color="auto" w:fill="auto"/>
            <w:vAlign w:val="center"/>
          </w:tcPr>
          <w:p w14:paraId="20F652C8"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 17691-2018</w:t>
            </w:r>
          </w:p>
        </w:tc>
      </w:tr>
      <w:tr w:rsidR="005D142F" w14:paraId="0D8E3395"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8D70A5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w:t>
            </w:r>
          </w:p>
        </w:tc>
        <w:tc>
          <w:tcPr>
            <w:tcW w:w="470" w:type="pct"/>
            <w:vMerge/>
            <w:tcBorders>
              <w:left w:val="nil"/>
              <w:right w:val="single" w:sz="4" w:space="0" w:color="auto"/>
            </w:tcBorders>
            <w:shd w:val="clear" w:color="auto" w:fill="auto"/>
            <w:vAlign w:val="center"/>
          </w:tcPr>
          <w:p w14:paraId="2CB4F58A"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353C769E"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尾气排放</w:t>
            </w:r>
          </w:p>
        </w:tc>
        <w:tc>
          <w:tcPr>
            <w:tcW w:w="1206" w:type="pct"/>
            <w:tcBorders>
              <w:top w:val="single" w:sz="4" w:space="0" w:color="auto"/>
              <w:left w:val="nil"/>
              <w:bottom w:val="single" w:sz="4" w:space="0" w:color="auto"/>
              <w:right w:val="single" w:sz="4" w:space="0" w:color="auto"/>
            </w:tcBorders>
            <w:shd w:val="clear" w:color="auto" w:fill="auto"/>
            <w:vAlign w:val="center"/>
          </w:tcPr>
          <w:p w14:paraId="6B9F49D0"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 17691-2018</w:t>
            </w:r>
          </w:p>
        </w:tc>
        <w:tc>
          <w:tcPr>
            <w:tcW w:w="1445" w:type="pct"/>
            <w:gridSpan w:val="7"/>
            <w:tcBorders>
              <w:top w:val="single" w:sz="4" w:space="0" w:color="auto"/>
              <w:left w:val="nil"/>
              <w:bottom w:val="single" w:sz="4" w:space="0" w:color="auto"/>
              <w:right w:val="single" w:sz="4" w:space="0" w:color="auto"/>
            </w:tcBorders>
            <w:shd w:val="clear" w:color="auto" w:fill="auto"/>
            <w:vAlign w:val="center"/>
          </w:tcPr>
          <w:p w14:paraId="58DF962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满足国6b阶段</w:t>
            </w:r>
          </w:p>
        </w:tc>
        <w:tc>
          <w:tcPr>
            <w:tcW w:w="749" w:type="pct"/>
            <w:tcBorders>
              <w:top w:val="single" w:sz="4" w:space="0" w:color="auto"/>
              <w:left w:val="nil"/>
              <w:bottom w:val="single" w:sz="4" w:space="0" w:color="auto"/>
              <w:right w:val="single" w:sz="4" w:space="0" w:color="auto"/>
            </w:tcBorders>
            <w:shd w:val="clear" w:color="auto" w:fill="auto"/>
            <w:vAlign w:val="center"/>
          </w:tcPr>
          <w:p w14:paraId="1490AEC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 17691-2018</w:t>
            </w:r>
          </w:p>
        </w:tc>
      </w:tr>
      <w:tr w:rsidR="005D142F" w14:paraId="12AC6F6D"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235D9773"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4</w:t>
            </w:r>
          </w:p>
        </w:tc>
        <w:tc>
          <w:tcPr>
            <w:tcW w:w="470" w:type="pct"/>
            <w:vMerge w:val="restart"/>
            <w:tcBorders>
              <w:left w:val="nil"/>
              <w:right w:val="single" w:sz="4" w:space="0" w:color="auto"/>
            </w:tcBorders>
            <w:shd w:val="clear" w:color="auto" w:fill="auto"/>
            <w:vAlign w:val="center"/>
          </w:tcPr>
          <w:p w14:paraId="5887D2B8"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核心指标</w:t>
            </w:r>
          </w:p>
          <w:p w14:paraId="6DABC2A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（排量≥6L）</w:t>
            </w:r>
          </w:p>
        </w:tc>
        <w:tc>
          <w:tcPr>
            <w:tcW w:w="783" w:type="pct"/>
            <w:tcBorders>
              <w:top w:val="single" w:sz="4" w:space="0" w:color="auto"/>
              <w:left w:val="nil"/>
              <w:bottom w:val="single" w:sz="4" w:space="0" w:color="auto"/>
              <w:right w:val="single" w:sz="4" w:space="0" w:color="auto"/>
            </w:tcBorders>
            <w:shd w:val="clear" w:color="auto" w:fill="auto"/>
            <w:vAlign w:val="center"/>
          </w:tcPr>
          <w:p w14:paraId="7158148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额定转速全负荷机油燃料消耗百分比</w:t>
            </w:r>
          </w:p>
        </w:tc>
        <w:tc>
          <w:tcPr>
            <w:tcW w:w="1206" w:type="pct"/>
            <w:tcBorders>
              <w:top w:val="single" w:sz="4" w:space="0" w:color="auto"/>
              <w:left w:val="nil"/>
              <w:bottom w:val="single" w:sz="4" w:space="0" w:color="auto"/>
              <w:right w:val="single" w:sz="4" w:space="0" w:color="auto"/>
            </w:tcBorders>
            <w:shd w:val="clear" w:color="auto" w:fill="auto"/>
            <w:vAlign w:val="center"/>
          </w:tcPr>
          <w:p w14:paraId="5B195DEE"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19055-2003、GB/T 18297-2001</w:t>
            </w:r>
          </w:p>
        </w:tc>
        <w:tc>
          <w:tcPr>
            <w:tcW w:w="480" w:type="pct"/>
            <w:gridSpan w:val="2"/>
            <w:tcBorders>
              <w:top w:val="single" w:sz="4" w:space="0" w:color="auto"/>
              <w:left w:val="nil"/>
              <w:bottom w:val="single" w:sz="4" w:space="0" w:color="auto"/>
              <w:right w:val="single" w:sz="4" w:space="0" w:color="auto"/>
            </w:tcBorders>
            <w:shd w:val="clear" w:color="auto" w:fill="auto"/>
            <w:vAlign w:val="center"/>
          </w:tcPr>
          <w:p w14:paraId="77356546"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≤0.15（%）</w:t>
            </w:r>
          </w:p>
        </w:tc>
        <w:tc>
          <w:tcPr>
            <w:tcW w:w="481" w:type="pct"/>
            <w:gridSpan w:val="4"/>
            <w:tcBorders>
              <w:top w:val="single" w:sz="4" w:space="0" w:color="auto"/>
              <w:left w:val="nil"/>
              <w:bottom w:val="single" w:sz="4" w:space="0" w:color="auto"/>
              <w:right w:val="single" w:sz="4" w:space="0" w:color="auto"/>
            </w:tcBorders>
            <w:shd w:val="clear" w:color="auto" w:fill="auto"/>
            <w:vAlign w:val="center"/>
          </w:tcPr>
          <w:p w14:paraId="567B2B42"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≤0.20（%）</w:t>
            </w:r>
          </w:p>
        </w:tc>
        <w:tc>
          <w:tcPr>
            <w:tcW w:w="482" w:type="pct"/>
            <w:tcBorders>
              <w:top w:val="single" w:sz="4" w:space="0" w:color="auto"/>
              <w:left w:val="nil"/>
              <w:bottom w:val="single" w:sz="4" w:space="0" w:color="auto"/>
              <w:right w:val="single" w:sz="4" w:space="0" w:color="auto"/>
            </w:tcBorders>
            <w:shd w:val="clear" w:color="auto" w:fill="auto"/>
            <w:vAlign w:val="center"/>
          </w:tcPr>
          <w:p w14:paraId="4E37747E"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≤0.30（%）</w:t>
            </w:r>
          </w:p>
        </w:tc>
        <w:tc>
          <w:tcPr>
            <w:tcW w:w="749" w:type="pct"/>
            <w:tcBorders>
              <w:top w:val="single" w:sz="4" w:space="0" w:color="auto"/>
              <w:left w:val="nil"/>
              <w:bottom w:val="single" w:sz="4" w:space="0" w:color="auto"/>
              <w:right w:val="single" w:sz="4" w:space="0" w:color="auto"/>
            </w:tcBorders>
            <w:shd w:val="clear" w:color="auto" w:fill="auto"/>
            <w:vAlign w:val="center"/>
          </w:tcPr>
          <w:p w14:paraId="407CE6B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w:t>
            </w:r>
          </w:p>
        </w:tc>
      </w:tr>
      <w:tr w:rsidR="005D142F" w14:paraId="700B8FA6"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C3B53C1"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5</w:t>
            </w:r>
          </w:p>
        </w:tc>
        <w:tc>
          <w:tcPr>
            <w:tcW w:w="470" w:type="pct"/>
            <w:vMerge/>
            <w:tcBorders>
              <w:left w:val="nil"/>
              <w:right w:val="single" w:sz="4" w:space="0" w:color="auto"/>
            </w:tcBorders>
            <w:shd w:val="clear" w:color="auto" w:fill="auto"/>
            <w:vAlign w:val="center"/>
          </w:tcPr>
          <w:p w14:paraId="0B0904EF"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740EF500"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额定工况热效率</w:t>
            </w:r>
          </w:p>
        </w:tc>
        <w:tc>
          <w:tcPr>
            <w:tcW w:w="1206" w:type="pct"/>
            <w:tcBorders>
              <w:top w:val="single" w:sz="4" w:space="0" w:color="auto"/>
              <w:left w:val="nil"/>
              <w:bottom w:val="single" w:sz="4" w:space="0" w:color="auto"/>
              <w:right w:val="single" w:sz="4" w:space="0" w:color="auto"/>
            </w:tcBorders>
            <w:shd w:val="clear" w:color="auto" w:fill="auto"/>
            <w:vAlign w:val="center"/>
          </w:tcPr>
          <w:p w14:paraId="7CD9F95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QC/T 691-2011</w:t>
            </w:r>
          </w:p>
        </w:tc>
        <w:tc>
          <w:tcPr>
            <w:tcW w:w="484" w:type="pct"/>
            <w:gridSpan w:val="3"/>
            <w:tcBorders>
              <w:top w:val="single" w:sz="4" w:space="0" w:color="auto"/>
              <w:left w:val="nil"/>
              <w:bottom w:val="single" w:sz="4" w:space="0" w:color="auto"/>
              <w:right w:val="single" w:sz="4" w:space="0" w:color="auto"/>
            </w:tcBorders>
            <w:shd w:val="clear" w:color="auto" w:fill="auto"/>
            <w:vAlign w:val="center"/>
          </w:tcPr>
          <w:p w14:paraId="513F274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≥36（%）</w:t>
            </w:r>
          </w:p>
        </w:tc>
        <w:tc>
          <w:tcPr>
            <w:tcW w:w="471" w:type="pct"/>
            <w:gridSpan w:val="2"/>
            <w:tcBorders>
              <w:top w:val="single" w:sz="4" w:space="0" w:color="auto"/>
              <w:left w:val="nil"/>
              <w:bottom w:val="single" w:sz="4" w:space="0" w:color="auto"/>
              <w:right w:val="single" w:sz="4" w:space="0" w:color="auto"/>
            </w:tcBorders>
            <w:shd w:val="clear" w:color="auto" w:fill="auto"/>
            <w:vAlign w:val="center"/>
          </w:tcPr>
          <w:p w14:paraId="7ED333FF"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≥35（%）</w:t>
            </w:r>
          </w:p>
        </w:tc>
        <w:tc>
          <w:tcPr>
            <w:tcW w:w="488" w:type="pct"/>
            <w:gridSpan w:val="2"/>
            <w:tcBorders>
              <w:top w:val="single" w:sz="4" w:space="0" w:color="auto"/>
              <w:left w:val="nil"/>
              <w:bottom w:val="single" w:sz="4" w:space="0" w:color="auto"/>
              <w:right w:val="single" w:sz="4" w:space="0" w:color="auto"/>
            </w:tcBorders>
            <w:shd w:val="clear" w:color="auto" w:fill="auto"/>
            <w:vAlign w:val="center"/>
          </w:tcPr>
          <w:p w14:paraId="077EAFF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≥33（%）</w:t>
            </w:r>
          </w:p>
        </w:tc>
        <w:tc>
          <w:tcPr>
            <w:tcW w:w="749" w:type="pct"/>
            <w:tcBorders>
              <w:top w:val="single" w:sz="4" w:space="0" w:color="auto"/>
              <w:left w:val="nil"/>
              <w:bottom w:val="single" w:sz="4" w:space="0" w:color="auto"/>
              <w:right w:val="single" w:sz="4" w:space="0" w:color="auto"/>
            </w:tcBorders>
            <w:shd w:val="clear" w:color="auto" w:fill="auto"/>
            <w:vAlign w:val="center"/>
          </w:tcPr>
          <w:p w14:paraId="2231EAD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18297-2001、附录A</w:t>
            </w:r>
          </w:p>
        </w:tc>
      </w:tr>
      <w:tr w:rsidR="005D142F" w14:paraId="37DC23AB"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0692C713"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6</w:t>
            </w:r>
          </w:p>
        </w:tc>
        <w:tc>
          <w:tcPr>
            <w:tcW w:w="470" w:type="pct"/>
            <w:vMerge/>
            <w:tcBorders>
              <w:left w:val="nil"/>
              <w:right w:val="single" w:sz="4" w:space="0" w:color="auto"/>
            </w:tcBorders>
            <w:shd w:val="clear" w:color="auto" w:fill="auto"/>
            <w:vAlign w:val="center"/>
          </w:tcPr>
          <w:p w14:paraId="47EBC971"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3B9BCDF7"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最大扭矩工况热效率</w:t>
            </w:r>
          </w:p>
        </w:tc>
        <w:tc>
          <w:tcPr>
            <w:tcW w:w="1206" w:type="pct"/>
            <w:tcBorders>
              <w:top w:val="single" w:sz="4" w:space="0" w:color="auto"/>
              <w:left w:val="nil"/>
              <w:bottom w:val="single" w:sz="4" w:space="0" w:color="auto"/>
              <w:right w:val="single" w:sz="4" w:space="0" w:color="auto"/>
            </w:tcBorders>
            <w:shd w:val="clear" w:color="auto" w:fill="auto"/>
            <w:vAlign w:val="center"/>
          </w:tcPr>
          <w:p w14:paraId="6339555E"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QC/T 691-2011</w:t>
            </w:r>
          </w:p>
        </w:tc>
        <w:tc>
          <w:tcPr>
            <w:tcW w:w="484" w:type="pct"/>
            <w:gridSpan w:val="3"/>
            <w:tcBorders>
              <w:top w:val="single" w:sz="4" w:space="0" w:color="auto"/>
              <w:left w:val="nil"/>
              <w:bottom w:val="single" w:sz="4" w:space="0" w:color="auto"/>
              <w:right w:val="single" w:sz="4" w:space="0" w:color="auto"/>
            </w:tcBorders>
            <w:shd w:val="clear" w:color="auto" w:fill="auto"/>
            <w:vAlign w:val="center"/>
          </w:tcPr>
          <w:p w14:paraId="298CF2C8"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≥38（%）</w:t>
            </w:r>
          </w:p>
        </w:tc>
        <w:tc>
          <w:tcPr>
            <w:tcW w:w="471" w:type="pct"/>
            <w:gridSpan w:val="2"/>
            <w:tcBorders>
              <w:top w:val="single" w:sz="4" w:space="0" w:color="auto"/>
              <w:left w:val="nil"/>
              <w:bottom w:val="single" w:sz="4" w:space="0" w:color="auto"/>
              <w:right w:val="single" w:sz="4" w:space="0" w:color="auto"/>
            </w:tcBorders>
            <w:shd w:val="clear" w:color="auto" w:fill="auto"/>
            <w:vAlign w:val="center"/>
          </w:tcPr>
          <w:p w14:paraId="1F4AB142"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≥37（%）</w:t>
            </w:r>
          </w:p>
        </w:tc>
        <w:tc>
          <w:tcPr>
            <w:tcW w:w="488" w:type="pct"/>
            <w:gridSpan w:val="2"/>
            <w:tcBorders>
              <w:top w:val="single" w:sz="4" w:space="0" w:color="auto"/>
              <w:left w:val="nil"/>
              <w:bottom w:val="single" w:sz="4" w:space="0" w:color="auto"/>
              <w:right w:val="single" w:sz="4" w:space="0" w:color="auto"/>
            </w:tcBorders>
            <w:shd w:val="clear" w:color="auto" w:fill="auto"/>
            <w:vAlign w:val="center"/>
          </w:tcPr>
          <w:p w14:paraId="0F7EF936"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≥35（%）</w:t>
            </w:r>
          </w:p>
        </w:tc>
        <w:tc>
          <w:tcPr>
            <w:tcW w:w="749" w:type="pct"/>
            <w:tcBorders>
              <w:top w:val="single" w:sz="4" w:space="0" w:color="auto"/>
              <w:left w:val="nil"/>
              <w:bottom w:val="single" w:sz="4" w:space="0" w:color="auto"/>
              <w:right w:val="single" w:sz="4" w:space="0" w:color="auto"/>
            </w:tcBorders>
            <w:shd w:val="clear" w:color="auto" w:fill="auto"/>
            <w:vAlign w:val="center"/>
          </w:tcPr>
          <w:p w14:paraId="152B43FE"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18297-2001、附录A</w:t>
            </w:r>
          </w:p>
        </w:tc>
      </w:tr>
      <w:tr w:rsidR="005D142F" w14:paraId="53271FBD"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13511A0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7</w:t>
            </w:r>
          </w:p>
        </w:tc>
        <w:tc>
          <w:tcPr>
            <w:tcW w:w="470" w:type="pct"/>
            <w:vMerge/>
            <w:tcBorders>
              <w:left w:val="nil"/>
              <w:right w:val="single" w:sz="4" w:space="0" w:color="auto"/>
            </w:tcBorders>
            <w:shd w:val="clear" w:color="auto" w:fill="auto"/>
            <w:vAlign w:val="center"/>
          </w:tcPr>
          <w:p w14:paraId="2960869D"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7719097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低温起动质量</w:t>
            </w:r>
          </w:p>
        </w:tc>
        <w:tc>
          <w:tcPr>
            <w:tcW w:w="1206" w:type="pct"/>
            <w:tcBorders>
              <w:top w:val="single" w:sz="4" w:space="0" w:color="auto"/>
              <w:left w:val="nil"/>
              <w:bottom w:val="single" w:sz="4" w:space="0" w:color="auto"/>
              <w:right w:val="single" w:sz="4" w:space="0" w:color="auto"/>
            </w:tcBorders>
            <w:shd w:val="clear" w:color="auto" w:fill="auto"/>
            <w:vAlign w:val="center"/>
          </w:tcPr>
          <w:p w14:paraId="168D825C"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w:t>
            </w:r>
          </w:p>
        </w:tc>
        <w:tc>
          <w:tcPr>
            <w:tcW w:w="484" w:type="pct"/>
            <w:gridSpan w:val="3"/>
            <w:tcBorders>
              <w:top w:val="single" w:sz="4" w:space="0" w:color="auto"/>
              <w:left w:val="nil"/>
              <w:bottom w:val="single" w:sz="4" w:space="0" w:color="auto"/>
              <w:right w:val="single" w:sz="4" w:space="0" w:color="auto"/>
            </w:tcBorders>
            <w:shd w:val="clear" w:color="auto" w:fill="auto"/>
            <w:vAlign w:val="center"/>
          </w:tcPr>
          <w:p w14:paraId="4DCED2C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评分≥8</w:t>
            </w:r>
          </w:p>
        </w:tc>
        <w:tc>
          <w:tcPr>
            <w:tcW w:w="471" w:type="pct"/>
            <w:gridSpan w:val="2"/>
            <w:tcBorders>
              <w:top w:val="single" w:sz="4" w:space="0" w:color="auto"/>
              <w:left w:val="nil"/>
              <w:bottom w:val="single" w:sz="4" w:space="0" w:color="auto"/>
              <w:right w:val="single" w:sz="4" w:space="0" w:color="auto"/>
            </w:tcBorders>
            <w:shd w:val="clear" w:color="auto" w:fill="auto"/>
            <w:vAlign w:val="center"/>
          </w:tcPr>
          <w:p w14:paraId="1278B71F"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评分≥7</w:t>
            </w:r>
          </w:p>
        </w:tc>
        <w:tc>
          <w:tcPr>
            <w:tcW w:w="488" w:type="pct"/>
            <w:gridSpan w:val="2"/>
            <w:tcBorders>
              <w:top w:val="single" w:sz="4" w:space="0" w:color="auto"/>
              <w:left w:val="nil"/>
              <w:bottom w:val="single" w:sz="4" w:space="0" w:color="auto"/>
              <w:right w:val="single" w:sz="4" w:space="0" w:color="auto"/>
            </w:tcBorders>
            <w:shd w:val="clear" w:color="auto" w:fill="auto"/>
            <w:vAlign w:val="center"/>
          </w:tcPr>
          <w:p w14:paraId="3C15D4C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评分≥6</w:t>
            </w:r>
          </w:p>
        </w:tc>
        <w:tc>
          <w:tcPr>
            <w:tcW w:w="749" w:type="pct"/>
            <w:tcBorders>
              <w:top w:val="single" w:sz="4" w:space="0" w:color="auto"/>
              <w:left w:val="nil"/>
              <w:bottom w:val="single" w:sz="4" w:space="0" w:color="auto"/>
              <w:right w:val="single" w:sz="4" w:space="0" w:color="auto"/>
            </w:tcBorders>
            <w:shd w:val="clear" w:color="auto" w:fill="auto"/>
            <w:vAlign w:val="center"/>
          </w:tcPr>
          <w:p w14:paraId="2C910986"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w:t>
            </w:r>
          </w:p>
        </w:tc>
      </w:tr>
      <w:tr w:rsidR="005D142F" w14:paraId="0BA59730"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1EF96922"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8</w:t>
            </w:r>
          </w:p>
        </w:tc>
        <w:tc>
          <w:tcPr>
            <w:tcW w:w="470" w:type="pct"/>
            <w:vMerge/>
            <w:tcBorders>
              <w:left w:val="nil"/>
              <w:right w:val="single" w:sz="4" w:space="0" w:color="auto"/>
            </w:tcBorders>
            <w:shd w:val="clear" w:color="auto" w:fill="auto"/>
            <w:vAlign w:val="center"/>
          </w:tcPr>
          <w:p w14:paraId="6142FE2A"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621D6FA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额定转速机械效率</w:t>
            </w:r>
          </w:p>
        </w:tc>
        <w:tc>
          <w:tcPr>
            <w:tcW w:w="1206" w:type="pct"/>
            <w:tcBorders>
              <w:top w:val="single" w:sz="4" w:space="0" w:color="auto"/>
              <w:left w:val="nil"/>
              <w:bottom w:val="single" w:sz="4" w:space="0" w:color="auto"/>
              <w:right w:val="single" w:sz="4" w:space="0" w:color="auto"/>
            </w:tcBorders>
            <w:shd w:val="clear" w:color="auto" w:fill="auto"/>
            <w:vAlign w:val="center"/>
          </w:tcPr>
          <w:p w14:paraId="1E51C7DE"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w:t>
            </w:r>
          </w:p>
        </w:tc>
        <w:tc>
          <w:tcPr>
            <w:tcW w:w="484" w:type="pct"/>
            <w:gridSpan w:val="3"/>
            <w:tcBorders>
              <w:top w:val="single" w:sz="4" w:space="0" w:color="auto"/>
              <w:left w:val="nil"/>
              <w:bottom w:val="single" w:sz="4" w:space="0" w:color="auto"/>
              <w:right w:val="single" w:sz="4" w:space="0" w:color="auto"/>
            </w:tcBorders>
            <w:shd w:val="clear" w:color="auto" w:fill="auto"/>
            <w:vAlign w:val="center"/>
          </w:tcPr>
          <w:p w14:paraId="426D53D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≥86（%）</w:t>
            </w:r>
          </w:p>
        </w:tc>
        <w:tc>
          <w:tcPr>
            <w:tcW w:w="471" w:type="pct"/>
            <w:gridSpan w:val="2"/>
            <w:tcBorders>
              <w:top w:val="single" w:sz="4" w:space="0" w:color="auto"/>
              <w:left w:val="nil"/>
              <w:bottom w:val="single" w:sz="4" w:space="0" w:color="auto"/>
              <w:right w:val="single" w:sz="4" w:space="0" w:color="auto"/>
            </w:tcBorders>
            <w:shd w:val="clear" w:color="auto" w:fill="auto"/>
            <w:vAlign w:val="center"/>
          </w:tcPr>
          <w:p w14:paraId="7735F774"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≥84（%）</w:t>
            </w:r>
          </w:p>
        </w:tc>
        <w:tc>
          <w:tcPr>
            <w:tcW w:w="488" w:type="pct"/>
            <w:gridSpan w:val="2"/>
            <w:tcBorders>
              <w:top w:val="single" w:sz="4" w:space="0" w:color="auto"/>
              <w:left w:val="nil"/>
              <w:bottom w:val="single" w:sz="4" w:space="0" w:color="auto"/>
              <w:right w:val="single" w:sz="4" w:space="0" w:color="auto"/>
            </w:tcBorders>
            <w:shd w:val="clear" w:color="auto" w:fill="auto"/>
            <w:vAlign w:val="center"/>
          </w:tcPr>
          <w:p w14:paraId="6C631E9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≥82（%）</w:t>
            </w:r>
          </w:p>
        </w:tc>
        <w:tc>
          <w:tcPr>
            <w:tcW w:w="749" w:type="pct"/>
            <w:tcBorders>
              <w:top w:val="single" w:sz="4" w:space="0" w:color="auto"/>
              <w:left w:val="nil"/>
              <w:bottom w:val="single" w:sz="4" w:space="0" w:color="auto"/>
              <w:right w:val="single" w:sz="4" w:space="0" w:color="auto"/>
            </w:tcBorders>
            <w:shd w:val="clear" w:color="auto" w:fill="auto"/>
            <w:vAlign w:val="center"/>
          </w:tcPr>
          <w:p w14:paraId="319A6871"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w:t>
            </w:r>
          </w:p>
        </w:tc>
      </w:tr>
      <w:tr w:rsidR="005D142F" w14:paraId="18E88C04"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AA5C1A2"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9</w:t>
            </w:r>
          </w:p>
        </w:tc>
        <w:tc>
          <w:tcPr>
            <w:tcW w:w="470" w:type="pct"/>
            <w:vMerge/>
            <w:tcBorders>
              <w:left w:val="nil"/>
              <w:right w:val="single" w:sz="4" w:space="0" w:color="auto"/>
            </w:tcBorders>
            <w:shd w:val="clear" w:color="auto" w:fill="auto"/>
            <w:vAlign w:val="center"/>
          </w:tcPr>
          <w:p w14:paraId="740262B4"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1A918117"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噪声声功率级</w:t>
            </w:r>
          </w:p>
        </w:tc>
        <w:tc>
          <w:tcPr>
            <w:tcW w:w="1206" w:type="pct"/>
            <w:tcBorders>
              <w:top w:val="single" w:sz="4" w:space="0" w:color="auto"/>
              <w:left w:val="nil"/>
              <w:bottom w:val="single" w:sz="4" w:space="0" w:color="auto"/>
              <w:right w:val="single" w:sz="4" w:space="0" w:color="auto"/>
            </w:tcBorders>
            <w:shd w:val="clear" w:color="auto" w:fill="auto"/>
            <w:vAlign w:val="center"/>
          </w:tcPr>
          <w:p w14:paraId="5B11FFD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14097-2018、GB/T 1859.1-2015</w:t>
            </w:r>
          </w:p>
        </w:tc>
        <w:tc>
          <w:tcPr>
            <w:tcW w:w="484" w:type="pct"/>
            <w:gridSpan w:val="3"/>
            <w:tcBorders>
              <w:top w:val="single" w:sz="4" w:space="0" w:color="auto"/>
              <w:left w:val="nil"/>
              <w:bottom w:val="single" w:sz="4" w:space="0" w:color="auto"/>
              <w:right w:val="single" w:sz="4" w:space="0" w:color="auto"/>
            </w:tcBorders>
            <w:shd w:val="clear" w:color="auto" w:fill="auto"/>
            <w:vAlign w:val="center"/>
          </w:tcPr>
          <w:p w14:paraId="5C907C3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声功率级至少符合1级限值(dB(A))</w:t>
            </w:r>
          </w:p>
        </w:tc>
        <w:tc>
          <w:tcPr>
            <w:tcW w:w="471" w:type="pct"/>
            <w:gridSpan w:val="2"/>
            <w:tcBorders>
              <w:top w:val="single" w:sz="4" w:space="0" w:color="auto"/>
              <w:left w:val="nil"/>
              <w:bottom w:val="single" w:sz="4" w:space="0" w:color="auto"/>
              <w:right w:val="single" w:sz="4" w:space="0" w:color="auto"/>
            </w:tcBorders>
            <w:shd w:val="clear" w:color="auto" w:fill="auto"/>
            <w:vAlign w:val="center"/>
          </w:tcPr>
          <w:p w14:paraId="2DFA7B7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声功率级至少符合2级限值(dB(A))</w:t>
            </w:r>
          </w:p>
        </w:tc>
        <w:tc>
          <w:tcPr>
            <w:tcW w:w="488" w:type="pct"/>
            <w:gridSpan w:val="2"/>
            <w:tcBorders>
              <w:top w:val="single" w:sz="4" w:space="0" w:color="auto"/>
              <w:left w:val="nil"/>
              <w:bottom w:val="single" w:sz="4" w:space="0" w:color="auto"/>
              <w:right w:val="single" w:sz="4" w:space="0" w:color="auto"/>
            </w:tcBorders>
            <w:shd w:val="clear" w:color="auto" w:fill="auto"/>
            <w:vAlign w:val="center"/>
          </w:tcPr>
          <w:p w14:paraId="7D6029A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声功率级至少符合3级限值(dB(A))</w:t>
            </w:r>
          </w:p>
        </w:tc>
        <w:tc>
          <w:tcPr>
            <w:tcW w:w="749" w:type="pct"/>
            <w:tcBorders>
              <w:top w:val="single" w:sz="4" w:space="0" w:color="auto"/>
              <w:left w:val="nil"/>
              <w:bottom w:val="single" w:sz="4" w:space="0" w:color="auto"/>
              <w:right w:val="single" w:sz="4" w:space="0" w:color="auto"/>
            </w:tcBorders>
            <w:shd w:val="clear" w:color="auto" w:fill="auto"/>
            <w:vAlign w:val="center"/>
          </w:tcPr>
          <w:p w14:paraId="6D2AAAD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14097-2018、 GB/T 1859.1-2015</w:t>
            </w:r>
          </w:p>
        </w:tc>
      </w:tr>
      <w:tr w:rsidR="005D142F" w14:paraId="06856703"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2C5038D1"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10</w:t>
            </w:r>
          </w:p>
        </w:tc>
        <w:tc>
          <w:tcPr>
            <w:tcW w:w="470" w:type="pct"/>
            <w:vMerge w:val="restart"/>
            <w:tcBorders>
              <w:left w:val="nil"/>
              <w:right w:val="single" w:sz="4" w:space="0" w:color="auto"/>
            </w:tcBorders>
            <w:shd w:val="clear" w:color="auto" w:fill="auto"/>
            <w:vAlign w:val="center"/>
          </w:tcPr>
          <w:p w14:paraId="1CA068B8"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核心指标</w:t>
            </w:r>
          </w:p>
          <w:p w14:paraId="50DE1690"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（排量&lt;6L）</w:t>
            </w:r>
          </w:p>
        </w:tc>
        <w:tc>
          <w:tcPr>
            <w:tcW w:w="783" w:type="pct"/>
            <w:tcBorders>
              <w:top w:val="single" w:sz="4" w:space="0" w:color="auto"/>
              <w:left w:val="nil"/>
              <w:bottom w:val="single" w:sz="4" w:space="0" w:color="auto"/>
              <w:right w:val="single" w:sz="4" w:space="0" w:color="auto"/>
            </w:tcBorders>
            <w:shd w:val="clear" w:color="auto" w:fill="auto"/>
            <w:vAlign w:val="center"/>
          </w:tcPr>
          <w:p w14:paraId="7314633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额定转速全负荷机油燃料消耗百分比</w:t>
            </w:r>
          </w:p>
        </w:tc>
        <w:tc>
          <w:tcPr>
            <w:tcW w:w="1206" w:type="pct"/>
            <w:tcBorders>
              <w:top w:val="single" w:sz="4" w:space="0" w:color="auto"/>
              <w:left w:val="nil"/>
              <w:bottom w:val="single" w:sz="4" w:space="0" w:color="auto"/>
              <w:right w:val="single" w:sz="4" w:space="0" w:color="auto"/>
            </w:tcBorders>
            <w:shd w:val="clear" w:color="auto" w:fill="auto"/>
            <w:vAlign w:val="center"/>
          </w:tcPr>
          <w:p w14:paraId="702FD53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19055-2003、GB/T 18297-2001</w:t>
            </w:r>
          </w:p>
        </w:tc>
        <w:tc>
          <w:tcPr>
            <w:tcW w:w="484" w:type="pct"/>
            <w:gridSpan w:val="3"/>
            <w:tcBorders>
              <w:top w:val="single" w:sz="4" w:space="0" w:color="auto"/>
              <w:left w:val="nil"/>
              <w:bottom w:val="single" w:sz="4" w:space="0" w:color="auto"/>
              <w:right w:val="single" w:sz="4" w:space="0" w:color="auto"/>
            </w:tcBorders>
            <w:shd w:val="clear" w:color="auto" w:fill="auto"/>
            <w:vAlign w:val="center"/>
          </w:tcPr>
          <w:p w14:paraId="76140994"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≤0.15（%）</w:t>
            </w:r>
          </w:p>
        </w:tc>
        <w:tc>
          <w:tcPr>
            <w:tcW w:w="471" w:type="pct"/>
            <w:gridSpan w:val="2"/>
            <w:tcBorders>
              <w:top w:val="single" w:sz="4" w:space="0" w:color="auto"/>
              <w:left w:val="nil"/>
              <w:bottom w:val="single" w:sz="4" w:space="0" w:color="auto"/>
              <w:right w:val="single" w:sz="4" w:space="0" w:color="auto"/>
            </w:tcBorders>
            <w:shd w:val="clear" w:color="auto" w:fill="auto"/>
            <w:vAlign w:val="center"/>
          </w:tcPr>
          <w:p w14:paraId="79C0682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≤0.20（%）</w:t>
            </w:r>
          </w:p>
        </w:tc>
        <w:tc>
          <w:tcPr>
            <w:tcW w:w="488" w:type="pct"/>
            <w:gridSpan w:val="2"/>
            <w:tcBorders>
              <w:top w:val="single" w:sz="4" w:space="0" w:color="auto"/>
              <w:left w:val="nil"/>
              <w:bottom w:val="single" w:sz="4" w:space="0" w:color="auto"/>
              <w:right w:val="single" w:sz="4" w:space="0" w:color="auto"/>
            </w:tcBorders>
            <w:shd w:val="clear" w:color="auto" w:fill="auto"/>
            <w:vAlign w:val="center"/>
          </w:tcPr>
          <w:p w14:paraId="65697876"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≤0.30（%）</w:t>
            </w:r>
          </w:p>
        </w:tc>
        <w:tc>
          <w:tcPr>
            <w:tcW w:w="749" w:type="pct"/>
            <w:tcBorders>
              <w:top w:val="single" w:sz="4" w:space="0" w:color="auto"/>
              <w:left w:val="nil"/>
              <w:bottom w:val="single" w:sz="4" w:space="0" w:color="auto"/>
              <w:right w:val="single" w:sz="4" w:space="0" w:color="auto"/>
            </w:tcBorders>
            <w:shd w:val="clear" w:color="auto" w:fill="auto"/>
            <w:vAlign w:val="center"/>
          </w:tcPr>
          <w:p w14:paraId="1A3F394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w:t>
            </w:r>
          </w:p>
        </w:tc>
      </w:tr>
      <w:tr w:rsidR="005D142F" w14:paraId="066B280F"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6CD8820"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11</w:t>
            </w:r>
          </w:p>
        </w:tc>
        <w:tc>
          <w:tcPr>
            <w:tcW w:w="470" w:type="pct"/>
            <w:vMerge/>
            <w:tcBorders>
              <w:left w:val="nil"/>
              <w:right w:val="single" w:sz="4" w:space="0" w:color="auto"/>
            </w:tcBorders>
            <w:shd w:val="clear" w:color="auto" w:fill="auto"/>
            <w:vAlign w:val="center"/>
          </w:tcPr>
          <w:p w14:paraId="55EC09A4"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5B3AC67F"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额定工况热效率</w:t>
            </w:r>
          </w:p>
        </w:tc>
        <w:tc>
          <w:tcPr>
            <w:tcW w:w="1206" w:type="pct"/>
            <w:tcBorders>
              <w:top w:val="single" w:sz="4" w:space="0" w:color="auto"/>
              <w:left w:val="nil"/>
              <w:bottom w:val="single" w:sz="4" w:space="0" w:color="auto"/>
              <w:right w:val="single" w:sz="4" w:space="0" w:color="auto"/>
            </w:tcBorders>
            <w:shd w:val="clear" w:color="auto" w:fill="auto"/>
            <w:vAlign w:val="center"/>
          </w:tcPr>
          <w:p w14:paraId="78DDE1E1"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QC/T 691-2011</w:t>
            </w:r>
          </w:p>
        </w:tc>
        <w:tc>
          <w:tcPr>
            <w:tcW w:w="484" w:type="pct"/>
            <w:gridSpan w:val="3"/>
            <w:tcBorders>
              <w:top w:val="single" w:sz="4" w:space="0" w:color="auto"/>
              <w:left w:val="nil"/>
              <w:bottom w:val="single" w:sz="4" w:space="0" w:color="auto"/>
              <w:right w:val="single" w:sz="4" w:space="0" w:color="auto"/>
            </w:tcBorders>
            <w:shd w:val="clear" w:color="auto" w:fill="auto"/>
            <w:vAlign w:val="center"/>
          </w:tcPr>
          <w:p w14:paraId="732F7C9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≥35（%）</w:t>
            </w:r>
          </w:p>
        </w:tc>
        <w:tc>
          <w:tcPr>
            <w:tcW w:w="471" w:type="pct"/>
            <w:gridSpan w:val="2"/>
            <w:tcBorders>
              <w:top w:val="single" w:sz="4" w:space="0" w:color="auto"/>
              <w:left w:val="nil"/>
              <w:bottom w:val="single" w:sz="4" w:space="0" w:color="auto"/>
              <w:right w:val="single" w:sz="4" w:space="0" w:color="auto"/>
            </w:tcBorders>
            <w:shd w:val="clear" w:color="auto" w:fill="auto"/>
            <w:vAlign w:val="center"/>
          </w:tcPr>
          <w:p w14:paraId="7FCB461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≥33（%）</w:t>
            </w:r>
          </w:p>
        </w:tc>
        <w:tc>
          <w:tcPr>
            <w:tcW w:w="488" w:type="pct"/>
            <w:gridSpan w:val="2"/>
            <w:tcBorders>
              <w:top w:val="single" w:sz="4" w:space="0" w:color="auto"/>
              <w:left w:val="nil"/>
              <w:bottom w:val="single" w:sz="4" w:space="0" w:color="auto"/>
              <w:right w:val="single" w:sz="4" w:space="0" w:color="auto"/>
            </w:tcBorders>
            <w:shd w:val="clear" w:color="auto" w:fill="auto"/>
            <w:vAlign w:val="center"/>
          </w:tcPr>
          <w:p w14:paraId="344D5BE4"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≥31（%）</w:t>
            </w:r>
          </w:p>
        </w:tc>
        <w:tc>
          <w:tcPr>
            <w:tcW w:w="749" w:type="pct"/>
            <w:tcBorders>
              <w:top w:val="single" w:sz="4" w:space="0" w:color="auto"/>
              <w:left w:val="nil"/>
              <w:bottom w:val="single" w:sz="4" w:space="0" w:color="auto"/>
              <w:right w:val="single" w:sz="4" w:space="0" w:color="auto"/>
            </w:tcBorders>
            <w:shd w:val="clear" w:color="auto" w:fill="auto"/>
            <w:vAlign w:val="center"/>
          </w:tcPr>
          <w:p w14:paraId="16CB0AD4"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18297-2001、附录A</w:t>
            </w:r>
          </w:p>
        </w:tc>
      </w:tr>
      <w:tr w:rsidR="005D142F" w14:paraId="5276BD53"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7EC6E0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12</w:t>
            </w:r>
          </w:p>
        </w:tc>
        <w:tc>
          <w:tcPr>
            <w:tcW w:w="470" w:type="pct"/>
            <w:vMerge/>
            <w:tcBorders>
              <w:left w:val="nil"/>
              <w:right w:val="single" w:sz="4" w:space="0" w:color="auto"/>
            </w:tcBorders>
            <w:shd w:val="clear" w:color="auto" w:fill="auto"/>
            <w:vAlign w:val="center"/>
          </w:tcPr>
          <w:p w14:paraId="24463E04"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35C5E4C3"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最大扭矩工况热效率</w:t>
            </w:r>
          </w:p>
        </w:tc>
        <w:tc>
          <w:tcPr>
            <w:tcW w:w="1206" w:type="pct"/>
            <w:tcBorders>
              <w:top w:val="single" w:sz="4" w:space="0" w:color="auto"/>
              <w:left w:val="nil"/>
              <w:bottom w:val="single" w:sz="4" w:space="0" w:color="auto"/>
              <w:right w:val="single" w:sz="4" w:space="0" w:color="auto"/>
            </w:tcBorders>
            <w:shd w:val="clear" w:color="auto" w:fill="auto"/>
            <w:vAlign w:val="center"/>
          </w:tcPr>
          <w:p w14:paraId="03E5E75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QC/T 691-2011</w:t>
            </w:r>
          </w:p>
        </w:tc>
        <w:tc>
          <w:tcPr>
            <w:tcW w:w="484" w:type="pct"/>
            <w:gridSpan w:val="3"/>
            <w:tcBorders>
              <w:top w:val="single" w:sz="4" w:space="0" w:color="auto"/>
              <w:left w:val="nil"/>
              <w:bottom w:val="single" w:sz="4" w:space="0" w:color="auto"/>
              <w:right w:val="single" w:sz="4" w:space="0" w:color="auto"/>
            </w:tcBorders>
            <w:shd w:val="clear" w:color="auto" w:fill="auto"/>
            <w:vAlign w:val="center"/>
          </w:tcPr>
          <w:p w14:paraId="25E951B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≥37（%）</w:t>
            </w:r>
          </w:p>
        </w:tc>
        <w:tc>
          <w:tcPr>
            <w:tcW w:w="471" w:type="pct"/>
            <w:gridSpan w:val="2"/>
            <w:tcBorders>
              <w:top w:val="single" w:sz="4" w:space="0" w:color="auto"/>
              <w:left w:val="nil"/>
              <w:bottom w:val="single" w:sz="4" w:space="0" w:color="auto"/>
              <w:right w:val="single" w:sz="4" w:space="0" w:color="auto"/>
            </w:tcBorders>
            <w:shd w:val="clear" w:color="auto" w:fill="auto"/>
            <w:vAlign w:val="center"/>
          </w:tcPr>
          <w:p w14:paraId="02F0DA83"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≥36（%）</w:t>
            </w:r>
          </w:p>
        </w:tc>
        <w:tc>
          <w:tcPr>
            <w:tcW w:w="488" w:type="pct"/>
            <w:gridSpan w:val="2"/>
            <w:tcBorders>
              <w:top w:val="single" w:sz="4" w:space="0" w:color="auto"/>
              <w:left w:val="nil"/>
              <w:bottom w:val="single" w:sz="4" w:space="0" w:color="auto"/>
              <w:right w:val="single" w:sz="4" w:space="0" w:color="auto"/>
            </w:tcBorders>
            <w:shd w:val="clear" w:color="auto" w:fill="auto"/>
            <w:vAlign w:val="center"/>
          </w:tcPr>
          <w:p w14:paraId="6CFB7ED2"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≥34（%）</w:t>
            </w:r>
          </w:p>
        </w:tc>
        <w:tc>
          <w:tcPr>
            <w:tcW w:w="749" w:type="pct"/>
            <w:tcBorders>
              <w:top w:val="single" w:sz="4" w:space="0" w:color="auto"/>
              <w:left w:val="nil"/>
              <w:bottom w:val="single" w:sz="4" w:space="0" w:color="auto"/>
              <w:right w:val="single" w:sz="4" w:space="0" w:color="auto"/>
            </w:tcBorders>
            <w:shd w:val="clear" w:color="auto" w:fill="auto"/>
            <w:vAlign w:val="center"/>
          </w:tcPr>
          <w:p w14:paraId="073D3714"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18297-2001、附录A</w:t>
            </w:r>
          </w:p>
        </w:tc>
      </w:tr>
    </w:tbl>
    <w:p w14:paraId="304A08CC" w14:textId="5AD61491" w:rsidR="005D142F" w:rsidRDefault="005D142F" w:rsidP="005D142F">
      <w:pPr>
        <w:pStyle w:val="affffb"/>
        <w:tabs>
          <w:tab w:val="left" w:pos="360"/>
        </w:tabs>
        <w:jc w:val="both"/>
      </w:pPr>
    </w:p>
    <w:p w14:paraId="61DFDA3D" w14:textId="77777777" w:rsidR="005D142F" w:rsidRPr="005D142F" w:rsidRDefault="005D142F" w:rsidP="005D142F">
      <w:pPr>
        <w:pStyle w:val="afff7"/>
        <w:rPr>
          <w:rFonts w:hint="eastAsia"/>
        </w:rPr>
      </w:pPr>
    </w:p>
    <w:p w14:paraId="23404650" w14:textId="77777777" w:rsidR="005D142F" w:rsidRDefault="005D142F" w:rsidP="005D142F">
      <w:pPr>
        <w:pStyle w:val="affffb"/>
        <w:numPr>
          <w:ilvl w:val="0"/>
          <w:numId w:val="18"/>
        </w:numPr>
        <w:tabs>
          <w:tab w:val="left" w:pos="360"/>
        </w:tabs>
      </w:pPr>
      <w:r>
        <w:rPr>
          <w:szCs w:val="22"/>
        </w:rPr>
        <w:lastRenderedPageBreak/>
        <w:t>汽车用天然气发动机的</w:t>
      </w:r>
      <w:r>
        <w:rPr>
          <w:rFonts w:hint="eastAsia"/>
        </w:rPr>
        <w:t>评价指标体系</w:t>
      </w:r>
      <w:r>
        <w:rPr>
          <w:rFonts w:ascii="宋体" w:eastAsia="宋体" w:hAnsi="宋体" w:cs="宋体" w:hint="eastAsia"/>
        </w:rPr>
        <w:t>（续）</w:t>
      </w:r>
    </w:p>
    <w:tbl>
      <w:tblPr>
        <w:tblStyle w:val="afffe"/>
        <w:tblpPr w:leftFromText="180" w:rightFromText="180" w:vertAnchor="text" w:horzAnchor="page" w:tblpXSpec="center" w:tblpY="59"/>
        <w:tblOverlap w:val="never"/>
        <w:tblW w:w="4998" w:type="pct"/>
        <w:tblLook w:val="04A0" w:firstRow="1" w:lastRow="0" w:firstColumn="1" w:lastColumn="0" w:noHBand="0" w:noVBand="1"/>
      </w:tblPr>
      <w:tblGrid>
        <w:gridCol w:w="480"/>
        <w:gridCol w:w="721"/>
        <w:gridCol w:w="1320"/>
        <w:gridCol w:w="2131"/>
        <w:gridCol w:w="1206"/>
        <w:gridCol w:w="1206"/>
        <w:gridCol w:w="1206"/>
        <w:gridCol w:w="1296"/>
      </w:tblGrid>
      <w:tr w:rsidR="005D142F" w14:paraId="79CE3330" w14:textId="77777777" w:rsidTr="0061713C">
        <w:trPr>
          <w:cantSplit/>
          <w:trHeight w:val="307"/>
        </w:trPr>
        <w:tc>
          <w:tcPr>
            <w:tcW w:w="344" w:type="pct"/>
            <w:vMerge w:val="restart"/>
            <w:tcBorders>
              <w:top w:val="single" w:sz="4" w:space="0" w:color="auto"/>
              <w:left w:val="single" w:sz="4" w:space="0" w:color="auto"/>
              <w:right w:val="single" w:sz="4" w:space="0" w:color="auto"/>
            </w:tcBorders>
            <w:shd w:val="clear" w:color="auto" w:fill="auto"/>
            <w:vAlign w:val="center"/>
          </w:tcPr>
          <w:p w14:paraId="73D63A7C"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序号</w:t>
            </w:r>
          </w:p>
        </w:tc>
        <w:tc>
          <w:tcPr>
            <w:tcW w:w="470" w:type="pct"/>
            <w:vMerge w:val="restart"/>
            <w:tcBorders>
              <w:left w:val="nil"/>
              <w:right w:val="single" w:sz="4" w:space="0" w:color="auto"/>
            </w:tcBorders>
            <w:shd w:val="clear" w:color="auto" w:fill="auto"/>
            <w:vAlign w:val="center"/>
          </w:tcPr>
          <w:p w14:paraId="7C8E9590"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指标</w:t>
            </w:r>
          </w:p>
          <w:p w14:paraId="050CB286"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类型</w:t>
            </w:r>
          </w:p>
        </w:tc>
        <w:tc>
          <w:tcPr>
            <w:tcW w:w="783" w:type="pct"/>
            <w:vMerge w:val="restart"/>
            <w:tcBorders>
              <w:top w:val="single" w:sz="4" w:space="0" w:color="auto"/>
              <w:left w:val="nil"/>
              <w:right w:val="single" w:sz="4" w:space="0" w:color="auto"/>
            </w:tcBorders>
            <w:shd w:val="clear" w:color="auto" w:fill="auto"/>
            <w:vAlign w:val="center"/>
          </w:tcPr>
          <w:p w14:paraId="53295FDF"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评价指标</w:t>
            </w:r>
          </w:p>
        </w:tc>
        <w:tc>
          <w:tcPr>
            <w:tcW w:w="1206" w:type="pct"/>
            <w:vMerge w:val="restart"/>
            <w:tcBorders>
              <w:top w:val="single" w:sz="4" w:space="0" w:color="auto"/>
              <w:left w:val="nil"/>
              <w:right w:val="single" w:sz="4" w:space="0" w:color="auto"/>
            </w:tcBorders>
            <w:shd w:val="clear" w:color="auto" w:fill="auto"/>
            <w:vAlign w:val="center"/>
          </w:tcPr>
          <w:p w14:paraId="754FD9C1"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指标来源</w:t>
            </w:r>
          </w:p>
        </w:tc>
        <w:tc>
          <w:tcPr>
            <w:tcW w:w="1445" w:type="pct"/>
            <w:gridSpan w:val="3"/>
            <w:tcBorders>
              <w:top w:val="single" w:sz="4" w:space="0" w:color="auto"/>
              <w:left w:val="nil"/>
              <w:bottom w:val="single" w:sz="4" w:space="0" w:color="auto"/>
              <w:right w:val="single" w:sz="4" w:space="0" w:color="auto"/>
            </w:tcBorders>
            <w:shd w:val="clear" w:color="auto" w:fill="auto"/>
            <w:vAlign w:val="center"/>
          </w:tcPr>
          <w:p w14:paraId="1361C8F6"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指标水平分级</w:t>
            </w:r>
          </w:p>
        </w:tc>
        <w:tc>
          <w:tcPr>
            <w:tcW w:w="749" w:type="pct"/>
            <w:vMerge w:val="restart"/>
            <w:tcBorders>
              <w:top w:val="single" w:sz="4" w:space="0" w:color="auto"/>
              <w:left w:val="nil"/>
              <w:right w:val="single" w:sz="4" w:space="0" w:color="auto"/>
            </w:tcBorders>
            <w:shd w:val="clear" w:color="auto" w:fill="auto"/>
            <w:vAlign w:val="center"/>
          </w:tcPr>
          <w:p w14:paraId="296744FC" w14:textId="77777777" w:rsidR="005D142F" w:rsidRDefault="005D142F" w:rsidP="0061713C">
            <w:pPr>
              <w:jc w:val="center"/>
              <w:rPr>
                <w:rFonts w:ascii="宋体" w:hAnsi="宋体" w:cs="宋体"/>
                <w:kern w:val="0"/>
                <w:sz w:val="18"/>
                <w:szCs w:val="18"/>
              </w:rPr>
            </w:pPr>
            <w:r>
              <w:rPr>
                <w:rFonts w:ascii="宋体" w:hAnsi="宋体" w:cs="宋体" w:hint="eastAsia"/>
                <w:sz w:val="18"/>
                <w:szCs w:val="18"/>
              </w:rPr>
              <w:t>试验、评价方法</w:t>
            </w:r>
          </w:p>
        </w:tc>
      </w:tr>
      <w:tr w:rsidR="005D142F" w14:paraId="01FF9733" w14:textId="77777777" w:rsidTr="0061713C">
        <w:trPr>
          <w:cantSplit/>
          <w:trHeight w:val="307"/>
        </w:trPr>
        <w:tc>
          <w:tcPr>
            <w:tcW w:w="344" w:type="pct"/>
            <w:vMerge/>
            <w:tcBorders>
              <w:left w:val="single" w:sz="4" w:space="0" w:color="auto"/>
              <w:bottom w:val="single" w:sz="4" w:space="0" w:color="auto"/>
              <w:right w:val="single" w:sz="4" w:space="0" w:color="auto"/>
            </w:tcBorders>
            <w:shd w:val="clear" w:color="auto" w:fill="auto"/>
            <w:vAlign w:val="center"/>
          </w:tcPr>
          <w:p w14:paraId="768EA8C1" w14:textId="77777777" w:rsidR="005D142F" w:rsidRDefault="005D142F" w:rsidP="0061713C">
            <w:pPr>
              <w:jc w:val="center"/>
            </w:pPr>
          </w:p>
        </w:tc>
        <w:tc>
          <w:tcPr>
            <w:tcW w:w="470" w:type="pct"/>
            <w:vMerge/>
            <w:tcBorders>
              <w:left w:val="nil"/>
              <w:right w:val="single" w:sz="4" w:space="0" w:color="auto"/>
            </w:tcBorders>
            <w:shd w:val="clear" w:color="auto" w:fill="auto"/>
            <w:vAlign w:val="center"/>
          </w:tcPr>
          <w:p w14:paraId="59ECD8BE" w14:textId="77777777" w:rsidR="005D142F" w:rsidRDefault="005D142F" w:rsidP="0061713C">
            <w:pPr>
              <w:jc w:val="center"/>
            </w:pPr>
          </w:p>
        </w:tc>
        <w:tc>
          <w:tcPr>
            <w:tcW w:w="783" w:type="pct"/>
            <w:vMerge/>
            <w:tcBorders>
              <w:left w:val="nil"/>
              <w:bottom w:val="single" w:sz="4" w:space="0" w:color="auto"/>
              <w:right w:val="single" w:sz="4" w:space="0" w:color="auto"/>
            </w:tcBorders>
            <w:shd w:val="clear" w:color="auto" w:fill="auto"/>
            <w:vAlign w:val="center"/>
          </w:tcPr>
          <w:p w14:paraId="6E43C8C3" w14:textId="77777777" w:rsidR="005D142F" w:rsidRDefault="005D142F" w:rsidP="0061713C">
            <w:pPr>
              <w:jc w:val="center"/>
            </w:pPr>
          </w:p>
        </w:tc>
        <w:tc>
          <w:tcPr>
            <w:tcW w:w="1206" w:type="pct"/>
            <w:vMerge/>
            <w:tcBorders>
              <w:left w:val="nil"/>
              <w:bottom w:val="single" w:sz="4" w:space="0" w:color="auto"/>
              <w:right w:val="single" w:sz="4" w:space="0" w:color="auto"/>
            </w:tcBorders>
            <w:shd w:val="clear" w:color="auto" w:fill="auto"/>
            <w:vAlign w:val="center"/>
          </w:tcPr>
          <w:p w14:paraId="3979D594" w14:textId="77777777" w:rsidR="005D142F" w:rsidRDefault="005D142F" w:rsidP="0061713C">
            <w:pPr>
              <w:jc w:val="center"/>
            </w:pPr>
          </w:p>
        </w:tc>
        <w:tc>
          <w:tcPr>
            <w:tcW w:w="484" w:type="pct"/>
            <w:tcBorders>
              <w:top w:val="single" w:sz="4" w:space="0" w:color="auto"/>
              <w:left w:val="nil"/>
              <w:bottom w:val="single" w:sz="4" w:space="0" w:color="auto"/>
              <w:right w:val="single" w:sz="4" w:space="0" w:color="auto"/>
            </w:tcBorders>
            <w:shd w:val="clear" w:color="auto" w:fill="auto"/>
            <w:vAlign w:val="center"/>
          </w:tcPr>
          <w:p w14:paraId="1203689C"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先进</w:t>
            </w:r>
          </w:p>
          <w:p w14:paraId="27D0D3F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水平</w:t>
            </w:r>
          </w:p>
        </w:tc>
        <w:tc>
          <w:tcPr>
            <w:tcW w:w="471" w:type="pct"/>
            <w:tcBorders>
              <w:top w:val="single" w:sz="4" w:space="0" w:color="auto"/>
              <w:left w:val="nil"/>
              <w:bottom w:val="single" w:sz="4" w:space="0" w:color="auto"/>
              <w:right w:val="single" w:sz="4" w:space="0" w:color="auto"/>
            </w:tcBorders>
            <w:shd w:val="clear" w:color="auto" w:fill="auto"/>
            <w:vAlign w:val="center"/>
          </w:tcPr>
          <w:p w14:paraId="11611D94"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平均</w:t>
            </w:r>
          </w:p>
          <w:p w14:paraId="55B85EA0"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水平</w:t>
            </w:r>
          </w:p>
        </w:tc>
        <w:tc>
          <w:tcPr>
            <w:tcW w:w="488" w:type="pct"/>
            <w:tcBorders>
              <w:top w:val="single" w:sz="4" w:space="0" w:color="auto"/>
              <w:left w:val="nil"/>
              <w:bottom w:val="single" w:sz="4" w:space="0" w:color="auto"/>
              <w:right w:val="single" w:sz="4" w:space="0" w:color="auto"/>
            </w:tcBorders>
            <w:shd w:val="clear" w:color="auto" w:fill="auto"/>
            <w:vAlign w:val="center"/>
          </w:tcPr>
          <w:p w14:paraId="1D13123E"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基准</w:t>
            </w:r>
          </w:p>
          <w:p w14:paraId="7FAFA07F"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水平</w:t>
            </w:r>
          </w:p>
        </w:tc>
        <w:tc>
          <w:tcPr>
            <w:tcW w:w="749" w:type="pct"/>
            <w:vMerge/>
            <w:tcBorders>
              <w:left w:val="nil"/>
              <w:bottom w:val="single" w:sz="4" w:space="0" w:color="auto"/>
              <w:right w:val="single" w:sz="4" w:space="0" w:color="auto"/>
            </w:tcBorders>
            <w:shd w:val="clear" w:color="auto" w:fill="auto"/>
            <w:vAlign w:val="center"/>
          </w:tcPr>
          <w:p w14:paraId="0FAD2F63" w14:textId="77777777" w:rsidR="005D142F" w:rsidRDefault="005D142F" w:rsidP="0061713C">
            <w:pPr>
              <w:jc w:val="center"/>
              <w:rPr>
                <w:rFonts w:ascii="宋体" w:hAnsi="宋体" w:cs="宋体"/>
                <w:kern w:val="0"/>
                <w:sz w:val="18"/>
                <w:szCs w:val="18"/>
              </w:rPr>
            </w:pPr>
          </w:p>
        </w:tc>
      </w:tr>
      <w:tr w:rsidR="005D142F" w14:paraId="45D3C126" w14:textId="77777777" w:rsidTr="0061713C">
        <w:trPr>
          <w:cantSplit/>
          <w:trHeight w:val="90"/>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55835C7"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13</w:t>
            </w:r>
          </w:p>
        </w:tc>
        <w:tc>
          <w:tcPr>
            <w:tcW w:w="470" w:type="pct"/>
            <w:vMerge w:val="restart"/>
            <w:tcBorders>
              <w:left w:val="nil"/>
              <w:right w:val="single" w:sz="4" w:space="0" w:color="auto"/>
            </w:tcBorders>
            <w:shd w:val="clear" w:color="auto" w:fill="auto"/>
            <w:vAlign w:val="center"/>
          </w:tcPr>
          <w:p w14:paraId="6413DA40"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核心指标</w:t>
            </w:r>
          </w:p>
          <w:p w14:paraId="68A8BA9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（排量&lt;6L）</w:t>
            </w:r>
          </w:p>
        </w:tc>
        <w:tc>
          <w:tcPr>
            <w:tcW w:w="783" w:type="pct"/>
            <w:tcBorders>
              <w:top w:val="single" w:sz="4" w:space="0" w:color="auto"/>
              <w:left w:val="nil"/>
              <w:bottom w:val="single" w:sz="4" w:space="0" w:color="auto"/>
              <w:right w:val="single" w:sz="4" w:space="0" w:color="auto"/>
            </w:tcBorders>
            <w:shd w:val="clear" w:color="auto" w:fill="auto"/>
            <w:vAlign w:val="center"/>
          </w:tcPr>
          <w:p w14:paraId="2C0C126C"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低温起动质量</w:t>
            </w:r>
          </w:p>
        </w:tc>
        <w:tc>
          <w:tcPr>
            <w:tcW w:w="1206" w:type="pct"/>
            <w:tcBorders>
              <w:top w:val="single" w:sz="4" w:space="0" w:color="auto"/>
              <w:left w:val="nil"/>
              <w:bottom w:val="single" w:sz="4" w:space="0" w:color="auto"/>
              <w:right w:val="single" w:sz="4" w:space="0" w:color="auto"/>
            </w:tcBorders>
            <w:shd w:val="clear" w:color="auto" w:fill="auto"/>
            <w:vAlign w:val="center"/>
          </w:tcPr>
          <w:p w14:paraId="662B769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w:t>
            </w:r>
          </w:p>
        </w:tc>
        <w:tc>
          <w:tcPr>
            <w:tcW w:w="484" w:type="pct"/>
            <w:tcBorders>
              <w:top w:val="single" w:sz="4" w:space="0" w:color="auto"/>
              <w:left w:val="nil"/>
              <w:bottom w:val="single" w:sz="4" w:space="0" w:color="auto"/>
              <w:right w:val="single" w:sz="4" w:space="0" w:color="auto"/>
            </w:tcBorders>
            <w:shd w:val="clear" w:color="auto" w:fill="auto"/>
            <w:vAlign w:val="center"/>
          </w:tcPr>
          <w:p w14:paraId="2C71C2B8"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评分≥8</w:t>
            </w:r>
          </w:p>
        </w:tc>
        <w:tc>
          <w:tcPr>
            <w:tcW w:w="471" w:type="pct"/>
            <w:tcBorders>
              <w:top w:val="single" w:sz="4" w:space="0" w:color="auto"/>
              <w:left w:val="nil"/>
              <w:bottom w:val="single" w:sz="4" w:space="0" w:color="auto"/>
              <w:right w:val="single" w:sz="4" w:space="0" w:color="auto"/>
            </w:tcBorders>
            <w:shd w:val="clear" w:color="auto" w:fill="auto"/>
            <w:vAlign w:val="center"/>
          </w:tcPr>
          <w:p w14:paraId="2347DF58"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评分≥7</w:t>
            </w:r>
          </w:p>
        </w:tc>
        <w:tc>
          <w:tcPr>
            <w:tcW w:w="488" w:type="pct"/>
            <w:tcBorders>
              <w:top w:val="single" w:sz="4" w:space="0" w:color="auto"/>
              <w:left w:val="nil"/>
              <w:bottom w:val="single" w:sz="4" w:space="0" w:color="auto"/>
              <w:right w:val="single" w:sz="4" w:space="0" w:color="auto"/>
            </w:tcBorders>
            <w:shd w:val="clear" w:color="auto" w:fill="auto"/>
            <w:vAlign w:val="center"/>
          </w:tcPr>
          <w:p w14:paraId="174FE5EC"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评分≥6</w:t>
            </w:r>
          </w:p>
        </w:tc>
        <w:tc>
          <w:tcPr>
            <w:tcW w:w="749" w:type="pct"/>
            <w:tcBorders>
              <w:top w:val="single" w:sz="4" w:space="0" w:color="auto"/>
              <w:left w:val="nil"/>
              <w:bottom w:val="single" w:sz="4" w:space="0" w:color="auto"/>
              <w:right w:val="single" w:sz="4" w:space="0" w:color="auto"/>
            </w:tcBorders>
            <w:shd w:val="clear" w:color="auto" w:fill="auto"/>
            <w:vAlign w:val="center"/>
          </w:tcPr>
          <w:p w14:paraId="6F3455F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w:t>
            </w:r>
          </w:p>
        </w:tc>
      </w:tr>
      <w:tr w:rsidR="005D142F" w14:paraId="1BA94A34"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7A59A8E"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14</w:t>
            </w:r>
          </w:p>
        </w:tc>
        <w:tc>
          <w:tcPr>
            <w:tcW w:w="470" w:type="pct"/>
            <w:vMerge/>
            <w:tcBorders>
              <w:left w:val="nil"/>
              <w:right w:val="single" w:sz="4" w:space="0" w:color="auto"/>
            </w:tcBorders>
            <w:shd w:val="clear" w:color="auto" w:fill="auto"/>
            <w:vAlign w:val="center"/>
          </w:tcPr>
          <w:p w14:paraId="57272BED"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14CD03FC"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额定转速机械效率</w:t>
            </w:r>
          </w:p>
        </w:tc>
        <w:tc>
          <w:tcPr>
            <w:tcW w:w="1206" w:type="pct"/>
            <w:tcBorders>
              <w:top w:val="single" w:sz="4" w:space="0" w:color="auto"/>
              <w:left w:val="nil"/>
              <w:bottom w:val="single" w:sz="4" w:space="0" w:color="auto"/>
              <w:right w:val="single" w:sz="4" w:space="0" w:color="auto"/>
            </w:tcBorders>
            <w:shd w:val="clear" w:color="auto" w:fill="auto"/>
            <w:vAlign w:val="center"/>
          </w:tcPr>
          <w:p w14:paraId="181E88B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w:t>
            </w:r>
          </w:p>
        </w:tc>
        <w:tc>
          <w:tcPr>
            <w:tcW w:w="484" w:type="pct"/>
            <w:tcBorders>
              <w:top w:val="single" w:sz="4" w:space="0" w:color="auto"/>
              <w:left w:val="nil"/>
              <w:bottom w:val="single" w:sz="4" w:space="0" w:color="auto"/>
              <w:right w:val="single" w:sz="4" w:space="0" w:color="auto"/>
            </w:tcBorders>
            <w:shd w:val="clear" w:color="auto" w:fill="auto"/>
            <w:vAlign w:val="center"/>
          </w:tcPr>
          <w:p w14:paraId="666F3708"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≥85（%）</w:t>
            </w:r>
          </w:p>
        </w:tc>
        <w:tc>
          <w:tcPr>
            <w:tcW w:w="471" w:type="pct"/>
            <w:tcBorders>
              <w:top w:val="single" w:sz="4" w:space="0" w:color="auto"/>
              <w:left w:val="nil"/>
              <w:bottom w:val="single" w:sz="4" w:space="0" w:color="auto"/>
              <w:right w:val="single" w:sz="4" w:space="0" w:color="auto"/>
            </w:tcBorders>
            <w:shd w:val="clear" w:color="auto" w:fill="auto"/>
            <w:vAlign w:val="center"/>
          </w:tcPr>
          <w:p w14:paraId="539F1F5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≥83（%）</w:t>
            </w:r>
          </w:p>
        </w:tc>
        <w:tc>
          <w:tcPr>
            <w:tcW w:w="488" w:type="pct"/>
            <w:tcBorders>
              <w:top w:val="single" w:sz="4" w:space="0" w:color="auto"/>
              <w:left w:val="nil"/>
              <w:bottom w:val="single" w:sz="4" w:space="0" w:color="auto"/>
              <w:right w:val="single" w:sz="4" w:space="0" w:color="auto"/>
            </w:tcBorders>
            <w:shd w:val="clear" w:color="auto" w:fill="auto"/>
            <w:vAlign w:val="center"/>
          </w:tcPr>
          <w:p w14:paraId="1A827353"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≥81（%）</w:t>
            </w:r>
          </w:p>
        </w:tc>
        <w:tc>
          <w:tcPr>
            <w:tcW w:w="749" w:type="pct"/>
            <w:tcBorders>
              <w:top w:val="single" w:sz="4" w:space="0" w:color="auto"/>
              <w:left w:val="nil"/>
              <w:bottom w:val="single" w:sz="4" w:space="0" w:color="auto"/>
              <w:right w:val="single" w:sz="4" w:space="0" w:color="auto"/>
            </w:tcBorders>
            <w:shd w:val="clear" w:color="auto" w:fill="auto"/>
            <w:vAlign w:val="center"/>
          </w:tcPr>
          <w:p w14:paraId="198EF066"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18297-2001</w:t>
            </w:r>
          </w:p>
        </w:tc>
      </w:tr>
      <w:tr w:rsidR="005D142F" w14:paraId="342A0697"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8907BD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15</w:t>
            </w:r>
          </w:p>
        </w:tc>
        <w:tc>
          <w:tcPr>
            <w:tcW w:w="470" w:type="pct"/>
            <w:vMerge/>
            <w:tcBorders>
              <w:left w:val="nil"/>
              <w:right w:val="single" w:sz="4" w:space="0" w:color="auto"/>
            </w:tcBorders>
            <w:shd w:val="clear" w:color="auto" w:fill="auto"/>
            <w:vAlign w:val="center"/>
          </w:tcPr>
          <w:p w14:paraId="69ECB85B"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39696A8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噪声声功率级</w:t>
            </w:r>
          </w:p>
        </w:tc>
        <w:tc>
          <w:tcPr>
            <w:tcW w:w="1206" w:type="pct"/>
            <w:tcBorders>
              <w:top w:val="single" w:sz="4" w:space="0" w:color="auto"/>
              <w:left w:val="nil"/>
              <w:bottom w:val="single" w:sz="4" w:space="0" w:color="auto"/>
              <w:right w:val="single" w:sz="4" w:space="0" w:color="auto"/>
            </w:tcBorders>
            <w:shd w:val="clear" w:color="auto" w:fill="auto"/>
            <w:vAlign w:val="center"/>
          </w:tcPr>
          <w:p w14:paraId="1C2987D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14097-2018、GB/T 1859.1-2015</w:t>
            </w:r>
          </w:p>
        </w:tc>
        <w:tc>
          <w:tcPr>
            <w:tcW w:w="484" w:type="pct"/>
            <w:tcBorders>
              <w:top w:val="single" w:sz="4" w:space="0" w:color="auto"/>
              <w:left w:val="nil"/>
              <w:bottom w:val="single" w:sz="4" w:space="0" w:color="auto"/>
              <w:right w:val="single" w:sz="4" w:space="0" w:color="auto"/>
            </w:tcBorders>
            <w:shd w:val="clear" w:color="auto" w:fill="auto"/>
            <w:vAlign w:val="center"/>
          </w:tcPr>
          <w:p w14:paraId="004D8DDE"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声功率级至少符合1级限值(dB(A))</w:t>
            </w:r>
          </w:p>
        </w:tc>
        <w:tc>
          <w:tcPr>
            <w:tcW w:w="471" w:type="pct"/>
            <w:tcBorders>
              <w:top w:val="single" w:sz="4" w:space="0" w:color="auto"/>
              <w:left w:val="nil"/>
              <w:bottom w:val="single" w:sz="4" w:space="0" w:color="auto"/>
              <w:right w:val="single" w:sz="4" w:space="0" w:color="auto"/>
            </w:tcBorders>
            <w:shd w:val="clear" w:color="auto" w:fill="auto"/>
            <w:vAlign w:val="center"/>
          </w:tcPr>
          <w:p w14:paraId="3A481EB1"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声功率级至少符合2级限值(dB(A))</w:t>
            </w:r>
          </w:p>
        </w:tc>
        <w:tc>
          <w:tcPr>
            <w:tcW w:w="488" w:type="pct"/>
            <w:tcBorders>
              <w:top w:val="single" w:sz="4" w:space="0" w:color="auto"/>
              <w:left w:val="nil"/>
              <w:bottom w:val="single" w:sz="4" w:space="0" w:color="auto"/>
              <w:right w:val="single" w:sz="4" w:space="0" w:color="auto"/>
            </w:tcBorders>
            <w:shd w:val="clear" w:color="auto" w:fill="auto"/>
            <w:vAlign w:val="center"/>
          </w:tcPr>
          <w:p w14:paraId="7BCE4A1C"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声功率级至少符合3级限值(dB(A))</w:t>
            </w:r>
          </w:p>
        </w:tc>
        <w:tc>
          <w:tcPr>
            <w:tcW w:w="749" w:type="pct"/>
            <w:tcBorders>
              <w:top w:val="single" w:sz="4" w:space="0" w:color="auto"/>
              <w:left w:val="nil"/>
              <w:bottom w:val="single" w:sz="4" w:space="0" w:color="auto"/>
              <w:right w:val="single" w:sz="4" w:space="0" w:color="auto"/>
            </w:tcBorders>
            <w:shd w:val="clear" w:color="auto" w:fill="auto"/>
            <w:vAlign w:val="center"/>
          </w:tcPr>
          <w:p w14:paraId="33FE0C48"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GB∕T 14097-2018、 GB/T 1859.1-2015</w:t>
            </w:r>
          </w:p>
        </w:tc>
      </w:tr>
      <w:tr w:rsidR="005D142F" w14:paraId="30630606"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B4B9FE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16</w:t>
            </w:r>
          </w:p>
        </w:tc>
        <w:tc>
          <w:tcPr>
            <w:tcW w:w="470" w:type="pct"/>
            <w:vMerge w:val="restart"/>
            <w:tcBorders>
              <w:left w:val="nil"/>
              <w:right w:val="single" w:sz="4" w:space="0" w:color="auto"/>
            </w:tcBorders>
            <w:shd w:val="clear" w:color="auto" w:fill="auto"/>
            <w:vAlign w:val="center"/>
          </w:tcPr>
          <w:p w14:paraId="2F433578"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创新性指标（排量≥6L）</w:t>
            </w:r>
          </w:p>
        </w:tc>
        <w:tc>
          <w:tcPr>
            <w:tcW w:w="783" w:type="pct"/>
            <w:tcBorders>
              <w:top w:val="single" w:sz="4" w:space="0" w:color="auto"/>
              <w:left w:val="nil"/>
              <w:bottom w:val="single" w:sz="4" w:space="0" w:color="auto"/>
              <w:right w:val="single" w:sz="4" w:space="0" w:color="auto"/>
            </w:tcBorders>
            <w:shd w:val="clear" w:color="auto" w:fill="auto"/>
            <w:vAlign w:val="center"/>
          </w:tcPr>
          <w:p w14:paraId="4067056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升功率</w:t>
            </w:r>
          </w:p>
        </w:tc>
        <w:tc>
          <w:tcPr>
            <w:tcW w:w="1206" w:type="pct"/>
            <w:tcBorders>
              <w:top w:val="single" w:sz="4" w:space="0" w:color="auto"/>
              <w:left w:val="nil"/>
              <w:bottom w:val="single" w:sz="4" w:space="0" w:color="auto"/>
              <w:right w:val="single" w:sz="4" w:space="0" w:color="auto"/>
            </w:tcBorders>
            <w:shd w:val="clear" w:color="auto" w:fill="auto"/>
            <w:vAlign w:val="center"/>
          </w:tcPr>
          <w:p w14:paraId="4B47EF5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本文件</w:t>
            </w:r>
          </w:p>
        </w:tc>
        <w:tc>
          <w:tcPr>
            <w:tcW w:w="484" w:type="pct"/>
            <w:tcBorders>
              <w:top w:val="single" w:sz="4" w:space="0" w:color="auto"/>
              <w:left w:val="nil"/>
              <w:bottom w:val="single" w:sz="4" w:space="0" w:color="auto"/>
              <w:right w:val="single" w:sz="4" w:space="0" w:color="auto"/>
            </w:tcBorders>
            <w:shd w:val="clear" w:color="auto" w:fill="auto"/>
            <w:vAlign w:val="center"/>
          </w:tcPr>
          <w:p w14:paraId="21B637D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≥28（</w:t>
            </w:r>
            <w:r>
              <w:rPr>
                <w:rFonts w:ascii="宋体" w:hAnsi="宋体" w:cs="宋体" w:hint="eastAsia"/>
                <w:sz w:val="18"/>
                <w:szCs w:val="18"/>
              </w:rPr>
              <w:t xml:space="preserve"> kW/L</w:t>
            </w:r>
            <w:r>
              <w:rPr>
                <w:rFonts w:ascii="宋体" w:hAnsi="宋体" w:cs="宋体" w:hint="eastAsia"/>
                <w:kern w:val="0"/>
                <w:sz w:val="18"/>
                <w:szCs w:val="18"/>
              </w:rPr>
              <w:t>）</w:t>
            </w:r>
          </w:p>
        </w:tc>
        <w:tc>
          <w:tcPr>
            <w:tcW w:w="471" w:type="pct"/>
            <w:tcBorders>
              <w:top w:val="single" w:sz="4" w:space="0" w:color="auto"/>
              <w:left w:val="nil"/>
              <w:bottom w:val="single" w:sz="4" w:space="0" w:color="auto"/>
              <w:right w:val="single" w:sz="4" w:space="0" w:color="auto"/>
            </w:tcBorders>
            <w:shd w:val="clear" w:color="auto" w:fill="auto"/>
            <w:vAlign w:val="center"/>
          </w:tcPr>
          <w:p w14:paraId="668945B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≥26（</w:t>
            </w:r>
            <w:r>
              <w:rPr>
                <w:rFonts w:ascii="宋体" w:hAnsi="宋体" w:cs="宋体" w:hint="eastAsia"/>
                <w:sz w:val="18"/>
                <w:szCs w:val="18"/>
              </w:rPr>
              <w:t xml:space="preserve"> kW/L</w:t>
            </w:r>
            <w:r>
              <w:rPr>
                <w:rFonts w:ascii="宋体" w:hAnsi="宋体" w:cs="宋体" w:hint="eastAsia"/>
                <w:kern w:val="0"/>
                <w:sz w:val="18"/>
                <w:szCs w:val="18"/>
              </w:rPr>
              <w:t>）</w:t>
            </w:r>
          </w:p>
        </w:tc>
        <w:tc>
          <w:tcPr>
            <w:tcW w:w="488" w:type="pct"/>
            <w:tcBorders>
              <w:top w:val="single" w:sz="4" w:space="0" w:color="auto"/>
              <w:left w:val="nil"/>
              <w:bottom w:val="single" w:sz="4" w:space="0" w:color="auto"/>
              <w:right w:val="single" w:sz="4" w:space="0" w:color="auto"/>
            </w:tcBorders>
            <w:shd w:val="clear" w:color="auto" w:fill="auto"/>
            <w:vAlign w:val="center"/>
          </w:tcPr>
          <w:p w14:paraId="3B454F8F"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≥25（</w:t>
            </w:r>
            <w:r>
              <w:rPr>
                <w:rFonts w:ascii="宋体" w:hAnsi="宋体" w:cs="宋体" w:hint="eastAsia"/>
                <w:sz w:val="18"/>
                <w:szCs w:val="18"/>
              </w:rPr>
              <w:t xml:space="preserve"> kW/L</w:t>
            </w:r>
            <w:r>
              <w:rPr>
                <w:rFonts w:ascii="宋体" w:hAnsi="宋体" w:cs="宋体" w:hint="eastAsia"/>
                <w:kern w:val="0"/>
                <w:sz w:val="18"/>
                <w:szCs w:val="18"/>
              </w:rPr>
              <w:t>）</w:t>
            </w:r>
          </w:p>
        </w:tc>
        <w:tc>
          <w:tcPr>
            <w:tcW w:w="749" w:type="pct"/>
            <w:tcBorders>
              <w:top w:val="single" w:sz="4" w:space="0" w:color="auto"/>
              <w:left w:val="nil"/>
              <w:bottom w:val="single" w:sz="4" w:space="0" w:color="auto"/>
              <w:right w:val="single" w:sz="4" w:space="0" w:color="auto"/>
            </w:tcBorders>
            <w:shd w:val="clear" w:color="auto" w:fill="auto"/>
            <w:vAlign w:val="center"/>
          </w:tcPr>
          <w:p w14:paraId="6D09EA00"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附录B</w:t>
            </w:r>
          </w:p>
        </w:tc>
      </w:tr>
      <w:tr w:rsidR="005D142F" w14:paraId="4084E6E9"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1EAF01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17</w:t>
            </w:r>
          </w:p>
        </w:tc>
        <w:tc>
          <w:tcPr>
            <w:tcW w:w="470" w:type="pct"/>
            <w:vMerge/>
            <w:tcBorders>
              <w:left w:val="nil"/>
              <w:right w:val="single" w:sz="4" w:space="0" w:color="auto"/>
            </w:tcBorders>
            <w:shd w:val="clear" w:color="auto" w:fill="auto"/>
            <w:vAlign w:val="center"/>
          </w:tcPr>
          <w:p w14:paraId="0D0A83DF"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6771B4BC"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升扭矩</w:t>
            </w:r>
          </w:p>
        </w:tc>
        <w:tc>
          <w:tcPr>
            <w:tcW w:w="1206" w:type="pct"/>
            <w:tcBorders>
              <w:top w:val="single" w:sz="4" w:space="0" w:color="auto"/>
              <w:left w:val="nil"/>
              <w:bottom w:val="single" w:sz="4" w:space="0" w:color="auto"/>
              <w:right w:val="single" w:sz="4" w:space="0" w:color="auto"/>
            </w:tcBorders>
            <w:shd w:val="clear" w:color="auto" w:fill="auto"/>
            <w:vAlign w:val="center"/>
          </w:tcPr>
          <w:p w14:paraId="102F8F61"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本文件</w:t>
            </w:r>
          </w:p>
        </w:tc>
        <w:tc>
          <w:tcPr>
            <w:tcW w:w="484" w:type="pct"/>
            <w:tcBorders>
              <w:top w:val="single" w:sz="4" w:space="0" w:color="auto"/>
              <w:left w:val="nil"/>
              <w:bottom w:val="single" w:sz="4" w:space="0" w:color="auto"/>
              <w:right w:val="single" w:sz="4" w:space="0" w:color="auto"/>
            </w:tcBorders>
            <w:shd w:val="clear" w:color="auto" w:fill="auto"/>
            <w:vAlign w:val="center"/>
          </w:tcPr>
          <w:p w14:paraId="0B9C321E"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≥180（</w:t>
            </w:r>
            <w:r>
              <w:rPr>
                <w:rFonts w:ascii="宋体" w:hAnsi="宋体" w:cs="宋体" w:hint="eastAsia"/>
                <w:sz w:val="18"/>
                <w:szCs w:val="18"/>
              </w:rPr>
              <w:t xml:space="preserve"> N</w:t>
            </w:r>
            <w:r>
              <w:rPr>
                <w:rFonts w:ascii="宋体" w:hAnsi="宋体" w:cs="宋体" w:hint="eastAsia"/>
                <w:sz w:val="18"/>
                <w:szCs w:val="18"/>
                <w:shd w:val="clear" w:color="auto" w:fill="FFFFFF"/>
              </w:rPr>
              <w:t>·</w:t>
            </w:r>
            <w:r>
              <w:rPr>
                <w:rFonts w:ascii="宋体" w:hAnsi="宋体" w:cs="宋体" w:hint="eastAsia"/>
                <w:sz w:val="18"/>
                <w:szCs w:val="18"/>
              </w:rPr>
              <w:t>m/L</w:t>
            </w:r>
            <w:r>
              <w:rPr>
                <w:rFonts w:ascii="宋体" w:hAnsi="宋体" w:cs="宋体" w:hint="eastAsia"/>
                <w:kern w:val="0"/>
                <w:sz w:val="18"/>
                <w:szCs w:val="18"/>
              </w:rPr>
              <w:t>）</w:t>
            </w:r>
          </w:p>
        </w:tc>
        <w:tc>
          <w:tcPr>
            <w:tcW w:w="471" w:type="pct"/>
            <w:tcBorders>
              <w:top w:val="single" w:sz="4" w:space="0" w:color="auto"/>
              <w:left w:val="nil"/>
              <w:bottom w:val="single" w:sz="4" w:space="0" w:color="auto"/>
              <w:right w:val="single" w:sz="4" w:space="0" w:color="auto"/>
            </w:tcBorders>
            <w:shd w:val="clear" w:color="auto" w:fill="auto"/>
            <w:vAlign w:val="center"/>
          </w:tcPr>
          <w:p w14:paraId="023B4D0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≥175（</w:t>
            </w:r>
            <w:r>
              <w:rPr>
                <w:rFonts w:ascii="宋体" w:hAnsi="宋体" w:cs="宋体" w:hint="eastAsia"/>
                <w:sz w:val="18"/>
                <w:szCs w:val="18"/>
              </w:rPr>
              <w:t xml:space="preserve"> N</w:t>
            </w:r>
            <w:r>
              <w:rPr>
                <w:rFonts w:ascii="宋体" w:hAnsi="宋体" w:cs="宋体" w:hint="eastAsia"/>
                <w:sz w:val="18"/>
                <w:szCs w:val="18"/>
                <w:shd w:val="clear" w:color="auto" w:fill="FFFFFF"/>
              </w:rPr>
              <w:t>·</w:t>
            </w:r>
            <w:r>
              <w:rPr>
                <w:rFonts w:ascii="宋体" w:hAnsi="宋体" w:cs="宋体" w:hint="eastAsia"/>
                <w:sz w:val="18"/>
                <w:szCs w:val="18"/>
              </w:rPr>
              <w:t>m/L</w:t>
            </w:r>
            <w:r>
              <w:rPr>
                <w:rFonts w:ascii="宋体" w:hAnsi="宋体" w:cs="宋体" w:hint="eastAsia"/>
                <w:kern w:val="0"/>
                <w:sz w:val="18"/>
                <w:szCs w:val="18"/>
              </w:rPr>
              <w:t>）</w:t>
            </w:r>
          </w:p>
        </w:tc>
        <w:tc>
          <w:tcPr>
            <w:tcW w:w="488" w:type="pct"/>
            <w:tcBorders>
              <w:top w:val="single" w:sz="4" w:space="0" w:color="auto"/>
              <w:left w:val="nil"/>
              <w:bottom w:val="single" w:sz="4" w:space="0" w:color="auto"/>
              <w:right w:val="single" w:sz="4" w:space="0" w:color="auto"/>
            </w:tcBorders>
            <w:shd w:val="clear" w:color="auto" w:fill="auto"/>
            <w:vAlign w:val="center"/>
          </w:tcPr>
          <w:p w14:paraId="38065B0F"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≥170（</w:t>
            </w:r>
            <w:r>
              <w:rPr>
                <w:rFonts w:ascii="宋体" w:hAnsi="宋体" w:cs="宋体" w:hint="eastAsia"/>
                <w:sz w:val="18"/>
                <w:szCs w:val="18"/>
              </w:rPr>
              <w:t xml:space="preserve"> N</w:t>
            </w:r>
            <w:r>
              <w:rPr>
                <w:rFonts w:ascii="宋体" w:hAnsi="宋体" w:cs="宋体" w:hint="eastAsia"/>
                <w:sz w:val="18"/>
                <w:szCs w:val="18"/>
                <w:shd w:val="clear" w:color="auto" w:fill="FFFFFF"/>
              </w:rPr>
              <w:t>·</w:t>
            </w:r>
            <w:r>
              <w:rPr>
                <w:rFonts w:ascii="宋体" w:hAnsi="宋体" w:cs="宋体" w:hint="eastAsia"/>
                <w:sz w:val="18"/>
                <w:szCs w:val="18"/>
              </w:rPr>
              <w:t>m/L</w:t>
            </w:r>
            <w:r>
              <w:rPr>
                <w:rFonts w:ascii="宋体" w:hAnsi="宋体" w:cs="宋体" w:hint="eastAsia"/>
                <w:kern w:val="0"/>
                <w:sz w:val="18"/>
                <w:szCs w:val="18"/>
              </w:rPr>
              <w:t>）</w:t>
            </w:r>
          </w:p>
        </w:tc>
        <w:tc>
          <w:tcPr>
            <w:tcW w:w="749" w:type="pct"/>
            <w:tcBorders>
              <w:top w:val="single" w:sz="4" w:space="0" w:color="auto"/>
              <w:left w:val="nil"/>
              <w:bottom w:val="single" w:sz="4" w:space="0" w:color="auto"/>
              <w:right w:val="single" w:sz="4" w:space="0" w:color="auto"/>
            </w:tcBorders>
            <w:shd w:val="clear" w:color="auto" w:fill="auto"/>
            <w:vAlign w:val="center"/>
          </w:tcPr>
          <w:p w14:paraId="66E028A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附录B</w:t>
            </w:r>
          </w:p>
        </w:tc>
      </w:tr>
      <w:tr w:rsidR="005D142F" w14:paraId="08EAE7C1"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59B5AB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18</w:t>
            </w:r>
          </w:p>
        </w:tc>
        <w:tc>
          <w:tcPr>
            <w:tcW w:w="470" w:type="pct"/>
            <w:vMerge/>
            <w:tcBorders>
              <w:left w:val="nil"/>
              <w:right w:val="single" w:sz="4" w:space="0" w:color="auto"/>
            </w:tcBorders>
            <w:shd w:val="clear" w:color="auto" w:fill="auto"/>
            <w:vAlign w:val="center"/>
          </w:tcPr>
          <w:p w14:paraId="73F4627D"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01735C36"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单位功率/净质量比</w:t>
            </w:r>
          </w:p>
        </w:tc>
        <w:tc>
          <w:tcPr>
            <w:tcW w:w="1206" w:type="pct"/>
            <w:tcBorders>
              <w:top w:val="single" w:sz="4" w:space="0" w:color="auto"/>
              <w:left w:val="nil"/>
              <w:bottom w:val="single" w:sz="4" w:space="0" w:color="auto"/>
              <w:right w:val="single" w:sz="4" w:space="0" w:color="auto"/>
            </w:tcBorders>
            <w:shd w:val="clear" w:color="auto" w:fill="auto"/>
            <w:vAlign w:val="center"/>
          </w:tcPr>
          <w:p w14:paraId="41A52E67"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本文件</w:t>
            </w:r>
          </w:p>
        </w:tc>
        <w:tc>
          <w:tcPr>
            <w:tcW w:w="484" w:type="pct"/>
            <w:tcBorders>
              <w:top w:val="single" w:sz="4" w:space="0" w:color="auto"/>
              <w:left w:val="nil"/>
              <w:bottom w:val="single" w:sz="4" w:space="0" w:color="auto"/>
              <w:right w:val="single" w:sz="4" w:space="0" w:color="auto"/>
            </w:tcBorders>
            <w:shd w:val="clear" w:color="auto" w:fill="auto"/>
            <w:vAlign w:val="center"/>
          </w:tcPr>
          <w:p w14:paraId="78F1F464"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0.33（kW/kg）</w:t>
            </w:r>
          </w:p>
        </w:tc>
        <w:tc>
          <w:tcPr>
            <w:tcW w:w="471" w:type="pct"/>
            <w:tcBorders>
              <w:top w:val="single" w:sz="4" w:space="0" w:color="auto"/>
              <w:left w:val="nil"/>
              <w:bottom w:val="single" w:sz="4" w:space="0" w:color="auto"/>
              <w:right w:val="single" w:sz="4" w:space="0" w:color="auto"/>
            </w:tcBorders>
            <w:shd w:val="clear" w:color="auto" w:fill="auto"/>
            <w:vAlign w:val="center"/>
          </w:tcPr>
          <w:p w14:paraId="753996D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0.32（kW/kg）</w:t>
            </w:r>
          </w:p>
        </w:tc>
        <w:tc>
          <w:tcPr>
            <w:tcW w:w="488" w:type="pct"/>
            <w:tcBorders>
              <w:top w:val="single" w:sz="4" w:space="0" w:color="auto"/>
              <w:left w:val="nil"/>
              <w:bottom w:val="single" w:sz="4" w:space="0" w:color="auto"/>
              <w:right w:val="single" w:sz="4" w:space="0" w:color="auto"/>
            </w:tcBorders>
            <w:shd w:val="clear" w:color="auto" w:fill="auto"/>
            <w:vAlign w:val="center"/>
          </w:tcPr>
          <w:p w14:paraId="3D5D83E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0.31（kW/kg）</w:t>
            </w:r>
          </w:p>
        </w:tc>
        <w:tc>
          <w:tcPr>
            <w:tcW w:w="749" w:type="pct"/>
            <w:tcBorders>
              <w:top w:val="single" w:sz="4" w:space="0" w:color="auto"/>
              <w:left w:val="nil"/>
              <w:bottom w:val="single" w:sz="4" w:space="0" w:color="auto"/>
              <w:right w:val="single" w:sz="4" w:space="0" w:color="auto"/>
            </w:tcBorders>
            <w:shd w:val="clear" w:color="auto" w:fill="auto"/>
            <w:vAlign w:val="center"/>
          </w:tcPr>
          <w:p w14:paraId="479A6393"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附录C</w:t>
            </w:r>
          </w:p>
        </w:tc>
      </w:tr>
      <w:tr w:rsidR="005D142F" w14:paraId="07795445"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6C9996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19</w:t>
            </w:r>
          </w:p>
        </w:tc>
        <w:tc>
          <w:tcPr>
            <w:tcW w:w="470" w:type="pct"/>
            <w:vMerge/>
            <w:tcBorders>
              <w:left w:val="nil"/>
              <w:right w:val="single" w:sz="4" w:space="0" w:color="auto"/>
            </w:tcBorders>
            <w:shd w:val="clear" w:color="auto" w:fill="auto"/>
            <w:vAlign w:val="center"/>
          </w:tcPr>
          <w:p w14:paraId="6F0FBAEB"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4982BEC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WHTC循环碳排放</w:t>
            </w:r>
          </w:p>
        </w:tc>
        <w:tc>
          <w:tcPr>
            <w:tcW w:w="1206" w:type="pct"/>
            <w:tcBorders>
              <w:top w:val="single" w:sz="4" w:space="0" w:color="auto"/>
              <w:left w:val="nil"/>
              <w:bottom w:val="single" w:sz="4" w:space="0" w:color="auto"/>
              <w:right w:val="single" w:sz="4" w:space="0" w:color="auto"/>
            </w:tcBorders>
            <w:shd w:val="clear" w:color="auto" w:fill="auto"/>
            <w:vAlign w:val="center"/>
          </w:tcPr>
          <w:p w14:paraId="37DDF0C6"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本文件</w:t>
            </w:r>
          </w:p>
        </w:tc>
        <w:tc>
          <w:tcPr>
            <w:tcW w:w="484" w:type="pct"/>
            <w:tcBorders>
              <w:top w:val="single" w:sz="4" w:space="0" w:color="auto"/>
              <w:left w:val="nil"/>
              <w:bottom w:val="single" w:sz="4" w:space="0" w:color="auto"/>
              <w:right w:val="single" w:sz="4" w:space="0" w:color="auto"/>
            </w:tcBorders>
            <w:shd w:val="clear" w:color="auto" w:fill="auto"/>
            <w:vAlign w:val="center"/>
          </w:tcPr>
          <w:p w14:paraId="586AA7E8"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≤660（</w:t>
            </w:r>
            <w:r>
              <w:rPr>
                <w:rFonts w:ascii="宋体" w:hAnsi="宋体" w:cs="宋体" w:hint="eastAsia"/>
                <w:sz w:val="18"/>
                <w:szCs w:val="18"/>
              </w:rPr>
              <w:t>g/kW·h</w:t>
            </w:r>
            <w:r>
              <w:rPr>
                <w:rFonts w:ascii="宋体" w:hAnsi="宋体" w:cs="宋体" w:hint="eastAsia"/>
                <w:kern w:val="0"/>
                <w:sz w:val="18"/>
                <w:szCs w:val="18"/>
              </w:rPr>
              <w:t>）</w:t>
            </w:r>
          </w:p>
        </w:tc>
        <w:tc>
          <w:tcPr>
            <w:tcW w:w="471" w:type="pct"/>
            <w:tcBorders>
              <w:top w:val="single" w:sz="4" w:space="0" w:color="auto"/>
              <w:left w:val="nil"/>
              <w:bottom w:val="single" w:sz="4" w:space="0" w:color="auto"/>
              <w:right w:val="single" w:sz="4" w:space="0" w:color="auto"/>
            </w:tcBorders>
            <w:shd w:val="clear" w:color="auto" w:fill="auto"/>
            <w:vAlign w:val="center"/>
          </w:tcPr>
          <w:p w14:paraId="0EB8502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≤675（</w:t>
            </w:r>
            <w:r>
              <w:rPr>
                <w:rFonts w:ascii="宋体" w:hAnsi="宋体" w:cs="宋体" w:hint="eastAsia"/>
                <w:sz w:val="18"/>
                <w:szCs w:val="18"/>
              </w:rPr>
              <w:t>g/kW·h</w:t>
            </w:r>
            <w:r>
              <w:rPr>
                <w:rFonts w:ascii="宋体" w:hAnsi="宋体" w:cs="宋体" w:hint="eastAsia"/>
                <w:kern w:val="0"/>
                <w:sz w:val="18"/>
                <w:szCs w:val="18"/>
              </w:rPr>
              <w:t>）</w:t>
            </w:r>
          </w:p>
        </w:tc>
        <w:tc>
          <w:tcPr>
            <w:tcW w:w="488" w:type="pct"/>
            <w:tcBorders>
              <w:top w:val="single" w:sz="4" w:space="0" w:color="auto"/>
              <w:left w:val="nil"/>
              <w:bottom w:val="single" w:sz="4" w:space="0" w:color="auto"/>
              <w:right w:val="single" w:sz="4" w:space="0" w:color="auto"/>
            </w:tcBorders>
            <w:shd w:val="clear" w:color="auto" w:fill="auto"/>
            <w:vAlign w:val="center"/>
          </w:tcPr>
          <w:p w14:paraId="4FE82FC7"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≤700（</w:t>
            </w:r>
            <w:r>
              <w:rPr>
                <w:rFonts w:ascii="宋体" w:hAnsi="宋体" w:cs="宋体" w:hint="eastAsia"/>
                <w:sz w:val="18"/>
                <w:szCs w:val="18"/>
              </w:rPr>
              <w:t>g/kW·h</w:t>
            </w:r>
            <w:r>
              <w:rPr>
                <w:rFonts w:ascii="宋体" w:hAnsi="宋体" w:cs="宋体" w:hint="eastAsia"/>
                <w:kern w:val="0"/>
                <w:sz w:val="18"/>
                <w:szCs w:val="18"/>
              </w:rPr>
              <w:t>）</w:t>
            </w:r>
          </w:p>
        </w:tc>
        <w:tc>
          <w:tcPr>
            <w:tcW w:w="749" w:type="pct"/>
            <w:tcBorders>
              <w:top w:val="single" w:sz="4" w:space="0" w:color="auto"/>
              <w:left w:val="nil"/>
              <w:bottom w:val="single" w:sz="4" w:space="0" w:color="auto"/>
              <w:right w:val="single" w:sz="4" w:space="0" w:color="auto"/>
            </w:tcBorders>
            <w:shd w:val="clear" w:color="auto" w:fill="auto"/>
            <w:vAlign w:val="center"/>
          </w:tcPr>
          <w:p w14:paraId="197DBAF0"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附录D</w:t>
            </w:r>
          </w:p>
        </w:tc>
      </w:tr>
      <w:tr w:rsidR="005D142F" w14:paraId="2CFEC059"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4A28EB1"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20</w:t>
            </w:r>
          </w:p>
        </w:tc>
        <w:tc>
          <w:tcPr>
            <w:tcW w:w="470" w:type="pct"/>
            <w:vMerge/>
            <w:tcBorders>
              <w:left w:val="nil"/>
              <w:right w:val="single" w:sz="4" w:space="0" w:color="auto"/>
            </w:tcBorders>
            <w:shd w:val="clear" w:color="auto" w:fill="auto"/>
            <w:vAlign w:val="center"/>
          </w:tcPr>
          <w:p w14:paraId="7B48FBE8"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39F4EAC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最高热效率</w:t>
            </w:r>
          </w:p>
        </w:tc>
        <w:tc>
          <w:tcPr>
            <w:tcW w:w="1206" w:type="pct"/>
            <w:tcBorders>
              <w:top w:val="single" w:sz="4" w:space="0" w:color="auto"/>
              <w:left w:val="nil"/>
              <w:bottom w:val="single" w:sz="4" w:space="0" w:color="auto"/>
              <w:right w:val="single" w:sz="4" w:space="0" w:color="auto"/>
            </w:tcBorders>
            <w:shd w:val="clear" w:color="auto" w:fill="auto"/>
            <w:vAlign w:val="center"/>
          </w:tcPr>
          <w:p w14:paraId="03E03CC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本文件</w:t>
            </w:r>
          </w:p>
        </w:tc>
        <w:tc>
          <w:tcPr>
            <w:tcW w:w="484" w:type="pct"/>
            <w:tcBorders>
              <w:top w:val="single" w:sz="4" w:space="0" w:color="auto"/>
              <w:left w:val="nil"/>
              <w:bottom w:val="single" w:sz="4" w:space="0" w:color="auto"/>
              <w:right w:val="single" w:sz="4" w:space="0" w:color="auto"/>
            </w:tcBorders>
            <w:shd w:val="clear" w:color="auto" w:fill="auto"/>
            <w:vAlign w:val="center"/>
          </w:tcPr>
          <w:p w14:paraId="4C8929C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≥40（%）</w:t>
            </w:r>
          </w:p>
        </w:tc>
        <w:tc>
          <w:tcPr>
            <w:tcW w:w="471" w:type="pct"/>
            <w:tcBorders>
              <w:top w:val="single" w:sz="4" w:space="0" w:color="auto"/>
              <w:left w:val="nil"/>
              <w:bottom w:val="single" w:sz="4" w:space="0" w:color="auto"/>
              <w:right w:val="single" w:sz="4" w:space="0" w:color="auto"/>
            </w:tcBorders>
            <w:shd w:val="clear" w:color="auto" w:fill="auto"/>
            <w:vAlign w:val="center"/>
          </w:tcPr>
          <w:p w14:paraId="4514EF64"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≥39（%）</w:t>
            </w:r>
          </w:p>
        </w:tc>
        <w:tc>
          <w:tcPr>
            <w:tcW w:w="488" w:type="pct"/>
            <w:tcBorders>
              <w:top w:val="single" w:sz="4" w:space="0" w:color="auto"/>
              <w:left w:val="nil"/>
              <w:bottom w:val="single" w:sz="4" w:space="0" w:color="auto"/>
              <w:right w:val="single" w:sz="4" w:space="0" w:color="auto"/>
            </w:tcBorders>
            <w:shd w:val="clear" w:color="auto" w:fill="auto"/>
            <w:vAlign w:val="center"/>
          </w:tcPr>
          <w:p w14:paraId="4F30B45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≥38（%）</w:t>
            </w:r>
          </w:p>
        </w:tc>
        <w:tc>
          <w:tcPr>
            <w:tcW w:w="749" w:type="pct"/>
            <w:tcBorders>
              <w:top w:val="single" w:sz="4" w:space="0" w:color="auto"/>
              <w:left w:val="nil"/>
              <w:bottom w:val="single" w:sz="4" w:space="0" w:color="auto"/>
              <w:right w:val="single" w:sz="4" w:space="0" w:color="auto"/>
            </w:tcBorders>
            <w:shd w:val="clear" w:color="auto" w:fill="auto"/>
            <w:vAlign w:val="center"/>
          </w:tcPr>
          <w:p w14:paraId="1A82F507"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附录A</w:t>
            </w:r>
          </w:p>
        </w:tc>
      </w:tr>
      <w:tr w:rsidR="005D142F" w14:paraId="216455FD"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425CFA7"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21</w:t>
            </w:r>
          </w:p>
        </w:tc>
        <w:tc>
          <w:tcPr>
            <w:tcW w:w="470" w:type="pct"/>
            <w:vMerge w:val="restart"/>
            <w:tcBorders>
              <w:left w:val="nil"/>
              <w:right w:val="single" w:sz="4" w:space="0" w:color="auto"/>
            </w:tcBorders>
            <w:shd w:val="clear" w:color="auto" w:fill="auto"/>
            <w:vAlign w:val="center"/>
          </w:tcPr>
          <w:p w14:paraId="799C11C8"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创新性指标（排量&lt;6L）</w:t>
            </w:r>
          </w:p>
        </w:tc>
        <w:tc>
          <w:tcPr>
            <w:tcW w:w="783" w:type="pct"/>
            <w:tcBorders>
              <w:top w:val="single" w:sz="4" w:space="0" w:color="auto"/>
              <w:left w:val="nil"/>
              <w:bottom w:val="single" w:sz="4" w:space="0" w:color="auto"/>
              <w:right w:val="single" w:sz="4" w:space="0" w:color="auto"/>
            </w:tcBorders>
            <w:shd w:val="clear" w:color="auto" w:fill="auto"/>
            <w:vAlign w:val="center"/>
          </w:tcPr>
          <w:p w14:paraId="736316DF"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升功率</w:t>
            </w:r>
          </w:p>
        </w:tc>
        <w:tc>
          <w:tcPr>
            <w:tcW w:w="1206" w:type="pct"/>
            <w:tcBorders>
              <w:top w:val="single" w:sz="4" w:space="0" w:color="auto"/>
              <w:left w:val="nil"/>
              <w:bottom w:val="single" w:sz="4" w:space="0" w:color="auto"/>
              <w:right w:val="single" w:sz="4" w:space="0" w:color="auto"/>
            </w:tcBorders>
            <w:shd w:val="clear" w:color="auto" w:fill="auto"/>
            <w:vAlign w:val="center"/>
          </w:tcPr>
          <w:p w14:paraId="3B71548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本文件</w:t>
            </w:r>
          </w:p>
        </w:tc>
        <w:tc>
          <w:tcPr>
            <w:tcW w:w="484" w:type="pct"/>
            <w:tcBorders>
              <w:top w:val="single" w:sz="4" w:space="0" w:color="auto"/>
              <w:left w:val="nil"/>
              <w:bottom w:val="single" w:sz="4" w:space="0" w:color="auto"/>
              <w:right w:val="single" w:sz="4" w:space="0" w:color="auto"/>
            </w:tcBorders>
            <w:shd w:val="clear" w:color="auto" w:fill="auto"/>
            <w:vAlign w:val="center"/>
          </w:tcPr>
          <w:p w14:paraId="05C4D86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≥31（</w:t>
            </w:r>
            <w:r>
              <w:rPr>
                <w:rFonts w:ascii="宋体" w:hAnsi="宋体" w:cs="宋体" w:hint="eastAsia"/>
                <w:sz w:val="18"/>
                <w:szCs w:val="18"/>
              </w:rPr>
              <w:t xml:space="preserve"> kW/L</w:t>
            </w:r>
            <w:r>
              <w:rPr>
                <w:rFonts w:ascii="宋体" w:hAnsi="宋体" w:cs="宋体" w:hint="eastAsia"/>
                <w:kern w:val="0"/>
                <w:sz w:val="18"/>
                <w:szCs w:val="18"/>
              </w:rPr>
              <w:t>）</w:t>
            </w:r>
          </w:p>
        </w:tc>
        <w:tc>
          <w:tcPr>
            <w:tcW w:w="471" w:type="pct"/>
            <w:tcBorders>
              <w:top w:val="single" w:sz="4" w:space="0" w:color="auto"/>
              <w:left w:val="nil"/>
              <w:bottom w:val="single" w:sz="4" w:space="0" w:color="auto"/>
              <w:right w:val="single" w:sz="4" w:space="0" w:color="auto"/>
            </w:tcBorders>
            <w:shd w:val="clear" w:color="auto" w:fill="auto"/>
            <w:vAlign w:val="center"/>
          </w:tcPr>
          <w:p w14:paraId="6BAF7A1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≥30（</w:t>
            </w:r>
            <w:r>
              <w:rPr>
                <w:rFonts w:ascii="宋体" w:hAnsi="宋体" w:cs="宋体" w:hint="eastAsia"/>
                <w:sz w:val="18"/>
                <w:szCs w:val="18"/>
              </w:rPr>
              <w:t xml:space="preserve"> kW/L</w:t>
            </w:r>
            <w:r>
              <w:rPr>
                <w:rFonts w:ascii="宋体" w:hAnsi="宋体" w:cs="宋体" w:hint="eastAsia"/>
                <w:kern w:val="0"/>
                <w:sz w:val="18"/>
                <w:szCs w:val="18"/>
              </w:rPr>
              <w:t>）</w:t>
            </w:r>
          </w:p>
        </w:tc>
        <w:tc>
          <w:tcPr>
            <w:tcW w:w="488" w:type="pct"/>
            <w:tcBorders>
              <w:top w:val="single" w:sz="4" w:space="0" w:color="auto"/>
              <w:left w:val="nil"/>
              <w:bottom w:val="single" w:sz="4" w:space="0" w:color="auto"/>
              <w:right w:val="single" w:sz="4" w:space="0" w:color="auto"/>
            </w:tcBorders>
            <w:shd w:val="clear" w:color="auto" w:fill="auto"/>
            <w:vAlign w:val="center"/>
          </w:tcPr>
          <w:p w14:paraId="45EC339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≥27（</w:t>
            </w:r>
            <w:r>
              <w:rPr>
                <w:rFonts w:ascii="宋体" w:hAnsi="宋体" w:cs="宋体" w:hint="eastAsia"/>
                <w:sz w:val="18"/>
                <w:szCs w:val="18"/>
              </w:rPr>
              <w:t xml:space="preserve"> kW/L</w:t>
            </w:r>
            <w:r>
              <w:rPr>
                <w:rFonts w:ascii="宋体" w:hAnsi="宋体" w:cs="宋体" w:hint="eastAsia"/>
                <w:kern w:val="0"/>
                <w:sz w:val="18"/>
                <w:szCs w:val="18"/>
              </w:rPr>
              <w:t>）</w:t>
            </w:r>
          </w:p>
        </w:tc>
        <w:tc>
          <w:tcPr>
            <w:tcW w:w="749" w:type="pct"/>
            <w:tcBorders>
              <w:top w:val="single" w:sz="4" w:space="0" w:color="auto"/>
              <w:left w:val="nil"/>
              <w:bottom w:val="single" w:sz="4" w:space="0" w:color="auto"/>
              <w:right w:val="single" w:sz="4" w:space="0" w:color="auto"/>
            </w:tcBorders>
            <w:shd w:val="clear" w:color="auto" w:fill="auto"/>
            <w:vAlign w:val="center"/>
          </w:tcPr>
          <w:p w14:paraId="1184740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附录B</w:t>
            </w:r>
          </w:p>
        </w:tc>
      </w:tr>
      <w:tr w:rsidR="005D142F" w14:paraId="4874D26B"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214380C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22</w:t>
            </w:r>
          </w:p>
        </w:tc>
        <w:tc>
          <w:tcPr>
            <w:tcW w:w="470" w:type="pct"/>
            <w:vMerge/>
            <w:tcBorders>
              <w:left w:val="nil"/>
              <w:right w:val="single" w:sz="4" w:space="0" w:color="auto"/>
            </w:tcBorders>
            <w:shd w:val="clear" w:color="auto" w:fill="auto"/>
            <w:vAlign w:val="center"/>
          </w:tcPr>
          <w:p w14:paraId="35B06980"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4BCC1C1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升扭矩</w:t>
            </w:r>
          </w:p>
        </w:tc>
        <w:tc>
          <w:tcPr>
            <w:tcW w:w="1206" w:type="pct"/>
            <w:tcBorders>
              <w:top w:val="single" w:sz="4" w:space="0" w:color="auto"/>
              <w:left w:val="nil"/>
              <w:bottom w:val="single" w:sz="4" w:space="0" w:color="auto"/>
              <w:right w:val="single" w:sz="4" w:space="0" w:color="auto"/>
            </w:tcBorders>
            <w:shd w:val="clear" w:color="auto" w:fill="auto"/>
            <w:vAlign w:val="center"/>
          </w:tcPr>
          <w:p w14:paraId="705F120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本文件</w:t>
            </w:r>
          </w:p>
        </w:tc>
        <w:tc>
          <w:tcPr>
            <w:tcW w:w="484" w:type="pct"/>
            <w:tcBorders>
              <w:top w:val="single" w:sz="4" w:space="0" w:color="auto"/>
              <w:left w:val="nil"/>
              <w:bottom w:val="single" w:sz="4" w:space="0" w:color="auto"/>
              <w:right w:val="single" w:sz="4" w:space="0" w:color="auto"/>
            </w:tcBorders>
            <w:shd w:val="clear" w:color="auto" w:fill="auto"/>
            <w:vAlign w:val="center"/>
          </w:tcPr>
          <w:p w14:paraId="0A433E5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≥140（</w:t>
            </w:r>
            <w:r>
              <w:rPr>
                <w:rFonts w:ascii="宋体" w:hAnsi="宋体" w:cs="宋体" w:hint="eastAsia"/>
                <w:sz w:val="18"/>
                <w:szCs w:val="18"/>
              </w:rPr>
              <w:t xml:space="preserve"> N</w:t>
            </w:r>
            <w:r>
              <w:rPr>
                <w:rFonts w:ascii="宋体" w:hAnsi="宋体" w:cs="宋体" w:hint="eastAsia"/>
                <w:sz w:val="18"/>
                <w:szCs w:val="18"/>
                <w:shd w:val="clear" w:color="auto" w:fill="FFFFFF"/>
              </w:rPr>
              <w:t>·</w:t>
            </w:r>
            <w:r>
              <w:rPr>
                <w:rFonts w:ascii="宋体" w:hAnsi="宋体" w:cs="宋体" w:hint="eastAsia"/>
                <w:sz w:val="18"/>
                <w:szCs w:val="18"/>
              </w:rPr>
              <w:t>m/L</w:t>
            </w:r>
            <w:r>
              <w:rPr>
                <w:rFonts w:ascii="宋体" w:hAnsi="宋体" w:cs="宋体" w:hint="eastAsia"/>
                <w:kern w:val="0"/>
                <w:sz w:val="18"/>
                <w:szCs w:val="18"/>
              </w:rPr>
              <w:t>）</w:t>
            </w:r>
          </w:p>
        </w:tc>
        <w:tc>
          <w:tcPr>
            <w:tcW w:w="471" w:type="pct"/>
            <w:tcBorders>
              <w:top w:val="single" w:sz="4" w:space="0" w:color="auto"/>
              <w:left w:val="nil"/>
              <w:bottom w:val="single" w:sz="4" w:space="0" w:color="auto"/>
              <w:right w:val="single" w:sz="4" w:space="0" w:color="auto"/>
            </w:tcBorders>
            <w:shd w:val="clear" w:color="auto" w:fill="auto"/>
            <w:vAlign w:val="center"/>
          </w:tcPr>
          <w:p w14:paraId="50BB07B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≥135（</w:t>
            </w:r>
            <w:r>
              <w:rPr>
                <w:rFonts w:ascii="宋体" w:hAnsi="宋体" w:cs="宋体" w:hint="eastAsia"/>
                <w:sz w:val="18"/>
                <w:szCs w:val="18"/>
              </w:rPr>
              <w:t xml:space="preserve"> N</w:t>
            </w:r>
            <w:r>
              <w:rPr>
                <w:rFonts w:ascii="宋体" w:hAnsi="宋体" w:cs="宋体" w:hint="eastAsia"/>
                <w:sz w:val="18"/>
                <w:szCs w:val="18"/>
                <w:shd w:val="clear" w:color="auto" w:fill="FFFFFF"/>
              </w:rPr>
              <w:t>·</w:t>
            </w:r>
            <w:r>
              <w:rPr>
                <w:rFonts w:ascii="宋体" w:hAnsi="宋体" w:cs="宋体" w:hint="eastAsia"/>
                <w:sz w:val="18"/>
                <w:szCs w:val="18"/>
              </w:rPr>
              <w:t>m/L</w:t>
            </w:r>
            <w:r>
              <w:rPr>
                <w:rFonts w:ascii="宋体" w:hAnsi="宋体" w:cs="宋体" w:hint="eastAsia"/>
                <w:kern w:val="0"/>
                <w:sz w:val="18"/>
                <w:szCs w:val="18"/>
              </w:rPr>
              <w:t>）</w:t>
            </w:r>
          </w:p>
        </w:tc>
        <w:tc>
          <w:tcPr>
            <w:tcW w:w="488" w:type="pct"/>
            <w:tcBorders>
              <w:top w:val="single" w:sz="4" w:space="0" w:color="auto"/>
              <w:left w:val="nil"/>
              <w:bottom w:val="single" w:sz="4" w:space="0" w:color="auto"/>
              <w:right w:val="single" w:sz="4" w:space="0" w:color="auto"/>
            </w:tcBorders>
            <w:shd w:val="clear" w:color="auto" w:fill="auto"/>
            <w:vAlign w:val="center"/>
          </w:tcPr>
          <w:p w14:paraId="3224B4BA"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≥130（</w:t>
            </w:r>
            <w:r>
              <w:rPr>
                <w:rFonts w:ascii="宋体" w:hAnsi="宋体" w:cs="宋体" w:hint="eastAsia"/>
                <w:sz w:val="18"/>
                <w:szCs w:val="18"/>
              </w:rPr>
              <w:t xml:space="preserve"> N</w:t>
            </w:r>
            <w:r>
              <w:rPr>
                <w:rFonts w:ascii="宋体" w:hAnsi="宋体" w:cs="宋体" w:hint="eastAsia"/>
                <w:sz w:val="18"/>
                <w:szCs w:val="18"/>
                <w:shd w:val="clear" w:color="auto" w:fill="FFFFFF"/>
              </w:rPr>
              <w:t>·</w:t>
            </w:r>
            <w:r>
              <w:rPr>
                <w:rFonts w:ascii="宋体" w:hAnsi="宋体" w:cs="宋体" w:hint="eastAsia"/>
                <w:sz w:val="18"/>
                <w:szCs w:val="18"/>
              </w:rPr>
              <w:t>m/L</w:t>
            </w:r>
            <w:r>
              <w:rPr>
                <w:rFonts w:ascii="宋体" w:hAnsi="宋体" w:cs="宋体" w:hint="eastAsia"/>
                <w:kern w:val="0"/>
                <w:sz w:val="18"/>
                <w:szCs w:val="18"/>
              </w:rPr>
              <w:t>）</w:t>
            </w:r>
          </w:p>
        </w:tc>
        <w:tc>
          <w:tcPr>
            <w:tcW w:w="749" w:type="pct"/>
            <w:tcBorders>
              <w:top w:val="single" w:sz="4" w:space="0" w:color="auto"/>
              <w:left w:val="nil"/>
              <w:bottom w:val="single" w:sz="4" w:space="0" w:color="auto"/>
              <w:right w:val="single" w:sz="4" w:space="0" w:color="auto"/>
            </w:tcBorders>
            <w:shd w:val="clear" w:color="auto" w:fill="auto"/>
            <w:vAlign w:val="center"/>
          </w:tcPr>
          <w:p w14:paraId="45361FF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附录B</w:t>
            </w:r>
          </w:p>
        </w:tc>
      </w:tr>
      <w:tr w:rsidR="005D142F" w14:paraId="4C6E065C"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4B9399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23</w:t>
            </w:r>
          </w:p>
        </w:tc>
        <w:tc>
          <w:tcPr>
            <w:tcW w:w="470" w:type="pct"/>
            <w:vMerge/>
            <w:tcBorders>
              <w:left w:val="nil"/>
              <w:right w:val="single" w:sz="4" w:space="0" w:color="auto"/>
            </w:tcBorders>
            <w:shd w:val="clear" w:color="auto" w:fill="auto"/>
            <w:vAlign w:val="center"/>
          </w:tcPr>
          <w:p w14:paraId="10E37D8C"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02542AF8"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单位功率/净质量比</w:t>
            </w:r>
          </w:p>
        </w:tc>
        <w:tc>
          <w:tcPr>
            <w:tcW w:w="1206" w:type="pct"/>
            <w:tcBorders>
              <w:top w:val="single" w:sz="4" w:space="0" w:color="auto"/>
              <w:left w:val="nil"/>
              <w:bottom w:val="single" w:sz="4" w:space="0" w:color="auto"/>
              <w:right w:val="single" w:sz="4" w:space="0" w:color="auto"/>
            </w:tcBorders>
            <w:shd w:val="clear" w:color="auto" w:fill="auto"/>
            <w:vAlign w:val="center"/>
          </w:tcPr>
          <w:p w14:paraId="72012E07"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本文件</w:t>
            </w:r>
          </w:p>
        </w:tc>
        <w:tc>
          <w:tcPr>
            <w:tcW w:w="484" w:type="pct"/>
            <w:tcBorders>
              <w:top w:val="single" w:sz="4" w:space="0" w:color="auto"/>
              <w:left w:val="nil"/>
              <w:bottom w:val="single" w:sz="4" w:space="0" w:color="auto"/>
              <w:right w:val="single" w:sz="4" w:space="0" w:color="auto"/>
            </w:tcBorders>
            <w:shd w:val="clear" w:color="auto" w:fill="auto"/>
            <w:vAlign w:val="center"/>
          </w:tcPr>
          <w:p w14:paraId="324FBCC1"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0.35（kW/kg）</w:t>
            </w:r>
          </w:p>
        </w:tc>
        <w:tc>
          <w:tcPr>
            <w:tcW w:w="471" w:type="pct"/>
            <w:tcBorders>
              <w:top w:val="single" w:sz="4" w:space="0" w:color="auto"/>
              <w:left w:val="nil"/>
              <w:bottom w:val="single" w:sz="4" w:space="0" w:color="auto"/>
              <w:right w:val="single" w:sz="4" w:space="0" w:color="auto"/>
            </w:tcBorders>
            <w:shd w:val="clear" w:color="auto" w:fill="auto"/>
            <w:vAlign w:val="center"/>
          </w:tcPr>
          <w:p w14:paraId="38090C6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0.34（kW/kg）</w:t>
            </w:r>
          </w:p>
        </w:tc>
        <w:tc>
          <w:tcPr>
            <w:tcW w:w="488" w:type="pct"/>
            <w:tcBorders>
              <w:top w:val="single" w:sz="4" w:space="0" w:color="auto"/>
              <w:left w:val="nil"/>
              <w:bottom w:val="single" w:sz="4" w:space="0" w:color="auto"/>
              <w:right w:val="single" w:sz="4" w:space="0" w:color="auto"/>
            </w:tcBorders>
            <w:shd w:val="clear" w:color="auto" w:fill="auto"/>
            <w:vAlign w:val="center"/>
          </w:tcPr>
          <w:p w14:paraId="4E2DD8E2"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0.32（kW/kg）</w:t>
            </w:r>
          </w:p>
        </w:tc>
        <w:tc>
          <w:tcPr>
            <w:tcW w:w="749" w:type="pct"/>
            <w:tcBorders>
              <w:top w:val="single" w:sz="4" w:space="0" w:color="auto"/>
              <w:left w:val="nil"/>
              <w:bottom w:val="single" w:sz="4" w:space="0" w:color="auto"/>
              <w:right w:val="single" w:sz="4" w:space="0" w:color="auto"/>
            </w:tcBorders>
            <w:shd w:val="clear" w:color="auto" w:fill="auto"/>
            <w:vAlign w:val="center"/>
          </w:tcPr>
          <w:p w14:paraId="4FE62D8B"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附录C</w:t>
            </w:r>
          </w:p>
        </w:tc>
      </w:tr>
      <w:tr w:rsidR="005D142F" w14:paraId="793B977C"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3F6E199"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24</w:t>
            </w:r>
          </w:p>
        </w:tc>
        <w:tc>
          <w:tcPr>
            <w:tcW w:w="470" w:type="pct"/>
            <w:vMerge/>
            <w:tcBorders>
              <w:left w:val="nil"/>
              <w:right w:val="single" w:sz="4" w:space="0" w:color="auto"/>
            </w:tcBorders>
            <w:shd w:val="clear" w:color="auto" w:fill="auto"/>
            <w:vAlign w:val="center"/>
          </w:tcPr>
          <w:p w14:paraId="21396CD2"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33107DA5"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WHTC循环碳排放</w:t>
            </w:r>
          </w:p>
        </w:tc>
        <w:tc>
          <w:tcPr>
            <w:tcW w:w="1206" w:type="pct"/>
            <w:tcBorders>
              <w:top w:val="single" w:sz="4" w:space="0" w:color="auto"/>
              <w:left w:val="nil"/>
              <w:bottom w:val="single" w:sz="4" w:space="0" w:color="auto"/>
              <w:right w:val="single" w:sz="4" w:space="0" w:color="auto"/>
            </w:tcBorders>
            <w:shd w:val="clear" w:color="auto" w:fill="auto"/>
            <w:vAlign w:val="center"/>
          </w:tcPr>
          <w:p w14:paraId="1AB0F61D"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本文件</w:t>
            </w:r>
          </w:p>
        </w:tc>
        <w:tc>
          <w:tcPr>
            <w:tcW w:w="484" w:type="pct"/>
            <w:tcBorders>
              <w:top w:val="single" w:sz="4" w:space="0" w:color="auto"/>
              <w:left w:val="nil"/>
              <w:bottom w:val="single" w:sz="4" w:space="0" w:color="auto"/>
              <w:right w:val="single" w:sz="4" w:space="0" w:color="auto"/>
            </w:tcBorders>
            <w:shd w:val="clear" w:color="auto" w:fill="auto"/>
            <w:vAlign w:val="center"/>
          </w:tcPr>
          <w:p w14:paraId="11DE81D7"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≤670（</w:t>
            </w:r>
            <w:r>
              <w:rPr>
                <w:rFonts w:ascii="宋体" w:hAnsi="宋体" w:cs="宋体" w:hint="eastAsia"/>
                <w:sz w:val="18"/>
                <w:szCs w:val="18"/>
              </w:rPr>
              <w:t>g/kW·h</w:t>
            </w:r>
            <w:r>
              <w:rPr>
                <w:rFonts w:ascii="宋体" w:hAnsi="宋体" w:cs="宋体" w:hint="eastAsia"/>
                <w:kern w:val="0"/>
                <w:sz w:val="18"/>
                <w:szCs w:val="18"/>
              </w:rPr>
              <w:t>）</w:t>
            </w:r>
          </w:p>
        </w:tc>
        <w:tc>
          <w:tcPr>
            <w:tcW w:w="471" w:type="pct"/>
            <w:tcBorders>
              <w:top w:val="single" w:sz="4" w:space="0" w:color="auto"/>
              <w:left w:val="nil"/>
              <w:bottom w:val="single" w:sz="4" w:space="0" w:color="auto"/>
              <w:right w:val="single" w:sz="4" w:space="0" w:color="auto"/>
            </w:tcBorders>
            <w:shd w:val="clear" w:color="auto" w:fill="auto"/>
            <w:vAlign w:val="center"/>
          </w:tcPr>
          <w:p w14:paraId="2027DDA3"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≤690（</w:t>
            </w:r>
            <w:r>
              <w:rPr>
                <w:rFonts w:ascii="宋体" w:hAnsi="宋体" w:cs="宋体" w:hint="eastAsia"/>
                <w:sz w:val="18"/>
                <w:szCs w:val="18"/>
              </w:rPr>
              <w:t>g/kW·h</w:t>
            </w:r>
            <w:r>
              <w:rPr>
                <w:rFonts w:ascii="宋体" w:hAnsi="宋体" w:cs="宋体" w:hint="eastAsia"/>
                <w:kern w:val="0"/>
                <w:sz w:val="18"/>
                <w:szCs w:val="18"/>
              </w:rPr>
              <w:t>）</w:t>
            </w:r>
          </w:p>
        </w:tc>
        <w:tc>
          <w:tcPr>
            <w:tcW w:w="488" w:type="pct"/>
            <w:tcBorders>
              <w:top w:val="single" w:sz="4" w:space="0" w:color="auto"/>
              <w:left w:val="nil"/>
              <w:bottom w:val="single" w:sz="4" w:space="0" w:color="auto"/>
              <w:right w:val="single" w:sz="4" w:space="0" w:color="auto"/>
            </w:tcBorders>
            <w:shd w:val="clear" w:color="auto" w:fill="auto"/>
            <w:vAlign w:val="center"/>
          </w:tcPr>
          <w:p w14:paraId="346E8976"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≤710（</w:t>
            </w:r>
            <w:r>
              <w:rPr>
                <w:rFonts w:ascii="宋体" w:hAnsi="宋体" w:cs="宋体" w:hint="eastAsia"/>
                <w:sz w:val="18"/>
                <w:szCs w:val="18"/>
              </w:rPr>
              <w:t>g/kW·h</w:t>
            </w:r>
            <w:r>
              <w:rPr>
                <w:rFonts w:ascii="宋体" w:hAnsi="宋体" w:cs="宋体" w:hint="eastAsia"/>
                <w:kern w:val="0"/>
                <w:sz w:val="18"/>
                <w:szCs w:val="18"/>
              </w:rPr>
              <w:t>）</w:t>
            </w:r>
          </w:p>
        </w:tc>
        <w:tc>
          <w:tcPr>
            <w:tcW w:w="749" w:type="pct"/>
            <w:tcBorders>
              <w:top w:val="single" w:sz="4" w:space="0" w:color="auto"/>
              <w:left w:val="nil"/>
              <w:bottom w:val="single" w:sz="4" w:space="0" w:color="auto"/>
              <w:right w:val="single" w:sz="4" w:space="0" w:color="auto"/>
            </w:tcBorders>
            <w:shd w:val="clear" w:color="auto" w:fill="auto"/>
            <w:vAlign w:val="center"/>
          </w:tcPr>
          <w:p w14:paraId="0F9C4624"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附录D</w:t>
            </w:r>
          </w:p>
        </w:tc>
      </w:tr>
      <w:tr w:rsidR="005D142F" w14:paraId="7432DE96" w14:textId="77777777" w:rsidTr="0061713C">
        <w:trPr>
          <w:cantSplit/>
          <w:trHeight w:val="567"/>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E2F6A07"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25</w:t>
            </w:r>
          </w:p>
        </w:tc>
        <w:tc>
          <w:tcPr>
            <w:tcW w:w="470" w:type="pct"/>
            <w:vMerge/>
            <w:tcBorders>
              <w:left w:val="nil"/>
              <w:right w:val="single" w:sz="4" w:space="0" w:color="auto"/>
            </w:tcBorders>
            <w:shd w:val="clear" w:color="auto" w:fill="auto"/>
            <w:vAlign w:val="center"/>
          </w:tcPr>
          <w:p w14:paraId="7C0383A7" w14:textId="77777777" w:rsidR="005D142F" w:rsidRDefault="005D142F" w:rsidP="0061713C">
            <w:pPr>
              <w:jc w:val="center"/>
              <w:rPr>
                <w:rFonts w:ascii="宋体" w:hAnsi="宋体" w:cs="宋体"/>
                <w:kern w:val="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center"/>
          </w:tcPr>
          <w:p w14:paraId="2DDE9A46"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最高热效率</w:t>
            </w:r>
          </w:p>
        </w:tc>
        <w:tc>
          <w:tcPr>
            <w:tcW w:w="1206" w:type="pct"/>
            <w:tcBorders>
              <w:top w:val="single" w:sz="4" w:space="0" w:color="auto"/>
              <w:left w:val="nil"/>
              <w:bottom w:val="single" w:sz="4" w:space="0" w:color="auto"/>
              <w:right w:val="single" w:sz="4" w:space="0" w:color="auto"/>
            </w:tcBorders>
            <w:shd w:val="clear" w:color="auto" w:fill="auto"/>
            <w:vAlign w:val="center"/>
          </w:tcPr>
          <w:p w14:paraId="4FD14BF7"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本文件</w:t>
            </w:r>
          </w:p>
        </w:tc>
        <w:tc>
          <w:tcPr>
            <w:tcW w:w="484" w:type="pct"/>
            <w:tcBorders>
              <w:top w:val="single" w:sz="4" w:space="0" w:color="auto"/>
              <w:left w:val="nil"/>
              <w:bottom w:val="single" w:sz="4" w:space="0" w:color="auto"/>
              <w:right w:val="single" w:sz="4" w:space="0" w:color="auto"/>
            </w:tcBorders>
            <w:shd w:val="clear" w:color="auto" w:fill="auto"/>
            <w:vAlign w:val="center"/>
          </w:tcPr>
          <w:p w14:paraId="2B5C2916"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≥37（%）</w:t>
            </w:r>
          </w:p>
        </w:tc>
        <w:tc>
          <w:tcPr>
            <w:tcW w:w="471" w:type="pct"/>
            <w:tcBorders>
              <w:top w:val="single" w:sz="4" w:space="0" w:color="auto"/>
              <w:left w:val="nil"/>
              <w:bottom w:val="single" w:sz="4" w:space="0" w:color="auto"/>
              <w:right w:val="single" w:sz="4" w:space="0" w:color="auto"/>
            </w:tcBorders>
            <w:shd w:val="clear" w:color="auto" w:fill="auto"/>
            <w:vAlign w:val="center"/>
          </w:tcPr>
          <w:p w14:paraId="09A0E91E"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≥36（%）</w:t>
            </w:r>
          </w:p>
        </w:tc>
        <w:tc>
          <w:tcPr>
            <w:tcW w:w="488" w:type="pct"/>
            <w:tcBorders>
              <w:top w:val="single" w:sz="4" w:space="0" w:color="auto"/>
              <w:left w:val="nil"/>
              <w:bottom w:val="single" w:sz="4" w:space="0" w:color="auto"/>
              <w:right w:val="single" w:sz="4" w:space="0" w:color="auto"/>
            </w:tcBorders>
            <w:shd w:val="clear" w:color="auto" w:fill="auto"/>
            <w:vAlign w:val="center"/>
          </w:tcPr>
          <w:p w14:paraId="7D1BD93E"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≥35（%）</w:t>
            </w:r>
          </w:p>
        </w:tc>
        <w:tc>
          <w:tcPr>
            <w:tcW w:w="749" w:type="pct"/>
            <w:tcBorders>
              <w:top w:val="single" w:sz="4" w:space="0" w:color="auto"/>
              <w:left w:val="nil"/>
              <w:bottom w:val="single" w:sz="4" w:space="0" w:color="auto"/>
              <w:right w:val="single" w:sz="4" w:space="0" w:color="auto"/>
            </w:tcBorders>
            <w:shd w:val="clear" w:color="auto" w:fill="auto"/>
            <w:vAlign w:val="center"/>
          </w:tcPr>
          <w:p w14:paraId="306A2C51" w14:textId="77777777" w:rsidR="005D142F" w:rsidRDefault="005D142F" w:rsidP="0061713C">
            <w:pPr>
              <w:jc w:val="center"/>
              <w:rPr>
                <w:rFonts w:ascii="宋体" w:hAnsi="宋体" w:cs="宋体"/>
                <w:kern w:val="0"/>
                <w:sz w:val="18"/>
                <w:szCs w:val="18"/>
              </w:rPr>
            </w:pPr>
            <w:r>
              <w:rPr>
                <w:rFonts w:ascii="宋体" w:hAnsi="宋体" w:cs="宋体" w:hint="eastAsia"/>
                <w:kern w:val="0"/>
                <w:sz w:val="18"/>
                <w:szCs w:val="18"/>
              </w:rPr>
              <w:t>附录A</w:t>
            </w:r>
          </w:p>
        </w:tc>
      </w:tr>
    </w:tbl>
    <w:p w14:paraId="5E92256A" w14:textId="77777777" w:rsidR="005D142F" w:rsidRDefault="005D142F" w:rsidP="005D142F">
      <w:pPr>
        <w:pStyle w:val="affff2"/>
        <w:ind w:firstLine="420"/>
        <w:jc w:val="center"/>
        <w:rPr>
          <w:rFonts w:ascii="黑体" w:eastAsia="黑体" w:hAnsi="黑体"/>
        </w:rPr>
      </w:pPr>
    </w:p>
    <w:p w14:paraId="27B23657" w14:textId="77777777" w:rsidR="005D142F" w:rsidRDefault="005D142F" w:rsidP="005D142F">
      <w:pPr>
        <w:pStyle w:val="aff2"/>
        <w:spacing w:before="312" w:after="312"/>
      </w:pPr>
      <w:bookmarkStart w:id="32" w:name="_Toc32517"/>
      <w:bookmarkStart w:id="33" w:name="_Toc58279671"/>
      <w:r>
        <w:rPr>
          <w:rFonts w:hint="eastAsia"/>
        </w:rPr>
        <w:t>等级划分</w:t>
      </w:r>
      <w:bookmarkEnd w:id="32"/>
      <w:bookmarkEnd w:id="33"/>
    </w:p>
    <w:p w14:paraId="7ADB717B" w14:textId="77777777" w:rsidR="005D142F" w:rsidRDefault="005D142F" w:rsidP="005D142F">
      <w:pPr>
        <w:pStyle w:val="aff3"/>
        <w:spacing w:before="156" w:after="156"/>
      </w:pPr>
      <w:r>
        <w:rPr>
          <w:rFonts w:ascii="宋体" w:eastAsia="宋体" w:hAnsi="宋体" w:cs="宋体" w:hint="eastAsia"/>
        </w:rPr>
        <w:t>汽车用天然气发动机“领跑者”标准应将评价结果划分为一级、二级和三级，各等级所对应的划分依据见表</w:t>
      </w:r>
      <w:r>
        <w:rPr>
          <w:rFonts w:ascii="宋体" w:eastAsia="宋体" w:hAnsi="宋体" w:cs="宋体"/>
        </w:rPr>
        <w:t>2</w:t>
      </w:r>
      <w:r>
        <w:rPr>
          <w:rFonts w:ascii="宋体" w:eastAsia="宋体" w:hAnsi="宋体" w:cs="宋体" w:hint="eastAsia"/>
        </w:rPr>
        <w:t>。</w:t>
      </w:r>
    </w:p>
    <w:p w14:paraId="4F9D7FA2" w14:textId="77777777" w:rsidR="005D142F" w:rsidRDefault="005D142F" w:rsidP="005D142F">
      <w:pPr>
        <w:pStyle w:val="affff2"/>
        <w:ind w:firstLine="420"/>
      </w:pPr>
    </w:p>
    <w:p w14:paraId="68363EBE" w14:textId="78558938" w:rsidR="005D142F" w:rsidRDefault="005D142F" w:rsidP="005D142F">
      <w:pPr>
        <w:pStyle w:val="affff2"/>
        <w:ind w:firstLine="420"/>
      </w:pPr>
    </w:p>
    <w:p w14:paraId="047E2C2C" w14:textId="77714D27" w:rsidR="00CC2381" w:rsidRDefault="00CC2381" w:rsidP="005D142F">
      <w:pPr>
        <w:pStyle w:val="affff2"/>
        <w:ind w:firstLine="420"/>
      </w:pPr>
    </w:p>
    <w:p w14:paraId="50A9C1B6" w14:textId="77777777" w:rsidR="00CC2381" w:rsidRDefault="00CC2381" w:rsidP="005D142F">
      <w:pPr>
        <w:pStyle w:val="affff2"/>
        <w:ind w:firstLine="420"/>
        <w:rPr>
          <w:rFonts w:hint="eastAsia"/>
        </w:rPr>
      </w:pPr>
    </w:p>
    <w:p w14:paraId="0411F783" w14:textId="77777777" w:rsidR="005D142F" w:rsidRDefault="005D142F" w:rsidP="005D142F">
      <w:pPr>
        <w:pStyle w:val="affffb"/>
        <w:numPr>
          <w:ilvl w:val="0"/>
          <w:numId w:val="10"/>
        </w:numPr>
        <w:tabs>
          <w:tab w:val="left" w:pos="360"/>
        </w:tabs>
        <w:rPr>
          <w:szCs w:val="22"/>
        </w:rPr>
      </w:pPr>
      <w:r>
        <w:rPr>
          <w:rFonts w:hint="eastAsia"/>
          <w:szCs w:val="22"/>
        </w:rPr>
        <w:lastRenderedPageBreak/>
        <w:t>等级划分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819"/>
        <w:gridCol w:w="2736"/>
        <w:gridCol w:w="3477"/>
      </w:tblGrid>
      <w:tr w:rsidR="005D142F" w14:paraId="3B0642D9" w14:textId="77777777" w:rsidTr="0061713C">
        <w:trPr>
          <w:jc w:val="center"/>
        </w:trPr>
        <w:tc>
          <w:tcPr>
            <w:tcW w:w="802" w:type="pct"/>
            <w:vMerge w:val="restart"/>
            <w:tcBorders>
              <w:top w:val="single" w:sz="8" w:space="0" w:color="auto"/>
              <w:left w:val="single" w:sz="8" w:space="0" w:color="auto"/>
              <w:right w:val="single" w:sz="4" w:space="0" w:color="auto"/>
            </w:tcBorders>
            <w:shd w:val="clear" w:color="auto" w:fill="auto"/>
            <w:vAlign w:val="center"/>
          </w:tcPr>
          <w:p w14:paraId="40511310" w14:textId="77777777" w:rsidR="005D142F" w:rsidRDefault="005D142F" w:rsidP="0061713C">
            <w:pPr>
              <w:pStyle w:val="afff7"/>
              <w:spacing w:line="360" w:lineRule="exact"/>
              <w:ind w:firstLineChars="0" w:firstLine="0"/>
              <w:jc w:val="center"/>
              <w:rPr>
                <w:rFonts w:hAnsi="宋体"/>
                <w:sz w:val="18"/>
                <w:szCs w:val="18"/>
              </w:rPr>
            </w:pPr>
            <w:r>
              <w:rPr>
                <w:rFonts w:hAnsi="宋体" w:hint="eastAsia"/>
                <w:sz w:val="18"/>
                <w:szCs w:val="18"/>
              </w:rPr>
              <w:t>评价等级</w:t>
            </w:r>
          </w:p>
        </w:tc>
        <w:tc>
          <w:tcPr>
            <w:tcW w:w="4197" w:type="pct"/>
            <w:gridSpan w:val="3"/>
            <w:tcBorders>
              <w:top w:val="single" w:sz="8" w:space="0" w:color="auto"/>
              <w:left w:val="nil"/>
              <w:bottom w:val="single" w:sz="4" w:space="0" w:color="auto"/>
              <w:right w:val="single" w:sz="8" w:space="0" w:color="auto"/>
            </w:tcBorders>
            <w:shd w:val="clear" w:color="auto" w:fill="auto"/>
            <w:vAlign w:val="center"/>
          </w:tcPr>
          <w:p w14:paraId="015528AE"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满足条件</w:t>
            </w:r>
          </w:p>
        </w:tc>
      </w:tr>
      <w:tr w:rsidR="005D142F" w14:paraId="191D91B2" w14:textId="77777777" w:rsidTr="0061713C">
        <w:trPr>
          <w:jc w:val="center"/>
        </w:trPr>
        <w:tc>
          <w:tcPr>
            <w:tcW w:w="802" w:type="pct"/>
            <w:vMerge/>
            <w:tcBorders>
              <w:left w:val="single" w:sz="8" w:space="0" w:color="auto"/>
              <w:bottom w:val="single" w:sz="4" w:space="0" w:color="auto"/>
              <w:right w:val="single" w:sz="4" w:space="0" w:color="auto"/>
            </w:tcBorders>
            <w:shd w:val="clear" w:color="auto" w:fill="auto"/>
            <w:vAlign w:val="center"/>
          </w:tcPr>
          <w:p w14:paraId="7A3F5C0A" w14:textId="77777777" w:rsidR="005D142F" w:rsidRDefault="005D142F" w:rsidP="0061713C">
            <w:pPr>
              <w:pStyle w:val="afff7"/>
              <w:spacing w:line="360" w:lineRule="exact"/>
              <w:ind w:firstLineChars="0" w:firstLine="0"/>
              <w:jc w:val="center"/>
              <w:rPr>
                <w:rFonts w:hAnsi="宋体"/>
                <w:sz w:val="18"/>
                <w:szCs w:val="18"/>
              </w:rPr>
            </w:pPr>
          </w:p>
        </w:tc>
        <w:tc>
          <w:tcPr>
            <w:tcW w:w="950" w:type="pct"/>
            <w:tcBorders>
              <w:top w:val="single" w:sz="8" w:space="0" w:color="auto"/>
              <w:left w:val="nil"/>
              <w:bottom w:val="single" w:sz="4" w:space="0" w:color="auto"/>
              <w:right w:val="single" w:sz="8" w:space="0" w:color="auto"/>
            </w:tcBorders>
            <w:shd w:val="clear" w:color="auto" w:fill="auto"/>
            <w:vAlign w:val="center"/>
          </w:tcPr>
          <w:p w14:paraId="6BBAF5CC"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基础指标</w:t>
            </w:r>
          </w:p>
        </w:tc>
        <w:tc>
          <w:tcPr>
            <w:tcW w:w="1430" w:type="pct"/>
            <w:tcBorders>
              <w:top w:val="single" w:sz="8" w:space="0" w:color="auto"/>
              <w:left w:val="nil"/>
              <w:bottom w:val="single" w:sz="4" w:space="0" w:color="auto"/>
              <w:right w:val="single" w:sz="8" w:space="0" w:color="auto"/>
            </w:tcBorders>
            <w:shd w:val="clear" w:color="auto" w:fill="auto"/>
            <w:vAlign w:val="center"/>
          </w:tcPr>
          <w:p w14:paraId="7E749136"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核心指标</w:t>
            </w:r>
          </w:p>
        </w:tc>
        <w:tc>
          <w:tcPr>
            <w:tcW w:w="1816" w:type="pct"/>
            <w:tcBorders>
              <w:top w:val="single" w:sz="8" w:space="0" w:color="auto"/>
              <w:left w:val="nil"/>
              <w:bottom w:val="single" w:sz="4" w:space="0" w:color="auto"/>
              <w:right w:val="single" w:sz="8" w:space="0" w:color="auto"/>
            </w:tcBorders>
            <w:shd w:val="clear" w:color="auto" w:fill="auto"/>
            <w:vAlign w:val="center"/>
          </w:tcPr>
          <w:p w14:paraId="58F3B96E"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创新性指标</w:t>
            </w:r>
          </w:p>
        </w:tc>
      </w:tr>
      <w:tr w:rsidR="005D142F" w14:paraId="3C53F826" w14:textId="77777777" w:rsidTr="0061713C">
        <w:trPr>
          <w:trHeight w:val="1127"/>
          <w:jc w:val="center"/>
        </w:trPr>
        <w:tc>
          <w:tcPr>
            <w:tcW w:w="802" w:type="pct"/>
            <w:tcBorders>
              <w:top w:val="single" w:sz="4" w:space="0" w:color="auto"/>
              <w:left w:val="single" w:sz="8" w:space="0" w:color="auto"/>
              <w:right w:val="single" w:sz="4" w:space="0" w:color="auto"/>
            </w:tcBorders>
            <w:shd w:val="clear" w:color="auto" w:fill="auto"/>
            <w:vAlign w:val="center"/>
          </w:tcPr>
          <w:p w14:paraId="1E6B2040"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一级</w:t>
            </w:r>
          </w:p>
        </w:tc>
        <w:tc>
          <w:tcPr>
            <w:tcW w:w="950" w:type="pct"/>
            <w:tcBorders>
              <w:top w:val="nil"/>
              <w:left w:val="nil"/>
              <w:right w:val="single" w:sz="4" w:space="0" w:color="auto"/>
            </w:tcBorders>
            <w:shd w:val="clear" w:color="auto" w:fill="auto"/>
            <w:vAlign w:val="center"/>
          </w:tcPr>
          <w:p w14:paraId="0EC0EEC6"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完全满足</w:t>
            </w:r>
          </w:p>
        </w:tc>
        <w:tc>
          <w:tcPr>
            <w:tcW w:w="1430" w:type="pct"/>
            <w:tcBorders>
              <w:top w:val="single" w:sz="4" w:space="0" w:color="auto"/>
              <w:left w:val="nil"/>
              <w:right w:val="single" w:sz="4" w:space="0" w:color="auto"/>
            </w:tcBorders>
            <w:shd w:val="clear" w:color="auto" w:fill="auto"/>
            <w:vAlign w:val="center"/>
          </w:tcPr>
          <w:p w14:paraId="1A94EC43"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至少项4达到</w:t>
            </w:r>
          </w:p>
          <w:p w14:paraId="5E388102"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先进水平要求</w:t>
            </w:r>
          </w:p>
        </w:tc>
        <w:tc>
          <w:tcPr>
            <w:tcW w:w="1816" w:type="pct"/>
            <w:tcBorders>
              <w:top w:val="single" w:sz="4" w:space="0" w:color="auto"/>
              <w:left w:val="nil"/>
              <w:right w:val="single" w:sz="8" w:space="0" w:color="auto"/>
            </w:tcBorders>
            <w:shd w:val="clear" w:color="auto" w:fill="auto"/>
            <w:vAlign w:val="center"/>
          </w:tcPr>
          <w:p w14:paraId="38BA0C2F"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至少3项达到</w:t>
            </w:r>
          </w:p>
          <w:p w14:paraId="54723479"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先进水平要求</w:t>
            </w:r>
          </w:p>
        </w:tc>
      </w:tr>
      <w:tr w:rsidR="005D142F" w14:paraId="1909B3E4" w14:textId="77777777" w:rsidTr="0061713C">
        <w:trPr>
          <w:trHeight w:val="70"/>
          <w:jc w:val="center"/>
        </w:trPr>
        <w:tc>
          <w:tcPr>
            <w:tcW w:w="802" w:type="pct"/>
            <w:tcBorders>
              <w:top w:val="single" w:sz="4" w:space="0" w:color="auto"/>
              <w:left w:val="single" w:sz="8" w:space="0" w:color="auto"/>
              <w:bottom w:val="single" w:sz="4" w:space="0" w:color="auto"/>
              <w:right w:val="single" w:sz="4" w:space="0" w:color="auto"/>
            </w:tcBorders>
            <w:shd w:val="clear" w:color="auto" w:fill="auto"/>
            <w:vAlign w:val="center"/>
          </w:tcPr>
          <w:p w14:paraId="7C639CBF"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二级</w:t>
            </w:r>
          </w:p>
        </w:tc>
        <w:tc>
          <w:tcPr>
            <w:tcW w:w="950" w:type="pct"/>
            <w:tcBorders>
              <w:top w:val="nil"/>
              <w:left w:val="nil"/>
              <w:bottom w:val="single" w:sz="4" w:space="0" w:color="auto"/>
              <w:right w:val="single" w:sz="4" w:space="0" w:color="auto"/>
            </w:tcBorders>
            <w:shd w:val="clear" w:color="auto" w:fill="auto"/>
            <w:vAlign w:val="center"/>
          </w:tcPr>
          <w:p w14:paraId="14814E84" w14:textId="77777777" w:rsidR="005D142F" w:rsidRDefault="005D142F" w:rsidP="0061713C">
            <w:pPr>
              <w:widowControl/>
              <w:spacing w:line="360" w:lineRule="exact"/>
              <w:jc w:val="center"/>
              <w:rPr>
                <w:rFonts w:ascii="宋体" w:hAnsi="宋体"/>
                <w:kern w:val="0"/>
                <w:sz w:val="18"/>
                <w:szCs w:val="18"/>
              </w:rPr>
            </w:pPr>
            <w:r>
              <w:rPr>
                <w:rFonts w:hAnsi="宋体" w:hint="eastAsia"/>
                <w:sz w:val="18"/>
                <w:szCs w:val="18"/>
              </w:rPr>
              <w:t>完全满足</w:t>
            </w:r>
          </w:p>
        </w:tc>
        <w:tc>
          <w:tcPr>
            <w:tcW w:w="1430" w:type="pct"/>
            <w:tcBorders>
              <w:top w:val="single" w:sz="4" w:space="0" w:color="auto"/>
              <w:left w:val="nil"/>
              <w:bottom w:val="single" w:sz="4" w:space="0" w:color="auto"/>
              <w:right w:val="single" w:sz="4" w:space="0" w:color="auto"/>
            </w:tcBorders>
            <w:shd w:val="clear" w:color="auto" w:fill="auto"/>
            <w:vAlign w:val="center"/>
          </w:tcPr>
          <w:p w14:paraId="3FADCCA2"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至少</w:t>
            </w:r>
            <w:r>
              <w:rPr>
                <w:rFonts w:hAnsi="宋体"/>
                <w:sz w:val="18"/>
                <w:szCs w:val="18"/>
              </w:rPr>
              <w:t>3</w:t>
            </w:r>
            <w:r>
              <w:rPr>
                <w:rFonts w:hAnsi="宋体" w:hint="eastAsia"/>
                <w:sz w:val="18"/>
                <w:szCs w:val="18"/>
              </w:rPr>
              <w:t>项达到</w:t>
            </w:r>
          </w:p>
          <w:p w14:paraId="099042EA"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平均水平以上要求</w:t>
            </w:r>
          </w:p>
        </w:tc>
        <w:tc>
          <w:tcPr>
            <w:tcW w:w="1816" w:type="pct"/>
            <w:tcBorders>
              <w:top w:val="single" w:sz="4" w:space="0" w:color="auto"/>
              <w:left w:val="nil"/>
              <w:bottom w:val="single" w:sz="4" w:space="0" w:color="auto"/>
              <w:right w:val="single" w:sz="8" w:space="0" w:color="auto"/>
            </w:tcBorders>
            <w:shd w:val="clear" w:color="auto" w:fill="auto"/>
            <w:vAlign w:val="center"/>
          </w:tcPr>
          <w:p w14:paraId="7E63B93C"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至少2项达到</w:t>
            </w:r>
          </w:p>
          <w:p w14:paraId="52C635C5"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平均水平以上要求</w:t>
            </w:r>
          </w:p>
        </w:tc>
      </w:tr>
      <w:tr w:rsidR="005D142F" w14:paraId="78260DF1" w14:textId="77777777" w:rsidTr="0061713C">
        <w:trPr>
          <w:trHeight w:val="494"/>
          <w:jc w:val="center"/>
        </w:trPr>
        <w:tc>
          <w:tcPr>
            <w:tcW w:w="802" w:type="pct"/>
            <w:tcBorders>
              <w:top w:val="single" w:sz="4" w:space="0" w:color="auto"/>
              <w:left w:val="single" w:sz="8" w:space="0" w:color="auto"/>
              <w:bottom w:val="single" w:sz="8" w:space="0" w:color="auto"/>
              <w:right w:val="single" w:sz="4" w:space="0" w:color="auto"/>
            </w:tcBorders>
            <w:shd w:val="clear" w:color="auto" w:fill="auto"/>
            <w:vAlign w:val="center"/>
          </w:tcPr>
          <w:p w14:paraId="2446E5D5"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三级</w:t>
            </w:r>
          </w:p>
        </w:tc>
        <w:tc>
          <w:tcPr>
            <w:tcW w:w="950" w:type="pct"/>
            <w:tcBorders>
              <w:top w:val="nil"/>
              <w:left w:val="nil"/>
              <w:bottom w:val="single" w:sz="8" w:space="0" w:color="auto"/>
              <w:right w:val="single" w:sz="4" w:space="0" w:color="auto"/>
            </w:tcBorders>
            <w:shd w:val="clear" w:color="auto" w:fill="auto"/>
            <w:vAlign w:val="center"/>
          </w:tcPr>
          <w:p w14:paraId="4EEBD21A" w14:textId="77777777" w:rsidR="005D142F" w:rsidRDefault="005D142F" w:rsidP="0061713C">
            <w:pPr>
              <w:widowControl/>
              <w:spacing w:line="360" w:lineRule="exact"/>
              <w:jc w:val="center"/>
              <w:rPr>
                <w:rFonts w:ascii="宋体" w:hAnsi="宋体"/>
                <w:kern w:val="0"/>
                <w:sz w:val="18"/>
                <w:szCs w:val="18"/>
              </w:rPr>
            </w:pPr>
            <w:r>
              <w:rPr>
                <w:rFonts w:hAnsi="宋体" w:hint="eastAsia"/>
                <w:sz w:val="18"/>
                <w:szCs w:val="18"/>
              </w:rPr>
              <w:t>完全满足</w:t>
            </w:r>
          </w:p>
        </w:tc>
        <w:tc>
          <w:tcPr>
            <w:tcW w:w="1430" w:type="pct"/>
            <w:tcBorders>
              <w:top w:val="single" w:sz="4" w:space="0" w:color="auto"/>
              <w:left w:val="nil"/>
              <w:bottom w:val="single" w:sz="8" w:space="0" w:color="auto"/>
              <w:right w:val="single" w:sz="4" w:space="0" w:color="auto"/>
            </w:tcBorders>
            <w:shd w:val="clear" w:color="auto" w:fill="auto"/>
            <w:vAlign w:val="center"/>
          </w:tcPr>
          <w:p w14:paraId="47E8125A"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至少2项达到</w:t>
            </w:r>
          </w:p>
          <w:p w14:paraId="2D14D78B"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基本水平以上要求</w:t>
            </w:r>
          </w:p>
        </w:tc>
        <w:tc>
          <w:tcPr>
            <w:tcW w:w="1816" w:type="pct"/>
            <w:tcBorders>
              <w:top w:val="single" w:sz="4" w:space="0" w:color="auto"/>
              <w:left w:val="nil"/>
              <w:bottom w:val="single" w:sz="8" w:space="0" w:color="auto"/>
              <w:right w:val="single" w:sz="8" w:space="0" w:color="auto"/>
            </w:tcBorders>
            <w:shd w:val="clear" w:color="auto" w:fill="auto"/>
            <w:vAlign w:val="center"/>
          </w:tcPr>
          <w:p w14:paraId="139DC8F7"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至少2项达到</w:t>
            </w:r>
          </w:p>
          <w:p w14:paraId="27335A90" w14:textId="77777777" w:rsidR="005D142F" w:rsidRDefault="005D142F" w:rsidP="0061713C">
            <w:pPr>
              <w:pStyle w:val="afff7"/>
              <w:widowControl w:val="0"/>
              <w:spacing w:line="360" w:lineRule="exact"/>
              <w:ind w:firstLineChars="0" w:firstLine="0"/>
              <w:jc w:val="center"/>
              <w:rPr>
                <w:rFonts w:hAnsi="宋体"/>
                <w:sz w:val="18"/>
                <w:szCs w:val="18"/>
              </w:rPr>
            </w:pPr>
            <w:r>
              <w:rPr>
                <w:rFonts w:hAnsi="宋体" w:hint="eastAsia"/>
                <w:sz w:val="18"/>
                <w:szCs w:val="18"/>
              </w:rPr>
              <w:t>平均水平以上要求</w:t>
            </w:r>
          </w:p>
        </w:tc>
      </w:tr>
    </w:tbl>
    <w:p w14:paraId="66F1C944" w14:textId="77777777" w:rsidR="005D142F" w:rsidRDefault="005D142F" w:rsidP="005D142F">
      <w:pPr>
        <w:pStyle w:val="af9"/>
        <w:spacing w:before="156" w:after="156"/>
        <w:jc w:val="both"/>
      </w:pPr>
    </w:p>
    <w:p w14:paraId="64C31323" w14:textId="77777777" w:rsidR="005D142F" w:rsidRDefault="005D142F" w:rsidP="005D142F">
      <w:pPr>
        <w:pStyle w:val="aff3"/>
        <w:spacing w:before="156" w:after="156"/>
      </w:pPr>
      <w:r>
        <w:rPr>
          <w:rFonts w:ascii="宋体" w:eastAsia="宋体" w:hAnsi="宋体" w:cs="宋体" w:hint="eastAsia"/>
          <w:szCs w:val="22"/>
        </w:rPr>
        <w:t>达到三级要求及以上的企业标准并按照有关要求进行自我声明公开后可进入所对应的汽车用天然气发动机企业标准排行榜。</w:t>
      </w:r>
    </w:p>
    <w:p w14:paraId="2AC212F6" w14:textId="77777777" w:rsidR="005D142F" w:rsidRDefault="005D142F" w:rsidP="005D142F">
      <w:pPr>
        <w:pStyle w:val="aff3"/>
        <w:spacing w:before="156" w:after="156"/>
        <w:rPr>
          <w:rFonts w:ascii="宋体" w:eastAsia="宋体" w:hAnsi="宋体" w:cs="宋体"/>
          <w:szCs w:val="22"/>
        </w:rPr>
      </w:pPr>
      <w:r>
        <w:rPr>
          <w:rFonts w:ascii="宋体" w:eastAsia="宋体" w:hAnsi="宋体" w:cs="宋体" w:hint="eastAsia"/>
          <w:szCs w:val="22"/>
        </w:rPr>
        <w:t>达到一级要求的企业标准，且按照有关要求进行自我声明公开后，其标准和符合标准的产品可直接进入所对应汽车用天然气发动机企业标准“领跑者”候选名单。</w:t>
      </w:r>
    </w:p>
    <w:p w14:paraId="725E3AC2" w14:textId="77777777" w:rsidR="005D142F" w:rsidRDefault="005D142F" w:rsidP="005D142F">
      <w:pPr>
        <w:pStyle w:val="affff2"/>
        <w:ind w:firstLine="420"/>
      </w:pPr>
    </w:p>
    <w:p w14:paraId="24012B0D" w14:textId="77777777" w:rsidR="005D142F" w:rsidRDefault="005D142F" w:rsidP="005D142F">
      <w:pPr>
        <w:pStyle w:val="affff2"/>
        <w:ind w:firstLine="420"/>
        <w:sectPr w:rsidR="005D142F">
          <w:pgSz w:w="11906" w:h="16838"/>
          <w:pgMar w:top="1871" w:right="1134" w:bottom="1134" w:left="1134" w:header="1418" w:footer="1134" w:gutter="284"/>
          <w:pgNumType w:start="1"/>
          <w:cols w:space="425"/>
          <w:formProt w:val="0"/>
          <w:docGrid w:type="lines" w:linePitch="312"/>
        </w:sectPr>
      </w:pPr>
    </w:p>
    <w:p w14:paraId="5BDD4DE4" w14:textId="77777777" w:rsidR="005D142F" w:rsidRDefault="005D142F" w:rsidP="005D142F">
      <w:pPr>
        <w:pStyle w:val="af3"/>
        <w:ind w:left="420"/>
        <w:rPr>
          <w:vanish w:val="0"/>
        </w:rPr>
      </w:pPr>
    </w:p>
    <w:p w14:paraId="5401F832" w14:textId="77777777" w:rsidR="005D142F" w:rsidRDefault="005D142F" w:rsidP="005D142F">
      <w:pPr>
        <w:pStyle w:val="af5"/>
        <w:tabs>
          <w:tab w:val="clear" w:pos="360"/>
          <w:tab w:val="clear" w:pos="839"/>
        </w:tabs>
        <w:ind w:left="425"/>
        <w:rPr>
          <w:vanish w:val="0"/>
        </w:rPr>
      </w:pPr>
    </w:p>
    <w:p w14:paraId="6A9B843B" w14:textId="77777777" w:rsidR="005D142F" w:rsidRDefault="005D142F" w:rsidP="005D142F">
      <w:pPr>
        <w:pStyle w:val="af3"/>
        <w:ind w:left="420"/>
        <w:rPr>
          <w:vanish w:val="0"/>
        </w:rPr>
      </w:pPr>
    </w:p>
    <w:p w14:paraId="6B2CC51D" w14:textId="77777777" w:rsidR="005D142F" w:rsidRDefault="005D142F" w:rsidP="005D142F">
      <w:pPr>
        <w:pStyle w:val="af5"/>
        <w:tabs>
          <w:tab w:val="clear" w:pos="360"/>
          <w:tab w:val="clear" w:pos="839"/>
        </w:tabs>
        <w:ind w:left="425"/>
        <w:rPr>
          <w:vanish w:val="0"/>
        </w:rPr>
      </w:pPr>
    </w:p>
    <w:p w14:paraId="2F92E924" w14:textId="77777777" w:rsidR="005D142F" w:rsidRDefault="005D142F" w:rsidP="005D142F">
      <w:pPr>
        <w:pStyle w:val="affff3"/>
        <w:numPr>
          <w:ilvl w:val="0"/>
          <w:numId w:val="2"/>
        </w:numPr>
        <w:spacing w:before="78" w:after="156"/>
      </w:pPr>
      <w:bookmarkStart w:id="34" w:name="_Toc24747"/>
      <w:r>
        <w:br/>
      </w:r>
      <w:r>
        <w:rPr>
          <w:rFonts w:hint="eastAsia"/>
        </w:rPr>
        <w:t>（规范性）</w:t>
      </w:r>
      <w:r>
        <w:br/>
        <w:t>热效率测试及</w:t>
      </w:r>
      <w:r>
        <w:rPr>
          <w:rFonts w:hint="eastAsia"/>
        </w:rPr>
        <w:t>计算方法</w:t>
      </w:r>
      <w:bookmarkEnd w:id="34"/>
    </w:p>
    <w:p w14:paraId="3206CA71" w14:textId="77777777" w:rsidR="005D142F" w:rsidRDefault="005D142F" w:rsidP="005D142F">
      <w:pPr>
        <w:pStyle w:val="affff4"/>
        <w:numPr>
          <w:ilvl w:val="1"/>
          <w:numId w:val="2"/>
        </w:numPr>
        <w:spacing w:before="156" w:after="156"/>
      </w:pPr>
      <w:r>
        <w:rPr>
          <w:rFonts w:hint="eastAsia"/>
        </w:rPr>
        <w:t>测试方法</w:t>
      </w:r>
    </w:p>
    <w:p w14:paraId="49912C03" w14:textId="77777777" w:rsidR="005D142F" w:rsidRDefault="005D142F" w:rsidP="005D142F">
      <w:pPr>
        <w:pStyle w:val="affff2"/>
        <w:ind w:firstLineChars="95" w:firstLine="199"/>
        <w:rPr>
          <w:rFonts w:hAnsi="宋体" w:cs="宋体"/>
        </w:rPr>
      </w:pPr>
      <w:r>
        <w:rPr>
          <w:rFonts w:hAnsi="宋体" w:cs="宋体" w:hint="eastAsia"/>
        </w:rPr>
        <w:t>测试前，需按GB/T 11062测算实际燃料的低热H</w:t>
      </w:r>
      <w:r>
        <w:rPr>
          <w:rFonts w:hAnsi="宋体" w:cs="宋体" w:hint="eastAsia"/>
          <w:vertAlign w:val="subscript"/>
        </w:rPr>
        <w:t>u</w:t>
      </w:r>
      <w:r>
        <w:rPr>
          <w:rFonts w:hAnsi="宋体" w:cs="宋体" w:hint="eastAsia"/>
        </w:rPr>
        <w:t>值, 燃料采用符合GB 17691-2018的G</w:t>
      </w:r>
      <w:r>
        <w:rPr>
          <w:rFonts w:hAnsi="宋体" w:cs="宋体" w:hint="eastAsia"/>
          <w:vertAlign w:val="subscript"/>
        </w:rPr>
        <w:t>20</w:t>
      </w:r>
      <w:r>
        <w:rPr>
          <w:rFonts w:hAnsi="宋体" w:cs="宋体" w:hint="eastAsia"/>
        </w:rPr>
        <w:t>燃料。按GB/T 18297-2001第7章的规定安装发动机附件，并按8.3功率试验的方法开展总功率试验，试验过程中记录燃气消耗率G</w:t>
      </w:r>
      <w:r>
        <w:rPr>
          <w:rFonts w:hAnsi="宋体" w:cs="宋体" w:hint="eastAsia"/>
          <w:vertAlign w:val="subscript"/>
        </w:rPr>
        <w:t>i</w:t>
      </w:r>
      <w:r>
        <w:rPr>
          <w:rFonts w:hAnsi="宋体" w:cs="宋体" w:hint="eastAsia"/>
        </w:rPr>
        <w:t>、记录并计算校正总功率</w:t>
      </w:r>
      <m:oMath>
        <m:sSub>
          <m:sSubPr>
            <m:ctrlPr>
              <w:rPr>
                <w:rFonts w:ascii="Cambria Math" w:hAnsi="Cambria Math" w:cs="宋体" w:hint="eastAsia"/>
                <w:i/>
              </w:rPr>
            </m:ctrlPr>
          </m:sSubPr>
          <m:e>
            <m:r>
              <w:rPr>
                <w:rFonts w:ascii="Cambria Math" w:hAnsi="Cambria Math" w:cs="宋体" w:hint="eastAsia"/>
              </w:rPr>
              <m:t>P</m:t>
            </m:r>
          </m:e>
          <m:sub>
            <m:r>
              <w:rPr>
                <w:rFonts w:ascii="Cambria Math" w:hAnsi="Cambria Math" w:cs="宋体" w:hint="eastAsia"/>
              </w:rPr>
              <m:t>i</m:t>
            </m:r>
          </m:sub>
        </m:sSub>
      </m:oMath>
      <w:r>
        <w:rPr>
          <w:rFonts w:hAnsi="宋体" w:cs="宋体" w:hint="eastAsia"/>
        </w:rPr>
        <w:t>，按公式（A.1）给出的方法分别测定各工况点燃气热效率</w:t>
      </w:r>
      <m:oMath>
        <m:sSub>
          <m:sSubPr>
            <m:ctrlPr>
              <w:rPr>
                <w:rFonts w:ascii="Cambria Math" w:hAnsi="Cambria Math" w:cs="宋体" w:hint="eastAsia"/>
                <w:i/>
              </w:rPr>
            </m:ctrlPr>
          </m:sSubPr>
          <m:e>
            <m:r>
              <w:rPr>
                <w:rFonts w:ascii="Cambria Math" w:hAnsi="Cambria Math" w:cs="宋体" w:hint="eastAsia"/>
              </w:rPr>
              <m:t>n</m:t>
            </m:r>
          </m:e>
          <m:sub>
            <m:r>
              <w:rPr>
                <w:rFonts w:ascii="Cambria Math" w:hAnsi="Cambria Math" w:cs="宋体" w:hint="eastAsia"/>
              </w:rPr>
              <m:t>i</m:t>
            </m:r>
          </m:sub>
        </m:sSub>
      </m:oMath>
      <w:r>
        <w:rPr>
          <w:rFonts w:hAnsi="宋体" w:cs="宋体" w:hint="eastAsia"/>
        </w:rPr>
        <w:t>。</w:t>
      </w:r>
    </w:p>
    <w:p w14:paraId="61525C8F" w14:textId="77777777" w:rsidR="005D142F" w:rsidRDefault="005D142F" w:rsidP="005D142F">
      <w:pPr>
        <w:pStyle w:val="affff2"/>
        <w:ind w:firstLineChars="95" w:firstLine="199"/>
        <w:jc w:val="right"/>
        <w:rPr>
          <w:rFonts w:hAnsi="宋体" w:cs="宋体"/>
        </w:rPr>
      </w:pPr>
      <m:oMath>
        <m:sSub>
          <m:sSubPr>
            <m:ctrlPr>
              <w:rPr>
                <w:rFonts w:ascii="Cambria Math" w:hAnsi="Cambria Math" w:cs="宋体" w:hint="eastAsia"/>
                <w:i/>
              </w:rPr>
            </m:ctrlPr>
          </m:sSubPr>
          <m:e>
            <m:r>
              <w:rPr>
                <w:rFonts w:ascii="Cambria Math" w:hAnsi="Cambria Math" w:cs="宋体" w:hint="eastAsia"/>
              </w:rPr>
              <m:t>n</m:t>
            </m:r>
          </m:e>
          <m:sub>
            <m:r>
              <w:rPr>
                <w:rFonts w:ascii="Cambria Math" w:hAnsi="Cambria Math" w:cs="宋体" w:hint="eastAsia"/>
              </w:rPr>
              <m:t>i</m:t>
            </m:r>
          </m:sub>
        </m:sSub>
        <m:r>
          <m:rPr>
            <m:sty m:val="p"/>
          </m:rPr>
          <w:rPr>
            <w:rFonts w:ascii="Cambria Math" w:hAnsi="Cambria Math" w:cs="宋体" w:hint="eastAsia"/>
          </w:rPr>
          <m:t>=</m:t>
        </m:r>
        <m:f>
          <m:fPr>
            <m:ctrlPr>
              <w:rPr>
                <w:rFonts w:ascii="Cambria Math" w:hAnsi="Cambria Math" w:cs="宋体" w:hint="eastAsia"/>
              </w:rPr>
            </m:ctrlPr>
          </m:fPr>
          <m:num>
            <m:r>
              <w:rPr>
                <w:rFonts w:ascii="Cambria Math" w:hAnsi="Cambria Math" w:cs="宋体" w:hint="eastAsia"/>
              </w:rPr>
              <m:t>3600</m:t>
            </m:r>
            <m:sSub>
              <m:sSubPr>
                <m:ctrlPr>
                  <w:rPr>
                    <w:rFonts w:ascii="Cambria Math" w:hAnsi="Cambria Math" w:cs="宋体" w:hint="eastAsia"/>
                    <w:i/>
                  </w:rPr>
                </m:ctrlPr>
              </m:sSubPr>
              <m:e>
                <m:r>
                  <w:rPr>
                    <w:rFonts w:ascii="Cambria Math" w:hAnsi="Cambria Math" w:cs="宋体" w:hint="eastAsia"/>
                  </w:rPr>
                  <m:t>P</m:t>
                </m:r>
              </m:e>
              <m:sub>
                <m:r>
                  <w:rPr>
                    <w:rFonts w:ascii="Cambria Math" w:hAnsi="Cambria Math" w:cs="宋体" w:hint="eastAsia"/>
                  </w:rPr>
                  <m:t>i</m:t>
                </m:r>
              </m:sub>
            </m:sSub>
          </m:num>
          <m:den>
            <m:sSub>
              <m:sSubPr>
                <m:ctrlPr>
                  <w:rPr>
                    <w:rFonts w:ascii="Cambria Math" w:hAnsi="Cambria Math" w:cs="宋体" w:hint="eastAsia"/>
                  </w:rPr>
                </m:ctrlPr>
              </m:sSubPr>
              <m:e>
                <m:r>
                  <w:rPr>
                    <w:rFonts w:ascii="Cambria Math" w:hAnsi="Cambria Math" w:cs="宋体" w:hint="eastAsia"/>
                  </w:rPr>
                  <m:t>H</m:t>
                </m:r>
              </m:e>
              <m:sub>
                <m:r>
                  <w:rPr>
                    <w:rFonts w:ascii="Cambria Math" w:hAnsi="Cambria Math" w:cs="宋体" w:hint="eastAsia"/>
                  </w:rPr>
                  <m:t>u</m:t>
                </m:r>
              </m:sub>
            </m:sSub>
            <m:r>
              <w:rPr>
                <w:rFonts w:ascii="Cambria Math" w:hAnsi="Cambria Math" w:cs="宋体" w:hint="eastAsia"/>
              </w:rPr>
              <m:t>*</m:t>
            </m:r>
            <m:sSub>
              <m:sSubPr>
                <m:ctrlPr>
                  <w:rPr>
                    <w:rFonts w:ascii="Cambria Math" w:hAnsi="Cambria Math" w:cs="宋体" w:hint="eastAsia"/>
                    <w:i/>
                  </w:rPr>
                </m:ctrlPr>
              </m:sSubPr>
              <m:e>
                <m:r>
                  <w:rPr>
                    <w:rFonts w:ascii="Cambria Math" w:hAnsi="Cambria Math" w:cs="宋体" w:hint="eastAsia"/>
                  </w:rPr>
                  <m:t>G</m:t>
                </m:r>
              </m:e>
              <m:sub>
                <m:r>
                  <w:rPr>
                    <w:rFonts w:ascii="Cambria Math" w:hAnsi="Cambria Math" w:cs="宋体" w:hint="eastAsia"/>
                  </w:rPr>
                  <m:t>i</m:t>
                </m:r>
              </m:sub>
            </m:sSub>
          </m:den>
        </m:f>
      </m:oMath>
      <w:r>
        <w:rPr>
          <w:rFonts w:hAnsi="宋体" w:cs="宋体" w:hint="eastAsia"/>
        </w:rPr>
        <w:t xml:space="preserve">   ·················（A.1）</w:t>
      </w:r>
    </w:p>
    <w:p w14:paraId="2FB5C240" w14:textId="77777777" w:rsidR="005D142F" w:rsidRDefault="005D142F" w:rsidP="005D142F">
      <w:pPr>
        <w:pStyle w:val="affff7"/>
        <w:ind w:firstLine="420"/>
        <w:rPr>
          <w:rFonts w:ascii="宋体" w:hAnsi="宋体" w:cs="宋体"/>
        </w:rPr>
      </w:pPr>
      <w:r>
        <w:rPr>
          <w:rFonts w:ascii="宋体" w:hAnsi="宋体" w:cs="宋体" w:hint="eastAsia"/>
        </w:rPr>
        <w:t>式中：</w:t>
      </w:r>
    </w:p>
    <w:p w14:paraId="6AE9E518" w14:textId="77777777" w:rsidR="005D142F" w:rsidRDefault="005D142F" w:rsidP="005D142F">
      <w:pPr>
        <w:pStyle w:val="affff2"/>
        <w:ind w:firstLine="420"/>
        <w:rPr>
          <w:rFonts w:hAnsi="宋体" w:cs="宋体"/>
        </w:rPr>
      </w:pPr>
      <m:oMath>
        <m:sSub>
          <m:sSubPr>
            <m:ctrlPr>
              <w:rPr>
                <w:rFonts w:ascii="Cambria Math" w:hAnsi="Cambria Math" w:cs="宋体" w:hint="eastAsia"/>
                <w:i/>
              </w:rPr>
            </m:ctrlPr>
          </m:sSubPr>
          <m:e>
            <m:r>
              <w:rPr>
                <w:rFonts w:ascii="Cambria Math" w:hAnsi="Cambria Math" w:cs="宋体" w:hint="eastAsia"/>
              </w:rPr>
              <m:t>n</m:t>
            </m:r>
          </m:e>
          <m:sub>
            <m:r>
              <w:rPr>
                <w:rFonts w:ascii="Cambria Math" w:hAnsi="Cambria Math" w:cs="宋体" w:hint="eastAsia"/>
              </w:rPr>
              <m:t>i</m:t>
            </m:r>
          </m:sub>
        </m:sSub>
      </m:oMath>
      <w:r>
        <w:rPr>
          <w:rFonts w:hAnsi="宋体" w:cs="宋体" w:hint="eastAsia"/>
        </w:rPr>
        <w:t>——i 工况点燃气热效率，%；</w:t>
      </w:r>
    </w:p>
    <w:p w14:paraId="2A06AD60" w14:textId="77777777" w:rsidR="005D142F" w:rsidRDefault="005D142F" w:rsidP="005D142F">
      <w:pPr>
        <w:pStyle w:val="affff2"/>
        <w:ind w:firstLine="420"/>
        <w:rPr>
          <w:rFonts w:hAnsi="宋体" w:cs="宋体"/>
        </w:rPr>
      </w:pPr>
      <m:oMath>
        <m:sSub>
          <m:sSubPr>
            <m:ctrlPr>
              <w:rPr>
                <w:rFonts w:ascii="Cambria Math" w:hAnsi="Cambria Math" w:cs="宋体" w:hint="eastAsia"/>
                <w:i/>
              </w:rPr>
            </m:ctrlPr>
          </m:sSubPr>
          <m:e>
            <m:r>
              <w:rPr>
                <w:rFonts w:ascii="Cambria Math" w:hAnsi="Cambria Math" w:cs="宋体" w:hint="eastAsia"/>
              </w:rPr>
              <m:t>P</m:t>
            </m:r>
          </m:e>
          <m:sub>
            <m:r>
              <w:rPr>
                <w:rFonts w:ascii="Cambria Math" w:hAnsi="Cambria Math" w:cs="宋体" w:hint="eastAsia"/>
              </w:rPr>
              <m:t>i</m:t>
            </m:r>
          </m:sub>
        </m:sSub>
      </m:oMath>
      <w:r>
        <w:rPr>
          <w:rFonts w:hAnsi="宋体" w:cs="宋体" w:hint="eastAsia"/>
        </w:rPr>
        <w:t>——i 工况点校正总功率，kW；</w:t>
      </w:r>
    </w:p>
    <w:p w14:paraId="5D3605D4" w14:textId="77777777" w:rsidR="005D142F" w:rsidRDefault="005D142F" w:rsidP="005D142F">
      <w:pPr>
        <w:pStyle w:val="affff2"/>
        <w:ind w:firstLine="420"/>
        <w:rPr>
          <w:rFonts w:hAnsi="宋体" w:cs="宋体"/>
        </w:rPr>
      </w:pPr>
      <w:r>
        <w:rPr>
          <w:rFonts w:hAnsi="宋体" w:cs="宋体" w:hint="eastAsia"/>
        </w:rPr>
        <w:t>H</w:t>
      </w:r>
      <w:r>
        <w:rPr>
          <w:rFonts w:hAnsi="宋体" w:cs="宋体" w:hint="eastAsia"/>
          <w:vertAlign w:val="subscript"/>
        </w:rPr>
        <w:t>u</w:t>
      </w:r>
      <w:r>
        <w:rPr>
          <w:rFonts w:hAnsi="宋体" w:cs="宋体" w:hint="eastAsia"/>
        </w:rPr>
        <w:t>——燃气低热值，kJ/kg；</w:t>
      </w:r>
    </w:p>
    <w:p w14:paraId="7C8A7A91" w14:textId="77777777" w:rsidR="005D142F" w:rsidRDefault="005D142F" w:rsidP="005D142F">
      <w:pPr>
        <w:pStyle w:val="affff2"/>
        <w:ind w:firstLine="420"/>
        <w:rPr>
          <w:rFonts w:hAnsi="宋体" w:cs="宋体"/>
        </w:rPr>
      </w:pPr>
      <w:r>
        <w:rPr>
          <w:rFonts w:hAnsi="宋体" w:cs="宋体" w:hint="eastAsia"/>
        </w:rPr>
        <w:t>G</w:t>
      </w:r>
      <w:r>
        <w:rPr>
          <w:rFonts w:hAnsi="宋体" w:cs="宋体" w:hint="eastAsia"/>
          <w:vertAlign w:val="subscript"/>
        </w:rPr>
        <w:t>i</w:t>
      </w:r>
      <w:r>
        <w:rPr>
          <w:rFonts w:hAnsi="宋体" w:cs="宋体" w:hint="eastAsia"/>
        </w:rPr>
        <w:t>——i 工况点燃气消耗率，kg/h。</w:t>
      </w:r>
    </w:p>
    <w:p w14:paraId="678D03BC" w14:textId="77777777" w:rsidR="005D142F" w:rsidRDefault="005D142F" w:rsidP="005D142F">
      <w:pPr>
        <w:pStyle w:val="affff2"/>
        <w:ind w:firstLine="420"/>
        <w:rPr>
          <w:rFonts w:hAnsi="宋体" w:cs="宋体"/>
        </w:rPr>
      </w:pPr>
    </w:p>
    <w:p w14:paraId="27D53544" w14:textId="77777777" w:rsidR="005D142F" w:rsidRDefault="005D142F" w:rsidP="005D142F">
      <w:pPr>
        <w:pStyle w:val="affff2"/>
        <w:ind w:firstLineChars="95" w:firstLine="199"/>
        <w:jc w:val="right"/>
      </w:pPr>
    </w:p>
    <w:p w14:paraId="39692FBF" w14:textId="77777777" w:rsidR="005D142F" w:rsidRDefault="005D142F" w:rsidP="005D142F">
      <w:pPr>
        <w:pStyle w:val="affff2"/>
        <w:ind w:firstLine="420"/>
      </w:pPr>
    </w:p>
    <w:p w14:paraId="13597527" w14:textId="77777777" w:rsidR="005D142F" w:rsidRDefault="005D142F" w:rsidP="005D142F">
      <w:pPr>
        <w:pStyle w:val="affff2"/>
        <w:ind w:firstLine="420"/>
      </w:pPr>
    </w:p>
    <w:p w14:paraId="69F00693" w14:textId="77777777" w:rsidR="005D142F" w:rsidRDefault="005D142F" w:rsidP="005D142F">
      <w:pPr>
        <w:pStyle w:val="affff2"/>
        <w:ind w:firstLine="420"/>
      </w:pPr>
    </w:p>
    <w:p w14:paraId="38391217" w14:textId="77777777" w:rsidR="005D142F" w:rsidRDefault="005D142F" w:rsidP="005D142F">
      <w:pPr>
        <w:pStyle w:val="affff2"/>
        <w:ind w:firstLine="420"/>
      </w:pPr>
    </w:p>
    <w:p w14:paraId="0077CA49" w14:textId="77777777" w:rsidR="005D142F" w:rsidRDefault="005D142F" w:rsidP="005D142F">
      <w:pPr>
        <w:pStyle w:val="affff2"/>
        <w:ind w:firstLine="420"/>
      </w:pPr>
    </w:p>
    <w:p w14:paraId="0E980267" w14:textId="77777777" w:rsidR="005D142F" w:rsidRDefault="005D142F" w:rsidP="005D142F">
      <w:pPr>
        <w:pStyle w:val="affff2"/>
        <w:ind w:firstLine="420"/>
      </w:pPr>
    </w:p>
    <w:p w14:paraId="78A0DF84" w14:textId="77777777" w:rsidR="005D142F" w:rsidRDefault="005D142F" w:rsidP="005D142F">
      <w:pPr>
        <w:pStyle w:val="affff2"/>
        <w:ind w:firstLine="420"/>
      </w:pPr>
    </w:p>
    <w:p w14:paraId="4EABB5D6" w14:textId="77777777" w:rsidR="005D142F" w:rsidRDefault="005D142F" w:rsidP="005D142F">
      <w:pPr>
        <w:pStyle w:val="affff2"/>
        <w:ind w:firstLine="420"/>
      </w:pPr>
    </w:p>
    <w:p w14:paraId="2C6BC41C" w14:textId="77777777" w:rsidR="005D142F" w:rsidRDefault="005D142F" w:rsidP="005D142F">
      <w:pPr>
        <w:pStyle w:val="affff2"/>
        <w:ind w:firstLine="420"/>
      </w:pPr>
    </w:p>
    <w:p w14:paraId="3D4F3931" w14:textId="77777777" w:rsidR="005D142F" w:rsidRDefault="005D142F" w:rsidP="005D142F">
      <w:pPr>
        <w:pStyle w:val="affff2"/>
        <w:ind w:firstLine="420"/>
      </w:pPr>
    </w:p>
    <w:p w14:paraId="2351F088" w14:textId="77777777" w:rsidR="005D142F" w:rsidRDefault="005D142F" w:rsidP="005D142F">
      <w:pPr>
        <w:pStyle w:val="affff2"/>
        <w:ind w:firstLine="420"/>
      </w:pPr>
    </w:p>
    <w:p w14:paraId="1985622E" w14:textId="77777777" w:rsidR="005D142F" w:rsidRDefault="005D142F" w:rsidP="005D142F">
      <w:pPr>
        <w:pStyle w:val="affff2"/>
        <w:ind w:firstLine="420"/>
      </w:pPr>
    </w:p>
    <w:p w14:paraId="2D145135" w14:textId="77777777" w:rsidR="005D142F" w:rsidRDefault="005D142F" w:rsidP="005D142F">
      <w:pPr>
        <w:pStyle w:val="affff2"/>
        <w:ind w:firstLine="420"/>
      </w:pPr>
    </w:p>
    <w:p w14:paraId="7F7C3791" w14:textId="77777777" w:rsidR="005D142F" w:rsidRDefault="005D142F" w:rsidP="005D142F">
      <w:pPr>
        <w:pStyle w:val="affff2"/>
        <w:ind w:firstLine="420"/>
      </w:pPr>
    </w:p>
    <w:p w14:paraId="5B6CA34B" w14:textId="77777777" w:rsidR="005D142F" w:rsidRDefault="005D142F" w:rsidP="005D142F">
      <w:pPr>
        <w:pStyle w:val="affff2"/>
        <w:ind w:firstLine="420"/>
      </w:pPr>
    </w:p>
    <w:p w14:paraId="71C16A8E" w14:textId="77777777" w:rsidR="005D142F" w:rsidRDefault="005D142F" w:rsidP="005D142F">
      <w:pPr>
        <w:pStyle w:val="affff2"/>
        <w:ind w:firstLine="420"/>
      </w:pPr>
    </w:p>
    <w:p w14:paraId="2421C286" w14:textId="77777777" w:rsidR="005D142F" w:rsidRDefault="005D142F" w:rsidP="005D142F">
      <w:pPr>
        <w:pStyle w:val="affff2"/>
        <w:ind w:firstLine="420"/>
      </w:pPr>
    </w:p>
    <w:p w14:paraId="3E3048C0" w14:textId="77777777" w:rsidR="005D142F" w:rsidRDefault="005D142F" w:rsidP="005D142F">
      <w:pPr>
        <w:pStyle w:val="affff2"/>
        <w:ind w:firstLine="420"/>
      </w:pPr>
    </w:p>
    <w:p w14:paraId="5D63BED2" w14:textId="77777777" w:rsidR="005D142F" w:rsidRDefault="005D142F" w:rsidP="005D142F">
      <w:pPr>
        <w:pStyle w:val="affff2"/>
        <w:ind w:firstLine="420"/>
      </w:pPr>
    </w:p>
    <w:p w14:paraId="569C6CA8" w14:textId="77777777" w:rsidR="005D142F" w:rsidRDefault="005D142F" w:rsidP="005D142F">
      <w:pPr>
        <w:pStyle w:val="affff2"/>
        <w:ind w:firstLine="420"/>
      </w:pPr>
    </w:p>
    <w:p w14:paraId="4A015839" w14:textId="77777777" w:rsidR="005D142F" w:rsidRDefault="005D142F" w:rsidP="005D142F">
      <w:pPr>
        <w:pStyle w:val="affff2"/>
        <w:ind w:firstLine="420"/>
      </w:pPr>
    </w:p>
    <w:p w14:paraId="30A271D4" w14:textId="77777777" w:rsidR="005D142F" w:rsidRDefault="005D142F" w:rsidP="005D142F">
      <w:pPr>
        <w:pStyle w:val="affff2"/>
        <w:ind w:firstLine="420"/>
      </w:pPr>
    </w:p>
    <w:p w14:paraId="62F593CD" w14:textId="1B79365D" w:rsidR="005D142F" w:rsidRDefault="005D142F" w:rsidP="005D142F">
      <w:pPr>
        <w:pStyle w:val="affff2"/>
        <w:ind w:firstLine="420"/>
      </w:pPr>
    </w:p>
    <w:p w14:paraId="1427600F" w14:textId="77777777" w:rsidR="00CC2381" w:rsidRDefault="00CC2381" w:rsidP="005D142F">
      <w:pPr>
        <w:pStyle w:val="affff2"/>
        <w:ind w:firstLine="420"/>
        <w:rPr>
          <w:rFonts w:hint="eastAsia"/>
        </w:rPr>
      </w:pPr>
    </w:p>
    <w:p w14:paraId="02340BC0" w14:textId="77777777" w:rsidR="005D142F" w:rsidRDefault="005D142F" w:rsidP="005D142F">
      <w:pPr>
        <w:pStyle w:val="affff3"/>
        <w:numPr>
          <w:ilvl w:val="0"/>
          <w:numId w:val="2"/>
        </w:numPr>
        <w:spacing w:before="78" w:after="156"/>
      </w:pPr>
      <w:bookmarkStart w:id="35" w:name="_Toc26679"/>
      <w:r>
        <w:lastRenderedPageBreak/>
        <w:br/>
      </w:r>
      <w:bookmarkStart w:id="36" w:name="_Toc58279672"/>
      <w:r>
        <w:rPr>
          <w:rFonts w:hint="eastAsia"/>
        </w:rPr>
        <w:t>（规范性）</w:t>
      </w:r>
      <w:r>
        <w:br/>
      </w:r>
      <w:r>
        <w:rPr>
          <w:rFonts w:hint="eastAsia"/>
        </w:rPr>
        <w:t>升功率、升扭矩计算方法</w:t>
      </w:r>
      <w:bookmarkEnd w:id="35"/>
      <w:bookmarkEnd w:id="36"/>
    </w:p>
    <w:p w14:paraId="21B363EC" w14:textId="77777777" w:rsidR="005D142F" w:rsidRDefault="005D142F" w:rsidP="005D142F">
      <w:pPr>
        <w:pStyle w:val="affff4"/>
        <w:numPr>
          <w:ilvl w:val="1"/>
          <w:numId w:val="2"/>
        </w:numPr>
        <w:spacing w:before="156" w:after="156"/>
      </w:pPr>
      <w:bookmarkStart w:id="37" w:name="_Toc58279675"/>
      <w:r>
        <w:rPr>
          <w:rFonts w:hint="eastAsia"/>
        </w:rPr>
        <w:t>计算方法</w:t>
      </w:r>
      <w:bookmarkEnd w:id="37"/>
    </w:p>
    <w:p w14:paraId="7A0D1DCA" w14:textId="77777777" w:rsidR="005D142F" w:rsidRDefault="005D142F" w:rsidP="005D142F">
      <w:pPr>
        <w:pStyle w:val="affff2"/>
        <w:ind w:firstLine="420"/>
        <w:rPr>
          <w:rFonts w:hAnsi="宋体" w:cs="宋体"/>
        </w:rPr>
      </w:pPr>
      <w:r>
        <w:rPr>
          <w:rFonts w:hAnsi="宋体" w:cs="宋体" w:hint="eastAsia"/>
        </w:rPr>
        <w:t>（1）按照如下公式计算发动机升功率P</w:t>
      </w:r>
      <w:r>
        <w:rPr>
          <w:rFonts w:hAnsi="宋体" w:cs="宋体" w:hint="eastAsia"/>
          <w:vertAlign w:val="subscript"/>
        </w:rPr>
        <w:t>V</w:t>
      </w:r>
      <w:r>
        <w:rPr>
          <w:rFonts w:hAnsi="宋体" w:cs="宋体" w:hint="eastAsia"/>
        </w:rPr>
        <w:t>：</w:t>
      </w:r>
    </w:p>
    <w:p w14:paraId="643CC30B" w14:textId="77777777" w:rsidR="005D142F" w:rsidRDefault="005D142F" w:rsidP="005D142F">
      <w:pPr>
        <w:pStyle w:val="affff2"/>
        <w:ind w:firstLine="420"/>
        <w:jc w:val="right"/>
        <w:rPr>
          <w:rFonts w:hAnsi="宋体" w:cs="宋体"/>
        </w:rPr>
      </w:pPr>
      <m:oMath>
        <m:sSub>
          <m:sSubPr>
            <m:ctrlPr>
              <w:rPr>
                <w:rFonts w:ascii="Cambria Math" w:hAnsi="Cambria Math" w:cs="宋体" w:hint="eastAsia"/>
              </w:rPr>
            </m:ctrlPr>
          </m:sSubPr>
          <m:e>
            <m:r>
              <w:rPr>
                <w:rFonts w:ascii="Cambria Math" w:hAnsi="Cambria Math" w:cs="宋体" w:hint="eastAsia"/>
              </w:rPr>
              <m:t>P</m:t>
            </m:r>
          </m:e>
          <m:sub>
            <m:r>
              <w:rPr>
                <w:rFonts w:ascii="Cambria Math" w:hAnsi="Cambria Math" w:cs="宋体" w:hint="eastAsia"/>
              </w:rPr>
              <m:t>V</m:t>
            </m:r>
          </m:sub>
        </m:sSub>
        <m:r>
          <m:rPr>
            <m:sty m:val="p"/>
          </m:rPr>
          <w:rPr>
            <w:rFonts w:ascii="Cambria Math" w:hAnsi="Cambria Math" w:cs="宋体" w:hint="eastAsia"/>
          </w:rPr>
          <m:t>=</m:t>
        </m:r>
        <m:f>
          <m:fPr>
            <m:ctrlPr>
              <w:rPr>
                <w:rFonts w:ascii="Cambria Math" w:hAnsi="Cambria Math" w:cs="宋体" w:hint="eastAsia"/>
              </w:rPr>
            </m:ctrlPr>
          </m:fPr>
          <m:num>
            <m:sSub>
              <m:sSubPr>
                <m:ctrlPr>
                  <w:rPr>
                    <w:rFonts w:ascii="Cambria Math" w:hAnsi="Cambria Math" w:cs="宋体" w:hint="eastAsia"/>
                    <w:i/>
                  </w:rPr>
                </m:ctrlPr>
              </m:sSubPr>
              <m:e>
                <m:r>
                  <w:rPr>
                    <w:rFonts w:ascii="Cambria Math" w:hAnsi="Cambria Math" w:cs="宋体" w:hint="eastAsia"/>
                  </w:rPr>
                  <m:t>P</m:t>
                </m:r>
              </m:e>
              <m:sub>
                <m:r>
                  <w:rPr>
                    <w:rFonts w:ascii="Cambria Math" w:hAnsi="Cambria Math" w:cs="宋体" w:hint="eastAsia"/>
                  </w:rPr>
                  <m:t>max,rat</m:t>
                </m:r>
              </m:sub>
            </m:sSub>
          </m:num>
          <m:den>
            <m:sSub>
              <m:sSubPr>
                <m:ctrlPr>
                  <w:rPr>
                    <w:rFonts w:ascii="Cambria Math" w:hAnsi="Cambria Math" w:cs="宋体" w:hint="eastAsia"/>
                  </w:rPr>
                </m:ctrlPr>
              </m:sSubPr>
              <m:e>
                <m:r>
                  <w:rPr>
                    <w:rFonts w:ascii="Cambria Math" w:hAnsi="Cambria Math" w:cs="宋体" w:hint="eastAsia"/>
                  </w:rPr>
                  <m:t>V</m:t>
                </m:r>
              </m:e>
              <m:sub>
                <m:r>
                  <w:rPr>
                    <w:rFonts w:ascii="Cambria Math" w:hAnsi="Cambria Math" w:cs="宋体" w:hint="eastAsia"/>
                  </w:rPr>
                  <m:t>H</m:t>
                </m:r>
              </m:sub>
            </m:sSub>
          </m:den>
        </m:f>
      </m:oMath>
      <w:r>
        <w:rPr>
          <w:rFonts w:hAnsi="宋体" w:cs="宋体" w:hint="eastAsia"/>
        </w:rPr>
        <w:t xml:space="preserve">   ·················（B.1）</w:t>
      </w:r>
    </w:p>
    <w:p w14:paraId="0A137629" w14:textId="77777777" w:rsidR="005D142F" w:rsidRDefault="005D142F" w:rsidP="005D142F">
      <w:pPr>
        <w:pStyle w:val="affff7"/>
        <w:ind w:firstLine="420"/>
        <w:rPr>
          <w:rFonts w:ascii="宋体" w:hAnsi="宋体" w:cs="宋体"/>
        </w:rPr>
      </w:pPr>
      <w:r>
        <w:rPr>
          <w:rFonts w:ascii="宋体" w:hAnsi="宋体" w:cs="宋体" w:hint="eastAsia"/>
        </w:rPr>
        <w:t>式中：</w:t>
      </w:r>
    </w:p>
    <w:p w14:paraId="27A8AB5C" w14:textId="77777777" w:rsidR="005D142F" w:rsidRDefault="005D142F" w:rsidP="005D142F">
      <w:pPr>
        <w:pStyle w:val="affff2"/>
        <w:ind w:firstLine="420"/>
        <w:rPr>
          <w:rFonts w:hAnsi="宋体" w:cs="宋体"/>
        </w:rPr>
      </w:pPr>
      <w:r>
        <w:rPr>
          <w:rFonts w:hAnsi="宋体" w:cs="宋体" w:hint="eastAsia"/>
        </w:rPr>
        <w:t>P</w:t>
      </w:r>
      <w:r>
        <w:rPr>
          <w:rFonts w:hAnsi="宋体" w:cs="宋体" w:hint="eastAsia"/>
          <w:vertAlign w:val="subscript"/>
        </w:rPr>
        <w:t>V</w:t>
      </w:r>
      <w:r>
        <w:rPr>
          <w:rFonts w:hAnsi="宋体" w:cs="宋体" w:hint="eastAsia"/>
        </w:rPr>
        <w:t>——发动机升功率，kW/L；</w:t>
      </w:r>
    </w:p>
    <w:p w14:paraId="0CC29F33" w14:textId="77777777" w:rsidR="005D142F" w:rsidRDefault="005D142F" w:rsidP="005D142F">
      <w:pPr>
        <w:pStyle w:val="affff2"/>
        <w:ind w:firstLine="420"/>
        <w:rPr>
          <w:rFonts w:hAnsi="宋体" w:cs="宋体"/>
        </w:rPr>
      </w:pPr>
      <w:r>
        <w:rPr>
          <w:rFonts w:hAnsi="宋体" w:cs="宋体" w:hint="eastAsia"/>
        </w:rPr>
        <w:t>P</w:t>
      </w:r>
      <w:r>
        <w:rPr>
          <w:rFonts w:hAnsi="宋体" w:cs="宋体" w:hint="eastAsia"/>
          <w:vertAlign w:val="subscript"/>
        </w:rPr>
        <w:t>max,rat</w:t>
      </w:r>
      <w:r>
        <w:rPr>
          <w:rFonts w:hAnsi="宋体" w:cs="宋体" w:hint="eastAsia"/>
        </w:rPr>
        <w:t>——额定功率，kW；</w:t>
      </w:r>
    </w:p>
    <w:p w14:paraId="2162128A" w14:textId="77777777" w:rsidR="005D142F" w:rsidRDefault="005D142F" w:rsidP="005D142F">
      <w:pPr>
        <w:pStyle w:val="affff2"/>
        <w:ind w:firstLine="420"/>
        <w:rPr>
          <w:rFonts w:hAnsi="宋体" w:cs="宋体"/>
        </w:rPr>
      </w:pPr>
      <w:r>
        <w:rPr>
          <w:rFonts w:hAnsi="宋体" w:cs="宋体" w:hint="eastAsia"/>
        </w:rPr>
        <w:t>V</w:t>
      </w:r>
      <w:r>
        <w:rPr>
          <w:rFonts w:hAnsi="宋体" w:cs="宋体" w:hint="eastAsia"/>
          <w:vertAlign w:val="subscript"/>
        </w:rPr>
        <w:t>H</w:t>
      </w:r>
      <w:r>
        <w:rPr>
          <w:rFonts w:hAnsi="宋体" w:cs="宋体" w:hint="eastAsia"/>
        </w:rPr>
        <w:t>——发动机排量，L。</w:t>
      </w:r>
    </w:p>
    <w:p w14:paraId="4A6DF5A6" w14:textId="77777777" w:rsidR="005D142F" w:rsidRDefault="005D142F" w:rsidP="005D142F">
      <w:pPr>
        <w:pStyle w:val="affff2"/>
        <w:ind w:firstLine="420"/>
        <w:rPr>
          <w:rFonts w:hAnsi="宋体" w:cs="宋体"/>
        </w:rPr>
      </w:pPr>
    </w:p>
    <w:p w14:paraId="7775C003" w14:textId="77777777" w:rsidR="005D142F" w:rsidRDefault="005D142F" w:rsidP="005D142F">
      <w:pPr>
        <w:pStyle w:val="affff2"/>
        <w:ind w:firstLine="420"/>
        <w:rPr>
          <w:rFonts w:hAnsi="宋体" w:cs="宋体"/>
        </w:rPr>
      </w:pPr>
      <w:r>
        <w:rPr>
          <w:rFonts w:hAnsi="宋体" w:cs="宋体" w:hint="eastAsia"/>
        </w:rPr>
        <w:t>（2）按照如下公式计算发动机升扭矩T</w:t>
      </w:r>
      <w:r>
        <w:rPr>
          <w:rFonts w:hAnsi="宋体" w:cs="宋体" w:hint="eastAsia"/>
          <w:vertAlign w:val="subscript"/>
        </w:rPr>
        <w:t>V</w:t>
      </w:r>
      <w:r>
        <w:rPr>
          <w:rFonts w:hAnsi="宋体" w:cs="宋体" w:hint="eastAsia"/>
        </w:rPr>
        <w:t>：</w:t>
      </w:r>
    </w:p>
    <w:p w14:paraId="7B5423B4" w14:textId="77777777" w:rsidR="005D142F" w:rsidRDefault="005D142F" w:rsidP="005D142F">
      <w:pPr>
        <w:pStyle w:val="affff2"/>
        <w:ind w:firstLine="420"/>
        <w:jc w:val="right"/>
        <w:rPr>
          <w:rFonts w:hAnsi="宋体" w:cs="宋体"/>
        </w:rPr>
      </w:pPr>
      <m:oMath>
        <m:sSub>
          <m:sSubPr>
            <m:ctrlPr>
              <w:rPr>
                <w:rFonts w:ascii="Cambria Math" w:hAnsi="Cambria Math" w:cs="宋体" w:hint="eastAsia"/>
              </w:rPr>
            </m:ctrlPr>
          </m:sSubPr>
          <m:e>
            <m:r>
              <w:rPr>
                <w:rFonts w:ascii="Cambria Math" w:hAnsi="Cambria Math" w:cs="宋体" w:hint="eastAsia"/>
              </w:rPr>
              <m:t>T</m:t>
            </m:r>
          </m:e>
          <m:sub>
            <m:r>
              <w:rPr>
                <w:rFonts w:ascii="Cambria Math" w:hAnsi="Cambria Math" w:cs="宋体" w:hint="eastAsia"/>
              </w:rPr>
              <m:t>V</m:t>
            </m:r>
          </m:sub>
        </m:sSub>
        <m:r>
          <m:rPr>
            <m:sty m:val="p"/>
          </m:rPr>
          <w:rPr>
            <w:rFonts w:ascii="Cambria Math" w:hAnsi="Cambria Math" w:cs="宋体" w:hint="eastAsia"/>
          </w:rPr>
          <m:t>=</m:t>
        </m:r>
        <m:f>
          <m:fPr>
            <m:ctrlPr>
              <w:rPr>
                <w:rFonts w:ascii="Cambria Math" w:hAnsi="Cambria Math" w:cs="宋体" w:hint="eastAsia"/>
              </w:rPr>
            </m:ctrlPr>
          </m:fPr>
          <m:num>
            <m:sSub>
              <m:sSubPr>
                <m:ctrlPr>
                  <w:rPr>
                    <w:rFonts w:ascii="Cambria Math" w:hAnsi="Cambria Math" w:cs="宋体" w:hint="eastAsia"/>
                    <w:i/>
                  </w:rPr>
                </m:ctrlPr>
              </m:sSubPr>
              <m:e>
                <m:r>
                  <w:rPr>
                    <w:rFonts w:ascii="Cambria Math" w:hAnsi="Cambria Math" w:cs="宋体" w:hint="eastAsia"/>
                  </w:rPr>
                  <m:t>T</m:t>
                </m:r>
              </m:e>
              <m:sub>
                <m:r>
                  <w:rPr>
                    <w:rFonts w:ascii="Cambria Math" w:hAnsi="Cambria Math" w:cs="宋体" w:hint="eastAsia"/>
                  </w:rPr>
                  <m:t>max,rat</m:t>
                </m:r>
              </m:sub>
            </m:sSub>
          </m:num>
          <m:den>
            <m:sSub>
              <m:sSubPr>
                <m:ctrlPr>
                  <w:rPr>
                    <w:rFonts w:ascii="Cambria Math" w:hAnsi="Cambria Math" w:cs="宋体" w:hint="eastAsia"/>
                  </w:rPr>
                </m:ctrlPr>
              </m:sSubPr>
              <m:e>
                <m:r>
                  <w:rPr>
                    <w:rFonts w:ascii="Cambria Math" w:hAnsi="Cambria Math" w:cs="宋体" w:hint="eastAsia"/>
                  </w:rPr>
                  <m:t>V</m:t>
                </m:r>
              </m:e>
              <m:sub>
                <m:r>
                  <w:rPr>
                    <w:rFonts w:ascii="Cambria Math" w:hAnsi="Cambria Math" w:cs="宋体" w:hint="eastAsia"/>
                  </w:rPr>
                  <m:t>H</m:t>
                </m:r>
              </m:sub>
            </m:sSub>
          </m:den>
        </m:f>
      </m:oMath>
      <w:r>
        <w:rPr>
          <w:rFonts w:hAnsi="宋体" w:cs="宋体" w:hint="eastAsia"/>
        </w:rPr>
        <w:t xml:space="preserve">   ·················（B.2）</w:t>
      </w:r>
    </w:p>
    <w:p w14:paraId="65EAB0E4" w14:textId="77777777" w:rsidR="005D142F" w:rsidRDefault="005D142F" w:rsidP="005D142F">
      <w:pPr>
        <w:pStyle w:val="affff7"/>
        <w:ind w:firstLine="420"/>
        <w:rPr>
          <w:rFonts w:ascii="宋体" w:hAnsi="宋体" w:cs="宋体"/>
        </w:rPr>
      </w:pPr>
      <w:r>
        <w:rPr>
          <w:rFonts w:ascii="宋体" w:hAnsi="宋体" w:cs="宋体" w:hint="eastAsia"/>
        </w:rPr>
        <w:t>式中：</w:t>
      </w:r>
    </w:p>
    <w:p w14:paraId="77910872" w14:textId="77777777" w:rsidR="005D142F" w:rsidRDefault="005D142F" w:rsidP="005D142F">
      <w:pPr>
        <w:pStyle w:val="affff2"/>
        <w:ind w:firstLine="420"/>
        <w:rPr>
          <w:rFonts w:hAnsi="宋体" w:cs="宋体"/>
        </w:rPr>
      </w:pPr>
      <w:r>
        <w:rPr>
          <w:rFonts w:hAnsi="宋体" w:cs="宋体" w:hint="eastAsia"/>
        </w:rPr>
        <w:t>T</w:t>
      </w:r>
      <w:r>
        <w:rPr>
          <w:rFonts w:hAnsi="宋体" w:cs="宋体" w:hint="eastAsia"/>
          <w:vertAlign w:val="subscript"/>
        </w:rPr>
        <w:t>V</w:t>
      </w:r>
      <w:r>
        <w:rPr>
          <w:rFonts w:hAnsi="宋体" w:cs="宋体" w:hint="eastAsia"/>
        </w:rPr>
        <w:t>——发动机升扭矩，N</w:t>
      </w:r>
      <w:r>
        <w:rPr>
          <w:rFonts w:hAnsi="宋体" w:cs="宋体" w:hint="eastAsia"/>
          <w:color w:val="333333"/>
          <w:szCs w:val="21"/>
          <w:shd w:val="clear" w:color="auto" w:fill="FFFFFF"/>
        </w:rPr>
        <w:t>·</w:t>
      </w:r>
      <w:r>
        <w:rPr>
          <w:rFonts w:hAnsi="宋体" w:cs="宋体" w:hint="eastAsia"/>
        </w:rPr>
        <w:t>m/L；</w:t>
      </w:r>
    </w:p>
    <w:p w14:paraId="11FDF3A7" w14:textId="77777777" w:rsidR="005D142F" w:rsidRDefault="005D142F" w:rsidP="005D142F">
      <w:pPr>
        <w:pStyle w:val="affff2"/>
        <w:ind w:firstLine="420"/>
        <w:rPr>
          <w:rFonts w:hAnsi="宋体" w:cs="宋体"/>
        </w:rPr>
      </w:pPr>
      <w:r>
        <w:rPr>
          <w:rFonts w:hAnsi="宋体" w:cs="宋体" w:hint="eastAsia"/>
        </w:rPr>
        <w:t>T</w:t>
      </w:r>
      <w:r>
        <w:rPr>
          <w:rFonts w:hAnsi="宋体" w:cs="宋体" w:hint="eastAsia"/>
          <w:vertAlign w:val="subscript"/>
        </w:rPr>
        <w:t>max,rat</w:t>
      </w:r>
      <w:r>
        <w:rPr>
          <w:rFonts w:hAnsi="宋体" w:cs="宋体" w:hint="eastAsia"/>
        </w:rPr>
        <w:t>——最大扭矩，N</w:t>
      </w:r>
      <w:r>
        <w:rPr>
          <w:rFonts w:hAnsi="宋体" w:cs="宋体" w:hint="eastAsia"/>
          <w:color w:val="333333"/>
          <w:szCs w:val="21"/>
          <w:shd w:val="clear" w:color="auto" w:fill="FFFFFF"/>
        </w:rPr>
        <w:t>·</w:t>
      </w:r>
      <w:r>
        <w:rPr>
          <w:rFonts w:hAnsi="宋体" w:cs="宋体" w:hint="eastAsia"/>
        </w:rPr>
        <w:t>m；</w:t>
      </w:r>
    </w:p>
    <w:p w14:paraId="5679196B" w14:textId="77777777" w:rsidR="005D142F" w:rsidRDefault="005D142F" w:rsidP="005D142F">
      <w:pPr>
        <w:pStyle w:val="affff2"/>
        <w:ind w:firstLine="420"/>
        <w:rPr>
          <w:rFonts w:hAnsi="宋体" w:cs="宋体"/>
        </w:rPr>
      </w:pPr>
      <w:r>
        <w:rPr>
          <w:rFonts w:hAnsi="宋体" w:cs="宋体" w:hint="eastAsia"/>
        </w:rPr>
        <w:t>V</w:t>
      </w:r>
      <w:r>
        <w:rPr>
          <w:rFonts w:hAnsi="宋体" w:cs="宋体" w:hint="eastAsia"/>
          <w:vertAlign w:val="subscript"/>
        </w:rPr>
        <w:t>H</w:t>
      </w:r>
      <w:r>
        <w:rPr>
          <w:rFonts w:hAnsi="宋体" w:cs="宋体" w:hint="eastAsia"/>
        </w:rPr>
        <w:t>——发动机排量，L。</w:t>
      </w:r>
    </w:p>
    <w:p w14:paraId="7ED11035" w14:textId="77777777" w:rsidR="005D142F" w:rsidRDefault="005D142F" w:rsidP="005D142F">
      <w:pPr>
        <w:pStyle w:val="affff2"/>
        <w:ind w:firstLine="420"/>
        <w:rPr>
          <w:rFonts w:ascii="Times New Roman"/>
        </w:rPr>
      </w:pPr>
    </w:p>
    <w:p w14:paraId="3567C880" w14:textId="77777777" w:rsidR="005D142F" w:rsidRDefault="005D142F" w:rsidP="005D142F">
      <w:pPr>
        <w:pStyle w:val="affff2"/>
        <w:ind w:firstLine="420"/>
        <w:rPr>
          <w:rFonts w:ascii="Times New Roman"/>
        </w:rPr>
      </w:pPr>
    </w:p>
    <w:p w14:paraId="6983AB18" w14:textId="77777777" w:rsidR="005D142F" w:rsidRDefault="005D142F" w:rsidP="005D142F">
      <w:pPr>
        <w:pStyle w:val="affff2"/>
        <w:ind w:firstLine="420"/>
        <w:rPr>
          <w:rFonts w:ascii="Times New Roman"/>
        </w:rPr>
      </w:pPr>
    </w:p>
    <w:p w14:paraId="7B479454" w14:textId="77777777" w:rsidR="005D142F" w:rsidRDefault="005D142F" w:rsidP="005D142F">
      <w:pPr>
        <w:pStyle w:val="affff2"/>
        <w:ind w:firstLine="420"/>
        <w:rPr>
          <w:rFonts w:ascii="Times New Roman"/>
        </w:rPr>
      </w:pPr>
    </w:p>
    <w:p w14:paraId="041247D7" w14:textId="77777777" w:rsidR="005D142F" w:rsidRDefault="005D142F" w:rsidP="005D142F">
      <w:pPr>
        <w:pStyle w:val="affff2"/>
        <w:ind w:firstLine="420"/>
        <w:rPr>
          <w:rFonts w:ascii="Times New Roman"/>
        </w:rPr>
      </w:pPr>
    </w:p>
    <w:p w14:paraId="4C5AB72E" w14:textId="77777777" w:rsidR="005D142F" w:rsidRDefault="005D142F" w:rsidP="005D142F">
      <w:pPr>
        <w:pStyle w:val="affff2"/>
        <w:ind w:firstLine="420"/>
        <w:rPr>
          <w:rFonts w:ascii="Times New Roman"/>
        </w:rPr>
      </w:pPr>
    </w:p>
    <w:p w14:paraId="4F3242C4" w14:textId="77777777" w:rsidR="005D142F" w:rsidRDefault="005D142F" w:rsidP="005D142F">
      <w:pPr>
        <w:pStyle w:val="affff2"/>
        <w:ind w:firstLine="420"/>
        <w:rPr>
          <w:rFonts w:ascii="Times New Roman"/>
        </w:rPr>
      </w:pPr>
    </w:p>
    <w:p w14:paraId="563837FD" w14:textId="77777777" w:rsidR="005D142F" w:rsidRDefault="005D142F" w:rsidP="005D142F">
      <w:pPr>
        <w:pStyle w:val="affff2"/>
        <w:ind w:firstLine="420"/>
        <w:rPr>
          <w:rFonts w:ascii="Times New Roman"/>
        </w:rPr>
      </w:pPr>
    </w:p>
    <w:p w14:paraId="45C8B622" w14:textId="77777777" w:rsidR="005D142F" w:rsidRDefault="005D142F" w:rsidP="005D142F">
      <w:pPr>
        <w:pStyle w:val="affff2"/>
        <w:ind w:firstLine="420"/>
        <w:rPr>
          <w:rFonts w:ascii="Times New Roman"/>
        </w:rPr>
      </w:pPr>
    </w:p>
    <w:p w14:paraId="40000C4B" w14:textId="77777777" w:rsidR="005D142F" w:rsidRDefault="005D142F" w:rsidP="005D142F">
      <w:pPr>
        <w:pStyle w:val="affff2"/>
        <w:ind w:firstLine="420"/>
        <w:rPr>
          <w:rFonts w:ascii="Times New Roman"/>
        </w:rPr>
      </w:pPr>
    </w:p>
    <w:p w14:paraId="5CE48032" w14:textId="77777777" w:rsidR="005D142F" w:rsidRDefault="005D142F" w:rsidP="005D142F">
      <w:pPr>
        <w:pStyle w:val="affff2"/>
        <w:ind w:firstLine="420"/>
        <w:rPr>
          <w:rFonts w:ascii="Times New Roman"/>
        </w:rPr>
      </w:pPr>
    </w:p>
    <w:p w14:paraId="4516EE08" w14:textId="77777777" w:rsidR="005D142F" w:rsidRDefault="005D142F" w:rsidP="005D142F">
      <w:pPr>
        <w:pStyle w:val="affff2"/>
        <w:ind w:firstLine="420"/>
        <w:rPr>
          <w:rFonts w:ascii="Times New Roman"/>
        </w:rPr>
      </w:pPr>
    </w:p>
    <w:p w14:paraId="1BB68A04" w14:textId="77777777" w:rsidR="005D142F" w:rsidRDefault="005D142F" w:rsidP="005D142F">
      <w:pPr>
        <w:pStyle w:val="affff2"/>
        <w:ind w:firstLine="420"/>
        <w:rPr>
          <w:rFonts w:ascii="Times New Roman"/>
        </w:rPr>
      </w:pPr>
    </w:p>
    <w:p w14:paraId="44D97E84" w14:textId="77777777" w:rsidR="005D142F" w:rsidRDefault="005D142F" w:rsidP="005D142F">
      <w:pPr>
        <w:pStyle w:val="affff2"/>
        <w:ind w:firstLine="420"/>
        <w:rPr>
          <w:rFonts w:ascii="Times New Roman"/>
        </w:rPr>
      </w:pPr>
    </w:p>
    <w:p w14:paraId="66D7573B" w14:textId="77777777" w:rsidR="005D142F" w:rsidRDefault="005D142F" w:rsidP="005D142F">
      <w:pPr>
        <w:pStyle w:val="affff2"/>
        <w:ind w:firstLine="420"/>
        <w:rPr>
          <w:rFonts w:ascii="Times New Roman"/>
        </w:rPr>
      </w:pPr>
    </w:p>
    <w:p w14:paraId="6E3A64FF" w14:textId="77777777" w:rsidR="005D142F" w:rsidRDefault="005D142F" w:rsidP="005D142F">
      <w:pPr>
        <w:pStyle w:val="affff2"/>
        <w:ind w:firstLine="420"/>
        <w:rPr>
          <w:rFonts w:ascii="Times New Roman"/>
        </w:rPr>
      </w:pPr>
    </w:p>
    <w:p w14:paraId="5141806C" w14:textId="77777777" w:rsidR="005D142F" w:rsidRDefault="005D142F" w:rsidP="005D142F">
      <w:pPr>
        <w:pStyle w:val="affff2"/>
        <w:ind w:firstLine="420"/>
        <w:rPr>
          <w:rFonts w:ascii="Times New Roman"/>
        </w:rPr>
      </w:pPr>
    </w:p>
    <w:p w14:paraId="58E89DC1" w14:textId="77777777" w:rsidR="005D142F" w:rsidRDefault="005D142F" w:rsidP="005D142F">
      <w:pPr>
        <w:pStyle w:val="affff2"/>
        <w:ind w:firstLine="420"/>
        <w:rPr>
          <w:rFonts w:ascii="Times New Roman"/>
        </w:rPr>
      </w:pPr>
    </w:p>
    <w:p w14:paraId="6EF8CBE1" w14:textId="77777777" w:rsidR="005D142F" w:rsidRDefault="005D142F" w:rsidP="005D142F">
      <w:pPr>
        <w:pStyle w:val="affff2"/>
        <w:ind w:firstLine="420"/>
        <w:rPr>
          <w:rFonts w:ascii="Times New Roman"/>
        </w:rPr>
      </w:pPr>
    </w:p>
    <w:p w14:paraId="59B25D9D" w14:textId="77777777" w:rsidR="005D142F" w:rsidRDefault="005D142F" w:rsidP="005D142F">
      <w:pPr>
        <w:pStyle w:val="affff2"/>
        <w:ind w:firstLine="420"/>
        <w:rPr>
          <w:rFonts w:ascii="Times New Roman"/>
        </w:rPr>
      </w:pPr>
    </w:p>
    <w:p w14:paraId="2ABE3903" w14:textId="77777777" w:rsidR="005D142F" w:rsidRDefault="005D142F" w:rsidP="005D142F">
      <w:pPr>
        <w:pStyle w:val="affff2"/>
        <w:ind w:firstLine="420"/>
        <w:rPr>
          <w:rFonts w:ascii="Times New Roman"/>
        </w:rPr>
      </w:pPr>
    </w:p>
    <w:p w14:paraId="5E9DEDEC" w14:textId="77777777" w:rsidR="005D142F" w:rsidRDefault="005D142F" w:rsidP="005D142F">
      <w:pPr>
        <w:pStyle w:val="affff2"/>
        <w:ind w:firstLine="420"/>
        <w:rPr>
          <w:rFonts w:ascii="Times New Roman"/>
        </w:rPr>
      </w:pPr>
    </w:p>
    <w:p w14:paraId="6BBD5BA9" w14:textId="77777777" w:rsidR="005D142F" w:rsidRDefault="005D142F" w:rsidP="005D142F">
      <w:pPr>
        <w:pStyle w:val="affff3"/>
        <w:numPr>
          <w:ilvl w:val="0"/>
          <w:numId w:val="2"/>
        </w:numPr>
        <w:spacing w:before="78" w:after="156"/>
      </w:pPr>
      <w:bookmarkStart w:id="38" w:name="_Toc9417"/>
      <w:r>
        <w:lastRenderedPageBreak/>
        <w:br/>
      </w:r>
      <w:bookmarkStart w:id="39" w:name="_Toc66211568"/>
      <w:r>
        <w:rPr>
          <w:rFonts w:hint="eastAsia"/>
        </w:rPr>
        <w:t>（规范性）</w:t>
      </w:r>
      <w:r>
        <w:br/>
        <w:t>单位功率</w:t>
      </w:r>
      <w:r>
        <w:rPr>
          <w:rFonts w:hint="eastAsia"/>
        </w:rPr>
        <w:t>/净质量</w:t>
      </w:r>
      <w:r>
        <w:t>比</w:t>
      </w:r>
      <w:bookmarkEnd w:id="38"/>
      <w:bookmarkEnd w:id="39"/>
    </w:p>
    <w:p w14:paraId="5A7255EF" w14:textId="77777777" w:rsidR="005D142F" w:rsidRDefault="005D142F" w:rsidP="005D142F">
      <w:pPr>
        <w:pStyle w:val="affff2"/>
        <w:ind w:firstLineChars="0" w:firstLine="0"/>
      </w:pPr>
    </w:p>
    <w:p w14:paraId="6F578F42" w14:textId="77777777" w:rsidR="005D142F" w:rsidRDefault="005D142F" w:rsidP="005D142F">
      <w:pPr>
        <w:pStyle w:val="affff4"/>
        <w:numPr>
          <w:ilvl w:val="1"/>
          <w:numId w:val="2"/>
        </w:numPr>
        <w:spacing w:before="156" w:after="156"/>
      </w:pPr>
      <w:r>
        <w:rPr>
          <w:rFonts w:hint="eastAsia"/>
        </w:rPr>
        <w:t>计算方法</w:t>
      </w:r>
    </w:p>
    <w:p w14:paraId="0D1FC43A" w14:textId="77777777" w:rsidR="005D142F" w:rsidRDefault="005D142F" w:rsidP="005D142F">
      <w:pPr>
        <w:pStyle w:val="affff2"/>
        <w:ind w:firstLine="420"/>
        <w:rPr>
          <w:rFonts w:hAnsi="宋体" w:cs="宋体"/>
        </w:rPr>
      </w:pPr>
      <w:r>
        <w:rPr>
          <w:rFonts w:hAnsi="宋体" w:cs="宋体" w:hint="eastAsia"/>
        </w:rPr>
        <w:t>单位功率/净质量比P</w:t>
      </w:r>
      <w:r>
        <w:rPr>
          <w:rFonts w:hAnsi="宋体" w:cs="宋体" w:hint="eastAsia"/>
          <w:vertAlign w:val="subscript"/>
        </w:rPr>
        <w:t>m</w:t>
      </w:r>
      <w:r>
        <w:rPr>
          <w:rFonts w:hAnsi="宋体" w:cs="宋体" w:hint="eastAsia"/>
        </w:rPr>
        <w:t>采用如下公式计算：</w:t>
      </w:r>
    </w:p>
    <w:p w14:paraId="16B79241" w14:textId="77777777" w:rsidR="005D142F" w:rsidRDefault="005D142F" w:rsidP="005D142F">
      <w:pPr>
        <w:pStyle w:val="affff2"/>
        <w:ind w:firstLine="420"/>
        <w:jc w:val="center"/>
        <w:rPr>
          <w:rFonts w:hAnsi="宋体" w:cs="宋体"/>
        </w:rPr>
      </w:pPr>
      <m:oMath>
        <m:sSub>
          <m:sSubPr>
            <m:ctrlPr>
              <w:rPr>
                <w:rFonts w:ascii="Cambria Math" w:hAnsi="Cambria Math" w:cs="宋体" w:hint="eastAsia"/>
              </w:rPr>
            </m:ctrlPr>
          </m:sSubPr>
          <m:e>
            <m:r>
              <w:rPr>
                <w:rFonts w:ascii="Cambria Math" w:hAnsi="Cambria Math" w:cs="宋体" w:hint="eastAsia"/>
              </w:rPr>
              <m:t>P</m:t>
            </m:r>
          </m:e>
          <m:sub>
            <m:r>
              <w:rPr>
                <w:rFonts w:ascii="Cambria Math" w:hAnsi="Cambria Math" w:cs="宋体" w:hint="eastAsia"/>
              </w:rPr>
              <m:t>m</m:t>
            </m:r>
          </m:sub>
        </m:sSub>
        <m:r>
          <m:rPr>
            <m:sty m:val="p"/>
          </m:rPr>
          <w:rPr>
            <w:rFonts w:ascii="Cambria Math" w:hAnsi="Cambria Math" w:cs="宋体" w:hint="eastAsia"/>
          </w:rPr>
          <m:t>=</m:t>
        </m:r>
        <m:f>
          <m:fPr>
            <m:ctrlPr>
              <w:rPr>
                <w:rFonts w:ascii="Cambria Math" w:hAnsi="Cambria Math" w:cs="宋体" w:hint="eastAsia"/>
              </w:rPr>
            </m:ctrlPr>
          </m:fPr>
          <m:num>
            <m:sSub>
              <m:sSubPr>
                <m:ctrlPr>
                  <w:rPr>
                    <w:rFonts w:ascii="Cambria Math" w:hAnsi="Cambria Math" w:cs="宋体" w:hint="eastAsia"/>
                    <w:i/>
                  </w:rPr>
                </m:ctrlPr>
              </m:sSubPr>
              <m:e>
                <m:r>
                  <w:rPr>
                    <w:rFonts w:ascii="Cambria Math" w:hAnsi="Cambria Math" w:cs="宋体" w:hint="eastAsia"/>
                  </w:rPr>
                  <m:t>P</m:t>
                </m:r>
              </m:e>
              <m:sub>
                <m:r>
                  <w:rPr>
                    <w:rFonts w:ascii="Cambria Math" w:hAnsi="Cambria Math" w:cs="宋体" w:hint="eastAsia"/>
                  </w:rPr>
                  <m:t>max,net</m:t>
                </m:r>
              </m:sub>
            </m:sSub>
          </m:num>
          <m:den>
            <m:sSub>
              <m:sSubPr>
                <m:ctrlPr>
                  <w:rPr>
                    <w:rFonts w:ascii="Cambria Math" w:hAnsi="Cambria Math" w:cs="宋体" w:hint="eastAsia"/>
                  </w:rPr>
                </m:ctrlPr>
              </m:sSubPr>
              <m:e>
                <m:r>
                  <w:rPr>
                    <w:rFonts w:ascii="Cambria Math" w:hAnsi="Cambria Math" w:cs="宋体" w:hint="eastAsia"/>
                  </w:rPr>
                  <m:t>M</m:t>
                </m:r>
              </m:e>
              <m:sub>
                <m:r>
                  <w:rPr>
                    <w:rFonts w:ascii="Cambria Math" w:hAnsi="Cambria Math" w:cs="宋体" w:hint="eastAsia"/>
                  </w:rPr>
                  <m:t>net</m:t>
                </m:r>
              </m:sub>
            </m:sSub>
          </m:den>
        </m:f>
      </m:oMath>
      <w:r>
        <w:rPr>
          <w:rFonts w:hAnsi="宋体" w:cs="宋体" w:hint="eastAsia"/>
        </w:rPr>
        <w:t>·················（C.1）</w:t>
      </w:r>
    </w:p>
    <w:p w14:paraId="1B728F66" w14:textId="77777777" w:rsidR="005D142F" w:rsidRDefault="005D142F" w:rsidP="005D142F">
      <w:pPr>
        <w:pStyle w:val="affff2"/>
        <w:ind w:firstLineChars="0" w:firstLine="0"/>
        <w:rPr>
          <w:rFonts w:hAnsi="宋体" w:cs="宋体"/>
        </w:rPr>
      </w:pPr>
    </w:p>
    <w:p w14:paraId="14F3EFFC" w14:textId="77777777" w:rsidR="005D142F" w:rsidRDefault="005D142F" w:rsidP="005D142F">
      <w:pPr>
        <w:pStyle w:val="affff7"/>
        <w:ind w:firstLine="420"/>
        <w:rPr>
          <w:rFonts w:ascii="宋体" w:hAnsi="宋体" w:cs="宋体"/>
        </w:rPr>
      </w:pPr>
      <w:r>
        <w:rPr>
          <w:rFonts w:ascii="宋体" w:hAnsi="宋体" w:cs="宋体" w:hint="eastAsia"/>
        </w:rPr>
        <w:t>式中：</w:t>
      </w:r>
    </w:p>
    <w:p w14:paraId="6D4A454D" w14:textId="77777777" w:rsidR="005D142F" w:rsidRDefault="005D142F" w:rsidP="005D142F">
      <w:pPr>
        <w:pStyle w:val="affff2"/>
        <w:ind w:firstLine="420"/>
        <w:rPr>
          <w:rFonts w:hAnsi="宋体" w:cs="宋体"/>
        </w:rPr>
      </w:pPr>
      <w:r>
        <w:rPr>
          <w:rFonts w:hAnsi="宋体" w:cs="宋体" w:hint="eastAsia"/>
        </w:rPr>
        <w:t>P</w:t>
      </w:r>
      <w:r>
        <w:rPr>
          <w:rFonts w:hAnsi="宋体" w:cs="宋体" w:hint="eastAsia"/>
          <w:vertAlign w:val="subscript"/>
        </w:rPr>
        <w:t>m</w:t>
      </w:r>
      <w:r>
        <w:rPr>
          <w:rFonts w:hAnsi="宋体" w:cs="宋体" w:hint="eastAsia"/>
        </w:rPr>
        <w:t>——单位功率/净质量，kW/kg；</w:t>
      </w:r>
    </w:p>
    <w:p w14:paraId="55518200" w14:textId="77777777" w:rsidR="005D142F" w:rsidRDefault="005D142F" w:rsidP="005D142F">
      <w:pPr>
        <w:pStyle w:val="affff2"/>
        <w:ind w:firstLine="420"/>
        <w:rPr>
          <w:rFonts w:hAnsi="宋体" w:cs="宋体"/>
        </w:rPr>
      </w:pPr>
      <w:r>
        <w:rPr>
          <w:rFonts w:hAnsi="宋体" w:cs="宋体" w:hint="eastAsia"/>
        </w:rPr>
        <w:t>P</w:t>
      </w:r>
      <w:r>
        <w:rPr>
          <w:rFonts w:hAnsi="宋体" w:cs="宋体" w:hint="eastAsia"/>
          <w:vertAlign w:val="subscript"/>
        </w:rPr>
        <w:t>max，net</w:t>
      </w:r>
      <w:r>
        <w:rPr>
          <w:rFonts w:hAnsi="宋体" w:cs="宋体" w:hint="eastAsia"/>
        </w:rPr>
        <w:t>——额定净功率，kW；</w:t>
      </w:r>
    </w:p>
    <w:p w14:paraId="32F50A8D" w14:textId="77777777" w:rsidR="005D142F" w:rsidRDefault="005D142F" w:rsidP="005D142F">
      <w:pPr>
        <w:pStyle w:val="affff2"/>
        <w:ind w:firstLine="420"/>
        <w:rPr>
          <w:rFonts w:hAnsi="宋体" w:cs="宋体"/>
          <w:highlight w:val="yellow"/>
        </w:rPr>
      </w:pPr>
      <w:r>
        <w:rPr>
          <w:rFonts w:hAnsi="宋体" w:cs="宋体" w:hint="eastAsia"/>
        </w:rPr>
        <w:t>M</w:t>
      </w:r>
      <w:r>
        <w:rPr>
          <w:rFonts w:hAnsi="宋体" w:cs="宋体" w:hint="eastAsia"/>
          <w:vertAlign w:val="subscript"/>
        </w:rPr>
        <w:t>net</w:t>
      </w:r>
      <w:r>
        <w:rPr>
          <w:rFonts w:hAnsi="宋体" w:cs="宋体" w:hint="eastAsia"/>
        </w:rPr>
        <w:t>——发动机净质量，kg。</w:t>
      </w:r>
    </w:p>
    <w:p w14:paraId="7DA280CF" w14:textId="77777777" w:rsidR="005D142F" w:rsidRDefault="005D142F" w:rsidP="005D142F">
      <w:pPr>
        <w:pStyle w:val="affff2"/>
        <w:ind w:firstLine="420"/>
        <w:rPr>
          <w:rFonts w:hAnsi="宋体" w:cs="宋体"/>
        </w:rPr>
      </w:pPr>
    </w:p>
    <w:p w14:paraId="5E34913D" w14:textId="77777777" w:rsidR="005D142F" w:rsidRDefault="005D142F" w:rsidP="005D142F">
      <w:pPr>
        <w:pStyle w:val="affff2"/>
        <w:ind w:firstLine="420"/>
        <w:rPr>
          <w:rFonts w:ascii="Times New Roman"/>
        </w:rPr>
      </w:pPr>
    </w:p>
    <w:p w14:paraId="21B4BDBC" w14:textId="77777777" w:rsidR="005D142F" w:rsidRDefault="005D142F" w:rsidP="005D142F">
      <w:pPr>
        <w:pStyle w:val="affff2"/>
        <w:ind w:firstLine="420"/>
        <w:rPr>
          <w:rFonts w:ascii="Times New Roman"/>
        </w:rPr>
      </w:pPr>
    </w:p>
    <w:p w14:paraId="2DDF9058" w14:textId="77777777" w:rsidR="005D142F" w:rsidRDefault="005D142F" w:rsidP="005D142F">
      <w:pPr>
        <w:pStyle w:val="affff2"/>
        <w:ind w:firstLine="420"/>
        <w:rPr>
          <w:rFonts w:ascii="Times New Roman"/>
        </w:rPr>
      </w:pPr>
    </w:p>
    <w:p w14:paraId="74B13889" w14:textId="77777777" w:rsidR="005D142F" w:rsidRDefault="005D142F" w:rsidP="005D142F">
      <w:pPr>
        <w:pStyle w:val="affff2"/>
        <w:ind w:firstLine="420"/>
        <w:rPr>
          <w:rFonts w:ascii="Times New Roman"/>
        </w:rPr>
      </w:pPr>
    </w:p>
    <w:p w14:paraId="4DD2E54B" w14:textId="77777777" w:rsidR="005D142F" w:rsidRDefault="005D142F" w:rsidP="005D142F">
      <w:pPr>
        <w:pStyle w:val="affff2"/>
        <w:ind w:firstLine="420"/>
        <w:rPr>
          <w:rFonts w:ascii="Times New Roman"/>
        </w:rPr>
      </w:pPr>
    </w:p>
    <w:p w14:paraId="2EB33C19" w14:textId="77777777" w:rsidR="005D142F" w:rsidRDefault="005D142F" w:rsidP="005D142F">
      <w:pPr>
        <w:pStyle w:val="affff2"/>
        <w:ind w:firstLine="420"/>
        <w:rPr>
          <w:rFonts w:ascii="Times New Roman"/>
        </w:rPr>
      </w:pPr>
    </w:p>
    <w:p w14:paraId="2D155A5C" w14:textId="77777777" w:rsidR="005D142F" w:rsidRDefault="005D142F" w:rsidP="005D142F">
      <w:pPr>
        <w:pStyle w:val="affff2"/>
        <w:ind w:firstLine="420"/>
        <w:rPr>
          <w:rFonts w:ascii="Times New Roman"/>
        </w:rPr>
      </w:pPr>
    </w:p>
    <w:p w14:paraId="273835A5" w14:textId="77777777" w:rsidR="005D142F" w:rsidRDefault="005D142F" w:rsidP="005D142F">
      <w:pPr>
        <w:pStyle w:val="affff2"/>
        <w:ind w:firstLine="420"/>
        <w:rPr>
          <w:rFonts w:ascii="Times New Roman"/>
        </w:rPr>
      </w:pPr>
    </w:p>
    <w:p w14:paraId="326EB397" w14:textId="77777777" w:rsidR="005D142F" w:rsidRDefault="005D142F" w:rsidP="005D142F">
      <w:pPr>
        <w:pStyle w:val="affff2"/>
        <w:ind w:firstLine="420"/>
        <w:rPr>
          <w:rFonts w:ascii="Times New Roman"/>
        </w:rPr>
      </w:pPr>
    </w:p>
    <w:p w14:paraId="5BEC679E" w14:textId="77777777" w:rsidR="005D142F" w:rsidRDefault="005D142F" w:rsidP="005D142F">
      <w:pPr>
        <w:pStyle w:val="affff2"/>
        <w:ind w:firstLine="420"/>
        <w:rPr>
          <w:rFonts w:ascii="Times New Roman"/>
        </w:rPr>
      </w:pPr>
    </w:p>
    <w:p w14:paraId="17500858" w14:textId="77777777" w:rsidR="005D142F" w:rsidRDefault="005D142F" w:rsidP="005D142F">
      <w:pPr>
        <w:pStyle w:val="affff2"/>
        <w:ind w:firstLine="420"/>
        <w:rPr>
          <w:rFonts w:ascii="Times New Roman"/>
        </w:rPr>
      </w:pPr>
    </w:p>
    <w:p w14:paraId="745CD9AE" w14:textId="77777777" w:rsidR="005D142F" w:rsidRDefault="005D142F" w:rsidP="005D142F">
      <w:pPr>
        <w:pStyle w:val="affff2"/>
        <w:ind w:firstLine="420"/>
        <w:rPr>
          <w:rFonts w:ascii="Times New Roman"/>
        </w:rPr>
      </w:pPr>
    </w:p>
    <w:p w14:paraId="2917CD84" w14:textId="77777777" w:rsidR="005D142F" w:rsidRDefault="005D142F" w:rsidP="005D142F">
      <w:pPr>
        <w:pStyle w:val="affff2"/>
        <w:ind w:firstLine="420"/>
        <w:rPr>
          <w:rFonts w:ascii="Times New Roman"/>
        </w:rPr>
      </w:pPr>
    </w:p>
    <w:p w14:paraId="11340A9C" w14:textId="77777777" w:rsidR="005D142F" w:rsidRDefault="005D142F" w:rsidP="005D142F">
      <w:pPr>
        <w:pStyle w:val="affff2"/>
        <w:ind w:firstLine="420"/>
        <w:rPr>
          <w:rFonts w:ascii="Times New Roman"/>
        </w:rPr>
      </w:pPr>
    </w:p>
    <w:p w14:paraId="1487CB5B" w14:textId="77777777" w:rsidR="005D142F" w:rsidRDefault="005D142F" w:rsidP="005D142F">
      <w:pPr>
        <w:pStyle w:val="affff2"/>
        <w:ind w:firstLine="420"/>
        <w:rPr>
          <w:rFonts w:ascii="Times New Roman"/>
        </w:rPr>
      </w:pPr>
    </w:p>
    <w:p w14:paraId="38911CE1" w14:textId="77777777" w:rsidR="005D142F" w:rsidRDefault="005D142F" w:rsidP="005D142F">
      <w:pPr>
        <w:pStyle w:val="affff2"/>
        <w:ind w:firstLine="420"/>
        <w:rPr>
          <w:rFonts w:ascii="Times New Roman"/>
        </w:rPr>
      </w:pPr>
    </w:p>
    <w:p w14:paraId="320DADC5" w14:textId="77777777" w:rsidR="005D142F" w:rsidRDefault="005D142F" w:rsidP="005D142F">
      <w:pPr>
        <w:pStyle w:val="affff2"/>
        <w:ind w:firstLine="420"/>
        <w:rPr>
          <w:rFonts w:ascii="Times New Roman"/>
        </w:rPr>
      </w:pPr>
    </w:p>
    <w:p w14:paraId="51D023B9" w14:textId="77777777" w:rsidR="005D142F" w:rsidRDefault="005D142F" w:rsidP="005D142F">
      <w:pPr>
        <w:pStyle w:val="affff2"/>
        <w:ind w:firstLine="420"/>
        <w:rPr>
          <w:rFonts w:ascii="Times New Roman"/>
        </w:rPr>
      </w:pPr>
    </w:p>
    <w:p w14:paraId="38F76326" w14:textId="77777777" w:rsidR="005D142F" w:rsidRDefault="005D142F" w:rsidP="005D142F">
      <w:pPr>
        <w:pStyle w:val="affff2"/>
        <w:ind w:firstLine="420"/>
        <w:rPr>
          <w:rFonts w:ascii="Times New Roman"/>
        </w:rPr>
      </w:pPr>
    </w:p>
    <w:p w14:paraId="05A374B6" w14:textId="77777777" w:rsidR="005D142F" w:rsidRDefault="005D142F" w:rsidP="005D142F">
      <w:pPr>
        <w:pStyle w:val="affff2"/>
        <w:ind w:firstLine="420"/>
        <w:rPr>
          <w:rFonts w:ascii="Times New Roman"/>
        </w:rPr>
      </w:pPr>
    </w:p>
    <w:p w14:paraId="6AC11DAA" w14:textId="77777777" w:rsidR="005D142F" w:rsidRDefault="005D142F" w:rsidP="005D142F">
      <w:pPr>
        <w:pStyle w:val="affff2"/>
        <w:ind w:firstLine="420"/>
        <w:rPr>
          <w:rFonts w:ascii="Times New Roman"/>
        </w:rPr>
      </w:pPr>
    </w:p>
    <w:p w14:paraId="0D9C01C4" w14:textId="77777777" w:rsidR="005D142F" w:rsidRDefault="005D142F" w:rsidP="005D142F">
      <w:pPr>
        <w:pStyle w:val="affff2"/>
        <w:ind w:firstLine="420"/>
        <w:rPr>
          <w:rFonts w:ascii="Times New Roman"/>
        </w:rPr>
      </w:pPr>
    </w:p>
    <w:p w14:paraId="34FC6B1C" w14:textId="77777777" w:rsidR="005D142F" w:rsidRDefault="005D142F" w:rsidP="005D142F">
      <w:pPr>
        <w:pStyle w:val="affff2"/>
        <w:ind w:firstLine="420"/>
        <w:rPr>
          <w:rFonts w:ascii="Times New Roman"/>
        </w:rPr>
      </w:pPr>
    </w:p>
    <w:p w14:paraId="52A5DFC5" w14:textId="77777777" w:rsidR="005D142F" w:rsidRDefault="005D142F" w:rsidP="005D142F">
      <w:pPr>
        <w:pStyle w:val="affff2"/>
        <w:ind w:firstLine="420"/>
        <w:rPr>
          <w:rFonts w:ascii="Times New Roman"/>
        </w:rPr>
      </w:pPr>
    </w:p>
    <w:p w14:paraId="40867729" w14:textId="77777777" w:rsidR="005D142F" w:rsidRDefault="005D142F" w:rsidP="005D142F">
      <w:pPr>
        <w:pStyle w:val="affff2"/>
        <w:ind w:firstLine="420"/>
        <w:rPr>
          <w:rFonts w:ascii="Times New Roman"/>
        </w:rPr>
      </w:pPr>
    </w:p>
    <w:p w14:paraId="01963DA2" w14:textId="77777777" w:rsidR="005D142F" w:rsidRDefault="005D142F" w:rsidP="005D142F">
      <w:pPr>
        <w:pStyle w:val="affff2"/>
        <w:ind w:firstLine="420"/>
        <w:rPr>
          <w:rFonts w:ascii="Times New Roman"/>
        </w:rPr>
      </w:pPr>
    </w:p>
    <w:p w14:paraId="7BC72C3E" w14:textId="77777777" w:rsidR="005D142F" w:rsidRDefault="005D142F" w:rsidP="005D142F">
      <w:pPr>
        <w:pStyle w:val="affff3"/>
        <w:numPr>
          <w:ilvl w:val="0"/>
          <w:numId w:val="2"/>
        </w:numPr>
        <w:spacing w:before="78" w:after="156"/>
      </w:pPr>
      <w:bookmarkStart w:id="40" w:name="_Toc11108"/>
      <w:r>
        <w:lastRenderedPageBreak/>
        <w:br/>
      </w:r>
      <w:r>
        <w:rPr>
          <w:rFonts w:hint="eastAsia"/>
        </w:rPr>
        <w:t>（规范性）</w:t>
      </w:r>
      <w:r>
        <w:br/>
      </w:r>
      <w:r>
        <w:rPr>
          <w:rFonts w:hint="eastAsia"/>
        </w:rPr>
        <w:t>W</w:t>
      </w:r>
      <w:r>
        <w:t>HTC循环</w:t>
      </w:r>
      <w:r>
        <w:rPr>
          <w:rFonts w:hint="eastAsia"/>
        </w:rPr>
        <w:t>碳排放试验方法</w:t>
      </w:r>
      <w:bookmarkEnd w:id="40"/>
    </w:p>
    <w:p w14:paraId="22F92FCD" w14:textId="77777777" w:rsidR="005D142F" w:rsidRDefault="005D142F" w:rsidP="005D142F">
      <w:pPr>
        <w:pStyle w:val="affff4"/>
        <w:numPr>
          <w:ilvl w:val="1"/>
          <w:numId w:val="2"/>
        </w:numPr>
        <w:spacing w:before="156" w:after="156"/>
      </w:pPr>
      <w:r>
        <w:rPr>
          <w:rFonts w:hint="eastAsia"/>
        </w:rPr>
        <w:t>试验条件要求</w:t>
      </w:r>
    </w:p>
    <w:p w14:paraId="4CAB926E" w14:textId="77777777" w:rsidR="005D142F" w:rsidRDefault="005D142F" w:rsidP="005D142F">
      <w:pPr>
        <w:pStyle w:val="affff2"/>
        <w:ind w:firstLine="420"/>
        <w:rPr>
          <w:rFonts w:hAnsi="宋体" w:cs="宋体"/>
        </w:rPr>
      </w:pPr>
      <w:r>
        <w:rPr>
          <w:rFonts w:hAnsi="宋体" w:cs="宋体" w:hint="eastAsia"/>
        </w:rPr>
        <w:t>试验条件按GB 17691-2018附录C的规定，燃料采用符合GB 17691-2018的G</w:t>
      </w:r>
      <w:r>
        <w:rPr>
          <w:rFonts w:hAnsi="宋体" w:cs="宋体" w:hint="eastAsia"/>
          <w:vertAlign w:val="subscript"/>
        </w:rPr>
        <w:t>20</w:t>
      </w:r>
      <w:r>
        <w:rPr>
          <w:rFonts w:hAnsi="宋体" w:cs="宋体" w:hint="eastAsia"/>
        </w:rPr>
        <w:t>燃料。</w:t>
      </w:r>
    </w:p>
    <w:p w14:paraId="6D1D6052" w14:textId="77777777" w:rsidR="005D142F" w:rsidRDefault="005D142F" w:rsidP="005D142F">
      <w:pPr>
        <w:pStyle w:val="affff4"/>
        <w:numPr>
          <w:ilvl w:val="1"/>
          <w:numId w:val="2"/>
        </w:numPr>
        <w:spacing w:before="156" w:after="156"/>
      </w:pPr>
      <w:r>
        <w:rPr>
          <w:rFonts w:hint="eastAsia"/>
        </w:rPr>
        <w:t>试验方法</w:t>
      </w:r>
    </w:p>
    <w:p w14:paraId="1B052C3E" w14:textId="77777777" w:rsidR="005D142F" w:rsidRDefault="005D142F" w:rsidP="005D142F">
      <w:pPr>
        <w:pStyle w:val="affff2"/>
        <w:ind w:firstLine="420"/>
        <w:rPr>
          <w:rFonts w:hAnsi="宋体" w:cs="宋体"/>
        </w:rPr>
      </w:pPr>
      <w:r>
        <w:rPr>
          <w:rFonts w:hAnsi="宋体" w:cs="宋体" w:hint="eastAsia"/>
        </w:rPr>
        <w:t>试验方法及取样按GB 17691-2018附录C的规定，连续开展3次WHTC热态污染物排放测试。</w:t>
      </w:r>
    </w:p>
    <w:p w14:paraId="307F0324" w14:textId="77777777" w:rsidR="005D142F" w:rsidRDefault="005D142F" w:rsidP="005D142F">
      <w:pPr>
        <w:pStyle w:val="affff4"/>
        <w:numPr>
          <w:ilvl w:val="1"/>
          <w:numId w:val="2"/>
        </w:numPr>
        <w:spacing w:before="156" w:after="156"/>
      </w:pPr>
      <w:r>
        <w:rPr>
          <w:rFonts w:hint="eastAsia"/>
        </w:rPr>
        <w:t>结果计算</w:t>
      </w:r>
    </w:p>
    <w:p w14:paraId="13A853E6" w14:textId="77777777" w:rsidR="005D142F" w:rsidRDefault="005D142F" w:rsidP="005D142F">
      <w:pPr>
        <w:pStyle w:val="affff2"/>
        <w:ind w:firstLine="420"/>
        <w:rPr>
          <w:rFonts w:hAnsi="宋体" w:cs="宋体"/>
        </w:rPr>
      </w:pPr>
      <w:r>
        <w:rPr>
          <w:rFonts w:hAnsi="宋体" w:cs="宋体" w:hint="eastAsia"/>
        </w:rPr>
        <w:t>结果计算按GB 17691-2018附录C的规定，结果计算过程中碳平衡偏差应控制在±2%以内，若超差则试验无效，应系统检漏后重新开展试验。试验结束后将CO</w:t>
      </w:r>
      <w:r>
        <w:rPr>
          <w:rFonts w:hAnsi="宋体" w:cs="宋体" w:hint="eastAsia"/>
          <w:vertAlign w:val="subscript"/>
        </w:rPr>
        <w:t>2</w:t>
      </w:r>
      <w:r>
        <w:rPr>
          <w:rFonts w:hAnsi="宋体" w:cs="宋体" w:hint="eastAsia"/>
        </w:rPr>
        <w:t>浓度、CO浓度、THC浓度相加，按CO</w:t>
      </w:r>
      <w:r>
        <w:rPr>
          <w:rFonts w:hAnsi="宋体" w:cs="宋体" w:hint="eastAsia"/>
          <w:vertAlign w:val="subscript"/>
        </w:rPr>
        <w:t>2</w:t>
      </w:r>
      <w:r>
        <w:rPr>
          <w:rFonts w:hAnsi="宋体" w:cs="宋体" w:hint="eastAsia"/>
        </w:rPr>
        <w:t>当量计算WHTC碳排放量；并以3次WHTC热态的碳排放量均值作为该发动机的WHTC循环碳排放结果，单位g/kW·h。</w:t>
      </w:r>
    </w:p>
    <w:p w14:paraId="3BA74D89" w14:textId="77777777" w:rsidR="005D142F" w:rsidRDefault="005D142F" w:rsidP="005D142F">
      <w:pPr>
        <w:pStyle w:val="affff2"/>
        <w:ind w:firstLine="420"/>
        <w:rPr>
          <w:rFonts w:ascii="Times New Roman"/>
        </w:rPr>
      </w:pPr>
    </w:p>
    <w:p w14:paraId="1C565657" w14:textId="77777777" w:rsidR="005D142F" w:rsidRDefault="005D142F" w:rsidP="005D142F">
      <w:pPr>
        <w:pStyle w:val="affff2"/>
        <w:ind w:firstLine="420"/>
        <w:rPr>
          <w:rFonts w:ascii="Times New Roman"/>
        </w:rPr>
      </w:pPr>
    </w:p>
    <w:p w14:paraId="373B0BB7" w14:textId="77777777" w:rsidR="005D142F" w:rsidRDefault="005D142F" w:rsidP="005D142F">
      <w:pPr>
        <w:pStyle w:val="affff2"/>
        <w:ind w:firstLine="420"/>
        <w:rPr>
          <w:rFonts w:ascii="Times New Roman"/>
        </w:rPr>
      </w:pPr>
    </w:p>
    <w:p w14:paraId="6F3D4996" w14:textId="77777777" w:rsidR="005D142F" w:rsidRDefault="005D142F" w:rsidP="005D142F">
      <w:pPr>
        <w:pStyle w:val="affff2"/>
        <w:ind w:firstLine="420"/>
        <w:rPr>
          <w:rFonts w:ascii="Times New Roman"/>
        </w:rPr>
      </w:pPr>
    </w:p>
    <w:p w14:paraId="54E78827" w14:textId="0B537837" w:rsidR="00766587" w:rsidRPr="00B728B0" w:rsidRDefault="00766587" w:rsidP="00CE31E8">
      <w:pPr>
        <w:pStyle w:val="a7"/>
        <w:numPr>
          <w:ilvl w:val="0"/>
          <w:numId w:val="0"/>
        </w:numPr>
        <w:spacing w:beforeLines="0" w:afterLines="0"/>
        <w:outlineLvl w:val="0"/>
        <w:rPr>
          <w:b/>
          <w:sz w:val="24"/>
          <w:szCs w:val="24"/>
        </w:rPr>
      </w:pPr>
      <w:bookmarkStart w:id="41" w:name="_GoBack"/>
      <w:bookmarkEnd w:id="2"/>
      <w:bookmarkEnd w:id="41"/>
    </w:p>
    <w:sectPr w:rsidR="00766587" w:rsidRPr="00B728B0" w:rsidSect="00CE31E8">
      <w:footerReference w:type="even" r:id="rId13"/>
      <w:footerReference w:type="default" r:id="rId14"/>
      <w:pgSz w:w="11906" w:h="16838" w:code="9"/>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9EC0B" w14:textId="77777777" w:rsidR="00562F7C" w:rsidRDefault="00562F7C">
      <w:r>
        <w:separator/>
      </w:r>
    </w:p>
  </w:endnote>
  <w:endnote w:type="continuationSeparator" w:id="0">
    <w:p w14:paraId="31594A23" w14:textId="77777777" w:rsidR="00562F7C" w:rsidRDefault="0056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C5D8" w14:textId="77777777" w:rsidR="00766587" w:rsidRDefault="000A17D8">
    <w:pPr>
      <w:pStyle w:val="affe"/>
      <w:framePr w:wrap="around" w:vAnchor="text" w:hAnchor="margin" w:xAlign="center" w:y="1"/>
      <w:rPr>
        <w:rStyle w:val="afff4"/>
      </w:rPr>
    </w:pPr>
    <w:r>
      <w:rPr>
        <w:rStyle w:val="afff4"/>
      </w:rPr>
      <w:fldChar w:fldCharType="begin"/>
    </w:r>
    <w:r>
      <w:rPr>
        <w:rStyle w:val="afff4"/>
      </w:rPr>
      <w:instrText xml:space="preserve">PAGE  </w:instrText>
    </w:r>
    <w:r>
      <w:rPr>
        <w:rStyle w:val="afff4"/>
      </w:rPr>
      <w:fldChar w:fldCharType="separate"/>
    </w:r>
    <w:r>
      <w:rPr>
        <w:rStyle w:val="afff4"/>
      </w:rPr>
      <w:t>8</w:t>
    </w:r>
    <w:r>
      <w:rPr>
        <w:rStyle w:val="afff4"/>
      </w:rPr>
      <w:fldChar w:fldCharType="end"/>
    </w:r>
  </w:p>
  <w:p w14:paraId="13F9A9B1" w14:textId="77777777" w:rsidR="00766587" w:rsidRDefault="00766587">
    <w:pPr>
      <w:pStyle w:val="aff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1610A" w14:textId="43D6E3D9" w:rsidR="00766587" w:rsidRDefault="000A17D8">
    <w:pPr>
      <w:pStyle w:val="affe"/>
      <w:jc w:val="center"/>
    </w:pPr>
    <w:r>
      <w:fldChar w:fldCharType="begin"/>
    </w:r>
    <w:r>
      <w:instrText xml:space="preserve"> PAGE   \* MERGEFORMAT </w:instrText>
    </w:r>
    <w:r>
      <w:fldChar w:fldCharType="separate"/>
    </w:r>
    <w:r w:rsidR="00F036E9" w:rsidRPr="00F036E9">
      <w:rPr>
        <w:noProof/>
        <w:lang w:val="zh-CN"/>
      </w:rPr>
      <w:t>4</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4946E" w14:textId="77777777" w:rsidR="00562F7C" w:rsidRDefault="00562F7C">
      <w:r>
        <w:separator/>
      </w:r>
    </w:p>
  </w:footnote>
  <w:footnote w:type="continuationSeparator" w:id="0">
    <w:p w14:paraId="35CDA379" w14:textId="77777777" w:rsidR="00562F7C" w:rsidRDefault="0056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6325B" w14:textId="77777777" w:rsidR="002C4C81" w:rsidRDefault="002C4C81" w:rsidP="00B5152B">
    <w:pPr>
      <w:pStyle w:val="afff0"/>
      <w:pBdr>
        <w:bottom w:val="none" w:sz="0" w:space="0" w:color="auto"/>
      </w:pBdr>
      <w:jc w:val="right"/>
      <w:rPr>
        <w:sz w:val="21"/>
        <w:szCs w:val="21"/>
      </w:rPr>
    </w:pPr>
    <w:r>
      <w:rPr>
        <w:rFonts w:ascii="宋体" w:cs="宋体"/>
        <w:color w:val="000000"/>
        <w:kern w:val="0"/>
        <w:szCs w:val="21"/>
      </w:rPr>
      <w:t xml:space="preserve">                                                                             </w:t>
    </w:r>
    <w:r>
      <w:rPr>
        <w:rFonts w:ascii="宋体" w:cs="宋体" w:hint="eastAsia"/>
        <w:color w:val="000000"/>
        <w:kern w:val="0"/>
        <w:szCs w:val="21"/>
      </w:rPr>
      <w:t>T/</w:t>
    </w:r>
    <w:r>
      <w:rPr>
        <w:rFonts w:hint="eastAsia"/>
        <w:sz w:val="21"/>
        <w:szCs w:val="21"/>
      </w:rPr>
      <w:t>CECA-G</w:t>
    </w:r>
    <w:r>
      <w:rPr>
        <w:sz w:val="21"/>
        <w:szCs w:val="21"/>
      </w:rPr>
      <w:t>—</w:t>
    </w:r>
    <w:r>
      <w:rPr>
        <w:rFonts w:hint="eastAsia"/>
        <w:sz w:val="21"/>
        <w:szCs w:val="21"/>
      </w:rPr>
      <w:t>00XX</w:t>
    </w:r>
    <w:r>
      <w:rPr>
        <w:sz w:val="21"/>
        <w:szCs w:val="21"/>
      </w:rPr>
      <w:t>—20</w:t>
    </w:r>
    <w:r>
      <w:rPr>
        <w:rFonts w:hint="eastAsia"/>
        <w:sz w:val="21"/>
        <w:szCs w:val="21"/>
      </w:rPr>
      <w:t>21</w:t>
    </w:r>
  </w:p>
  <w:p w14:paraId="2E26816F" w14:textId="77777777" w:rsidR="002C4C81" w:rsidRDefault="002C4C81" w:rsidP="00B24E90">
    <w:pPr>
      <w:pStyle w:val="afff0"/>
      <w:pBdr>
        <w:bottom w:val="none" w:sz="0" w:space="0" w:color="auto"/>
      </w:pBdr>
      <w:jc w:val="right"/>
      <w:rPr>
        <w:sz w:val="21"/>
        <w:szCs w:val="21"/>
      </w:rPr>
    </w:pPr>
    <w:r>
      <w:rPr>
        <w:sz w:val="21"/>
        <w:szCs w:val="21"/>
      </w:rPr>
      <w:t>T/CSTE 00XX—202</w:t>
    </w:r>
    <w:r>
      <w:rPr>
        <w:rFonts w:hint="eastAsia"/>
        <w:sz w:val="21"/>
        <w:szCs w:val="21"/>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DF0F0"/>
    <w:multiLevelType w:val="multilevel"/>
    <w:tmpl w:val="ED2DF0F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00000009"/>
    <w:multiLevelType w:val="multilevel"/>
    <w:tmpl w:val="00000009"/>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 w15:restartNumberingAfterBreak="0">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pStyle w:val="a5"/>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4" w15:restartNumberingAfterBreak="0">
    <w:nsid w:val="1D7249D2"/>
    <w:multiLevelType w:val="multilevel"/>
    <w:tmpl w:val="1D7249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AA1992"/>
    <w:multiLevelType w:val="multilevel"/>
    <w:tmpl w:val="1EAA1992"/>
    <w:lvl w:ilvl="0">
      <w:start w:val="1"/>
      <w:numFmt w:val="none"/>
      <w:pStyle w:val="a6"/>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6" w15:restartNumberingAfterBreak="0">
    <w:nsid w:val="1FC91163"/>
    <w:multiLevelType w:val="multilevel"/>
    <w:tmpl w:val="1FC91163"/>
    <w:lvl w:ilvl="0">
      <w:start w:val="1"/>
      <w:numFmt w:val="decimal"/>
      <w:pStyle w:val="a7"/>
      <w:suff w:val="nothing"/>
      <w:lvlText w:val="%1　"/>
      <w:lvlJc w:val="left"/>
      <w:pPr>
        <w:ind w:left="142"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15:restartNumberingAfterBreak="0">
    <w:nsid w:val="32F04FB2"/>
    <w:multiLevelType w:val="multilevel"/>
    <w:tmpl w:val="32F04FB2"/>
    <w:lvl w:ilvl="0">
      <w:start w:val="1"/>
      <w:numFmt w:val="lowerLetter"/>
      <w:pStyle w:val="af"/>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9" w15:restartNumberingAfterBreak="0">
    <w:nsid w:val="42F86F9B"/>
    <w:multiLevelType w:val="multilevel"/>
    <w:tmpl w:val="42F86F9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1" w15:restartNumberingAfterBreak="0">
    <w:nsid w:val="48802D1C"/>
    <w:multiLevelType w:val="multilevel"/>
    <w:tmpl w:val="48802D1C"/>
    <w:lvl w:ilvl="0">
      <w:start w:val="1"/>
      <w:numFmt w:val="upperLetter"/>
      <w:pStyle w:val="af3"/>
      <w:lvlText w:val="%1"/>
      <w:lvlJc w:val="left"/>
      <w:pPr>
        <w:ind w:left="420" w:hanging="420"/>
      </w:pPr>
      <w:rPr>
        <w:rFonts w:hint="eastAsia"/>
      </w:rPr>
    </w:lvl>
    <w:lvl w:ilvl="1">
      <w:start w:val="1"/>
      <w:numFmt w:val="decimal"/>
      <w:pStyle w:val="af4"/>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5603797C"/>
    <w:multiLevelType w:val="multilevel"/>
    <w:tmpl w:val="E9BA3494"/>
    <w:lvl w:ilvl="0">
      <w:start w:val="1"/>
      <w:numFmt w:val="upperLetter"/>
      <w:pStyle w:val="af5"/>
      <w:suff w:val="space"/>
      <w:lvlText w:val="%1"/>
      <w:lvlJc w:val="left"/>
      <w:pPr>
        <w:ind w:left="425" w:hanging="425"/>
      </w:pPr>
      <w:rPr>
        <w:rFonts w:hint="eastAsia"/>
      </w:rPr>
    </w:lvl>
    <w:lvl w:ilvl="1">
      <w:start w:val="1"/>
      <w:numFmt w:val="decimal"/>
      <w:pStyle w:val="a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60B55DC2"/>
    <w:multiLevelType w:val="multilevel"/>
    <w:tmpl w:val="60B55DC2"/>
    <w:lvl w:ilvl="0">
      <w:start w:val="1"/>
      <w:numFmt w:val="upperLetter"/>
      <w:pStyle w:val="af7"/>
      <w:lvlText w:val="%1"/>
      <w:lvlJc w:val="left"/>
      <w:pPr>
        <w:tabs>
          <w:tab w:val="left" w:pos="0"/>
        </w:tabs>
        <w:ind w:left="0" w:hanging="425"/>
      </w:pPr>
      <w:rPr>
        <w:rFonts w:hint="eastAsia"/>
      </w:rPr>
    </w:lvl>
    <w:lvl w:ilvl="1">
      <w:start w:val="1"/>
      <w:numFmt w:val="decimal"/>
      <w:pStyle w:val="af8"/>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15:restartNumberingAfterBreak="0">
    <w:nsid w:val="646260FA"/>
    <w:multiLevelType w:val="multilevel"/>
    <w:tmpl w:val="31B2E04E"/>
    <w:lvl w:ilvl="0">
      <w:start w:val="1"/>
      <w:numFmt w:val="decimal"/>
      <w:lvlRestart w:val="0"/>
      <w:pStyle w:val="af9"/>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 w15:restartNumberingAfterBreak="0">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315"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CEA2025"/>
    <w:multiLevelType w:val="multilevel"/>
    <w:tmpl w:val="6CEA2025"/>
    <w:lvl w:ilvl="0">
      <w:start w:val="1"/>
      <w:numFmt w:val="none"/>
      <w:pStyle w:val="aff1"/>
      <w:suff w:val="nothing"/>
      <w:lvlText w:val="%1"/>
      <w:lvlJc w:val="left"/>
      <w:pPr>
        <w:ind w:left="0" w:firstLine="0"/>
      </w:pPr>
      <w:rPr>
        <w:rFonts w:hint="eastAsia"/>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4"/>
      <w:suff w:val="nothing"/>
      <w:lvlText w:val="%1%2.%3.%4　"/>
      <w:lvlJc w:val="left"/>
      <w:pPr>
        <w:ind w:left="567"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pStyle w:val="a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6"/>
  </w:num>
  <w:num w:numId="2">
    <w:abstractNumId w:val="15"/>
  </w:num>
  <w:num w:numId="3">
    <w:abstractNumId w:val="13"/>
  </w:num>
  <w:num w:numId="4">
    <w:abstractNumId w:val="7"/>
  </w:num>
  <w:num w:numId="5">
    <w:abstractNumId w:val="3"/>
  </w:num>
  <w:num w:numId="6">
    <w:abstractNumId w:val="10"/>
  </w:num>
  <w:num w:numId="7">
    <w:abstractNumId w:val="9"/>
  </w:num>
  <w:num w:numId="8">
    <w:abstractNumId w:val="1"/>
  </w:num>
  <w:num w:numId="9">
    <w:abstractNumId w:val="4"/>
  </w:num>
  <w:num w:numId="10">
    <w:abstractNumId w:val="14"/>
  </w:num>
  <w:num w:numId="11">
    <w:abstractNumId w:val="12"/>
  </w:num>
  <w:num w:numId="12">
    <w:abstractNumId w:val="2"/>
  </w:num>
  <w:num w:numId="13">
    <w:abstractNumId w:val="16"/>
  </w:num>
  <w:num w:numId="14">
    <w:abstractNumId w:val="11"/>
  </w:num>
  <w:num w:numId="15">
    <w:abstractNumId w:val="5"/>
  </w:num>
  <w:num w:numId="16">
    <w:abstractNumId w:val="0"/>
  </w:num>
  <w:num w:numId="17">
    <w:abstractNumId w:va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61"/>
    <w:rsid w:val="0000499C"/>
    <w:rsid w:val="00004FC4"/>
    <w:rsid w:val="00010BB4"/>
    <w:rsid w:val="00082111"/>
    <w:rsid w:val="00082C69"/>
    <w:rsid w:val="000A17D8"/>
    <w:rsid w:val="000F109A"/>
    <w:rsid w:val="000F2425"/>
    <w:rsid w:val="00135FA4"/>
    <w:rsid w:val="0013741F"/>
    <w:rsid w:val="00145CEB"/>
    <w:rsid w:val="00156D7D"/>
    <w:rsid w:val="00177104"/>
    <w:rsid w:val="00193933"/>
    <w:rsid w:val="001A15B8"/>
    <w:rsid w:val="001F325E"/>
    <w:rsid w:val="002659FB"/>
    <w:rsid w:val="00291C98"/>
    <w:rsid w:val="002C4C81"/>
    <w:rsid w:val="00301581"/>
    <w:rsid w:val="00333B3B"/>
    <w:rsid w:val="00360F17"/>
    <w:rsid w:val="003635CE"/>
    <w:rsid w:val="00392CE2"/>
    <w:rsid w:val="003B4619"/>
    <w:rsid w:val="003C1A86"/>
    <w:rsid w:val="003D021F"/>
    <w:rsid w:val="00421F19"/>
    <w:rsid w:val="0043597D"/>
    <w:rsid w:val="00441DA4"/>
    <w:rsid w:val="00456FAC"/>
    <w:rsid w:val="004C462D"/>
    <w:rsid w:val="004E7BA9"/>
    <w:rsid w:val="004F0660"/>
    <w:rsid w:val="00505F83"/>
    <w:rsid w:val="00540061"/>
    <w:rsid w:val="005506D4"/>
    <w:rsid w:val="00562F7C"/>
    <w:rsid w:val="005776DA"/>
    <w:rsid w:val="005D142F"/>
    <w:rsid w:val="00620F87"/>
    <w:rsid w:val="006336DD"/>
    <w:rsid w:val="00634B75"/>
    <w:rsid w:val="00635F0C"/>
    <w:rsid w:val="00695AC3"/>
    <w:rsid w:val="006B4D1F"/>
    <w:rsid w:val="0073044F"/>
    <w:rsid w:val="00766587"/>
    <w:rsid w:val="00777A8B"/>
    <w:rsid w:val="007843F1"/>
    <w:rsid w:val="00796875"/>
    <w:rsid w:val="007A794C"/>
    <w:rsid w:val="00814F95"/>
    <w:rsid w:val="0084081E"/>
    <w:rsid w:val="00881F8B"/>
    <w:rsid w:val="0088534A"/>
    <w:rsid w:val="00893FA9"/>
    <w:rsid w:val="008D7758"/>
    <w:rsid w:val="008F2A42"/>
    <w:rsid w:val="008F7219"/>
    <w:rsid w:val="00925B9E"/>
    <w:rsid w:val="0094161A"/>
    <w:rsid w:val="009675A0"/>
    <w:rsid w:val="00973034"/>
    <w:rsid w:val="00976015"/>
    <w:rsid w:val="00987BEC"/>
    <w:rsid w:val="009E2478"/>
    <w:rsid w:val="00A05F1E"/>
    <w:rsid w:val="00A12AF1"/>
    <w:rsid w:val="00A32D9B"/>
    <w:rsid w:val="00AC23A0"/>
    <w:rsid w:val="00AC40BD"/>
    <w:rsid w:val="00B32D73"/>
    <w:rsid w:val="00B728B0"/>
    <w:rsid w:val="00BB23EB"/>
    <w:rsid w:val="00BD5BCE"/>
    <w:rsid w:val="00BF033E"/>
    <w:rsid w:val="00C1360F"/>
    <w:rsid w:val="00C36C7B"/>
    <w:rsid w:val="00C45A24"/>
    <w:rsid w:val="00C56515"/>
    <w:rsid w:val="00C651CF"/>
    <w:rsid w:val="00CA5D92"/>
    <w:rsid w:val="00CC2381"/>
    <w:rsid w:val="00CC7004"/>
    <w:rsid w:val="00CD2AF1"/>
    <w:rsid w:val="00CD49D1"/>
    <w:rsid w:val="00CE0D0A"/>
    <w:rsid w:val="00CE31E8"/>
    <w:rsid w:val="00CE3A4D"/>
    <w:rsid w:val="00D93781"/>
    <w:rsid w:val="00D95DBD"/>
    <w:rsid w:val="00DA7920"/>
    <w:rsid w:val="00DB39BF"/>
    <w:rsid w:val="00DE5FD0"/>
    <w:rsid w:val="00E02382"/>
    <w:rsid w:val="00E06514"/>
    <w:rsid w:val="00E1668F"/>
    <w:rsid w:val="00E4565F"/>
    <w:rsid w:val="00E57777"/>
    <w:rsid w:val="00E83D90"/>
    <w:rsid w:val="00ED045B"/>
    <w:rsid w:val="00ED1739"/>
    <w:rsid w:val="00EF0AEB"/>
    <w:rsid w:val="00F036E9"/>
    <w:rsid w:val="00F074FD"/>
    <w:rsid w:val="00F23BB4"/>
    <w:rsid w:val="00F26ADA"/>
    <w:rsid w:val="00F83FAB"/>
    <w:rsid w:val="00F84550"/>
    <w:rsid w:val="00FA2046"/>
    <w:rsid w:val="00FA2251"/>
    <w:rsid w:val="00FC08D7"/>
    <w:rsid w:val="00FD36EB"/>
    <w:rsid w:val="076B32C6"/>
    <w:rsid w:val="0C7D4F57"/>
    <w:rsid w:val="19BF4274"/>
    <w:rsid w:val="27BE59EA"/>
    <w:rsid w:val="3D46388E"/>
    <w:rsid w:val="440709B5"/>
    <w:rsid w:val="57635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0337C8"/>
  <w15:docId w15:val="{6C20A379-CF0F-48EF-8A26-DBE5B804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8">
    <w:name w:val="Normal"/>
    <w:qFormat/>
    <w:pPr>
      <w:widowControl w:val="0"/>
      <w:jc w:val="both"/>
    </w:pPr>
    <w:rPr>
      <w:kern w:val="2"/>
      <w:sz w:val="21"/>
      <w:szCs w:val="21"/>
    </w:rPr>
  </w:style>
  <w:style w:type="paragraph" w:styleId="1">
    <w:name w:val="heading 1"/>
    <w:basedOn w:val="aff8"/>
    <w:next w:val="aff8"/>
    <w:link w:val="10"/>
    <w:uiPriority w:val="9"/>
    <w:qFormat/>
    <w:rsid w:val="00B728B0"/>
    <w:pPr>
      <w:keepNext/>
      <w:keepLines/>
      <w:spacing w:before="340" w:after="330" w:line="578" w:lineRule="auto"/>
      <w:outlineLvl w:val="0"/>
    </w:pPr>
    <w:rPr>
      <w:b/>
      <w:bCs/>
      <w:kern w:val="44"/>
      <w:sz w:val="44"/>
      <w:szCs w:val="44"/>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paragraph" w:styleId="affc">
    <w:name w:val="Balloon Text"/>
    <w:basedOn w:val="aff8"/>
    <w:link w:val="affd"/>
    <w:uiPriority w:val="99"/>
    <w:semiHidden/>
    <w:unhideWhenUsed/>
    <w:qFormat/>
    <w:rPr>
      <w:sz w:val="18"/>
      <w:szCs w:val="18"/>
    </w:rPr>
  </w:style>
  <w:style w:type="paragraph" w:styleId="affe">
    <w:name w:val="footer"/>
    <w:basedOn w:val="aff8"/>
    <w:link w:val="afff"/>
    <w:uiPriority w:val="99"/>
    <w:unhideWhenUsed/>
    <w:qFormat/>
    <w:pPr>
      <w:tabs>
        <w:tab w:val="center" w:pos="4153"/>
        <w:tab w:val="right" w:pos="8306"/>
      </w:tabs>
      <w:snapToGrid w:val="0"/>
      <w:jc w:val="left"/>
    </w:pPr>
    <w:rPr>
      <w:sz w:val="18"/>
      <w:szCs w:val="18"/>
    </w:rPr>
  </w:style>
  <w:style w:type="paragraph" w:styleId="afff0">
    <w:name w:val="header"/>
    <w:basedOn w:val="aff8"/>
    <w:link w:val="afff1"/>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f8"/>
    <w:next w:val="aff8"/>
    <w:uiPriority w:val="39"/>
    <w:qFormat/>
    <w:pPr>
      <w:tabs>
        <w:tab w:val="right" w:leader="dot" w:pos="9241"/>
      </w:tabs>
      <w:spacing w:beforeLines="25" w:afterLines="25"/>
      <w:jc w:val="left"/>
    </w:pPr>
    <w:rPr>
      <w:rFonts w:ascii="宋体" w:eastAsia="宋体" w:hAnsi="Times New Roman" w:cs="Times New Roman"/>
    </w:rPr>
  </w:style>
  <w:style w:type="paragraph" w:styleId="afff2">
    <w:name w:val="Normal (Web)"/>
    <w:basedOn w:val="aff8"/>
    <w:qFormat/>
    <w:pPr>
      <w:widowControl/>
      <w:spacing w:before="100" w:beforeAutospacing="1" w:after="100" w:afterAutospacing="1"/>
      <w:jc w:val="left"/>
    </w:pPr>
    <w:rPr>
      <w:rFonts w:ascii="宋体" w:eastAsia="宋体" w:hAnsi="宋体" w:cs="宋体"/>
      <w:kern w:val="0"/>
      <w:sz w:val="24"/>
      <w:szCs w:val="24"/>
    </w:rPr>
  </w:style>
  <w:style w:type="character" w:styleId="afff3">
    <w:name w:val="Strong"/>
    <w:basedOn w:val="aff9"/>
    <w:uiPriority w:val="22"/>
    <w:qFormat/>
    <w:rPr>
      <w:b/>
      <w:bCs/>
    </w:rPr>
  </w:style>
  <w:style w:type="character" w:styleId="afff4">
    <w:name w:val="page number"/>
    <w:basedOn w:val="aff9"/>
    <w:qFormat/>
    <w:rPr>
      <w:rFonts w:ascii="Times New Roman" w:eastAsia="宋体" w:hAnsi="Times New Roman" w:cs="Times New Roman"/>
      <w:sz w:val="18"/>
    </w:rPr>
  </w:style>
  <w:style w:type="character" w:styleId="afff5">
    <w:name w:val="Hyperlink"/>
    <w:uiPriority w:val="99"/>
    <w:qFormat/>
    <w:rPr>
      <w:color w:val="0000FF"/>
      <w:spacing w:val="0"/>
      <w:w w:val="100"/>
      <w:szCs w:val="21"/>
      <w:u w:val="single"/>
    </w:rPr>
  </w:style>
  <w:style w:type="character" w:customStyle="1" w:styleId="afff1">
    <w:name w:val="页眉 字符"/>
    <w:basedOn w:val="aff9"/>
    <w:link w:val="afff0"/>
    <w:qFormat/>
    <w:rPr>
      <w:sz w:val="18"/>
      <w:szCs w:val="18"/>
    </w:rPr>
  </w:style>
  <w:style w:type="character" w:customStyle="1" w:styleId="afff">
    <w:name w:val="页脚 字符"/>
    <w:basedOn w:val="aff9"/>
    <w:link w:val="affe"/>
    <w:uiPriority w:val="99"/>
    <w:qFormat/>
    <w:rPr>
      <w:sz w:val="18"/>
      <w:szCs w:val="18"/>
    </w:rPr>
  </w:style>
  <w:style w:type="character" w:customStyle="1" w:styleId="affd">
    <w:name w:val="批注框文本 字符"/>
    <w:basedOn w:val="aff9"/>
    <w:link w:val="affc"/>
    <w:uiPriority w:val="99"/>
    <w:semiHidden/>
    <w:qFormat/>
    <w:rPr>
      <w:sz w:val="18"/>
      <w:szCs w:val="18"/>
    </w:rPr>
  </w:style>
  <w:style w:type="paragraph" w:customStyle="1" w:styleId="afff6">
    <w:name w:val="目次、标准名称标题"/>
    <w:basedOn w:val="aff8"/>
    <w:next w:val="aff8"/>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7">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f7"/>
    <w:uiPriority w:val="99"/>
    <w:qFormat/>
    <w:rPr>
      <w:rFonts w:ascii="宋体" w:eastAsia="宋体" w:hAnsi="Times New Roman" w:cs="Times New Roman"/>
      <w:kern w:val="0"/>
      <w:szCs w:val="20"/>
    </w:rPr>
  </w:style>
  <w:style w:type="paragraph" w:customStyle="1" w:styleId="a8">
    <w:name w:val="一级条标题"/>
    <w:next w:val="afff7"/>
    <w:qFormat/>
    <w:pPr>
      <w:numPr>
        <w:ilvl w:val="1"/>
        <w:numId w:val="1"/>
      </w:numPr>
      <w:spacing w:beforeLines="50" w:afterLines="50"/>
      <w:outlineLvl w:val="2"/>
    </w:pPr>
    <w:rPr>
      <w:rFonts w:ascii="黑体" w:eastAsia="黑体" w:hAnsi="Times New Roman" w:cs="Times New Roman"/>
      <w:sz w:val="21"/>
      <w:szCs w:val="21"/>
    </w:rPr>
  </w:style>
  <w:style w:type="paragraph" w:customStyle="1" w:styleId="a7">
    <w:name w:val="章标题"/>
    <w:next w:val="afff7"/>
    <w:qFormat/>
    <w:pPr>
      <w:numPr>
        <w:numId w:val="1"/>
      </w:numPr>
      <w:spacing w:beforeLines="100" w:afterLines="100"/>
      <w:jc w:val="both"/>
      <w:outlineLvl w:val="1"/>
    </w:pPr>
    <w:rPr>
      <w:rFonts w:ascii="黑体" w:eastAsia="黑体" w:hAnsi="Times New Roman" w:cs="Times New Roman"/>
      <w:sz w:val="21"/>
    </w:rPr>
  </w:style>
  <w:style w:type="paragraph" w:customStyle="1" w:styleId="a9">
    <w:name w:val="二级条标题"/>
    <w:basedOn w:val="a8"/>
    <w:next w:val="afff7"/>
    <w:qFormat/>
    <w:pPr>
      <w:numPr>
        <w:ilvl w:val="2"/>
      </w:numPr>
      <w:spacing w:before="50" w:after="50"/>
      <w:outlineLvl w:val="3"/>
    </w:pPr>
  </w:style>
  <w:style w:type="paragraph" w:customStyle="1" w:styleId="aa">
    <w:name w:val="三级条标题"/>
    <w:basedOn w:val="a9"/>
    <w:next w:val="afff7"/>
    <w:qFormat/>
    <w:pPr>
      <w:numPr>
        <w:ilvl w:val="3"/>
      </w:numPr>
      <w:outlineLvl w:val="4"/>
    </w:pPr>
  </w:style>
  <w:style w:type="paragraph" w:customStyle="1" w:styleId="ab">
    <w:name w:val="四级条标题"/>
    <w:basedOn w:val="aa"/>
    <w:next w:val="afff7"/>
    <w:qFormat/>
    <w:pPr>
      <w:numPr>
        <w:ilvl w:val="4"/>
      </w:numPr>
      <w:outlineLvl w:val="5"/>
    </w:pPr>
  </w:style>
  <w:style w:type="paragraph" w:customStyle="1" w:styleId="ac">
    <w:name w:val="五级条标题"/>
    <w:basedOn w:val="ab"/>
    <w:next w:val="afff7"/>
    <w:qFormat/>
    <w:pPr>
      <w:numPr>
        <w:ilvl w:val="5"/>
      </w:numPr>
      <w:outlineLvl w:val="6"/>
    </w:pPr>
  </w:style>
  <w:style w:type="paragraph" w:customStyle="1" w:styleId="afa">
    <w:name w:val="附录标识"/>
    <w:basedOn w:val="aff8"/>
    <w:next w:val="afff7"/>
    <w:qFormat/>
    <w:pPr>
      <w:keepNext/>
      <w:widowControl/>
      <w:numPr>
        <w:numId w:val="2"/>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7">
    <w:name w:val="附录表标号"/>
    <w:basedOn w:val="aff8"/>
    <w:next w:val="afff7"/>
    <w:qFormat/>
    <w:pPr>
      <w:numPr>
        <w:numId w:val="3"/>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8">
    <w:name w:val="附录表标题"/>
    <w:basedOn w:val="aff8"/>
    <w:next w:val="afff7"/>
    <w:qFormat/>
    <w:pPr>
      <w:numPr>
        <w:ilvl w:val="1"/>
        <w:numId w:val="3"/>
      </w:numPr>
      <w:tabs>
        <w:tab w:val="left" w:pos="180"/>
      </w:tabs>
      <w:spacing w:beforeLines="50" w:afterLines="50"/>
      <w:ind w:left="0" w:firstLine="0"/>
      <w:jc w:val="center"/>
    </w:pPr>
    <w:rPr>
      <w:rFonts w:ascii="黑体" w:eastAsia="黑体" w:hAnsi="Times New Roman" w:cs="Times New Roman"/>
    </w:rPr>
  </w:style>
  <w:style w:type="paragraph" w:customStyle="1" w:styleId="afd">
    <w:name w:val="附录二级条标题"/>
    <w:basedOn w:val="aff8"/>
    <w:next w:val="afff7"/>
    <w:qFormat/>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e">
    <w:name w:val="附录三级条标题"/>
    <w:basedOn w:val="afd"/>
    <w:next w:val="afff7"/>
    <w:qFormat/>
    <w:pPr>
      <w:numPr>
        <w:ilvl w:val="4"/>
      </w:numPr>
      <w:outlineLvl w:val="4"/>
    </w:pPr>
  </w:style>
  <w:style w:type="paragraph" w:customStyle="1" w:styleId="aff">
    <w:name w:val="附录四级条标题"/>
    <w:basedOn w:val="afe"/>
    <w:next w:val="afff7"/>
    <w:qFormat/>
    <w:pPr>
      <w:numPr>
        <w:ilvl w:val="5"/>
      </w:numPr>
      <w:outlineLvl w:val="5"/>
    </w:pPr>
  </w:style>
  <w:style w:type="paragraph" w:customStyle="1" w:styleId="ad">
    <w:name w:val="附录图标号"/>
    <w:basedOn w:val="aff8"/>
    <w:qFormat/>
    <w:pPr>
      <w:keepNext/>
      <w:pageBreakBefore/>
      <w:widowControl/>
      <w:numPr>
        <w:numId w:val="4"/>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e">
    <w:name w:val="附录图标题"/>
    <w:basedOn w:val="aff8"/>
    <w:next w:val="afff7"/>
    <w:qFormat/>
    <w:pPr>
      <w:numPr>
        <w:ilvl w:val="1"/>
        <w:numId w:val="4"/>
      </w:numPr>
      <w:tabs>
        <w:tab w:val="left" w:pos="363"/>
      </w:tabs>
      <w:spacing w:beforeLines="50" w:afterLines="50"/>
      <w:ind w:left="0" w:firstLine="0"/>
      <w:jc w:val="center"/>
    </w:pPr>
    <w:rPr>
      <w:rFonts w:ascii="黑体" w:eastAsia="黑体" w:hAnsi="Times New Roman" w:cs="Times New Roman"/>
    </w:rPr>
  </w:style>
  <w:style w:type="paragraph" w:customStyle="1" w:styleId="aff0">
    <w:name w:val="附录五级条标题"/>
    <w:basedOn w:val="aff"/>
    <w:next w:val="afff7"/>
    <w:qFormat/>
    <w:pPr>
      <w:numPr>
        <w:ilvl w:val="6"/>
      </w:numPr>
      <w:outlineLvl w:val="6"/>
    </w:pPr>
  </w:style>
  <w:style w:type="paragraph" w:customStyle="1" w:styleId="afb">
    <w:name w:val="附录章标题"/>
    <w:next w:val="afff7"/>
    <w:qFormat/>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c">
    <w:name w:val="附录一级条标题"/>
    <w:basedOn w:val="afb"/>
    <w:next w:val="afff7"/>
    <w:qFormat/>
    <w:pPr>
      <w:numPr>
        <w:ilvl w:val="2"/>
      </w:numPr>
      <w:autoSpaceDN w:val="0"/>
      <w:spacing w:beforeLines="50" w:afterLines="50"/>
      <w:outlineLvl w:val="2"/>
    </w:pPr>
  </w:style>
  <w:style w:type="paragraph" w:customStyle="1" w:styleId="afff8">
    <w:name w:val="前言、引言标题"/>
    <w:next w:val="afff7"/>
    <w:uiPriority w:val="99"/>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9">
    <w:name w:val="终结线"/>
    <w:basedOn w:val="aff8"/>
    <w:qFormat/>
    <w:pPr>
      <w:framePr w:hSpace="181" w:vSpace="181" w:wrap="around" w:vAnchor="text" w:hAnchor="margin" w:xAlign="center" w:y="285"/>
    </w:pPr>
    <w:rPr>
      <w:rFonts w:ascii="Times New Roman" w:eastAsia="宋体" w:hAnsi="Times New Roman" w:cs="Times New Roman"/>
      <w:szCs w:val="24"/>
    </w:rPr>
  </w:style>
  <w:style w:type="paragraph" w:customStyle="1" w:styleId="afffa">
    <w:name w:val="标准书脚_偶数页"/>
    <w:uiPriority w:val="99"/>
    <w:qFormat/>
    <w:pPr>
      <w:spacing w:before="120"/>
    </w:pPr>
    <w:rPr>
      <w:rFonts w:ascii="Times New Roman" w:eastAsia="宋体" w:hAnsi="Times New Roman" w:cs="Times New Roman"/>
      <w:sz w:val="18"/>
    </w:rPr>
  </w:style>
  <w:style w:type="paragraph" w:customStyle="1" w:styleId="afffb">
    <w:name w:val="标准书脚_奇数页"/>
    <w:uiPriority w:val="99"/>
    <w:qFormat/>
    <w:pPr>
      <w:spacing w:before="120"/>
      <w:jc w:val="right"/>
    </w:pPr>
    <w:rPr>
      <w:rFonts w:ascii="Times New Roman" w:eastAsia="宋体" w:hAnsi="Times New Roman" w:cs="Times New Roman"/>
      <w:sz w:val="18"/>
    </w:rPr>
  </w:style>
  <w:style w:type="paragraph" w:customStyle="1" w:styleId="afffc">
    <w:name w:val="标准书眉_偶数页"/>
    <w:basedOn w:val="aff8"/>
    <w:next w:val="aff8"/>
    <w:uiPriority w:val="99"/>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2">
    <w:name w:val="二级无标题条"/>
    <w:basedOn w:val="aff8"/>
    <w:uiPriority w:val="99"/>
    <w:qFormat/>
    <w:pPr>
      <w:numPr>
        <w:ilvl w:val="3"/>
        <w:numId w:val="5"/>
      </w:numPr>
    </w:pPr>
    <w:rPr>
      <w:rFonts w:ascii="Times New Roman" w:eastAsia="宋体" w:hAnsi="Times New Roman" w:cs="Times New Roman"/>
      <w:szCs w:val="24"/>
    </w:rPr>
  </w:style>
  <w:style w:type="paragraph" w:customStyle="1" w:styleId="a3">
    <w:name w:val="三级无标题条"/>
    <w:basedOn w:val="aff8"/>
    <w:uiPriority w:val="99"/>
    <w:qFormat/>
    <w:pPr>
      <w:numPr>
        <w:ilvl w:val="4"/>
        <w:numId w:val="5"/>
      </w:numPr>
    </w:pPr>
    <w:rPr>
      <w:rFonts w:ascii="Times New Roman" w:eastAsia="宋体" w:hAnsi="Times New Roman" w:cs="Times New Roman"/>
      <w:szCs w:val="24"/>
    </w:rPr>
  </w:style>
  <w:style w:type="paragraph" w:customStyle="1" w:styleId="af1">
    <w:name w:val="数字编号列项（二级）"/>
    <w:qFormat/>
    <w:pPr>
      <w:numPr>
        <w:ilvl w:val="1"/>
        <w:numId w:val="6"/>
      </w:numPr>
      <w:ind w:leftChars="400" w:left="400" w:hangingChars="200" w:hanging="200"/>
      <w:jc w:val="both"/>
    </w:pPr>
    <w:rPr>
      <w:rFonts w:ascii="宋体" w:eastAsia="宋体" w:hAnsi="Times New Roman" w:cs="Times New Roman"/>
      <w:sz w:val="21"/>
    </w:rPr>
  </w:style>
  <w:style w:type="paragraph" w:customStyle="1" w:styleId="a4">
    <w:name w:val="四级无标题条"/>
    <w:basedOn w:val="aff8"/>
    <w:uiPriority w:val="99"/>
    <w:qFormat/>
    <w:pPr>
      <w:numPr>
        <w:ilvl w:val="5"/>
        <w:numId w:val="5"/>
      </w:numPr>
    </w:pPr>
    <w:rPr>
      <w:rFonts w:ascii="Times New Roman" w:eastAsia="宋体" w:hAnsi="Times New Roman" w:cs="Times New Roman"/>
      <w:szCs w:val="24"/>
    </w:rPr>
  </w:style>
  <w:style w:type="paragraph" w:customStyle="1" w:styleId="a5">
    <w:name w:val="五级无标题条"/>
    <w:basedOn w:val="aff8"/>
    <w:uiPriority w:val="99"/>
    <w:qFormat/>
    <w:pPr>
      <w:numPr>
        <w:ilvl w:val="6"/>
        <w:numId w:val="5"/>
      </w:numPr>
    </w:pPr>
    <w:rPr>
      <w:rFonts w:ascii="Times New Roman" w:eastAsia="宋体" w:hAnsi="Times New Roman" w:cs="Times New Roman"/>
      <w:szCs w:val="24"/>
    </w:rPr>
  </w:style>
  <w:style w:type="paragraph" w:customStyle="1" w:styleId="a1">
    <w:name w:val="一级无标题条"/>
    <w:basedOn w:val="aff8"/>
    <w:uiPriority w:val="99"/>
    <w:qFormat/>
    <w:pPr>
      <w:numPr>
        <w:ilvl w:val="2"/>
        <w:numId w:val="5"/>
      </w:numPr>
    </w:pPr>
    <w:rPr>
      <w:rFonts w:ascii="Times New Roman" w:eastAsia="宋体" w:hAnsi="Times New Roman" w:cs="Times New Roman"/>
      <w:szCs w:val="24"/>
    </w:rPr>
  </w:style>
  <w:style w:type="paragraph" w:customStyle="1" w:styleId="af0">
    <w:name w:val="字母编号列项（一级）"/>
    <w:qFormat/>
    <w:pPr>
      <w:numPr>
        <w:numId w:val="6"/>
      </w:numPr>
      <w:ind w:leftChars="200" w:left="200" w:hangingChars="200" w:hanging="200"/>
      <w:jc w:val="both"/>
    </w:pPr>
    <w:rPr>
      <w:rFonts w:ascii="宋体" w:eastAsia="宋体" w:hAnsi="Times New Roman" w:cs="Times New Roman"/>
      <w:sz w:val="21"/>
    </w:rPr>
  </w:style>
  <w:style w:type="paragraph" w:customStyle="1" w:styleId="af2">
    <w:name w:val="编号列项（三级）"/>
    <w:qFormat/>
    <w:pPr>
      <w:numPr>
        <w:ilvl w:val="2"/>
        <w:numId w:val="6"/>
      </w:numPr>
    </w:pPr>
    <w:rPr>
      <w:rFonts w:ascii="宋体" w:eastAsia="宋体" w:hAnsi="Times New Roman" w:cs="Times New Roman"/>
      <w:sz w:val="21"/>
    </w:rPr>
  </w:style>
  <w:style w:type="character" w:customStyle="1" w:styleId="stddocNumber">
    <w:name w:val="std_docNumber"/>
    <w:rPr>
      <w:rFonts w:ascii="Cambria" w:hAnsi="Cambria"/>
      <w:shd w:val="clear" w:color="auto" w:fill="F2DBDB"/>
    </w:rPr>
  </w:style>
  <w:style w:type="character" w:customStyle="1" w:styleId="stdpublisher">
    <w:name w:val="std_publisher"/>
    <w:rPr>
      <w:rFonts w:ascii="Cambria" w:hAnsi="Cambria"/>
      <w:shd w:val="clear" w:color="auto" w:fill="C6D9F1"/>
    </w:rPr>
  </w:style>
  <w:style w:type="character" w:customStyle="1" w:styleId="stdyear">
    <w:name w:val="std_year"/>
    <w:rPr>
      <w:rFonts w:ascii="Cambria" w:hAnsi="Cambria"/>
      <w:shd w:val="clear" w:color="auto" w:fill="DAEEF3"/>
    </w:rPr>
  </w:style>
  <w:style w:type="paragraph" w:customStyle="1" w:styleId="zzCover">
    <w:name w:val="zzCover"/>
    <w:basedOn w:val="aff8"/>
    <w:link w:val="zzCoverChar"/>
    <w:pPr>
      <w:widowControl/>
      <w:spacing w:after="240" w:line="276" w:lineRule="auto"/>
      <w:jc w:val="center"/>
    </w:pPr>
    <w:rPr>
      <w:rFonts w:ascii="黑体" w:eastAsia="黑体" w:hAnsi="黑体" w:cs="Times New Roman"/>
      <w:color w:val="000000"/>
      <w:kern w:val="0"/>
      <w:sz w:val="28"/>
      <w:szCs w:val="28"/>
      <w:u w:color="000000"/>
      <w:lang w:val="en-GB"/>
    </w:rPr>
  </w:style>
  <w:style w:type="character" w:customStyle="1" w:styleId="zzCoverChar">
    <w:name w:val="zzCover Char"/>
    <w:link w:val="zzCover"/>
    <w:rPr>
      <w:rFonts w:ascii="黑体" w:eastAsia="黑体" w:hAnsi="黑体" w:cs="Times New Roman"/>
      <w:color w:val="000000"/>
      <w:sz w:val="28"/>
      <w:szCs w:val="28"/>
      <w:u w:color="000000"/>
      <w:lang w:val="en-GB" w:eastAsia="zh-CN"/>
    </w:rPr>
  </w:style>
  <w:style w:type="character" w:customStyle="1" w:styleId="10">
    <w:name w:val="标题 1 字符"/>
    <w:basedOn w:val="aff9"/>
    <w:link w:val="1"/>
    <w:uiPriority w:val="9"/>
    <w:rsid w:val="00B728B0"/>
    <w:rPr>
      <w:b/>
      <w:bCs/>
      <w:kern w:val="44"/>
      <w:sz w:val="44"/>
      <w:szCs w:val="44"/>
    </w:rPr>
  </w:style>
  <w:style w:type="paragraph" w:styleId="a">
    <w:name w:val="footnote text"/>
    <w:basedOn w:val="aff8"/>
    <w:link w:val="afffd"/>
    <w:qFormat/>
    <w:rsid w:val="00B728B0"/>
    <w:pPr>
      <w:numPr>
        <w:numId w:val="8"/>
      </w:numPr>
      <w:snapToGrid w:val="0"/>
      <w:jc w:val="left"/>
    </w:pPr>
    <w:rPr>
      <w:rFonts w:ascii="宋体" w:eastAsia="宋体" w:hAnsi="Calibri" w:cs="黑体"/>
      <w:sz w:val="18"/>
      <w:szCs w:val="18"/>
    </w:rPr>
  </w:style>
  <w:style w:type="character" w:customStyle="1" w:styleId="afffd">
    <w:name w:val="脚注文本 字符"/>
    <w:basedOn w:val="aff9"/>
    <w:link w:val="a"/>
    <w:qFormat/>
    <w:rsid w:val="00B728B0"/>
    <w:rPr>
      <w:rFonts w:ascii="宋体" w:eastAsia="宋体" w:hAnsi="Calibri" w:cs="黑体"/>
      <w:kern w:val="2"/>
      <w:sz w:val="18"/>
      <w:szCs w:val="18"/>
    </w:rPr>
  </w:style>
  <w:style w:type="table" w:styleId="afffe">
    <w:name w:val="Table Grid"/>
    <w:basedOn w:val="affa"/>
    <w:uiPriority w:val="99"/>
    <w:qFormat/>
    <w:rsid w:val="00B728B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List Paragraph"/>
    <w:basedOn w:val="aff8"/>
    <w:uiPriority w:val="34"/>
    <w:qFormat/>
    <w:rsid w:val="00B728B0"/>
    <w:pPr>
      <w:ind w:firstLineChars="200" w:firstLine="420"/>
    </w:pPr>
    <w:rPr>
      <w:rFonts w:ascii="Calibri" w:eastAsia="宋体" w:hAnsi="Calibri" w:cs="Times New Roman"/>
    </w:rPr>
  </w:style>
  <w:style w:type="paragraph" w:customStyle="1" w:styleId="affff0">
    <w:name w:val="封面标准名称"/>
    <w:qFormat/>
    <w:rsid w:val="00B728B0"/>
    <w:pPr>
      <w:widowControl w:val="0"/>
      <w:spacing w:line="680" w:lineRule="exact"/>
      <w:jc w:val="center"/>
      <w:textAlignment w:val="center"/>
    </w:pPr>
    <w:rPr>
      <w:rFonts w:ascii="黑体" w:eastAsia="黑体" w:hAnsi="Times New Roman" w:cs="Times New Roman"/>
      <w:sz w:val="52"/>
    </w:rPr>
  </w:style>
  <w:style w:type="paragraph" w:customStyle="1" w:styleId="af9">
    <w:name w:val="标准文件_正文表标题"/>
    <w:next w:val="aff8"/>
    <w:qFormat/>
    <w:rsid w:val="00B728B0"/>
    <w:pPr>
      <w:numPr>
        <w:numId w:val="10"/>
      </w:numPr>
      <w:tabs>
        <w:tab w:val="left" w:pos="0"/>
      </w:tabs>
      <w:spacing w:beforeLines="50" w:before="50" w:afterLines="50" w:after="50"/>
      <w:jc w:val="center"/>
    </w:pPr>
    <w:rPr>
      <w:rFonts w:ascii="黑体" w:eastAsia="黑体" w:hAnsi="Times New Roman" w:cs="Times New Roman"/>
      <w:sz w:val="21"/>
    </w:rPr>
  </w:style>
  <w:style w:type="paragraph" w:customStyle="1" w:styleId="affff1">
    <w:name w:val="标准文件_参考文献标题"/>
    <w:basedOn w:val="aff8"/>
    <w:next w:val="aff8"/>
    <w:qFormat/>
    <w:rsid w:val="00B728B0"/>
    <w:pPr>
      <w:widowControl/>
      <w:shd w:val="clear" w:color="FFFFFF" w:fill="FFFFFF"/>
      <w:spacing w:beforeLines="40" w:before="40" w:afterLines="50" w:after="50"/>
      <w:jc w:val="center"/>
      <w:outlineLvl w:val="0"/>
    </w:pPr>
    <w:rPr>
      <w:rFonts w:ascii="黑体" w:eastAsia="黑体" w:hAnsi="Calibri" w:cs="Times New Roman"/>
      <w:kern w:val="0"/>
    </w:rPr>
  </w:style>
  <w:style w:type="paragraph" w:customStyle="1" w:styleId="affff2">
    <w:name w:val="标准文件_段"/>
    <w:link w:val="Char0"/>
    <w:qFormat/>
    <w:rsid w:val="00B728B0"/>
    <w:pPr>
      <w:autoSpaceDE w:val="0"/>
      <w:autoSpaceDN w:val="0"/>
      <w:ind w:firstLineChars="200" w:firstLine="200"/>
      <w:jc w:val="both"/>
    </w:pPr>
    <w:rPr>
      <w:rFonts w:ascii="宋体" w:eastAsia="宋体" w:hAnsi="Times New Roman" w:cs="Times New Roman"/>
      <w:noProof/>
      <w:sz w:val="21"/>
    </w:rPr>
  </w:style>
  <w:style w:type="paragraph" w:customStyle="1" w:styleId="affff3">
    <w:name w:val="标准文件_附录标识"/>
    <w:next w:val="affff2"/>
    <w:qFormat/>
    <w:rsid w:val="00B728B0"/>
    <w:pPr>
      <w:shd w:val="clear" w:color="FFFFFF" w:fill="FFFFFF"/>
      <w:tabs>
        <w:tab w:val="left" w:pos="6406"/>
      </w:tabs>
      <w:spacing w:beforeLines="25" w:before="25" w:afterLines="50" w:after="50"/>
      <w:jc w:val="center"/>
      <w:outlineLvl w:val="0"/>
    </w:pPr>
    <w:rPr>
      <w:rFonts w:ascii="黑体" w:eastAsia="黑体" w:hAnsi="Times New Roman" w:cs="Times New Roman"/>
      <w:noProof/>
      <w:sz w:val="21"/>
    </w:rPr>
  </w:style>
  <w:style w:type="paragraph" w:customStyle="1" w:styleId="af6">
    <w:name w:val="标准文件_附录表标题"/>
    <w:next w:val="affff2"/>
    <w:qFormat/>
    <w:rsid w:val="00B728B0"/>
    <w:pPr>
      <w:numPr>
        <w:ilvl w:val="1"/>
        <w:numId w:val="11"/>
      </w:numPr>
      <w:adjustRightInd w:val="0"/>
      <w:snapToGrid w:val="0"/>
      <w:spacing w:beforeLines="50" w:before="50" w:afterLines="50" w:after="50"/>
      <w:ind w:firstLine="420"/>
      <w:jc w:val="center"/>
      <w:textAlignment w:val="baseline"/>
    </w:pPr>
    <w:rPr>
      <w:rFonts w:ascii="黑体" w:eastAsia="黑体" w:hAnsi="Times New Roman" w:cs="Times New Roman"/>
      <w:kern w:val="21"/>
      <w:sz w:val="21"/>
    </w:rPr>
  </w:style>
  <w:style w:type="paragraph" w:customStyle="1" w:styleId="affff4">
    <w:name w:val="标准文件_附录一级条标题"/>
    <w:next w:val="affff2"/>
    <w:qFormat/>
    <w:rsid w:val="00B728B0"/>
    <w:pPr>
      <w:widowControl w:val="0"/>
      <w:spacing w:beforeLines="50" w:before="50" w:afterLines="50" w:after="50"/>
      <w:jc w:val="both"/>
      <w:outlineLvl w:val="2"/>
    </w:pPr>
    <w:rPr>
      <w:rFonts w:ascii="黑体" w:eastAsia="黑体" w:hAnsi="Times New Roman" w:cs="Times New Roman"/>
      <w:kern w:val="21"/>
      <w:sz w:val="21"/>
    </w:rPr>
  </w:style>
  <w:style w:type="paragraph" w:customStyle="1" w:styleId="affff5">
    <w:name w:val="标准文件_附录二级条标题"/>
    <w:basedOn w:val="affff4"/>
    <w:next w:val="affff2"/>
    <w:qFormat/>
    <w:rsid w:val="00B728B0"/>
    <w:pPr>
      <w:widowControl/>
      <w:wordWrap w:val="0"/>
      <w:overflowPunct w:val="0"/>
      <w:autoSpaceDE w:val="0"/>
      <w:autoSpaceDN w:val="0"/>
      <w:textAlignment w:val="baseline"/>
      <w:outlineLvl w:val="3"/>
    </w:pPr>
  </w:style>
  <w:style w:type="paragraph" w:customStyle="1" w:styleId="affff6">
    <w:name w:val="标准文件_附录三级条标题"/>
    <w:next w:val="affff2"/>
    <w:qFormat/>
    <w:rsid w:val="00B728B0"/>
    <w:pPr>
      <w:widowControl w:val="0"/>
      <w:spacing w:beforeLines="50" w:before="50" w:afterLines="50" w:after="50"/>
      <w:jc w:val="both"/>
      <w:outlineLvl w:val="4"/>
    </w:pPr>
    <w:rPr>
      <w:rFonts w:ascii="黑体" w:eastAsia="黑体" w:hAnsi="Times New Roman" w:cs="Times New Roman"/>
      <w:kern w:val="21"/>
      <w:sz w:val="21"/>
    </w:rPr>
  </w:style>
  <w:style w:type="character" w:customStyle="1" w:styleId="Char0">
    <w:name w:val="标准文件_段 Char"/>
    <w:link w:val="affff2"/>
    <w:qFormat/>
    <w:rsid w:val="00B728B0"/>
    <w:rPr>
      <w:rFonts w:ascii="宋体" w:eastAsia="宋体" w:hAnsi="Times New Roman" w:cs="Times New Roman"/>
      <w:noProof/>
      <w:sz w:val="21"/>
    </w:rPr>
  </w:style>
  <w:style w:type="paragraph" w:customStyle="1" w:styleId="af5">
    <w:name w:val="标准文件_附录表标号"/>
    <w:basedOn w:val="affff2"/>
    <w:next w:val="affff2"/>
    <w:qFormat/>
    <w:rsid w:val="00B728B0"/>
    <w:pPr>
      <w:numPr>
        <w:numId w:val="11"/>
      </w:numPr>
      <w:tabs>
        <w:tab w:val="num" w:pos="360"/>
        <w:tab w:val="left" w:pos="839"/>
      </w:tabs>
      <w:spacing w:line="14" w:lineRule="exact"/>
      <w:ind w:left="0" w:firstLineChars="0" w:firstLine="0"/>
      <w:jc w:val="center"/>
    </w:pPr>
    <w:rPr>
      <w:rFonts w:eastAsia="黑体"/>
      <w:vanish/>
      <w:sz w:val="2"/>
    </w:rPr>
  </w:style>
  <w:style w:type="paragraph" w:styleId="TOC">
    <w:name w:val="TOC Heading"/>
    <w:basedOn w:val="1"/>
    <w:next w:val="aff8"/>
    <w:uiPriority w:val="39"/>
    <w:unhideWhenUsed/>
    <w:qFormat/>
    <w:rsid w:val="00B728B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3">
    <w:name w:val="toc 3"/>
    <w:basedOn w:val="aff8"/>
    <w:next w:val="aff8"/>
    <w:autoRedefine/>
    <w:uiPriority w:val="39"/>
    <w:unhideWhenUsed/>
    <w:rsid w:val="00B728B0"/>
    <w:pPr>
      <w:ind w:leftChars="400" w:left="840"/>
    </w:pPr>
    <w:rPr>
      <w:szCs w:val="22"/>
    </w:rPr>
  </w:style>
  <w:style w:type="paragraph" w:customStyle="1" w:styleId="affff7">
    <w:name w:val="标准文件_标准正文"/>
    <w:basedOn w:val="aff8"/>
    <w:next w:val="affff2"/>
    <w:qFormat/>
    <w:rsid w:val="00CE31E8"/>
    <w:pPr>
      <w:adjustRightInd w:val="0"/>
      <w:snapToGrid w:val="0"/>
      <w:spacing w:line="400" w:lineRule="exact"/>
      <w:ind w:firstLineChars="200" w:firstLine="200"/>
    </w:pPr>
    <w:rPr>
      <w:rFonts w:ascii="Calibri" w:eastAsia="宋体" w:hAnsi="Calibri" w:cs="Times New Roman"/>
      <w:kern w:val="0"/>
    </w:rPr>
  </w:style>
  <w:style w:type="paragraph" w:customStyle="1" w:styleId="a0">
    <w:name w:val="标准文件_参考文献条目"/>
    <w:qFormat/>
    <w:rsid w:val="00CE31E8"/>
    <w:pPr>
      <w:numPr>
        <w:numId w:val="12"/>
      </w:numPr>
    </w:pPr>
    <w:rPr>
      <w:rFonts w:ascii="宋体" w:eastAsia="宋体" w:hAnsi="Times New Roman" w:cs="Times New Roman"/>
    </w:rPr>
  </w:style>
  <w:style w:type="paragraph" w:customStyle="1" w:styleId="aff4">
    <w:name w:val="标准文件_二级条标题"/>
    <w:next w:val="affff2"/>
    <w:qFormat/>
    <w:rsid w:val="00CE31E8"/>
    <w:pPr>
      <w:widowControl w:val="0"/>
      <w:numPr>
        <w:ilvl w:val="3"/>
        <w:numId w:val="13"/>
      </w:numPr>
      <w:spacing w:beforeLines="50" w:before="50" w:afterLines="50" w:after="50"/>
      <w:ind w:left="0"/>
      <w:jc w:val="both"/>
      <w:outlineLvl w:val="2"/>
    </w:pPr>
    <w:rPr>
      <w:rFonts w:ascii="黑体" w:eastAsia="黑体" w:hAnsi="Times New Roman" w:cs="Times New Roman"/>
      <w:sz w:val="21"/>
    </w:rPr>
  </w:style>
  <w:style w:type="paragraph" w:customStyle="1" w:styleId="affff8">
    <w:name w:val="标准文件_附录四级条标题"/>
    <w:next w:val="affff2"/>
    <w:qFormat/>
    <w:rsid w:val="00CE31E8"/>
    <w:pPr>
      <w:widowControl w:val="0"/>
      <w:spacing w:beforeLines="50" w:before="50" w:afterLines="50" w:after="50"/>
      <w:jc w:val="both"/>
      <w:outlineLvl w:val="5"/>
    </w:pPr>
    <w:rPr>
      <w:rFonts w:ascii="黑体" w:eastAsia="黑体" w:hAnsi="Times New Roman" w:cs="Times New Roman"/>
      <w:kern w:val="21"/>
      <w:sz w:val="21"/>
    </w:rPr>
  </w:style>
  <w:style w:type="paragraph" w:customStyle="1" w:styleId="af4">
    <w:name w:val="标准文件_附录图标题"/>
    <w:next w:val="affff2"/>
    <w:qFormat/>
    <w:rsid w:val="00CE31E8"/>
    <w:pPr>
      <w:numPr>
        <w:ilvl w:val="1"/>
        <w:numId w:val="14"/>
      </w:numPr>
      <w:adjustRightInd w:val="0"/>
      <w:snapToGrid w:val="0"/>
      <w:spacing w:beforeLines="50" w:before="50" w:afterLines="50" w:after="50"/>
      <w:ind w:firstLine="420"/>
      <w:jc w:val="center"/>
    </w:pPr>
    <w:rPr>
      <w:rFonts w:ascii="黑体" w:eastAsia="黑体" w:hAnsi="Times New Roman" w:cs="Times New Roman"/>
      <w:sz w:val="21"/>
    </w:rPr>
  </w:style>
  <w:style w:type="paragraph" w:customStyle="1" w:styleId="affff9">
    <w:name w:val="标准文件_附录五级条标题"/>
    <w:next w:val="affff2"/>
    <w:qFormat/>
    <w:rsid w:val="00CE31E8"/>
    <w:pPr>
      <w:widowControl w:val="0"/>
      <w:spacing w:beforeLines="50" w:before="50" w:afterLines="50" w:after="50"/>
      <w:jc w:val="both"/>
      <w:outlineLvl w:val="6"/>
    </w:pPr>
    <w:rPr>
      <w:rFonts w:ascii="黑体" w:eastAsia="黑体" w:hAnsi="Times New Roman" w:cs="Times New Roman"/>
      <w:kern w:val="21"/>
      <w:sz w:val="21"/>
    </w:rPr>
  </w:style>
  <w:style w:type="paragraph" w:customStyle="1" w:styleId="a6">
    <w:name w:val="标准文件_破折号列项"/>
    <w:qFormat/>
    <w:rsid w:val="00CE31E8"/>
    <w:pPr>
      <w:numPr>
        <w:numId w:val="15"/>
      </w:numPr>
      <w:adjustRightInd w:val="0"/>
      <w:snapToGrid w:val="0"/>
      <w:ind w:left="0" w:firstLineChars="200" w:firstLine="200"/>
    </w:pPr>
    <w:rPr>
      <w:rFonts w:ascii="Times New Roman" w:eastAsia="宋体" w:hAnsi="Times New Roman" w:cs="Times New Roman"/>
      <w:sz w:val="21"/>
    </w:rPr>
  </w:style>
  <w:style w:type="paragraph" w:customStyle="1" w:styleId="aff5">
    <w:name w:val="标准文件_三级条标题"/>
    <w:basedOn w:val="aff4"/>
    <w:next w:val="affff2"/>
    <w:qFormat/>
    <w:rsid w:val="00CE31E8"/>
    <w:pPr>
      <w:widowControl/>
      <w:numPr>
        <w:ilvl w:val="4"/>
      </w:numPr>
      <w:outlineLvl w:val="3"/>
    </w:pPr>
  </w:style>
  <w:style w:type="paragraph" w:customStyle="1" w:styleId="aff6">
    <w:name w:val="标准文件_四级条标题"/>
    <w:next w:val="affff2"/>
    <w:qFormat/>
    <w:rsid w:val="00CE31E8"/>
    <w:pPr>
      <w:widowControl w:val="0"/>
      <w:numPr>
        <w:ilvl w:val="5"/>
        <w:numId w:val="13"/>
      </w:numPr>
      <w:spacing w:beforeLines="50" w:before="50" w:afterLines="50" w:after="50"/>
      <w:jc w:val="both"/>
      <w:outlineLvl w:val="4"/>
    </w:pPr>
    <w:rPr>
      <w:rFonts w:ascii="黑体" w:eastAsia="黑体" w:hAnsi="Times New Roman" w:cs="Times New Roman"/>
      <w:sz w:val="21"/>
    </w:rPr>
  </w:style>
  <w:style w:type="paragraph" w:customStyle="1" w:styleId="aff7">
    <w:name w:val="标准文件_五级条标题"/>
    <w:next w:val="affff2"/>
    <w:qFormat/>
    <w:rsid w:val="00CE31E8"/>
    <w:pPr>
      <w:widowControl w:val="0"/>
      <w:numPr>
        <w:ilvl w:val="6"/>
        <w:numId w:val="13"/>
      </w:numPr>
      <w:spacing w:beforeLines="50" w:before="50" w:afterLines="50" w:after="50"/>
      <w:jc w:val="both"/>
      <w:outlineLvl w:val="5"/>
    </w:pPr>
    <w:rPr>
      <w:rFonts w:ascii="黑体" w:eastAsia="黑体" w:hAnsi="Times New Roman" w:cs="Times New Roman"/>
      <w:sz w:val="21"/>
    </w:rPr>
  </w:style>
  <w:style w:type="paragraph" w:customStyle="1" w:styleId="aff2">
    <w:name w:val="标准文件_章标题"/>
    <w:next w:val="affff2"/>
    <w:qFormat/>
    <w:rsid w:val="00CE31E8"/>
    <w:pPr>
      <w:numPr>
        <w:ilvl w:val="1"/>
        <w:numId w:val="13"/>
      </w:numPr>
      <w:spacing w:beforeLines="100" w:before="100" w:afterLines="100" w:after="100"/>
      <w:jc w:val="both"/>
      <w:outlineLvl w:val="0"/>
    </w:pPr>
    <w:rPr>
      <w:rFonts w:ascii="黑体" w:eastAsia="黑体" w:hAnsi="Times New Roman" w:cs="Times New Roman"/>
      <w:sz w:val="21"/>
    </w:rPr>
  </w:style>
  <w:style w:type="paragraph" w:customStyle="1" w:styleId="aff3">
    <w:name w:val="标准文件_一级条标题"/>
    <w:basedOn w:val="aff2"/>
    <w:next w:val="affff2"/>
    <w:qFormat/>
    <w:rsid w:val="00CE31E8"/>
    <w:pPr>
      <w:numPr>
        <w:ilvl w:val="2"/>
      </w:numPr>
      <w:spacing w:beforeLines="50" w:before="50" w:afterLines="50" w:after="50"/>
      <w:outlineLvl w:val="1"/>
    </w:pPr>
  </w:style>
  <w:style w:type="paragraph" w:customStyle="1" w:styleId="aff1">
    <w:name w:val="前言标题"/>
    <w:next w:val="aff8"/>
    <w:qFormat/>
    <w:rsid w:val="00CE31E8"/>
    <w:pPr>
      <w:numPr>
        <w:numId w:val="13"/>
      </w:numPr>
      <w:shd w:val="clear" w:color="FFFFFF" w:fill="FFFFFF"/>
      <w:spacing w:before="540" w:after="600"/>
      <w:jc w:val="center"/>
      <w:outlineLvl w:val="0"/>
    </w:pPr>
    <w:rPr>
      <w:rFonts w:ascii="黑体" w:eastAsia="黑体" w:hAnsi="Times New Roman" w:cs="Times New Roman"/>
      <w:sz w:val="32"/>
    </w:rPr>
  </w:style>
  <w:style w:type="paragraph" w:customStyle="1" w:styleId="affffa">
    <w:name w:val="标准文件_二级无标题"/>
    <w:basedOn w:val="aff4"/>
    <w:qFormat/>
    <w:rsid w:val="00CE31E8"/>
    <w:pPr>
      <w:spacing w:beforeLines="0" w:before="0" w:afterLines="0" w:after="0"/>
      <w:outlineLvl w:val="9"/>
    </w:pPr>
    <w:rPr>
      <w:rFonts w:ascii="宋体" w:eastAsia="宋体"/>
    </w:rPr>
  </w:style>
  <w:style w:type="paragraph" w:customStyle="1" w:styleId="af3">
    <w:name w:val="标准文件_附录图标号"/>
    <w:basedOn w:val="affff2"/>
    <w:next w:val="affff2"/>
    <w:qFormat/>
    <w:rsid w:val="00CE31E8"/>
    <w:pPr>
      <w:numPr>
        <w:numId w:val="14"/>
      </w:numPr>
      <w:spacing w:line="14" w:lineRule="exact"/>
      <w:ind w:left="3544" w:firstLineChars="0" w:firstLine="0"/>
      <w:jc w:val="center"/>
    </w:pPr>
    <w:rPr>
      <w:rFonts w:ascii="黑体" w:eastAsia="黑体" w:hAnsi="黑体"/>
      <w:noProof w:val="0"/>
      <w:vanish/>
      <w:sz w:val="2"/>
      <w:szCs w:val="21"/>
    </w:rPr>
  </w:style>
  <w:style w:type="paragraph" w:customStyle="1" w:styleId="affffb">
    <w:name w:val="正文表标题"/>
    <w:next w:val="afff7"/>
    <w:qFormat/>
    <w:rsid w:val="00CE31E8"/>
    <w:pPr>
      <w:spacing w:beforeLines="50" w:before="156" w:afterLines="50" w:after="156"/>
      <w:jc w:val="center"/>
    </w:pPr>
    <w:rPr>
      <w:rFonts w:ascii="黑体" w:eastAsia="黑体" w:hAnsi="Times New Roman" w:cs="Times New Roman"/>
      <w:sz w:val="21"/>
    </w:rPr>
  </w:style>
  <w:style w:type="paragraph" w:customStyle="1" w:styleId="af">
    <w:name w:val="标准文件_图表脚注"/>
    <w:basedOn w:val="aff8"/>
    <w:next w:val="affff2"/>
    <w:qFormat/>
    <w:rsid w:val="005D142F"/>
    <w:pPr>
      <w:numPr>
        <w:numId w:val="17"/>
      </w:numPr>
      <w:adjustRightInd w:val="0"/>
      <w:jc w:val="left"/>
    </w:pPr>
    <w:rPr>
      <w:rFonts w:ascii="宋体" w:eastAsia="宋体" w:hAnsi="宋体"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ike.baidu.com/item/%E5%8F%91%E5%8A%A8%E6%9C%B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5%8F%91%E5%8A%A8%E6%9C%B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154715D43147FCA1F520B046855C98"/>
        <w:category>
          <w:name w:val="常规"/>
          <w:gallery w:val="placeholder"/>
        </w:category>
        <w:types>
          <w:type w:val="bbPlcHdr"/>
        </w:types>
        <w:behaviors>
          <w:behavior w:val="content"/>
        </w:behaviors>
        <w:guid w:val="{C1FCCCD2-E07D-499A-A68E-7C4634BDFD03}"/>
      </w:docPartPr>
      <w:docPartBody>
        <w:p w:rsidR="00000000" w:rsidRDefault="00FF7CBB" w:rsidP="00FF7CBB">
          <w:pPr>
            <w:pStyle w:val="96154715D43147FCA1F520B046855C9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CD"/>
    <w:rsid w:val="003E53CD"/>
    <w:rsid w:val="004A4249"/>
    <w:rsid w:val="008E4273"/>
    <w:rsid w:val="00A83D9E"/>
    <w:rsid w:val="00EB2637"/>
    <w:rsid w:val="00FF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FF7CBB"/>
    <w:rPr>
      <w:color w:val="808080"/>
    </w:rPr>
  </w:style>
  <w:style w:type="paragraph" w:customStyle="1" w:styleId="516D4A1FA1F14010837296ED8301E68D">
    <w:name w:val="516D4A1FA1F14010837296ED8301E68D"/>
    <w:rsid w:val="003E53CD"/>
    <w:pPr>
      <w:widowControl w:val="0"/>
      <w:jc w:val="both"/>
    </w:pPr>
  </w:style>
  <w:style w:type="paragraph" w:customStyle="1" w:styleId="96154715D43147FCA1F520B046855C98">
    <w:name w:val="96154715D43147FCA1F520B046855C98"/>
    <w:rsid w:val="00FF7CB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62EED-6C93-4533-89D6-F67A935B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864</Words>
  <Characters>4926</Characters>
  <Application>Microsoft Office Word</Application>
  <DocSecurity>0</DocSecurity>
  <Lines>41</Lines>
  <Paragraphs>11</Paragraphs>
  <ScaleCrop>false</ScaleCrop>
  <Company>Microsoft</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杜利锋</cp:lastModifiedBy>
  <cp:revision>21</cp:revision>
  <cp:lastPrinted>2015-07-14T12:40:00Z</cp:lastPrinted>
  <dcterms:created xsi:type="dcterms:W3CDTF">2015-07-14T12:20:00Z</dcterms:created>
  <dcterms:modified xsi:type="dcterms:W3CDTF">2021-09-18T01:44:00Z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