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33B92" w14:textId="77777777" w:rsidR="006203D3" w:rsidRPr="00744278" w:rsidRDefault="006203D3" w:rsidP="004625F6">
      <w:pPr>
        <w:rPr>
          <w:b/>
          <w:bCs/>
          <w:sz w:val="32"/>
          <w:szCs w:val="32"/>
        </w:rPr>
      </w:pPr>
    </w:p>
    <w:p w14:paraId="6D245170" w14:textId="77777777" w:rsidR="006203D3" w:rsidRPr="00744278" w:rsidRDefault="006203D3" w:rsidP="002109EB">
      <w:pPr>
        <w:spacing w:line="800" w:lineRule="exact"/>
        <w:jc w:val="center"/>
        <w:rPr>
          <w:rFonts w:ascii="黑体" w:eastAsia="黑体" w:hAnsi="黑体"/>
          <w:sz w:val="48"/>
          <w:szCs w:val="48"/>
        </w:rPr>
      </w:pPr>
    </w:p>
    <w:p w14:paraId="0EAC26BF" w14:textId="1396344F" w:rsidR="003D3E29" w:rsidRPr="00744278" w:rsidRDefault="006203D3" w:rsidP="002109EB">
      <w:pPr>
        <w:spacing w:line="800" w:lineRule="exact"/>
        <w:jc w:val="center"/>
        <w:rPr>
          <w:rFonts w:ascii="黑体" w:eastAsia="黑体" w:hAnsi="黑体"/>
          <w:b/>
          <w:sz w:val="44"/>
          <w:szCs w:val="44"/>
        </w:rPr>
      </w:pPr>
      <w:r w:rsidRPr="00744278">
        <w:rPr>
          <w:rFonts w:ascii="黑体" w:eastAsia="黑体" w:hAnsi="黑体" w:hint="eastAsia"/>
          <w:b/>
          <w:sz w:val="44"/>
          <w:szCs w:val="44"/>
        </w:rPr>
        <w:t>“领跑者”标准</w:t>
      </w:r>
      <w:r w:rsidR="00E21F68" w:rsidRPr="00744278">
        <w:rPr>
          <w:rFonts w:ascii="黑体" w:eastAsia="黑体" w:hAnsi="黑体" w:hint="eastAsia"/>
          <w:b/>
          <w:sz w:val="44"/>
          <w:szCs w:val="44"/>
        </w:rPr>
        <w:t>评价要求</w:t>
      </w:r>
      <w:r w:rsidR="00600357" w:rsidRPr="00744278">
        <w:rPr>
          <w:rFonts w:ascii="黑体" w:eastAsia="黑体" w:hAnsi="黑体" w:hint="eastAsia"/>
          <w:b/>
          <w:sz w:val="44"/>
          <w:szCs w:val="44"/>
        </w:rPr>
        <w:t xml:space="preserve"> </w:t>
      </w:r>
      <w:r w:rsidR="003D3E29" w:rsidRPr="00744278">
        <w:rPr>
          <w:rFonts w:ascii="黑体" w:eastAsia="黑体" w:hAnsi="黑体" w:hint="eastAsia"/>
          <w:b/>
          <w:sz w:val="44"/>
          <w:szCs w:val="44"/>
        </w:rPr>
        <w:t>车用燃料电池发动机</w:t>
      </w:r>
    </w:p>
    <w:p w14:paraId="670184A5" w14:textId="36DE9E48" w:rsidR="002E3453" w:rsidRDefault="002E3453" w:rsidP="002109EB">
      <w:pPr>
        <w:spacing w:line="800" w:lineRule="exact"/>
        <w:jc w:val="center"/>
        <w:rPr>
          <w:rFonts w:ascii="黑体" w:eastAsia="黑体" w:hAnsi="黑体"/>
          <w:b/>
          <w:sz w:val="44"/>
          <w:szCs w:val="44"/>
        </w:rPr>
      </w:pPr>
      <w:r w:rsidRPr="002E3453">
        <w:rPr>
          <w:rFonts w:ascii="黑体" w:eastAsia="黑体" w:hAnsi="黑体" w:hint="eastAsia"/>
          <w:b/>
          <w:sz w:val="44"/>
          <w:szCs w:val="44"/>
        </w:rPr>
        <w:t>（征求意见稿）</w:t>
      </w:r>
    </w:p>
    <w:p w14:paraId="15BFC736" w14:textId="77777777" w:rsidR="008B54EC" w:rsidRDefault="008B54EC" w:rsidP="008B54EC">
      <w:pPr>
        <w:spacing w:line="800" w:lineRule="exact"/>
        <w:jc w:val="center"/>
        <w:rPr>
          <w:rFonts w:ascii="黑体" w:eastAsia="黑体" w:hAnsi="黑体"/>
          <w:b/>
          <w:sz w:val="44"/>
          <w:szCs w:val="44"/>
        </w:rPr>
      </w:pPr>
      <w:r w:rsidRPr="00744278">
        <w:rPr>
          <w:rFonts w:ascii="黑体" w:eastAsia="黑体" w:hAnsi="黑体" w:hint="eastAsia"/>
          <w:b/>
          <w:sz w:val="44"/>
          <w:szCs w:val="44"/>
        </w:rPr>
        <w:t>编制说明</w:t>
      </w:r>
    </w:p>
    <w:p w14:paraId="156B134B" w14:textId="77777777" w:rsidR="008B54EC" w:rsidRPr="008B54EC" w:rsidRDefault="008B54EC" w:rsidP="002109EB">
      <w:pPr>
        <w:spacing w:line="800" w:lineRule="exact"/>
        <w:jc w:val="center"/>
        <w:rPr>
          <w:rFonts w:ascii="黑体" w:eastAsia="黑体" w:hAnsi="黑体" w:hint="eastAsia"/>
          <w:b/>
          <w:sz w:val="44"/>
          <w:szCs w:val="44"/>
        </w:rPr>
      </w:pPr>
    </w:p>
    <w:p w14:paraId="593058EA" w14:textId="77777777" w:rsidR="006203D3" w:rsidRPr="00744278" w:rsidRDefault="006203D3" w:rsidP="004625F6">
      <w:pPr>
        <w:rPr>
          <w:b/>
          <w:bCs/>
          <w:sz w:val="32"/>
          <w:szCs w:val="32"/>
        </w:rPr>
      </w:pPr>
    </w:p>
    <w:p w14:paraId="2ECFEB3D" w14:textId="77777777" w:rsidR="006203D3" w:rsidRPr="00744278" w:rsidRDefault="006203D3" w:rsidP="004625F6">
      <w:pPr>
        <w:rPr>
          <w:b/>
          <w:bCs/>
          <w:sz w:val="32"/>
          <w:szCs w:val="32"/>
        </w:rPr>
      </w:pPr>
    </w:p>
    <w:p w14:paraId="0252EA0F" w14:textId="0552E661" w:rsidR="006203D3" w:rsidRPr="00744278" w:rsidRDefault="006203D3" w:rsidP="004625F6">
      <w:pPr>
        <w:rPr>
          <w:b/>
          <w:bCs/>
          <w:sz w:val="32"/>
          <w:szCs w:val="32"/>
        </w:rPr>
      </w:pPr>
    </w:p>
    <w:p w14:paraId="585CB7E8" w14:textId="77777777" w:rsidR="009E7E69" w:rsidRPr="00744278" w:rsidRDefault="009E7E69" w:rsidP="004625F6">
      <w:pPr>
        <w:rPr>
          <w:b/>
          <w:bCs/>
          <w:sz w:val="32"/>
          <w:szCs w:val="32"/>
        </w:rPr>
      </w:pPr>
    </w:p>
    <w:p w14:paraId="41EA0350" w14:textId="77777777" w:rsidR="006203D3" w:rsidRPr="00744278" w:rsidRDefault="006203D3" w:rsidP="004625F6">
      <w:pPr>
        <w:rPr>
          <w:b/>
          <w:bCs/>
          <w:sz w:val="32"/>
          <w:szCs w:val="32"/>
        </w:rPr>
      </w:pPr>
    </w:p>
    <w:p w14:paraId="498DE0F1" w14:textId="77777777" w:rsidR="006203D3" w:rsidRPr="00744278" w:rsidRDefault="006203D3" w:rsidP="004625F6">
      <w:pPr>
        <w:rPr>
          <w:b/>
          <w:bCs/>
          <w:sz w:val="32"/>
          <w:szCs w:val="32"/>
        </w:rPr>
      </w:pPr>
    </w:p>
    <w:p w14:paraId="62FB55F7" w14:textId="77777777" w:rsidR="006203D3" w:rsidRPr="00744278" w:rsidRDefault="006203D3" w:rsidP="004625F6">
      <w:pPr>
        <w:rPr>
          <w:b/>
          <w:bCs/>
          <w:sz w:val="32"/>
          <w:szCs w:val="32"/>
        </w:rPr>
      </w:pPr>
    </w:p>
    <w:p w14:paraId="1A1E1CB4" w14:textId="41614CCC" w:rsidR="006203D3" w:rsidRPr="00744278" w:rsidRDefault="006203D3" w:rsidP="004625F6">
      <w:pPr>
        <w:rPr>
          <w:rFonts w:hint="eastAsia"/>
          <w:b/>
          <w:bCs/>
          <w:sz w:val="32"/>
          <w:szCs w:val="32"/>
        </w:rPr>
      </w:pPr>
    </w:p>
    <w:p w14:paraId="7E9A555B" w14:textId="77777777" w:rsidR="005B5443" w:rsidRPr="00F455DC" w:rsidRDefault="005B5443" w:rsidP="004625F6">
      <w:pPr>
        <w:rPr>
          <w:b/>
          <w:bCs/>
          <w:sz w:val="28"/>
          <w:szCs w:val="32"/>
        </w:rPr>
      </w:pPr>
    </w:p>
    <w:p w14:paraId="01C98E15" w14:textId="77777777" w:rsidR="006203D3" w:rsidRPr="00744278" w:rsidRDefault="006203D3" w:rsidP="002109EB">
      <w:pPr>
        <w:jc w:val="center"/>
        <w:rPr>
          <w:rFonts w:ascii="黑体" w:eastAsia="黑体" w:hAnsi="黑体"/>
          <w:b/>
          <w:sz w:val="32"/>
          <w:szCs w:val="32"/>
        </w:rPr>
      </w:pPr>
      <w:r w:rsidRPr="00744278">
        <w:rPr>
          <w:rFonts w:ascii="黑体" w:eastAsia="黑体" w:hAnsi="黑体" w:hint="eastAsia"/>
          <w:b/>
          <w:sz w:val="32"/>
          <w:szCs w:val="32"/>
        </w:rPr>
        <w:t>标准起草组</w:t>
      </w:r>
    </w:p>
    <w:p w14:paraId="6EE223B0" w14:textId="201BC893" w:rsidR="009E7E69" w:rsidRPr="00744278" w:rsidRDefault="009E7E69" w:rsidP="002109EB">
      <w:pPr>
        <w:spacing w:beforeLines="50" w:before="156" w:line="360" w:lineRule="auto"/>
        <w:jc w:val="center"/>
        <w:rPr>
          <w:rFonts w:ascii="黑体" w:eastAsia="黑体" w:hAnsi="黑体"/>
          <w:b/>
          <w:sz w:val="32"/>
          <w:szCs w:val="32"/>
        </w:rPr>
      </w:pPr>
      <w:r w:rsidRPr="00744278">
        <w:rPr>
          <w:rFonts w:ascii="黑体" w:eastAsia="黑体" w:hAnsi="黑体" w:hint="eastAsia"/>
          <w:b/>
          <w:sz w:val="32"/>
          <w:szCs w:val="32"/>
        </w:rPr>
        <w:t>二</w:t>
      </w:r>
      <w:r w:rsidR="00795D7E">
        <w:rPr>
          <w:rFonts w:ascii="黑体" w:eastAsia="黑体" w:hAnsi="黑体" w:hint="eastAsia"/>
          <w:b/>
          <w:sz w:val="32"/>
          <w:szCs w:val="32"/>
        </w:rPr>
        <w:t>〇</w:t>
      </w:r>
      <w:r w:rsidRPr="00744278">
        <w:rPr>
          <w:rFonts w:ascii="黑体" w:eastAsia="黑体" w:hAnsi="黑体" w:hint="eastAsia"/>
          <w:b/>
          <w:sz w:val="32"/>
          <w:szCs w:val="32"/>
        </w:rPr>
        <w:t>二一年</w:t>
      </w:r>
      <w:r w:rsidR="007C3EA8">
        <w:rPr>
          <w:rFonts w:ascii="黑体" w:eastAsia="黑体" w:hAnsi="黑体" w:hint="eastAsia"/>
          <w:b/>
          <w:sz w:val="32"/>
          <w:szCs w:val="32"/>
        </w:rPr>
        <w:t>八</w:t>
      </w:r>
      <w:r w:rsidRPr="00744278">
        <w:rPr>
          <w:rFonts w:ascii="黑体" w:eastAsia="黑体" w:hAnsi="黑体" w:hint="eastAsia"/>
          <w:b/>
          <w:sz w:val="32"/>
          <w:szCs w:val="32"/>
        </w:rPr>
        <w:t>月</w:t>
      </w:r>
    </w:p>
    <w:p w14:paraId="7077B83C" w14:textId="26060947" w:rsidR="006203D3" w:rsidRPr="00744278" w:rsidRDefault="009E7E69" w:rsidP="00E7713B">
      <w:pPr>
        <w:widowControl/>
        <w:rPr>
          <w:rFonts w:hint="eastAsia"/>
          <w:b/>
          <w:bCs/>
          <w:sz w:val="32"/>
          <w:szCs w:val="32"/>
        </w:rPr>
      </w:pPr>
      <w:r w:rsidRPr="00744278">
        <w:rPr>
          <w:b/>
          <w:bCs/>
          <w:sz w:val="32"/>
          <w:szCs w:val="32"/>
        </w:rPr>
        <w:br w:type="page"/>
      </w:r>
    </w:p>
    <w:p w14:paraId="02441E42" w14:textId="1DEA28CE" w:rsidR="005D2F49" w:rsidRPr="00744278" w:rsidRDefault="006203D3" w:rsidP="002109EB">
      <w:pPr>
        <w:jc w:val="center"/>
        <w:rPr>
          <w:rFonts w:ascii="黑体" w:eastAsia="黑体" w:hAnsi="黑体"/>
          <w:sz w:val="36"/>
          <w:szCs w:val="36"/>
        </w:rPr>
      </w:pPr>
      <w:r w:rsidRPr="00744278">
        <w:rPr>
          <w:rFonts w:ascii="黑体" w:eastAsia="黑体" w:hAnsi="黑体" w:hint="eastAsia"/>
          <w:sz w:val="36"/>
          <w:szCs w:val="36"/>
        </w:rPr>
        <w:lastRenderedPageBreak/>
        <w:t>目</w:t>
      </w:r>
      <w:r w:rsidR="00C36570" w:rsidRPr="00744278">
        <w:rPr>
          <w:rFonts w:ascii="黑体" w:eastAsia="黑体" w:hAnsi="黑体" w:hint="eastAsia"/>
          <w:sz w:val="36"/>
          <w:szCs w:val="36"/>
        </w:rPr>
        <w:t xml:space="preserve"> </w:t>
      </w:r>
      <w:r w:rsidR="00C36570" w:rsidRPr="00744278">
        <w:rPr>
          <w:rFonts w:ascii="黑体" w:eastAsia="黑体" w:hAnsi="黑体"/>
          <w:sz w:val="36"/>
          <w:szCs w:val="36"/>
        </w:rPr>
        <w:t xml:space="preserve"> </w:t>
      </w:r>
      <w:r w:rsidRPr="00744278">
        <w:rPr>
          <w:rFonts w:ascii="黑体" w:eastAsia="黑体" w:hAnsi="黑体" w:hint="eastAsia"/>
          <w:sz w:val="36"/>
          <w:szCs w:val="36"/>
        </w:rPr>
        <w:t>次</w:t>
      </w:r>
    </w:p>
    <w:p w14:paraId="7B7BC9FB" w14:textId="0C236FEB" w:rsidR="00FA59A5" w:rsidRPr="00744278" w:rsidRDefault="00F60123" w:rsidP="004625F6">
      <w:pPr>
        <w:pStyle w:val="12"/>
        <w:spacing w:before="78" w:after="78" w:line="360" w:lineRule="auto"/>
        <w:jc w:val="both"/>
        <w:rPr>
          <w:rFonts w:asciiTheme="minorHAnsi" w:eastAsiaTheme="minorEastAsia" w:hAnsiTheme="minorHAnsi" w:cstheme="minorBidi"/>
          <w:noProof/>
          <w:szCs w:val="22"/>
        </w:rPr>
      </w:pPr>
      <w:r w:rsidRPr="00744278">
        <w:rPr>
          <w:rFonts w:ascii="黑体" w:eastAsia="黑体" w:hAnsi="黑体"/>
          <w:sz w:val="48"/>
          <w:szCs w:val="48"/>
        </w:rPr>
        <w:fldChar w:fldCharType="begin"/>
      </w:r>
      <w:r w:rsidRPr="00744278">
        <w:rPr>
          <w:rFonts w:ascii="黑体" w:eastAsia="黑体" w:hAnsi="黑体"/>
          <w:sz w:val="48"/>
          <w:szCs w:val="48"/>
        </w:rPr>
        <w:instrText xml:space="preserve"> </w:instrText>
      </w:r>
      <w:r w:rsidRPr="00744278">
        <w:rPr>
          <w:rFonts w:ascii="黑体" w:eastAsia="黑体" w:hAnsi="黑体" w:hint="eastAsia"/>
          <w:sz w:val="48"/>
          <w:szCs w:val="48"/>
        </w:rPr>
        <w:instrText>TOC \o "1-1" \h \z \u</w:instrText>
      </w:r>
      <w:r w:rsidRPr="00744278">
        <w:rPr>
          <w:rFonts w:ascii="黑体" w:eastAsia="黑体" w:hAnsi="黑体"/>
          <w:sz w:val="48"/>
          <w:szCs w:val="48"/>
        </w:rPr>
        <w:instrText xml:space="preserve"> </w:instrText>
      </w:r>
      <w:r w:rsidRPr="00744278">
        <w:rPr>
          <w:rFonts w:ascii="黑体" w:eastAsia="黑体" w:hAnsi="黑体"/>
          <w:sz w:val="48"/>
          <w:szCs w:val="48"/>
        </w:rPr>
        <w:fldChar w:fldCharType="separate"/>
      </w:r>
      <w:hyperlink w:anchor="_Toc73003573" w:history="1">
        <w:r w:rsidR="00FA59A5" w:rsidRPr="00744278">
          <w:rPr>
            <w:rStyle w:val="affa"/>
            <w:rFonts w:hint="eastAsia"/>
            <w:noProof/>
            <w:color w:val="auto"/>
          </w:rPr>
          <w:t>一、工作简要过程</w:t>
        </w:r>
        <w:r w:rsidR="00FA59A5" w:rsidRPr="00744278">
          <w:rPr>
            <w:noProof/>
            <w:webHidden/>
          </w:rPr>
          <w:tab/>
        </w:r>
        <w:r w:rsidR="009E7E69" w:rsidRPr="00744278">
          <w:rPr>
            <w:noProof/>
            <w:webHidden/>
          </w:rPr>
          <w:t>2</w:t>
        </w:r>
      </w:hyperlink>
    </w:p>
    <w:p w14:paraId="57009400" w14:textId="07C5326F" w:rsidR="00FA59A5" w:rsidRPr="00744278" w:rsidRDefault="00ED47BF" w:rsidP="004625F6">
      <w:pPr>
        <w:pStyle w:val="12"/>
        <w:spacing w:before="78" w:after="78" w:line="360" w:lineRule="auto"/>
        <w:jc w:val="both"/>
        <w:rPr>
          <w:rFonts w:asciiTheme="minorHAnsi" w:eastAsiaTheme="minorEastAsia" w:hAnsiTheme="minorHAnsi" w:cstheme="minorBidi"/>
          <w:noProof/>
          <w:szCs w:val="22"/>
        </w:rPr>
      </w:pPr>
      <w:hyperlink w:anchor="_Toc73003574" w:history="1">
        <w:r w:rsidR="00FA59A5" w:rsidRPr="00744278">
          <w:rPr>
            <w:rStyle w:val="affa"/>
            <w:rFonts w:hint="eastAsia"/>
            <w:noProof/>
            <w:color w:val="auto"/>
          </w:rPr>
          <w:t>二、标准编制原则和主要内容</w:t>
        </w:r>
        <w:r w:rsidR="00FA59A5" w:rsidRPr="00744278">
          <w:rPr>
            <w:noProof/>
            <w:webHidden/>
          </w:rPr>
          <w:tab/>
        </w:r>
        <w:r w:rsidR="00FA59A5" w:rsidRPr="00744278">
          <w:rPr>
            <w:noProof/>
            <w:webHidden/>
          </w:rPr>
          <w:fldChar w:fldCharType="begin"/>
        </w:r>
        <w:r w:rsidR="00FA59A5" w:rsidRPr="00744278">
          <w:rPr>
            <w:noProof/>
            <w:webHidden/>
          </w:rPr>
          <w:instrText xml:space="preserve"> PAGEREF _Toc73003574 \h </w:instrText>
        </w:r>
        <w:r w:rsidR="00FA59A5" w:rsidRPr="00744278">
          <w:rPr>
            <w:noProof/>
            <w:webHidden/>
          </w:rPr>
        </w:r>
        <w:r w:rsidR="00FA59A5" w:rsidRPr="00744278">
          <w:rPr>
            <w:noProof/>
            <w:webHidden/>
          </w:rPr>
          <w:fldChar w:fldCharType="separate"/>
        </w:r>
        <w:r w:rsidR="006326D7">
          <w:rPr>
            <w:noProof/>
            <w:webHidden/>
          </w:rPr>
          <w:t>5</w:t>
        </w:r>
        <w:r w:rsidR="00FA59A5" w:rsidRPr="00744278">
          <w:rPr>
            <w:noProof/>
            <w:webHidden/>
          </w:rPr>
          <w:fldChar w:fldCharType="end"/>
        </w:r>
      </w:hyperlink>
    </w:p>
    <w:p w14:paraId="4C3A9A8B" w14:textId="4BCA9AE4" w:rsidR="00FA59A5" w:rsidRPr="00744278" w:rsidRDefault="00ED47BF" w:rsidP="004625F6">
      <w:pPr>
        <w:pStyle w:val="12"/>
        <w:spacing w:before="78" w:after="78" w:line="360" w:lineRule="auto"/>
        <w:jc w:val="both"/>
        <w:rPr>
          <w:rFonts w:asciiTheme="minorHAnsi" w:eastAsiaTheme="minorEastAsia" w:hAnsiTheme="minorHAnsi" w:cstheme="minorBidi"/>
          <w:noProof/>
          <w:szCs w:val="22"/>
        </w:rPr>
      </w:pPr>
      <w:hyperlink w:anchor="_Toc73003575" w:history="1">
        <w:r w:rsidR="00FA59A5" w:rsidRPr="00744278">
          <w:rPr>
            <w:rStyle w:val="affa"/>
            <w:rFonts w:hint="eastAsia"/>
            <w:noProof/>
            <w:color w:val="auto"/>
          </w:rPr>
          <w:t>三、采用国际标准和国外先进标准情况</w:t>
        </w:r>
        <w:r w:rsidR="00FA59A5" w:rsidRPr="00744278">
          <w:rPr>
            <w:noProof/>
            <w:webHidden/>
          </w:rPr>
          <w:tab/>
        </w:r>
        <w:r w:rsidR="00FA59A5" w:rsidRPr="00744278">
          <w:rPr>
            <w:noProof/>
            <w:webHidden/>
          </w:rPr>
          <w:fldChar w:fldCharType="begin"/>
        </w:r>
        <w:r w:rsidR="00FA59A5" w:rsidRPr="00744278">
          <w:rPr>
            <w:noProof/>
            <w:webHidden/>
          </w:rPr>
          <w:instrText xml:space="preserve"> PAGEREF _Toc73003575 \h </w:instrText>
        </w:r>
        <w:r w:rsidR="00FA59A5" w:rsidRPr="00744278">
          <w:rPr>
            <w:noProof/>
            <w:webHidden/>
          </w:rPr>
        </w:r>
        <w:r w:rsidR="00FA59A5" w:rsidRPr="00744278">
          <w:rPr>
            <w:noProof/>
            <w:webHidden/>
          </w:rPr>
          <w:fldChar w:fldCharType="separate"/>
        </w:r>
        <w:r w:rsidR="006326D7">
          <w:rPr>
            <w:noProof/>
            <w:webHidden/>
          </w:rPr>
          <w:t>6</w:t>
        </w:r>
        <w:r w:rsidR="00FA59A5" w:rsidRPr="00744278">
          <w:rPr>
            <w:noProof/>
            <w:webHidden/>
          </w:rPr>
          <w:fldChar w:fldCharType="end"/>
        </w:r>
      </w:hyperlink>
    </w:p>
    <w:p w14:paraId="7F479877" w14:textId="73DF5589" w:rsidR="00FA59A5" w:rsidRPr="00744278" w:rsidRDefault="00ED47BF" w:rsidP="004625F6">
      <w:pPr>
        <w:pStyle w:val="12"/>
        <w:spacing w:before="78" w:after="78" w:line="360" w:lineRule="auto"/>
        <w:jc w:val="both"/>
        <w:rPr>
          <w:rFonts w:asciiTheme="minorHAnsi" w:eastAsiaTheme="minorEastAsia" w:hAnsiTheme="minorHAnsi" w:cstheme="minorBidi"/>
          <w:noProof/>
          <w:szCs w:val="22"/>
        </w:rPr>
      </w:pPr>
      <w:hyperlink w:anchor="_Toc73003576" w:history="1">
        <w:r w:rsidR="00FA59A5" w:rsidRPr="00744278">
          <w:rPr>
            <w:rStyle w:val="affa"/>
            <w:rFonts w:hint="eastAsia"/>
            <w:noProof/>
            <w:color w:val="auto"/>
          </w:rPr>
          <w:t>四、主要试验验证情况</w:t>
        </w:r>
        <w:r w:rsidR="00FA59A5" w:rsidRPr="00744278">
          <w:rPr>
            <w:noProof/>
            <w:webHidden/>
          </w:rPr>
          <w:tab/>
        </w:r>
        <w:r w:rsidR="00FA59A5" w:rsidRPr="00744278">
          <w:rPr>
            <w:noProof/>
            <w:webHidden/>
          </w:rPr>
          <w:fldChar w:fldCharType="begin"/>
        </w:r>
        <w:r w:rsidR="00FA59A5" w:rsidRPr="00744278">
          <w:rPr>
            <w:noProof/>
            <w:webHidden/>
          </w:rPr>
          <w:instrText xml:space="preserve"> PAGEREF _Toc73003576 \h </w:instrText>
        </w:r>
        <w:r w:rsidR="00FA59A5" w:rsidRPr="00744278">
          <w:rPr>
            <w:noProof/>
            <w:webHidden/>
          </w:rPr>
        </w:r>
        <w:r w:rsidR="00FA59A5" w:rsidRPr="00744278">
          <w:rPr>
            <w:noProof/>
            <w:webHidden/>
          </w:rPr>
          <w:fldChar w:fldCharType="separate"/>
        </w:r>
        <w:r w:rsidR="006326D7">
          <w:rPr>
            <w:noProof/>
            <w:webHidden/>
          </w:rPr>
          <w:t>7</w:t>
        </w:r>
        <w:r w:rsidR="00FA59A5" w:rsidRPr="00744278">
          <w:rPr>
            <w:noProof/>
            <w:webHidden/>
          </w:rPr>
          <w:fldChar w:fldCharType="end"/>
        </w:r>
      </w:hyperlink>
    </w:p>
    <w:p w14:paraId="78B1027D" w14:textId="38903E1A" w:rsidR="00FA59A5" w:rsidRPr="00744278" w:rsidRDefault="00ED47BF" w:rsidP="004625F6">
      <w:pPr>
        <w:pStyle w:val="12"/>
        <w:spacing w:before="78" w:after="78" w:line="360" w:lineRule="auto"/>
        <w:jc w:val="both"/>
        <w:rPr>
          <w:rFonts w:asciiTheme="minorHAnsi" w:eastAsiaTheme="minorEastAsia" w:hAnsiTheme="minorHAnsi" w:cstheme="minorBidi"/>
          <w:noProof/>
          <w:szCs w:val="22"/>
        </w:rPr>
      </w:pPr>
      <w:hyperlink w:anchor="_Toc73003577" w:history="1">
        <w:r w:rsidR="00FA59A5" w:rsidRPr="00744278">
          <w:rPr>
            <w:rStyle w:val="affa"/>
            <w:rFonts w:hint="eastAsia"/>
            <w:noProof/>
            <w:color w:val="auto"/>
          </w:rPr>
          <w:t>五、与现行法律、法规和政策及相关标准的协调性</w:t>
        </w:r>
        <w:r w:rsidR="00FA59A5" w:rsidRPr="00744278">
          <w:rPr>
            <w:noProof/>
            <w:webHidden/>
          </w:rPr>
          <w:tab/>
        </w:r>
        <w:r w:rsidR="00FA59A5" w:rsidRPr="00744278">
          <w:rPr>
            <w:noProof/>
            <w:webHidden/>
          </w:rPr>
          <w:fldChar w:fldCharType="begin"/>
        </w:r>
        <w:r w:rsidR="00FA59A5" w:rsidRPr="00744278">
          <w:rPr>
            <w:noProof/>
            <w:webHidden/>
          </w:rPr>
          <w:instrText xml:space="preserve"> PAGEREF _Toc73003577 \h </w:instrText>
        </w:r>
        <w:r w:rsidR="00FA59A5" w:rsidRPr="00744278">
          <w:rPr>
            <w:noProof/>
            <w:webHidden/>
          </w:rPr>
        </w:r>
        <w:r w:rsidR="00FA59A5" w:rsidRPr="00744278">
          <w:rPr>
            <w:noProof/>
            <w:webHidden/>
          </w:rPr>
          <w:fldChar w:fldCharType="separate"/>
        </w:r>
        <w:r w:rsidR="006326D7">
          <w:rPr>
            <w:noProof/>
            <w:webHidden/>
          </w:rPr>
          <w:t>12</w:t>
        </w:r>
        <w:r w:rsidR="00FA59A5" w:rsidRPr="00744278">
          <w:rPr>
            <w:noProof/>
            <w:webHidden/>
          </w:rPr>
          <w:fldChar w:fldCharType="end"/>
        </w:r>
      </w:hyperlink>
    </w:p>
    <w:p w14:paraId="39B97FF4" w14:textId="158AF353" w:rsidR="00FA59A5" w:rsidRPr="00744278" w:rsidRDefault="00ED47BF" w:rsidP="004625F6">
      <w:pPr>
        <w:pStyle w:val="12"/>
        <w:spacing w:before="78" w:after="78" w:line="360" w:lineRule="auto"/>
        <w:jc w:val="both"/>
        <w:rPr>
          <w:rFonts w:asciiTheme="minorHAnsi" w:eastAsiaTheme="minorEastAsia" w:hAnsiTheme="minorHAnsi" w:cstheme="minorBidi"/>
          <w:noProof/>
          <w:szCs w:val="22"/>
        </w:rPr>
      </w:pPr>
      <w:hyperlink w:anchor="_Toc73003578" w:history="1">
        <w:r w:rsidR="00FA59A5" w:rsidRPr="00744278">
          <w:rPr>
            <w:rStyle w:val="affa"/>
            <w:rFonts w:hint="eastAsia"/>
            <w:noProof/>
            <w:color w:val="auto"/>
          </w:rPr>
          <w:t>六、贯彻标准的要求和措施建议</w:t>
        </w:r>
        <w:r w:rsidR="00FA59A5" w:rsidRPr="00744278">
          <w:rPr>
            <w:noProof/>
            <w:webHidden/>
          </w:rPr>
          <w:tab/>
        </w:r>
        <w:r w:rsidR="00FA59A5" w:rsidRPr="00744278">
          <w:rPr>
            <w:noProof/>
            <w:webHidden/>
          </w:rPr>
          <w:fldChar w:fldCharType="begin"/>
        </w:r>
        <w:r w:rsidR="00FA59A5" w:rsidRPr="00744278">
          <w:rPr>
            <w:noProof/>
            <w:webHidden/>
          </w:rPr>
          <w:instrText xml:space="preserve"> PAGEREF _Toc73003578 \h </w:instrText>
        </w:r>
        <w:r w:rsidR="00FA59A5" w:rsidRPr="00744278">
          <w:rPr>
            <w:noProof/>
            <w:webHidden/>
          </w:rPr>
        </w:r>
        <w:r w:rsidR="00FA59A5" w:rsidRPr="00744278">
          <w:rPr>
            <w:noProof/>
            <w:webHidden/>
          </w:rPr>
          <w:fldChar w:fldCharType="separate"/>
        </w:r>
        <w:r w:rsidR="006326D7">
          <w:rPr>
            <w:noProof/>
            <w:webHidden/>
          </w:rPr>
          <w:t>12</w:t>
        </w:r>
        <w:r w:rsidR="00FA59A5" w:rsidRPr="00744278">
          <w:rPr>
            <w:noProof/>
            <w:webHidden/>
          </w:rPr>
          <w:fldChar w:fldCharType="end"/>
        </w:r>
      </w:hyperlink>
    </w:p>
    <w:p w14:paraId="1C6E87F0" w14:textId="7B854DD2" w:rsidR="00FA59A5" w:rsidRPr="00744278" w:rsidRDefault="00ED47BF" w:rsidP="004625F6">
      <w:pPr>
        <w:pStyle w:val="12"/>
        <w:spacing w:before="78" w:after="78" w:line="360" w:lineRule="auto"/>
        <w:jc w:val="both"/>
        <w:rPr>
          <w:rFonts w:asciiTheme="minorHAnsi" w:eastAsiaTheme="minorEastAsia" w:hAnsiTheme="minorHAnsi" w:cstheme="minorBidi"/>
          <w:noProof/>
          <w:szCs w:val="22"/>
        </w:rPr>
      </w:pPr>
      <w:hyperlink w:anchor="_Toc73003579" w:history="1">
        <w:r w:rsidR="00FA59A5" w:rsidRPr="00744278">
          <w:rPr>
            <w:rStyle w:val="affa"/>
            <w:rFonts w:hint="eastAsia"/>
            <w:noProof/>
            <w:color w:val="auto"/>
          </w:rPr>
          <w:t>七、其他需要说明的事项</w:t>
        </w:r>
        <w:r w:rsidR="00FA59A5" w:rsidRPr="00744278">
          <w:rPr>
            <w:noProof/>
            <w:webHidden/>
          </w:rPr>
          <w:tab/>
        </w:r>
        <w:r w:rsidR="00FA59A5" w:rsidRPr="00744278">
          <w:rPr>
            <w:noProof/>
            <w:webHidden/>
          </w:rPr>
          <w:fldChar w:fldCharType="begin"/>
        </w:r>
        <w:r w:rsidR="00FA59A5" w:rsidRPr="00744278">
          <w:rPr>
            <w:noProof/>
            <w:webHidden/>
          </w:rPr>
          <w:instrText xml:space="preserve"> PAGEREF _Toc73003579 \h </w:instrText>
        </w:r>
        <w:r w:rsidR="00FA59A5" w:rsidRPr="00744278">
          <w:rPr>
            <w:noProof/>
            <w:webHidden/>
          </w:rPr>
        </w:r>
        <w:r w:rsidR="00FA59A5" w:rsidRPr="00744278">
          <w:rPr>
            <w:noProof/>
            <w:webHidden/>
          </w:rPr>
          <w:fldChar w:fldCharType="separate"/>
        </w:r>
        <w:r w:rsidR="006326D7">
          <w:rPr>
            <w:noProof/>
            <w:webHidden/>
          </w:rPr>
          <w:t>12</w:t>
        </w:r>
        <w:r w:rsidR="00FA59A5" w:rsidRPr="00744278">
          <w:rPr>
            <w:noProof/>
            <w:webHidden/>
          </w:rPr>
          <w:fldChar w:fldCharType="end"/>
        </w:r>
      </w:hyperlink>
    </w:p>
    <w:p w14:paraId="711CDBCA" w14:textId="77777777" w:rsidR="00F60123" w:rsidRPr="00744278" w:rsidRDefault="00F60123" w:rsidP="004625F6">
      <w:pPr>
        <w:rPr>
          <w:rFonts w:ascii="黑体" w:eastAsia="黑体" w:hAnsi="黑体"/>
          <w:sz w:val="36"/>
          <w:szCs w:val="36"/>
        </w:rPr>
        <w:sectPr w:rsidR="00F60123" w:rsidRPr="00744278" w:rsidSect="003A6982">
          <w:footerReference w:type="default" r:id="rId8"/>
          <w:pgSz w:w="11906" w:h="16838"/>
          <w:pgMar w:top="1440" w:right="1800" w:bottom="1440" w:left="1800" w:header="851" w:footer="992" w:gutter="0"/>
          <w:pgNumType w:start="0"/>
          <w:cols w:space="425"/>
          <w:titlePg/>
          <w:docGrid w:type="lines" w:linePitch="312"/>
        </w:sectPr>
      </w:pPr>
      <w:r w:rsidRPr="00744278">
        <w:rPr>
          <w:rFonts w:ascii="黑体" w:eastAsia="黑体" w:hAnsi="黑体"/>
          <w:sz w:val="48"/>
          <w:szCs w:val="48"/>
        </w:rPr>
        <w:fldChar w:fldCharType="end"/>
      </w:r>
    </w:p>
    <w:p w14:paraId="1BCBA13E" w14:textId="12966545" w:rsidR="00C36570" w:rsidRPr="00744278" w:rsidRDefault="00C36570" w:rsidP="004625F6">
      <w:pPr>
        <w:pStyle w:val="1"/>
        <w:rPr>
          <w:webHidden/>
          <w:sz w:val="28"/>
          <w:szCs w:val="28"/>
        </w:rPr>
      </w:pPr>
      <w:bookmarkStart w:id="0" w:name="_Toc73003573"/>
      <w:r w:rsidRPr="00744278">
        <w:rPr>
          <w:rFonts w:hint="eastAsia"/>
          <w:webHidden/>
          <w:sz w:val="28"/>
          <w:szCs w:val="28"/>
        </w:rPr>
        <w:lastRenderedPageBreak/>
        <w:t>一、</w:t>
      </w:r>
      <w:r w:rsidR="003940B7" w:rsidRPr="00744278">
        <w:rPr>
          <w:rFonts w:hint="eastAsia"/>
          <w:sz w:val="28"/>
          <w:szCs w:val="28"/>
        </w:rPr>
        <w:t>工作简要过程</w:t>
      </w:r>
      <w:bookmarkEnd w:id="0"/>
    </w:p>
    <w:p w14:paraId="3FEC0D91" w14:textId="77777777" w:rsidR="003940B7" w:rsidRPr="00744278" w:rsidRDefault="003940B7" w:rsidP="004625F6">
      <w:pPr>
        <w:ind w:firstLineChars="200" w:firstLine="560"/>
        <w:rPr>
          <w:rFonts w:ascii="宋体" w:eastAsia="宋体" w:hAnsi="宋体"/>
          <w:sz w:val="28"/>
          <w:szCs w:val="28"/>
        </w:rPr>
      </w:pPr>
      <w:r w:rsidRPr="00744278">
        <w:rPr>
          <w:rFonts w:ascii="宋体" w:eastAsia="宋体" w:hAnsi="宋体" w:hint="eastAsia"/>
          <w:sz w:val="28"/>
          <w:szCs w:val="28"/>
        </w:rPr>
        <w:t>（一）任务来源</w:t>
      </w:r>
    </w:p>
    <w:p w14:paraId="078C8861" w14:textId="314D9587" w:rsidR="00C25782" w:rsidRPr="00744278" w:rsidRDefault="00BE110A" w:rsidP="004625F6">
      <w:pPr>
        <w:ind w:firstLineChars="200" w:firstLine="560"/>
        <w:rPr>
          <w:rFonts w:ascii="宋体" w:eastAsia="宋体" w:hAnsi="宋体" w:cs="华文楷体"/>
          <w:sz w:val="28"/>
          <w:szCs w:val="28"/>
        </w:rPr>
      </w:pPr>
      <w:r w:rsidRPr="00744278">
        <w:rPr>
          <w:rFonts w:ascii="宋体" w:eastAsia="宋体" w:hAnsi="宋体" w:cs="华文楷体" w:hint="eastAsia"/>
          <w:sz w:val="28"/>
          <w:szCs w:val="28"/>
        </w:rPr>
        <w:t>氢能是我国能源体系的重要组成部分，燃料电池汽车的推广和应用将助推产业链价值不断扩容。质子交换膜燃料电池</w:t>
      </w:r>
      <w:r w:rsidR="00C25782" w:rsidRPr="00744278">
        <w:rPr>
          <w:rFonts w:ascii="宋体" w:eastAsia="宋体" w:hAnsi="宋体" w:cs="华文楷体" w:hint="eastAsia"/>
          <w:sz w:val="28"/>
          <w:szCs w:val="28"/>
        </w:rPr>
        <w:t>发动机</w:t>
      </w:r>
      <w:r w:rsidRPr="00744278">
        <w:rPr>
          <w:rFonts w:ascii="宋体" w:eastAsia="宋体" w:hAnsi="宋体" w:cs="华文楷体" w:hint="eastAsia"/>
          <w:sz w:val="28"/>
          <w:szCs w:val="28"/>
        </w:rPr>
        <w:t>是燃料电池电动汽车与纯电动汽车的最主要区别，也是燃料电池电动汽车与纯电动汽车安全性差异的根本原因，燃料电池的输出特性是燃料电池电动汽车动力性能的基础，既要满足车用功率需求，也要满足车用环境限制</w:t>
      </w:r>
      <w:r w:rsidR="00C25782" w:rsidRPr="00744278">
        <w:rPr>
          <w:rFonts w:ascii="宋体" w:eastAsia="宋体" w:hAnsi="宋体" w:cs="华文楷体" w:hint="eastAsia"/>
          <w:sz w:val="28"/>
          <w:szCs w:val="28"/>
        </w:rPr>
        <w:t>。</w:t>
      </w:r>
    </w:p>
    <w:p w14:paraId="062FFB20" w14:textId="7BF342FA" w:rsidR="00322668" w:rsidRPr="00744278" w:rsidRDefault="00C25782" w:rsidP="004625F6">
      <w:pPr>
        <w:ind w:firstLineChars="200" w:firstLine="560"/>
        <w:rPr>
          <w:rFonts w:ascii="宋体" w:eastAsia="宋体" w:hAnsi="宋体" w:cs="华文楷体"/>
          <w:sz w:val="28"/>
          <w:szCs w:val="28"/>
        </w:rPr>
      </w:pPr>
      <w:r w:rsidRPr="00744278">
        <w:rPr>
          <w:rFonts w:ascii="宋体" w:eastAsia="宋体" w:hAnsi="宋体" w:cs="华文楷体"/>
          <w:sz w:val="28"/>
          <w:szCs w:val="28"/>
        </w:rPr>
        <w:t>2020年9月，五部委联合发布了《关于开展燃料电池汽车示范应用的通知》（财建〔2020〕394号），明确说明：</w:t>
      </w:r>
      <w:r w:rsidR="00722BFA" w:rsidRPr="00744278">
        <w:rPr>
          <w:rFonts w:ascii="宋体" w:eastAsia="宋体" w:hAnsi="宋体" w:cs="华文楷体" w:hint="eastAsia"/>
          <w:sz w:val="28"/>
          <w:szCs w:val="28"/>
        </w:rPr>
        <w:t>燃料电池系统的额定功率不小于</w:t>
      </w:r>
      <w:r w:rsidR="00722BFA" w:rsidRPr="00744278">
        <w:rPr>
          <w:rFonts w:ascii="宋体" w:eastAsia="宋体" w:hAnsi="宋体" w:cs="华文楷体"/>
          <w:sz w:val="28"/>
          <w:szCs w:val="28"/>
        </w:rPr>
        <w:t>50kW，且与驱动电机的额定功率比值不低于50%</w:t>
      </w:r>
      <w:r w:rsidR="00722BFA" w:rsidRPr="00744278">
        <w:rPr>
          <w:rFonts w:ascii="宋体" w:eastAsia="宋体" w:hAnsi="宋体" w:cs="华文楷体" w:hint="eastAsia"/>
          <w:sz w:val="28"/>
          <w:szCs w:val="28"/>
        </w:rPr>
        <w:t>；</w:t>
      </w:r>
      <w:r w:rsidR="00722BFA" w:rsidRPr="00744278">
        <w:rPr>
          <w:rFonts w:ascii="宋体" w:eastAsia="宋体" w:hAnsi="宋体" w:cs="华文楷体"/>
          <w:sz w:val="28"/>
          <w:szCs w:val="28"/>
        </w:rPr>
        <w:t>燃料电池汽车所采用的燃料电池启动温度不高于-30℃</w:t>
      </w:r>
      <w:r w:rsidR="00722BFA" w:rsidRPr="00744278">
        <w:rPr>
          <w:rFonts w:ascii="宋体" w:eastAsia="宋体" w:hAnsi="宋体" w:cs="华文楷体" w:hint="eastAsia"/>
          <w:sz w:val="28"/>
          <w:szCs w:val="28"/>
        </w:rPr>
        <w:t>；</w:t>
      </w:r>
      <w:r w:rsidR="00722BFA" w:rsidRPr="00744278">
        <w:rPr>
          <w:rFonts w:ascii="宋体" w:eastAsia="宋体" w:hAnsi="宋体" w:cs="华文楷体"/>
          <w:sz w:val="28"/>
          <w:szCs w:val="28"/>
        </w:rPr>
        <w:t>燃料电池乘用车所采用的燃料电池堆额定功率密度不低于3.0kW/L，系统额定功率密度不低于400W/kg；燃料电池商用车所采用的燃料电池堆额定功率密度不低于2.5kW/L，系统额定功率密度不低于300W/kg</w:t>
      </w:r>
      <w:r w:rsidRPr="00744278">
        <w:rPr>
          <w:rFonts w:ascii="宋体" w:eastAsia="宋体" w:hAnsi="宋体" w:cs="华文楷体"/>
          <w:sz w:val="28"/>
          <w:szCs w:val="28"/>
        </w:rPr>
        <w:t>。</w:t>
      </w:r>
      <w:r w:rsidRPr="00744278">
        <w:rPr>
          <w:rFonts w:ascii="宋体" w:eastAsia="宋体" w:hAnsi="宋体" w:cs="华文楷体" w:hint="eastAsia"/>
          <w:sz w:val="28"/>
          <w:szCs w:val="28"/>
        </w:rPr>
        <w:t>但现阶段燃料电池系统测试项目不完善、测试方法不统一、关键性能评价指标不明确，难以反映燃料电池系统企业的技术水平。</w:t>
      </w:r>
    </w:p>
    <w:p w14:paraId="5BD22105" w14:textId="086E2FE4" w:rsidR="00A46E25" w:rsidRPr="00744278" w:rsidRDefault="00C25782" w:rsidP="004625F6">
      <w:pPr>
        <w:ind w:firstLineChars="200" w:firstLine="560"/>
        <w:rPr>
          <w:rFonts w:ascii="宋体" w:eastAsia="宋体" w:hAnsi="宋体" w:cs="华文楷体"/>
          <w:sz w:val="28"/>
          <w:szCs w:val="28"/>
        </w:rPr>
      </w:pPr>
      <w:r w:rsidRPr="00744278">
        <w:rPr>
          <w:rFonts w:ascii="宋体" w:eastAsia="宋体" w:hAnsi="宋体" w:cs="华文楷体" w:hint="eastAsia"/>
          <w:sz w:val="28"/>
          <w:szCs w:val="28"/>
        </w:rPr>
        <w:t>综上所述，为有效支撑燃料电池汽车示范应用，规范燃料电池汽车检测工作，保证燃料电池行业的健康发展及氢能示范运营的有序进行，切实发挥企业标准对产品品质提升的引领作用，促进企业标准水平进步，亟需推出</w:t>
      </w:r>
      <w:r w:rsidR="003940B7" w:rsidRPr="00744278">
        <w:rPr>
          <w:rFonts w:ascii="宋体" w:eastAsia="宋体" w:hAnsi="宋体" w:cs="华文楷体"/>
          <w:sz w:val="28"/>
          <w:szCs w:val="28"/>
        </w:rPr>
        <w:t>《</w:t>
      </w:r>
      <w:r w:rsidR="00BE110A" w:rsidRPr="00744278">
        <w:rPr>
          <w:rFonts w:ascii="宋体" w:eastAsia="宋体" w:hAnsi="宋体" w:cs="华文楷体"/>
          <w:sz w:val="28"/>
          <w:szCs w:val="28"/>
        </w:rPr>
        <w:t>“领跑者”标准</w:t>
      </w:r>
      <w:r w:rsidR="00BE110A" w:rsidRPr="00744278">
        <w:rPr>
          <w:rFonts w:ascii="宋体" w:eastAsia="宋体" w:hAnsi="宋体" w:cs="华文楷体" w:hint="eastAsia"/>
          <w:sz w:val="28"/>
          <w:szCs w:val="28"/>
        </w:rPr>
        <w:t>评价要求 车用燃料电池发动机</w:t>
      </w:r>
      <w:r w:rsidR="003940B7" w:rsidRPr="00744278">
        <w:rPr>
          <w:rFonts w:ascii="宋体" w:eastAsia="宋体" w:hAnsi="宋体" w:cs="华文楷体"/>
          <w:sz w:val="28"/>
          <w:szCs w:val="28"/>
        </w:rPr>
        <w:t>》</w:t>
      </w:r>
      <w:r w:rsidR="003940B7" w:rsidRPr="00744278">
        <w:rPr>
          <w:rFonts w:ascii="宋体" w:eastAsia="宋体" w:hAnsi="宋体" w:cs="华文楷体" w:hint="eastAsia"/>
          <w:sz w:val="28"/>
          <w:szCs w:val="28"/>
        </w:rPr>
        <w:lastRenderedPageBreak/>
        <w:t>标准。</w:t>
      </w:r>
    </w:p>
    <w:p w14:paraId="0C781971" w14:textId="77528078" w:rsidR="00C25782" w:rsidRPr="00744278" w:rsidRDefault="00C25782" w:rsidP="004625F6">
      <w:pPr>
        <w:ind w:firstLineChars="200" w:firstLine="560"/>
        <w:rPr>
          <w:rFonts w:ascii="宋体" w:eastAsia="宋体" w:hAnsi="宋体" w:cs="华文楷体"/>
          <w:sz w:val="28"/>
          <w:szCs w:val="28"/>
        </w:rPr>
      </w:pPr>
      <w:r w:rsidRPr="00744278">
        <w:rPr>
          <w:rFonts w:ascii="Times New Roman" w:eastAsia="宋体" w:hAnsi="Times New Roman" w:cs="Times New Roman" w:hint="eastAsia"/>
          <w:sz w:val="28"/>
          <w:szCs w:val="28"/>
        </w:rPr>
        <w:t>企业标准“领跑者”是指同行业可比范围内，企业自我声明公开的产品、服务标准中核心指标处于领先水平的产品或服务</w:t>
      </w:r>
      <w:r w:rsidRPr="00744278">
        <w:rPr>
          <w:rFonts w:ascii="宋体" w:eastAsia="宋体" w:hAnsi="宋体" w:cs="华文楷体"/>
          <w:sz w:val="28"/>
          <w:szCs w:val="28"/>
        </w:rPr>
        <w:t>。</w:t>
      </w:r>
      <w:r w:rsidRPr="00744278">
        <w:rPr>
          <w:rFonts w:ascii="Times New Roman" w:eastAsia="宋体" w:hAnsi="Times New Roman" w:cs="Times New Roman"/>
          <w:sz w:val="28"/>
          <w:szCs w:val="28"/>
        </w:rPr>
        <w:t>2017</w:t>
      </w:r>
      <w:r w:rsidRPr="00744278">
        <w:rPr>
          <w:rFonts w:ascii="Times New Roman" w:eastAsia="宋体" w:hAnsi="Times New Roman" w:cs="Times New Roman"/>
          <w:sz w:val="28"/>
          <w:szCs w:val="28"/>
        </w:rPr>
        <w:t>年国务院提出加快标准提档升级，全面实施企业标准自我声明公开和监督制度，实施企业标准</w:t>
      </w:r>
      <w:r w:rsidRPr="00744278">
        <w:rPr>
          <w:rFonts w:ascii="Times New Roman" w:eastAsia="宋体" w:hAnsi="Times New Roman" w:cs="Times New Roman"/>
          <w:sz w:val="28"/>
          <w:szCs w:val="28"/>
        </w:rPr>
        <w:t>“</w:t>
      </w:r>
      <w:r w:rsidRPr="00744278">
        <w:rPr>
          <w:rFonts w:ascii="Times New Roman" w:eastAsia="宋体" w:hAnsi="Times New Roman" w:cs="Times New Roman"/>
          <w:sz w:val="28"/>
          <w:szCs w:val="28"/>
        </w:rPr>
        <w:t>领跑者</w:t>
      </w:r>
      <w:r w:rsidRPr="00744278">
        <w:rPr>
          <w:rFonts w:ascii="Times New Roman" w:eastAsia="宋体" w:hAnsi="Times New Roman" w:cs="Times New Roman"/>
          <w:sz w:val="28"/>
          <w:szCs w:val="28"/>
        </w:rPr>
        <w:t>”</w:t>
      </w:r>
      <w:r w:rsidRPr="00744278">
        <w:rPr>
          <w:rFonts w:ascii="Times New Roman" w:eastAsia="宋体" w:hAnsi="Times New Roman" w:cs="Times New Roman"/>
          <w:sz w:val="28"/>
          <w:szCs w:val="28"/>
        </w:rPr>
        <w:t>制度。</w:t>
      </w:r>
      <w:r w:rsidRPr="00744278">
        <w:rPr>
          <w:rFonts w:ascii="Times New Roman" w:eastAsia="宋体" w:hAnsi="Times New Roman" w:cs="Times New Roman"/>
          <w:sz w:val="28"/>
          <w:szCs w:val="28"/>
        </w:rPr>
        <w:t>2018</w:t>
      </w:r>
      <w:r w:rsidRPr="00744278">
        <w:rPr>
          <w:rFonts w:ascii="Times New Roman" w:eastAsia="宋体" w:hAnsi="Times New Roman" w:cs="Times New Roman"/>
          <w:sz w:val="28"/>
          <w:szCs w:val="28"/>
        </w:rPr>
        <w:t>年由国家市场监管总局牵头联合八部门发布《关于实施企业标准</w:t>
      </w:r>
      <w:r w:rsidRPr="00744278">
        <w:rPr>
          <w:rFonts w:ascii="Times New Roman" w:eastAsia="宋体" w:hAnsi="Times New Roman" w:cs="Times New Roman"/>
          <w:sz w:val="28"/>
          <w:szCs w:val="28"/>
        </w:rPr>
        <w:t>“</w:t>
      </w:r>
      <w:r w:rsidRPr="00744278">
        <w:rPr>
          <w:rFonts w:ascii="Times New Roman" w:eastAsia="宋体" w:hAnsi="Times New Roman" w:cs="Times New Roman"/>
          <w:sz w:val="28"/>
          <w:szCs w:val="28"/>
        </w:rPr>
        <w:t>领跑者</w:t>
      </w:r>
      <w:r w:rsidRPr="00744278">
        <w:rPr>
          <w:rFonts w:ascii="Times New Roman" w:eastAsia="宋体" w:hAnsi="Times New Roman" w:cs="Times New Roman"/>
          <w:sz w:val="28"/>
          <w:szCs w:val="28"/>
        </w:rPr>
        <w:t>”</w:t>
      </w:r>
      <w:r w:rsidRPr="00744278">
        <w:rPr>
          <w:rFonts w:ascii="Times New Roman" w:eastAsia="宋体" w:hAnsi="Times New Roman" w:cs="Times New Roman"/>
          <w:sz w:val="28"/>
          <w:szCs w:val="28"/>
        </w:rPr>
        <w:t>制度的意见》（国市监标准</w:t>
      </w:r>
      <w:r w:rsidRPr="00744278">
        <w:rPr>
          <w:rFonts w:ascii="Times New Roman" w:eastAsia="宋体" w:hAnsi="Times New Roman" w:cs="Times New Roman"/>
          <w:sz w:val="28"/>
          <w:szCs w:val="28"/>
        </w:rPr>
        <w:t>[2018]84</w:t>
      </w:r>
      <w:r w:rsidRPr="00744278">
        <w:rPr>
          <w:rFonts w:ascii="Times New Roman" w:eastAsia="宋体" w:hAnsi="Times New Roman" w:cs="Times New Roman"/>
          <w:sz w:val="28"/>
          <w:szCs w:val="28"/>
        </w:rPr>
        <w:t>号）。</w:t>
      </w:r>
      <w:r w:rsidRPr="00744278">
        <w:rPr>
          <w:rFonts w:ascii="Times New Roman" w:eastAsia="宋体" w:hAnsi="Times New Roman" w:cs="Times New Roman" w:hint="eastAsia"/>
          <w:sz w:val="28"/>
          <w:szCs w:val="28"/>
        </w:rPr>
        <w:t>且在</w:t>
      </w:r>
      <w:r w:rsidRPr="00744278">
        <w:rPr>
          <w:rFonts w:ascii="Times New Roman" w:eastAsia="宋体" w:hAnsi="Times New Roman" w:cs="Times New Roman"/>
          <w:sz w:val="28"/>
          <w:szCs w:val="28"/>
        </w:rPr>
        <w:t>近期</w:t>
      </w:r>
      <w:r w:rsidRPr="00744278">
        <w:rPr>
          <w:rFonts w:ascii="Times New Roman" w:eastAsia="宋体" w:hAnsi="Times New Roman" w:cs="Times New Roman" w:hint="eastAsia"/>
          <w:sz w:val="28"/>
          <w:szCs w:val="28"/>
        </w:rPr>
        <w:t>，</w:t>
      </w:r>
      <w:r w:rsidRPr="00744278">
        <w:rPr>
          <w:rFonts w:ascii="Times New Roman" w:eastAsia="宋体" w:hAnsi="Times New Roman" w:cs="Times New Roman"/>
          <w:sz w:val="28"/>
          <w:szCs w:val="28"/>
        </w:rPr>
        <w:t>中办、国办印发的《国务院办公厅关于深化商事制度改革进一步为企业松绑减负激发企业活力的通知》、《建设高标准市场体系行动方案》中明确提出要优化企业标准</w:t>
      </w:r>
      <w:r w:rsidRPr="00744278">
        <w:rPr>
          <w:rFonts w:ascii="Times New Roman" w:eastAsia="宋体" w:hAnsi="Times New Roman" w:cs="Times New Roman"/>
          <w:sz w:val="28"/>
          <w:szCs w:val="28"/>
        </w:rPr>
        <w:t>“</w:t>
      </w:r>
      <w:r w:rsidRPr="00744278">
        <w:rPr>
          <w:rFonts w:ascii="Times New Roman" w:eastAsia="宋体" w:hAnsi="Times New Roman" w:cs="Times New Roman"/>
          <w:sz w:val="28"/>
          <w:szCs w:val="28"/>
        </w:rPr>
        <w:t>领跑者</w:t>
      </w:r>
      <w:r w:rsidRPr="00744278">
        <w:rPr>
          <w:rFonts w:ascii="Times New Roman" w:eastAsia="宋体" w:hAnsi="Times New Roman" w:cs="Times New Roman"/>
          <w:sz w:val="28"/>
          <w:szCs w:val="28"/>
        </w:rPr>
        <w:t>”</w:t>
      </w:r>
      <w:r w:rsidRPr="00744278">
        <w:rPr>
          <w:rFonts w:ascii="Times New Roman" w:eastAsia="宋体" w:hAnsi="Times New Roman" w:cs="Times New Roman"/>
          <w:sz w:val="28"/>
          <w:szCs w:val="28"/>
        </w:rPr>
        <w:t>制度，完善评估方案，推动第三方评价机构发布一批企业标准排行榜，引导更多企业声明公开更高质量标准。</w:t>
      </w:r>
    </w:p>
    <w:p w14:paraId="4207AD95" w14:textId="5D79A7BE" w:rsidR="003940B7" w:rsidRPr="00744278" w:rsidRDefault="00A774C9" w:rsidP="004625F6">
      <w:pPr>
        <w:ind w:firstLineChars="200" w:firstLine="560"/>
        <w:rPr>
          <w:rFonts w:ascii="宋体" w:eastAsia="宋体" w:hAnsi="宋体"/>
          <w:sz w:val="28"/>
          <w:szCs w:val="28"/>
        </w:rPr>
      </w:pPr>
      <w:r w:rsidRPr="00744278">
        <w:rPr>
          <w:rFonts w:ascii="宋体" w:eastAsia="宋体" w:hAnsi="宋体" w:hint="eastAsia"/>
          <w:sz w:val="28"/>
          <w:szCs w:val="28"/>
        </w:rPr>
        <w:t>2</w:t>
      </w:r>
      <w:r w:rsidRPr="00744278">
        <w:rPr>
          <w:rFonts w:ascii="宋体" w:eastAsia="宋体" w:hAnsi="宋体"/>
          <w:sz w:val="28"/>
          <w:szCs w:val="28"/>
        </w:rPr>
        <w:t>021年</w:t>
      </w:r>
      <w:r w:rsidRPr="00744278">
        <w:rPr>
          <w:rFonts w:ascii="宋体" w:eastAsia="宋体" w:hAnsi="宋体" w:hint="eastAsia"/>
          <w:sz w:val="28"/>
          <w:szCs w:val="28"/>
        </w:rPr>
        <w:t>2月，中国汽车工程研究院股份有限公司向</w:t>
      </w:r>
      <w:r w:rsidR="00C418D8">
        <w:rPr>
          <w:rFonts w:ascii="宋体" w:eastAsia="宋体" w:hAnsi="宋体" w:hint="eastAsia"/>
          <w:sz w:val="28"/>
          <w:szCs w:val="28"/>
        </w:rPr>
        <w:t>中国节能协会和中国技术经济学会</w:t>
      </w:r>
      <w:r w:rsidRPr="00744278">
        <w:rPr>
          <w:rFonts w:ascii="宋体" w:eastAsia="宋体" w:hAnsi="宋体" w:hint="eastAsia"/>
          <w:sz w:val="28"/>
          <w:szCs w:val="28"/>
        </w:rPr>
        <w:t>申请</w:t>
      </w:r>
      <w:r w:rsidRPr="00744278">
        <w:rPr>
          <w:rFonts w:ascii="宋体" w:eastAsia="宋体" w:hAnsi="宋体" w:cs="华文楷体"/>
          <w:sz w:val="28"/>
          <w:szCs w:val="28"/>
        </w:rPr>
        <w:t>《“领跑者”标准</w:t>
      </w:r>
      <w:r w:rsidRPr="00744278">
        <w:rPr>
          <w:rFonts w:ascii="宋体" w:eastAsia="宋体" w:hAnsi="宋体" w:cs="华文楷体" w:hint="eastAsia"/>
          <w:sz w:val="28"/>
          <w:szCs w:val="28"/>
        </w:rPr>
        <w:t>评价要求</w:t>
      </w:r>
      <w:r w:rsidRPr="00744278">
        <w:rPr>
          <w:rFonts w:ascii="宋体" w:eastAsia="宋体" w:hAnsi="宋体" w:cs="华文楷体"/>
          <w:sz w:val="28"/>
          <w:szCs w:val="28"/>
        </w:rPr>
        <w:t xml:space="preserve"> </w:t>
      </w:r>
      <w:r w:rsidR="00004892" w:rsidRPr="00744278">
        <w:rPr>
          <w:rFonts w:ascii="宋体" w:eastAsia="宋体" w:hAnsi="宋体" w:cs="华文楷体" w:hint="eastAsia"/>
          <w:sz w:val="28"/>
          <w:szCs w:val="28"/>
        </w:rPr>
        <w:t>车用燃料电池发动机</w:t>
      </w:r>
      <w:r w:rsidRPr="00744278">
        <w:rPr>
          <w:rFonts w:ascii="宋体" w:eastAsia="宋体" w:hAnsi="宋体" w:cs="华文楷体"/>
          <w:sz w:val="28"/>
          <w:szCs w:val="28"/>
        </w:rPr>
        <w:t>》团体标准立项</w:t>
      </w:r>
      <w:r w:rsidR="000E3D10">
        <w:rPr>
          <w:rFonts w:ascii="宋体" w:eastAsia="宋体" w:hAnsi="宋体" w:cs="华文楷体" w:hint="eastAsia"/>
          <w:sz w:val="28"/>
          <w:szCs w:val="28"/>
        </w:rPr>
        <w:t>。</w:t>
      </w:r>
      <w:r w:rsidRPr="00744278">
        <w:rPr>
          <w:rFonts w:ascii="宋体" w:eastAsia="宋体" w:hAnsi="宋体" w:cs="华文楷体" w:hint="eastAsia"/>
          <w:sz w:val="28"/>
          <w:szCs w:val="28"/>
        </w:rPr>
        <w:t>2</w:t>
      </w:r>
      <w:r w:rsidRPr="00744278">
        <w:rPr>
          <w:rFonts w:ascii="宋体" w:eastAsia="宋体" w:hAnsi="宋体" w:cs="华文楷体"/>
          <w:sz w:val="28"/>
          <w:szCs w:val="28"/>
        </w:rPr>
        <w:t>021年</w:t>
      </w:r>
      <w:r w:rsidRPr="00744278">
        <w:rPr>
          <w:rFonts w:ascii="宋体" w:eastAsia="宋体" w:hAnsi="宋体" w:cs="华文楷体" w:hint="eastAsia"/>
          <w:sz w:val="28"/>
          <w:szCs w:val="28"/>
        </w:rPr>
        <w:t>5月，</w:t>
      </w:r>
      <w:r w:rsidR="009C0C25">
        <w:rPr>
          <w:rFonts w:ascii="宋体" w:eastAsia="宋体" w:hAnsi="宋体" w:cs="华文楷体" w:hint="eastAsia"/>
          <w:sz w:val="28"/>
          <w:szCs w:val="28"/>
        </w:rPr>
        <w:t>中国节能协会和中国技术经济学会</w:t>
      </w:r>
      <w:r w:rsidRPr="00744278">
        <w:rPr>
          <w:rFonts w:ascii="宋体" w:eastAsia="宋体" w:hAnsi="宋体" w:cs="华文楷体" w:hint="eastAsia"/>
          <w:sz w:val="28"/>
          <w:szCs w:val="28"/>
        </w:rPr>
        <w:t>正式下文通知《“领跑者”标准评价要求</w:t>
      </w:r>
      <w:r w:rsidR="00BE110A" w:rsidRPr="00744278">
        <w:rPr>
          <w:rFonts w:ascii="宋体" w:eastAsia="宋体" w:hAnsi="宋体" w:cs="华文楷体"/>
          <w:sz w:val="28"/>
          <w:szCs w:val="28"/>
        </w:rPr>
        <w:t xml:space="preserve"> </w:t>
      </w:r>
      <w:r w:rsidR="00BE110A" w:rsidRPr="00744278">
        <w:rPr>
          <w:rFonts w:ascii="宋体" w:eastAsia="宋体" w:hAnsi="宋体" w:cs="华文楷体" w:hint="eastAsia"/>
          <w:sz w:val="28"/>
          <w:szCs w:val="28"/>
        </w:rPr>
        <w:t>车用燃料电池发动机</w:t>
      </w:r>
      <w:r w:rsidRPr="00744278">
        <w:rPr>
          <w:rFonts w:ascii="宋体" w:eastAsia="宋体" w:hAnsi="宋体" w:cs="华文楷体"/>
          <w:sz w:val="28"/>
          <w:szCs w:val="28"/>
        </w:rPr>
        <w:t>》完成团体标准立项</w:t>
      </w:r>
      <w:r w:rsidRPr="00744278">
        <w:rPr>
          <w:rFonts w:ascii="宋体" w:eastAsia="宋体" w:hAnsi="宋体" w:cs="华文楷体" w:hint="eastAsia"/>
          <w:sz w:val="28"/>
          <w:szCs w:val="28"/>
        </w:rPr>
        <w:t>。</w:t>
      </w:r>
    </w:p>
    <w:p w14:paraId="2859D990" w14:textId="4031414F" w:rsidR="003940B7" w:rsidRPr="00744278" w:rsidRDefault="00D70BF8" w:rsidP="004625F6">
      <w:pPr>
        <w:ind w:firstLineChars="200" w:firstLine="560"/>
        <w:rPr>
          <w:rFonts w:ascii="宋体" w:eastAsia="宋体" w:hAnsi="宋体"/>
          <w:sz w:val="28"/>
          <w:szCs w:val="28"/>
        </w:rPr>
      </w:pPr>
      <w:r>
        <w:rPr>
          <w:rFonts w:ascii="宋体" w:eastAsia="宋体" w:hAnsi="宋体" w:hint="eastAsia"/>
          <w:sz w:val="28"/>
          <w:szCs w:val="28"/>
        </w:rPr>
        <w:t>（二</w:t>
      </w:r>
      <w:r w:rsidR="003940B7" w:rsidRPr="00744278">
        <w:rPr>
          <w:rFonts w:ascii="宋体" w:eastAsia="宋体" w:hAnsi="宋体" w:hint="eastAsia"/>
          <w:sz w:val="28"/>
          <w:szCs w:val="28"/>
        </w:rPr>
        <w:t>）标准研讨情况</w:t>
      </w:r>
    </w:p>
    <w:p w14:paraId="7D879D1B" w14:textId="77777777" w:rsidR="008F7523" w:rsidRPr="00744278" w:rsidRDefault="008F7523" w:rsidP="004625F6">
      <w:pPr>
        <w:ind w:firstLineChars="200" w:firstLine="560"/>
        <w:rPr>
          <w:rFonts w:ascii="宋体" w:eastAsia="宋体" w:hAnsi="宋体" w:cs="华文楷体"/>
          <w:bCs/>
          <w:sz w:val="28"/>
          <w:szCs w:val="28"/>
        </w:rPr>
      </w:pPr>
      <w:r w:rsidRPr="00744278">
        <w:rPr>
          <w:rFonts w:ascii="宋体" w:eastAsia="宋体" w:hAnsi="宋体" w:cs="华文楷体" w:hint="eastAsia"/>
          <w:bCs/>
          <w:sz w:val="28"/>
          <w:szCs w:val="28"/>
        </w:rPr>
        <w:t>1、开展调研</w:t>
      </w:r>
    </w:p>
    <w:p w14:paraId="56A30892" w14:textId="77777777" w:rsidR="008F7523" w:rsidRPr="00744278" w:rsidRDefault="008F7523" w:rsidP="004625F6">
      <w:pPr>
        <w:ind w:firstLineChars="200" w:firstLine="560"/>
        <w:rPr>
          <w:rFonts w:ascii="Times New Roman" w:eastAsia="宋体" w:hAnsi="Times New Roman" w:cs="Times New Roman"/>
          <w:sz w:val="28"/>
          <w:szCs w:val="28"/>
        </w:rPr>
      </w:pPr>
      <w:r w:rsidRPr="00744278">
        <w:rPr>
          <w:rFonts w:ascii="Times New Roman" w:eastAsia="宋体" w:hAnsi="Times New Roman" w:cs="Times New Roman"/>
          <w:sz w:val="28"/>
          <w:szCs w:val="28"/>
        </w:rPr>
        <w:t>2021</w:t>
      </w:r>
      <w:r w:rsidRPr="00744278">
        <w:rPr>
          <w:rFonts w:ascii="Times New Roman" w:eastAsia="宋体" w:hAnsi="Times New Roman" w:cs="Times New Roman"/>
          <w:sz w:val="28"/>
          <w:szCs w:val="28"/>
        </w:rPr>
        <w:t>年</w:t>
      </w:r>
      <w:r w:rsidRPr="00744278">
        <w:rPr>
          <w:rFonts w:ascii="Times New Roman" w:eastAsia="宋体" w:hAnsi="Times New Roman" w:cs="Times New Roman"/>
          <w:sz w:val="28"/>
          <w:szCs w:val="28"/>
        </w:rPr>
        <w:t>1</w:t>
      </w:r>
      <w:r w:rsidRPr="00744278">
        <w:rPr>
          <w:rFonts w:ascii="Times New Roman" w:eastAsia="宋体" w:hAnsi="Times New Roman" w:cs="Times New Roman"/>
          <w:sz w:val="28"/>
          <w:szCs w:val="28"/>
        </w:rPr>
        <w:t>月开始，标准编制相关人员开始进行相关资料收集与调研，</w:t>
      </w:r>
      <w:r w:rsidRPr="00744278">
        <w:rPr>
          <w:rFonts w:ascii="Times New Roman" w:eastAsia="宋体" w:hAnsi="Times New Roman" w:cs="Times New Roman" w:hint="eastAsia"/>
          <w:sz w:val="28"/>
          <w:szCs w:val="28"/>
        </w:rPr>
        <w:t>主要情况整理如下。</w:t>
      </w:r>
    </w:p>
    <w:p w14:paraId="478CBB4E" w14:textId="75E621AF" w:rsidR="008F7523" w:rsidRPr="00744278" w:rsidRDefault="008F7523" w:rsidP="001C7D5F">
      <w:pPr>
        <w:pStyle w:val="affb"/>
        <w:numPr>
          <w:ilvl w:val="0"/>
          <w:numId w:val="25"/>
        </w:numPr>
        <w:ind w:firstLineChars="0"/>
        <w:rPr>
          <w:rFonts w:ascii="Times New Roman" w:eastAsia="宋体" w:hAnsi="Times New Roman" w:cs="Times New Roman"/>
          <w:bCs/>
          <w:sz w:val="28"/>
          <w:szCs w:val="28"/>
        </w:rPr>
      </w:pPr>
      <w:r w:rsidRPr="00744278">
        <w:rPr>
          <w:rFonts w:ascii="Times New Roman" w:eastAsia="宋体" w:hAnsi="Times New Roman" w:cs="Times New Roman" w:hint="eastAsia"/>
          <w:bCs/>
          <w:sz w:val="28"/>
          <w:szCs w:val="28"/>
        </w:rPr>
        <w:t>我国</w:t>
      </w:r>
      <w:r w:rsidR="00A8121D" w:rsidRPr="00744278">
        <w:rPr>
          <w:rFonts w:ascii="Times New Roman" w:eastAsia="宋体" w:hAnsi="Times New Roman" w:cs="Times New Roman" w:hint="eastAsia"/>
          <w:bCs/>
          <w:sz w:val="28"/>
          <w:szCs w:val="28"/>
        </w:rPr>
        <w:t>燃料电池</w:t>
      </w:r>
      <w:r w:rsidR="001C7D5F" w:rsidRPr="00744278">
        <w:rPr>
          <w:rFonts w:ascii="Times New Roman" w:eastAsia="宋体" w:hAnsi="Times New Roman" w:cs="Times New Roman" w:hint="eastAsia"/>
          <w:bCs/>
          <w:sz w:val="28"/>
          <w:szCs w:val="28"/>
        </w:rPr>
        <w:t>汽车</w:t>
      </w:r>
      <w:r w:rsidR="00A8121D" w:rsidRPr="00744278">
        <w:rPr>
          <w:rFonts w:ascii="Times New Roman" w:eastAsia="宋体" w:hAnsi="Times New Roman" w:cs="Times New Roman" w:hint="eastAsia"/>
          <w:bCs/>
          <w:sz w:val="28"/>
          <w:szCs w:val="28"/>
        </w:rPr>
        <w:t>产业</w:t>
      </w:r>
      <w:r w:rsidRPr="00744278">
        <w:rPr>
          <w:rFonts w:ascii="Times New Roman" w:eastAsia="宋体" w:hAnsi="Times New Roman" w:cs="Times New Roman" w:hint="eastAsia"/>
          <w:bCs/>
          <w:sz w:val="28"/>
          <w:szCs w:val="28"/>
        </w:rPr>
        <w:t>政策</w:t>
      </w:r>
      <w:r w:rsidR="00A8121D" w:rsidRPr="00744278">
        <w:rPr>
          <w:rFonts w:ascii="Times New Roman" w:eastAsia="宋体" w:hAnsi="Times New Roman" w:cs="Times New Roman" w:hint="eastAsia"/>
          <w:bCs/>
          <w:sz w:val="28"/>
          <w:szCs w:val="28"/>
        </w:rPr>
        <w:t>环境</w:t>
      </w:r>
    </w:p>
    <w:p w14:paraId="240E1DC0" w14:textId="248E7144" w:rsidR="001C7D5F" w:rsidRPr="00744278" w:rsidRDefault="001352DE" w:rsidP="00211DC1">
      <w:pPr>
        <w:ind w:firstLineChars="200" w:firstLine="560"/>
        <w:rPr>
          <w:rFonts w:ascii="Times New Roman" w:eastAsia="宋体" w:hAnsi="Times New Roman" w:cs="Times New Roman"/>
          <w:bCs/>
          <w:sz w:val="28"/>
          <w:szCs w:val="28"/>
        </w:rPr>
      </w:pPr>
      <w:r w:rsidRPr="00744278">
        <w:rPr>
          <w:rFonts w:ascii="Times New Roman" w:eastAsia="宋体" w:hAnsi="Times New Roman" w:cs="Times New Roman" w:hint="eastAsia"/>
          <w:bCs/>
          <w:sz w:val="28"/>
          <w:szCs w:val="28"/>
        </w:rPr>
        <w:t>随着全球环境问题愈发受到重视。当前，道路交通排放已经占到</w:t>
      </w:r>
      <w:r w:rsidRPr="00744278">
        <w:rPr>
          <w:rFonts w:ascii="Times New Roman" w:eastAsia="宋体" w:hAnsi="Times New Roman" w:cs="Times New Roman" w:hint="eastAsia"/>
          <w:bCs/>
          <w:sz w:val="28"/>
          <w:szCs w:val="28"/>
        </w:rPr>
        <w:lastRenderedPageBreak/>
        <w:t>全球碳排放总量的</w:t>
      </w:r>
      <w:r w:rsidRPr="00744278">
        <w:rPr>
          <w:rFonts w:ascii="Times New Roman" w:eastAsia="宋体" w:hAnsi="Times New Roman" w:cs="Times New Roman"/>
          <w:bCs/>
          <w:sz w:val="28"/>
          <w:szCs w:val="28"/>
        </w:rPr>
        <w:t>18%</w:t>
      </w:r>
      <w:r w:rsidRPr="00744278">
        <w:rPr>
          <w:rFonts w:ascii="Times New Roman" w:eastAsia="宋体" w:hAnsi="Times New Roman" w:cs="Times New Roman" w:hint="eastAsia"/>
          <w:bCs/>
          <w:sz w:val="28"/>
          <w:szCs w:val="28"/>
        </w:rPr>
        <w:t>，是温室气体排放的重要组成部分。“碳峰值”及“碳中和”已成为全球主要汽车市场相关国家和地区的政策目标</w:t>
      </w:r>
      <w:r w:rsidR="00211DC1" w:rsidRPr="00744278">
        <w:rPr>
          <w:rFonts w:ascii="Times New Roman" w:eastAsia="宋体" w:hAnsi="Times New Roman" w:cs="Times New Roman" w:hint="eastAsia"/>
          <w:bCs/>
          <w:sz w:val="28"/>
          <w:szCs w:val="28"/>
        </w:rPr>
        <w:t>。</w:t>
      </w:r>
      <w:r w:rsidR="00211DC1" w:rsidRPr="00744278">
        <w:rPr>
          <w:rFonts w:ascii="Times New Roman" w:eastAsia="宋体" w:hAnsi="Times New Roman" w:cs="Times New Roman"/>
          <w:bCs/>
          <w:sz w:val="28"/>
          <w:szCs w:val="28"/>
        </w:rPr>
        <w:t>2020</w:t>
      </w:r>
      <w:r w:rsidR="00211DC1" w:rsidRPr="00744278">
        <w:rPr>
          <w:rFonts w:ascii="Times New Roman" w:eastAsia="宋体" w:hAnsi="Times New Roman" w:cs="Times New Roman" w:hint="eastAsia"/>
          <w:bCs/>
          <w:sz w:val="28"/>
          <w:szCs w:val="28"/>
        </w:rPr>
        <w:t>年</w:t>
      </w:r>
      <w:r w:rsidR="00211DC1" w:rsidRPr="00744278">
        <w:rPr>
          <w:rFonts w:ascii="Times New Roman" w:eastAsia="宋体" w:hAnsi="Times New Roman" w:cs="Times New Roman"/>
          <w:bCs/>
          <w:sz w:val="28"/>
          <w:szCs w:val="28"/>
        </w:rPr>
        <w:t>9</w:t>
      </w:r>
      <w:r w:rsidR="00211DC1" w:rsidRPr="00744278">
        <w:rPr>
          <w:rFonts w:ascii="Times New Roman" w:eastAsia="宋体" w:hAnsi="Times New Roman" w:cs="Times New Roman" w:hint="eastAsia"/>
          <w:bCs/>
          <w:sz w:val="28"/>
          <w:szCs w:val="28"/>
        </w:rPr>
        <w:t>月，财政部、工信部、科技部、发改委、国家能源局五部门联合发布了《关于开展燃料电池汽车示范应用的通知》，支持燃料汽车电池汽车关键核心技术突破和产业化应用，推动形成布局合理、各有侧重、协同推进的燃料电池汽车发展格局。</w:t>
      </w:r>
    </w:p>
    <w:p w14:paraId="2A906B47" w14:textId="14F7254A" w:rsidR="00A8121D" w:rsidRPr="00744278" w:rsidRDefault="00A8121D" w:rsidP="001352DE">
      <w:pPr>
        <w:pStyle w:val="affb"/>
        <w:numPr>
          <w:ilvl w:val="0"/>
          <w:numId w:val="25"/>
        </w:numPr>
        <w:ind w:firstLineChars="0"/>
        <w:rPr>
          <w:rFonts w:ascii="Times New Roman" w:eastAsia="宋体" w:hAnsi="Times New Roman" w:cs="Times New Roman"/>
          <w:bCs/>
          <w:sz w:val="28"/>
          <w:szCs w:val="28"/>
        </w:rPr>
      </w:pPr>
      <w:r w:rsidRPr="00744278">
        <w:rPr>
          <w:rFonts w:ascii="Times New Roman" w:eastAsia="宋体" w:hAnsi="Times New Roman" w:cs="Times New Roman" w:hint="eastAsia"/>
          <w:bCs/>
          <w:sz w:val="28"/>
          <w:szCs w:val="28"/>
        </w:rPr>
        <w:t>我国燃料电池汽车产业市场分析</w:t>
      </w:r>
    </w:p>
    <w:p w14:paraId="311F3313" w14:textId="079BFED2" w:rsidR="001352DE" w:rsidRPr="00744278" w:rsidRDefault="00722294" w:rsidP="00722294">
      <w:pPr>
        <w:ind w:firstLineChars="200" w:firstLine="560"/>
        <w:rPr>
          <w:rFonts w:ascii="Times New Roman" w:eastAsia="宋体" w:hAnsi="Times New Roman" w:cs="Times New Roman"/>
          <w:bCs/>
          <w:sz w:val="28"/>
          <w:szCs w:val="28"/>
        </w:rPr>
      </w:pPr>
      <w:r w:rsidRPr="00744278">
        <w:rPr>
          <w:rFonts w:ascii="Times New Roman" w:eastAsia="宋体" w:hAnsi="Times New Roman" w:cs="Times New Roman" w:hint="eastAsia"/>
          <w:bCs/>
          <w:sz w:val="28"/>
          <w:szCs w:val="28"/>
        </w:rPr>
        <w:t>氢能是我国能源体系的重要组成部分，燃料电池汽车的推广和应用将助推产业链价值不断扩容。</w:t>
      </w:r>
      <w:r w:rsidR="00B45047" w:rsidRPr="00744278">
        <w:rPr>
          <w:rFonts w:ascii="Times New Roman" w:eastAsia="宋体" w:hAnsi="Times New Roman" w:cs="Times New Roman"/>
          <w:bCs/>
          <w:sz w:val="28"/>
          <w:szCs w:val="28"/>
        </w:rPr>
        <w:t>根据《中国氢能源及燃料电池产业白皮书》，氢能将成为中国能源体系重要组成部分，</w:t>
      </w:r>
      <w:r w:rsidR="00B45047" w:rsidRPr="00744278">
        <w:rPr>
          <w:rFonts w:ascii="Times New Roman" w:eastAsia="宋体" w:hAnsi="Times New Roman" w:cs="Times New Roman"/>
          <w:bCs/>
          <w:sz w:val="28"/>
          <w:szCs w:val="28"/>
        </w:rPr>
        <w:t>2050</w:t>
      </w:r>
      <w:r w:rsidR="00B45047" w:rsidRPr="00744278">
        <w:rPr>
          <w:rFonts w:ascii="Times New Roman" w:eastAsia="宋体" w:hAnsi="Times New Roman" w:cs="Times New Roman"/>
          <w:bCs/>
          <w:sz w:val="28"/>
          <w:szCs w:val="28"/>
        </w:rPr>
        <w:t>年能源体系中占比约</w:t>
      </w:r>
      <w:r w:rsidR="00B45047" w:rsidRPr="00744278">
        <w:rPr>
          <w:rFonts w:ascii="Times New Roman" w:eastAsia="宋体" w:hAnsi="Times New Roman" w:cs="Times New Roman"/>
          <w:bCs/>
          <w:sz w:val="28"/>
          <w:szCs w:val="28"/>
        </w:rPr>
        <w:t>10%</w:t>
      </w:r>
      <w:r w:rsidR="00B45047" w:rsidRPr="00744278">
        <w:rPr>
          <w:rFonts w:ascii="Times New Roman" w:eastAsia="宋体" w:hAnsi="Times New Roman" w:cs="Times New Roman"/>
          <w:bCs/>
          <w:sz w:val="28"/>
          <w:szCs w:val="28"/>
        </w:rPr>
        <w:t>，氢气需求量达</w:t>
      </w:r>
      <w:r w:rsidR="00B45047" w:rsidRPr="00744278">
        <w:rPr>
          <w:rFonts w:ascii="Times New Roman" w:eastAsia="宋体" w:hAnsi="Times New Roman" w:cs="Times New Roman"/>
          <w:bCs/>
          <w:sz w:val="28"/>
          <w:szCs w:val="28"/>
        </w:rPr>
        <w:t>6000</w:t>
      </w:r>
      <w:r w:rsidR="00B45047" w:rsidRPr="00744278">
        <w:rPr>
          <w:rFonts w:ascii="Times New Roman" w:eastAsia="宋体" w:hAnsi="Times New Roman" w:cs="Times New Roman"/>
          <w:bCs/>
          <w:sz w:val="28"/>
          <w:szCs w:val="28"/>
        </w:rPr>
        <w:t>万吨，加氢站</w:t>
      </w:r>
      <w:r w:rsidR="00B45047" w:rsidRPr="00744278">
        <w:rPr>
          <w:rFonts w:ascii="Times New Roman" w:eastAsia="宋体" w:hAnsi="Times New Roman" w:cs="Times New Roman"/>
          <w:bCs/>
          <w:sz w:val="28"/>
          <w:szCs w:val="28"/>
        </w:rPr>
        <w:t>10000</w:t>
      </w:r>
      <w:r w:rsidR="00B45047" w:rsidRPr="00744278">
        <w:rPr>
          <w:rFonts w:ascii="Times New Roman" w:eastAsia="宋体" w:hAnsi="Times New Roman" w:cs="Times New Roman"/>
          <w:bCs/>
          <w:sz w:val="28"/>
          <w:szCs w:val="28"/>
        </w:rPr>
        <w:t>座以上，燃料电池汽车产量达</w:t>
      </w:r>
      <w:r w:rsidR="00B45047" w:rsidRPr="00744278">
        <w:rPr>
          <w:rFonts w:ascii="Times New Roman" w:eastAsia="宋体" w:hAnsi="Times New Roman" w:cs="Times New Roman"/>
          <w:bCs/>
          <w:sz w:val="28"/>
          <w:szCs w:val="28"/>
        </w:rPr>
        <w:t>520</w:t>
      </w:r>
      <w:r w:rsidR="00B45047" w:rsidRPr="00744278">
        <w:rPr>
          <w:rFonts w:ascii="Times New Roman" w:eastAsia="宋体" w:hAnsi="Times New Roman" w:cs="Times New Roman"/>
          <w:bCs/>
          <w:sz w:val="28"/>
          <w:szCs w:val="28"/>
        </w:rPr>
        <w:t>万辆</w:t>
      </w:r>
      <w:r w:rsidR="00B45047" w:rsidRPr="00744278">
        <w:rPr>
          <w:rFonts w:ascii="Times New Roman" w:eastAsia="宋体" w:hAnsi="Times New Roman" w:cs="Times New Roman"/>
          <w:bCs/>
          <w:sz w:val="28"/>
          <w:szCs w:val="28"/>
        </w:rPr>
        <w:t>/</w:t>
      </w:r>
      <w:r w:rsidR="00B45047" w:rsidRPr="00744278">
        <w:rPr>
          <w:rFonts w:ascii="Times New Roman" w:eastAsia="宋体" w:hAnsi="Times New Roman" w:cs="Times New Roman"/>
          <w:bCs/>
          <w:sz w:val="28"/>
          <w:szCs w:val="28"/>
        </w:rPr>
        <w:t>车。</w:t>
      </w:r>
      <w:r w:rsidRPr="00744278">
        <w:rPr>
          <w:rFonts w:ascii="Times New Roman" w:eastAsia="宋体" w:hAnsi="Times New Roman" w:cs="Times New Roman" w:hint="eastAsia"/>
          <w:bCs/>
          <w:sz w:val="28"/>
          <w:szCs w:val="28"/>
        </w:rPr>
        <w:t>统计了</w:t>
      </w:r>
      <w:r w:rsidRPr="00744278">
        <w:rPr>
          <w:rFonts w:ascii="Times New Roman" w:eastAsia="宋体" w:hAnsi="Times New Roman" w:cs="Times New Roman"/>
          <w:bCs/>
          <w:sz w:val="28"/>
          <w:szCs w:val="28"/>
        </w:rPr>
        <w:t>2018-2021</w:t>
      </w:r>
      <w:r w:rsidRPr="00744278">
        <w:rPr>
          <w:rFonts w:ascii="Times New Roman" w:eastAsia="宋体" w:hAnsi="Times New Roman" w:cs="Times New Roman" w:hint="eastAsia"/>
          <w:bCs/>
          <w:sz w:val="28"/>
          <w:szCs w:val="28"/>
        </w:rPr>
        <w:t>年由工信部发布的《新能源汽车推广应用推荐车型目录》，结果表明，推广目录中燃料电池车占比整体呈现升高态势，从</w:t>
      </w:r>
      <w:r w:rsidRPr="00744278">
        <w:rPr>
          <w:rFonts w:ascii="Times New Roman" w:eastAsia="宋体" w:hAnsi="Times New Roman" w:cs="Times New Roman"/>
          <w:bCs/>
          <w:sz w:val="28"/>
          <w:szCs w:val="28"/>
        </w:rPr>
        <w:t>2020</w:t>
      </w:r>
      <w:r w:rsidRPr="00744278">
        <w:rPr>
          <w:rFonts w:ascii="Times New Roman" w:eastAsia="宋体" w:hAnsi="Times New Roman" w:cs="Times New Roman" w:hint="eastAsia"/>
          <w:bCs/>
          <w:sz w:val="28"/>
          <w:szCs w:val="28"/>
        </w:rPr>
        <w:t>年全年来看，推广目录中燃料电池车占比为</w:t>
      </w:r>
      <w:r w:rsidRPr="00744278">
        <w:rPr>
          <w:rFonts w:ascii="Times New Roman" w:eastAsia="宋体" w:hAnsi="Times New Roman" w:cs="Times New Roman"/>
          <w:bCs/>
          <w:sz w:val="28"/>
          <w:szCs w:val="28"/>
        </w:rPr>
        <w:t>5%</w:t>
      </w:r>
      <w:r w:rsidRPr="00744278">
        <w:rPr>
          <w:rFonts w:ascii="Times New Roman" w:eastAsia="宋体" w:hAnsi="Times New Roman" w:cs="Times New Roman" w:hint="eastAsia"/>
          <w:bCs/>
          <w:sz w:val="28"/>
          <w:szCs w:val="28"/>
        </w:rPr>
        <w:t>，特别是在</w:t>
      </w:r>
      <w:r w:rsidRPr="00744278">
        <w:rPr>
          <w:rFonts w:ascii="Times New Roman" w:eastAsia="宋体" w:hAnsi="Times New Roman" w:cs="Times New Roman"/>
          <w:bCs/>
          <w:sz w:val="28"/>
          <w:szCs w:val="28"/>
        </w:rPr>
        <w:t>2020</w:t>
      </w:r>
      <w:r w:rsidRPr="00744278">
        <w:rPr>
          <w:rFonts w:ascii="Times New Roman" w:eastAsia="宋体" w:hAnsi="Times New Roman" w:cs="Times New Roman" w:hint="eastAsia"/>
          <w:bCs/>
          <w:sz w:val="28"/>
          <w:szCs w:val="28"/>
        </w:rPr>
        <w:t>年第</w:t>
      </w:r>
      <w:r w:rsidRPr="00744278">
        <w:rPr>
          <w:rFonts w:ascii="Times New Roman" w:eastAsia="宋体" w:hAnsi="Times New Roman" w:cs="Times New Roman"/>
          <w:bCs/>
          <w:sz w:val="28"/>
          <w:szCs w:val="28"/>
        </w:rPr>
        <w:t>12</w:t>
      </w:r>
      <w:r w:rsidRPr="00744278">
        <w:rPr>
          <w:rFonts w:ascii="Times New Roman" w:eastAsia="宋体" w:hAnsi="Times New Roman" w:cs="Times New Roman" w:hint="eastAsia"/>
          <w:bCs/>
          <w:sz w:val="28"/>
          <w:szCs w:val="28"/>
        </w:rPr>
        <w:t>批中，燃料电池车占总新能源车比例达到了</w:t>
      </w:r>
      <w:r w:rsidRPr="00744278">
        <w:rPr>
          <w:rFonts w:ascii="Times New Roman" w:eastAsia="宋体" w:hAnsi="Times New Roman" w:cs="Times New Roman"/>
          <w:bCs/>
          <w:sz w:val="28"/>
          <w:szCs w:val="28"/>
        </w:rPr>
        <w:t>14%</w:t>
      </w:r>
      <w:r w:rsidRPr="00744278">
        <w:rPr>
          <w:rFonts w:ascii="Times New Roman" w:eastAsia="宋体" w:hAnsi="Times New Roman" w:cs="Times New Roman" w:hint="eastAsia"/>
          <w:bCs/>
          <w:sz w:val="28"/>
          <w:szCs w:val="28"/>
        </w:rPr>
        <w:t>，燃料电池车渗透率有望逐渐提升。展望燃料电池车远期市场空间，《节能与新能源汽车技术路线图（</w:t>
      </w:r>
      <w:r w:rsidRPr="00744278">
        <w:rPr>
          <w:rFonts w:ascii="Times New Roman" w:eastAsia="宋体" w:hAnsi="Times New Roman" w:cs="Times New Roman" w:hint="eastAsia"/>
          <w:bCs/>
          <w:sz w:val="28"/>
          <w:szCs w:val="28"/>
        </w:rPr>
        <w:t>2</w:t>
      </w:r>
      <w:r w:rsidRPr="00744278">
        <w:rPr>
          <w:rFonts w:ascii="Times New Roman" w:eastAsia="宋体" w:hAnsi="Times New Roman" w:cs="Times New Roman"/>
          <w:bCs/>
          <w:sz w:val="28"/>
          <w:szCs w:val="28"/>
        </w:rPr>
        <w:t>.0</w:t>
      </w:r>
      <w:r w:rsidRPr="00744278">
        <w:rPr>
          <w:rFonts w:ascii="Times New Roman" w:eastAsia="宋体" w:hAnsi="Times New Roman" w:cs="Times New Roman" w:hint="eastAsia"/>
          <w:bCs/>
          <w:sz w:val="28"/>
          <w:szCs w:val="28"/>
        </w:rPr>
        <w:t>版）》</w:t>
      </w:r>
      <w:r w:rsidR="00AC3954" w:rsidRPr="00744278">
        <w:rPr>
          <w:rFonts w:ascii="Times New Roman" w:eastAsia="宋体" w:hAnsi="Times New Roman" w:cs="Times New Roman" w:hint="eastAsia"/>
          <w:bCs/>
          <w:sz w:val="28"/>
          <w:szCs w:val="28"/>
        </w:rPr>
        <w:t>提出了</w:t>
      </w:r>
      <w:r w:rsidR="00AC3954" w:rsidRPr="00744278">
        <w:rPr>
          <w:rFonts w:ascii="Times New Roman" w:eastAsia="宋体" w:hAnsi="Times New Roman" w:cs="Times New Roman" w:hint="eastAsia"/>
          <w:bCs/>
          <w:sz w:val="28"/>
          <w:szCs w:val="28"/>
        </w:rPr>
        <w:t>2</w:t>
      </w:r>
      <w:r w:rsidR="00AC3954" w:rsidRPr="00744278">
        <w:rPr>
          <w:rFonts w:ascii="Times New Roman" w:eastAsia="宋体" w:hAnsi="Times New Roman" w:cs="Times New Roman"/>
          <w:bCs/>
          <w:sz w:val="28"/>
          <w:szCs w:val="28"/>
        </w:rPr>
        <w:t>025</w:t>
      </w:r>
      <w:r w:rsidR="00AC3954" w:rsidRPr="00744278">
        <w:rPr>
          <w:rFonts w:ascii="Times New Roman" w:eastAsia="宋体" w:hAnsi="Times New Roman" w:cs="Times New Roman" w:hint="eastAsia"/>
          <w:bCs/>
          <w:sz w:val="28"/>
          <w:szCs w:val="28"/>
        </w:rPr>
        <w:t>年、</w:t>
      </w:r>
      <w:r w:rsidR="00AC3954" w:rsidRPr="00744278">
        <w:rPr>
          <w:rFonts w:ascii="Times New Roman" w:eastAsia="宋体" w:hAnsi="Times New Roman" w:cs="Times New Roman" w:hint="eastAsia"/>
          <w:bCs/>
          <w:sz w:val="28"/>
          <w:szCs w:val="28"/>
        </w:rPr>
        <w:t>2</w:t>
      </w:r>
      <w:r w:rsidR="00AC3954" w:rsidRPr="00744278">
        <w:rPr>
          <w:rFonts w:ascii="Times New Roman" w:eastAsia="宋体" w:hAnsi="Times New Roman" w:cs="Times New Roman"/>
          <w:bCs/>
          <w:sz w:val="28"/>
          <w:szCs w:val="28"/>
        </w:rPr>
        <w:t>030-2035</w:t>
      </w:r>
      <w:r w:rsidR="00AC3954" w:rsidRPr="00744278">
        <w:rPr>
          <w:rFonts w:ascii="Times New Roman" w:eastAsia="宋体" w:hAnsi="Times New Roman" w:cs="Times New Roman" w:hint="eastAsia"/>
          <w:bCs/>
          <w:sz w:val="28"/>
          <w:szCs w:val="28"/>
        </w:rPr>
        <w:t>年燃料电池保有量分别达到</w:t>
      </w:r>
      <w:r w:rsidR="00AC3954" w:rsidRPr="00744278">
        <w:rPr>
          <w:rFonts w:ascii="Times New Roman" w:eastAsia="宋体" w:hAnsi="Times New Roman" w:cs="Times New Roman" w:hint="eastAsia"/>
          <w:bCs/>
          <w:sz w:val="28"/>
          <w:szCs w:val="28"/>
        </w:rPr>
        <w:t>1</w:t>
      </w:r>
      <w:r w:rsidR="00AC3954" w:rsidRPr="00744278">
        <w:rPr>
          <w:rFonts w:ascii="Times New Roman" w:eastAsia="宋体" w:hAnsi="Times New Roman" w:cs="Times New Roman"/>
          <w:bCs/>
          <w:sz w:val="28"/>
          <w:szCs w:val="28"/>
        </w:rPr>
        <w:t>0</w:t>
      </w:r>
      <w:r w:rsidR="00AC3954" w:rsidRPr="00744278">
        <w:rPr>
          <w:rFonts w:ascii="Times New Roman" w:eastAsia="宋体" w:hAnsi="Times New Roman" w:cs="Times New Roman" w:hint="eastAsia"/>
          <w:bCs/>
          <w:sz w:val="28"/>
          <w:szCs w:val="28"/>
        </w:rPr>
        <w:t>万辆、</w:t>
      </w:r>
      <w:r w:rsidR="00AC3954" w:rsidRPr="00744278">
        <w:rPr>
          <w:rFonts w:ascii="Times New Roman" w:eastAsia="宋体" w:hAnsi="Times New Roman" w:cs="Times New Roman" w:hint="eastAsia"/>
          <w:bCs/>
          <w:sz w:val="28"/>
          <w:szCs w:val="28"/>
        </w:rPr>
        <w:t>1</w:t>
      </w:r>
      <w:r w:rsidR="00AC3954" w:rsidRPr="00744278">
        <w:rPr>
          <w:rFonts w:ascii="Times New Roman" w:eastAsia="宋体" w:hAnsi="Times New Roman" w:cs="Times New Roman"/>
          <w:bCs/>
          <w:sz w:val="28"/>
          <w:szCs w:val="28"/>
        </w:rPr>
        <w:t>00</w:t>
      </w:r>
      <w:r w:rsidR="00AC3954" w:rsidRPr="00744278">
        <w:rPr>
          <w:rFonts w:ascii="Times New Roman" w:eastAsia="宋体" w:hAnsi="Times New Roman" w:cs="Times New Roman" w:hint="eastAsia"/>
          <w:bCs/>
          <w:sz w:val="28"/>
          <w:szCs w:val="28"/>
        </w:rPr>
        <w:t>万辆的目标，依据发展目标对燃料发动机的市场规模进行计算，为达成上述路线图提出的保有量目标，</w:t>
      </w:r>
      <w:r w:rsidR="00AC3954" w:rsidRPr="00744278">
        <w:rPr>
          <w:rFonts w:ascii="Times New Roman" w:eastAsia="宋体" w:hAnsi="Times New Roman" w:cs="Times New Roman" w:hint="eastAsia"/>
          <w:bCs/>
          <w:sz w:val="28"/>
          <w:szCs w:val="28"/>
        </w:rPr>
        <w:t>2</w:t>
      </w:r>
      <w:r w:rsidR="00AC3954" w:rsidRPr="00744278">
        <w:rPr>
          <w:rFonts w:ascii="Times New Roman" w:eastAsia="宋体" w:hAnsi="Times New Roman" w:cs="Times New Roman"/>
          <w:bCs/>
          <w:sz w:val="28"/>
          <w:szCs w:val="28"/>
        </w:rPr>
        <w:t>020-2025</w:t>
      </w:r>
      <w:r w:rsidR="00AC3954" w:rsidRPr="00744278">
        <w:rPr>
          <w:rFonts w:ascii="Times New Roman" w:eastAsia="宋体" w:hAnsi="Times New Roman" w:cs="Times New Roman" w:hint="eastAsia"/>
          <w:bCs/>
          <w:sz w:val="28"/>
          <w:szCs w:val="28"/>
        </w:rPr>
        <w:t>年、</w:t>
      </w:r>
      <w:r w:rsidR="00AC3954" w:rsidRPr="00744278">
        <w:rPr>
          <w:rFonts w:ascii="Times New Roman" w:eastAsia="宋体" w:hAnsi="Times New Roman" w:cs="Times New Roman" w:hint="eastAsia"/>
          <w:bCs/>
          <w:sz w:val="28"/>
          <w:szCs w:val="28"/>
        </w:rPr>
        <w:t>2</w:t>
      </w:r>
      <w:r w:rsidR="00AC3954" w:rsidRPr="00744278">
        <w:rPr>
          <w:rFonts w:ascii="Times New Roman" w:eastAsia="宋体" w:hAnsi="Times New Roman" w:cs="Times New Roman"/>
          <w:bCs/>
          <w:sz w:val="28"/>
          <w:szCs w:val="28"/>
        </w:rPr>
        <w:t>025-2035</w:t>
      </w:r>
      <w:r w:rsidR="00AC3954" w:rsidRPr="00744278">
        <w:rPr>
          <w:rFonts w:ascii="Times New Roman" w:eastAsia="宋体" w:hAnsi="Times New Roman" w:cs="Times New Roman" w:hint="eastAsia"/>
          <w:bCs/>
          <w:sz w:val="28"/>
          <w:szCs w:val="28"/>
        </w:rPr>
        <w:t>年保有量的年复合增速需分别达到</w:t>
      </w:r>
      <w:r w:rsidR="00AC3954" w:rsidRPr="00744278">
        <w:rPr>
          <w:rFonts w:ascii="Times New Roman" w:eastAsia="宋体" w:hAnsi="Times New Roman" w:cs="Times New Roman" w:hint="eastAsia"/>
          <w:bCs/>
          <w:sz w:val="28"/>
          <w:szCs w:val="28"/>
        </w:rPr>
        <w:t>6</w:t>
      </w:r>
      <w:r w:rsidR="00AC3954" w:rsidRPr="00744278">
        <w:rPr>
          <w:rFonts w:ascii="Times New Roman" w:eastAsia="宋体" w:hAnsi="Times New Roman" w:cs="Times New Roman"/>
          <w:bCs/>
          <w:sz w:val="28"/>
          <w:szCs w:val="28"/>
        </w:rPr>
        <w:t>8.5</w:t>
      </w:r>
      <w:r w:rsidR="00AC3954" w:rsidRPr="00744278">
        <w:rPr>
          <w:rFonts w:ascii="Times New Roman" w:eastAsia="宋体" w:hAnsi="Times New Roman" w:cs="Times New Roman" w:hint="eastAsia"/>
          <w:bCs/>
          <w:sz w:val="28"/>
          <w:szCs w:val="28"/>
        </w:rPr>
        <w:t>%</w:t>
      </w:r>
      <w:r w:rsidR="00AC3954" w:rsidRPr="00744278">
        <w:rPr>
          <w:rFonts w:ascii="Times New Roman" w:eastAsia="宋体" w:hAnsi="Times New Roman" w:cs="Times New Roman" w:hint="eastAsia"/>
          <w:bCs/>
          <w:sz w:val="28"/>
          <w:szCs w:val="28"/>
        </w:rPr>
        <w:t>、</w:t>
      </w:r>
      <w:r w:rsidR="00AC3954" w:rsidRPr="00744278">
        <w:rPr>
          <w:rFonts w:ascii="Times New Roman" w:eastAsia="宋体" w:hAnsi="Times New Roman" w:cs="Times New Roman"/>
          <w:bCs/>
          <w:sz w:val="28"/>
          <w:szCs w:val="28"/>
        </w:rPr>
        <w:t>25.9</w:t>
      </w:r>
      <w:r w:rsidR="00AC3954" w:rsidRPr="00744278">
        <w:rPr>
          <w:rFonts w:ascii="Times New Roman" w:eastAsia="宋体" w:hAnsi="Times New Roman" w:cs="Times New Roman" w:hint="eastAsia"/>
          <w:bCs/>
          <w:sz w:val="28"/>
          <w:szCs w:val="28"/>
        </w:rPr>
        <w:t>%</w:t>
      </w:r>
      <w:r w:rsidR="00AC3954" w:rsidRPr="00744278">
        <w:rPr>
          <w:rFonts w:ascii="Times New Roman" w:eastAsia="宋体" w:hAnsi="Times New Roman" w:cs="Times New Roman" w:hint="eastAsia"/>
          <w:bCs/>
          <w:sz w:val="28"/>
          <w:szCs w:val="28"/>
        </w:rPr>
        <w:t>。</w:t>
      </w:r>
    </w:p>
    <w:p w14:paraId="331D5AD2" w14:textId="18A73907" w:rsidR="008F7523" w:rsidRPr="00744278" w:rsidRDefault="008F7523" w:rsidP="004625F6">
      <w:pPr>
        <w:ind w:firstLineChars="200" w:firstLine="560"/>
        <w:rPr>
          <w:rFonts w:ascii="宋体" w:eastAsia="宋体" w:hAnsi="宋体" w:cs="华文楷体"/>
          <w:bCs/>
          <w:sz w:val="28"/>
          <w:szCs w:val="28"/>
        </w:rPr>
      </w:pPr>
      <w:r w:rsidRPr="00744278">
        <w:rPr>
          <w:rFonts w:ascii="宋体" w:eastAsia="宋体" w:hAnsi="宋体" w:cs="华文楷体" w:hint="eastAsia"/>
          <w:bCs/>
          <w:sz w:val="28"/>
          <w:szCs w:val="28"/>
        </w:rPr>
        <w:t>（3）我国</w:t>
      </w:r>
      <w:r w:rsidR="00A8121D" w:rsidRPr="00744278">
        <w:rPr>
          <w:rFonts w:ascii="宋体" w:eastAsia="宋体" w:hAnsi="宋体" w:cs="华文楷体" w:hint="eastAsia"/>
          <w:bCs/>
          <w:sz w:val="28"/>
          <w:szCs w:val="28"/>
        </w:rPr>
        <w:t>燃料电池发动机</w:t>
      </w:r>
      <w:r w:rsidRPr="00744278">
        <w:rPr>
          <w:rFonts w:ascii="宋体" w:eastAsia="宋体" w:hAnsi="宋体" w:cs="华文楷体" w:hint="eastAsia"/>
          <w:bCs/>
          <w:sz w:val="28"/>
          <w:szCs w:val="28"/>
        </w:rPr>
        <w:t>标准体系现存问题</w:t>
      </w:r>
    </w:p>
    <w:p w14:paraId="62437E28" w14:textId="79767BBC" w:rsidR="001C7D5F" w:rsidRPr="00744278" w:rsidRDefault="001C7D5F" w:rsidP="001C7D5F">
      <w:pPr>
        <w:ind w:firstLineChars="200" w:firstLine="560"/>
        <w:rPr>
          <w:rFonts w:ascii="宋体" w:eastAsia="宋体" w:hAnsi="宋体" w:cs="华文楷体"/>
          <w:bCs/>
          <w:sz w:val="28"/>
          <w:szCs w:val="28"/>
        </w:rPr>
      </w:pPr>
      <w:r w:rsidRPr="00744278">
        <w:rPr>
          <w:rFonts w:ascii="宋体" w:eastAsia="宋体" w:hAnsi="宋体" w:cs="华文楷体" w:hint="eastAsia"/>
          <w:bCs/>
          <w:sz w:val="28"/>
          <w:szCs w:val="28"/>
        </w:rPr>
        <w:lastRenderedPageBreak/>
        <w:t>车用燃料电池发动机功率通常达到几十至上百千瓦，使用过程中氢气流量大，产热功率大，输出电压电流大，涉及机械、电气、热、化学等多种安全要求，且集中于紧凑有限的空间中；另外还要承受车辆运行过程中的振动冲击和冷热雨尘等环境影响，这对燃料电池发动机的安全可靠性能提出了非常高的要求。对标国内外标准，主要从燃料电池发动机性能试验、安全要求和可靠性三方面进行标准的制定工作。然而现阶段国内制定的标准还存在测试项目不完善、测试方法不统一、交叉重复、关键性能评价指标不明确等问题，难以反映燃料电池系统企业的技术水平。</w:t>
      </w:r>
    </w:p>
    <w:p w14:paraId="78EC45DD" w14:textId="7FAB9A63" w:rsidR="001C7D5F" w:rsidRPr="00744278" w:rsidRDefault="001C7D5F" w:rsidP="001C7D5F">
      <w:pPr>
        <w:ind w:firstLineChars="200" w:firstLine="560"/>
        <w:rPr>
          <w:rFonts w:ascii="宋体" w:eastAsia="宋体" w:hAnsi="宋体" w:cs="华文楷体"/>
          <w:bCs/>
          <w:sz w:val="28"/>
          <w:szCs w:val="28"/>
        </w:rPr>
      </w:pPr>
      <w:r w:rsidRPr="00744278">
        <w:rPr>
          <w:rFonts w:ascii="宋体" w:eastAsia="宋体" w:hAnsi="宋体" w:cs="华文楷体" w:hint="eastAsia"/>
          <w:bCs/>
          <w:sz w:val="28"/>
          <w:szCs w:val="28"/>
        </w:rPr>
        <w:t>为切实发挥企业标准对质量提升的引领作用，贯彻</w:t>
      </w:r>
      <w:r w:rsidRPr="00744278">
        <w:rPr>
          <w:rFonts w:ascii="宋体" w:eastAsia="宋体" w:hAnsi="宋体" w:cs="华文楷体"/>
          <w:bCs/>
          <w:sz w:val="28"/>
          <w:szCs w:val="28"/>
        </w:rPr>
        <w:t>2018年八部委发布的《关于实施企业标准“领跑者”制度的意见》文件，我司开展“领跑者”标准评价要求 车用燃料电池发动机团体标准研制，通过重整国标/行标/地标的评价指标，发挥团体标准的作用，建立完善的测试评价方案，明确行业先进水平的性能指标，支撑性能指标的认证认可体系，引导整车和零部件企业对产品进行优化升级，促进中国燃料电池汽车和交通产业链向更安全、更高效的方向发展。</w:t>
      </w:r>
    </w:p>
    <w:p w14:paraId="29B50B0E" w14:textId="254540EF" w:rsidR="007F388B" w:rsidRPr="00744278" w:rsidRDefault="008F7523" w:rsidP="004625F6">
      <w:pPr>
        <w:ind w:firstLineChars="200" w:firstLine="560"/>
        <w:rPr>
          <w:rFonts w:ascii="宋体" w:eastAsia="宋体" w:hAnsi="宋体"/>
          <w:sz w:val="28"/>
          <w:szCs w:val="28"/>
        </w:rPr>
      </w:pPr>
      <w:r w:rsidRPr="00744278">
        <w:rPr>
          <w:rFonts w:ascii="宋体" w:eastAsia="宋体" w:hAnsi="宋体" w:hint="eastAsia"/>
          <w:sz w:val="28"/>
          <w:szCs w:val="28"/>
        </w:rPr>
        <w:t>2、标准研讨</w:t>
      </w:r>
    </w:p>
    <w:p w14:paraId="60770FAC" w14:textId="09E1DD55" w:rsidR="001B64B6" w:rsidRPr="00744278" w:rsidRDefault="001B64B6" w:rsidP="004625F6">
      <w:pPr>
        <w:ind w:firstLineChars="200" w:firstLine="560"/>
        <w:rPr>
          <w:rFonts w:ascii="宋体" w:eastAsia="宋体" w:hAnsi="宋体" w:cs="华文楷体"/>
          <w:sz w:val="28"/>
          <w:szCs w:val="28"/>
        </w:rPr>
      </w:pPr>
      <w:r w:rsidRPr="00744278">
        <w:rPr>
          <w:rFonts w:ascii="宋体" w:eastAsia="宋体" w:hAnsi="宋体" w:cs="华文楷体" w:hint="eastAsia"/>
          <w:sz w:val="28"/>
          <w:szCs w:val="28"/>
        </w:rPr>
        <w:t>2</w:t>
      </w:r>
      <w:r w:rsidRPr="00744278">
        <w:rPr>
          <w:rFonts w:ascii="宋体" w:eastAsia="宋体" w:hAnsi="宋体" w:cs="华文楷体"/>
          <w:sz w:val="28"/>
          <w:szCs w:val="28"/>
        </w:rPr>
        <w:t>021年</w:t>
      </w:r>
      <w:r w:rsidRPr="00744278">
        <w:rPr>
          <w:rFonts w:ascii="宋体" w:eastAsia="宋体" w:hAnsi="宋体" w:cs="华文楷体" w:hint="eastAsia"/>
          <w:sz w:val="28"/>
          <w:szCs w:val="28"/>
        </w:rPr>
        <w:t>2月，与</w:t>
      </w:r>
      <w:r w:rsidR="00A8121D" w:rsidRPr="00744278">
        <w:rPr>
          <w:rFonts w:ascii="宋体" w:eastAsia="宋体" w:hAnsi="宋体" w:cs="华文楷体" w:hint="eastAsia"/>
          <w:sz w:val="28"/>
          <w:szCs w:val="28"/>
        </w:rPr>
        <w:t>燃料电池发动机</w:t>
      </w:r>
      <w:r w:rsidR="007D02EB" w:rsidRPr="00744278">
        <w:rPr>
          <w:rFonts w:ascii="宋体" w:eastAsia="宋体" w:hAnsi="宋体" w:cs="华文楷体" w:hint="eastAsia"/>
          <w:sz w:val="28"/>
          <w:szCs w:val="28"/>
        </w:rPr>
        <w:t>、</w:t>
      </w:r>
      <w:r w:rsidR="00A8121D" w:rsidRPr="00744278">
        <w:rPr>
          <w:rFonts w:ascii="宋体" w:eastAsia="宋体" w:hAnsi="宋体" w:cs="华文楷体" w:hint="eastAsia"/>
          <w:sz w:val="28"/>
          <w:szCs w:val="28"/>
        </w:rPr>
        <w:t>燃料电池整车</w:t>
      </w:r>
      <w:r w:rsidR="007D02EB" w:rsidRPr="00744278">
        <w:rPr>
          <w:rFonts w:ascii="宋体" w:eastAsia="宋体" w:hAnsi="宋体" w:cs="华文楷体" w:hint="eastAsia"/>
          <w:sz w:val="28"/>
          <w:szCs w:val="28"/>
        </w:rPr>
        <w:t>等</w:t>
      </w:r>
      <w:r w:rsidRPr="00744278">
        <w:rPr>
          <w:rFonts w:ascii="宋体" w:eastAsia="宋体" w:hAnsi="宋体" w:cs="华文楷体" w:hint="eastAsia"/>
          <w:sz w:val="28"/>
          <w:szCs w:val="28"/>
        </w:rPr>
        <w:t>相关企业、协会等进行了沟通交流，对相关试验方法、试验指标进行了收集。</w:t>
      </w:r>
    </w:p>
    <w:p w14:paraId="2A3E1CF3" w14:textId="77777777" w:rsidR="00010704" w:rsidRPr="00744278" w:rsidRDefault="005D18C5" w:rsidP="007D02EB">
      <w:pPr>
        <w:ind w:firstLineChars="200" w:firstLine="560"/>
        <w:rPr>
          <w:rFonts w:ascii="宋体" w:eastAsia="宋体" w:hAnsi="宋体"/>
          <w:sz w:val="28"/>
          <w:szCs w:val="28"/>
        </w:rPr>
      </w:pPr>
      <w:r w:rsidRPr="00744278">
        <w:rPr>
          <w:rFonts w:ascii="宋体" w:eastAsia="宋体" w:hAnsi="宋体" w:hint="eastAsia"/>
          <w:sz w:val="28"/>
          <w:szCs w:val="28"/>
        </w:rPr>
        <w:t>2</w:t>
      </w:r>
      <w:r w:rsidRPr="00744278">
        <w:rPr>
          <w:rFonts w:ascii="宋体" w:eastAsia="宋体" w:hAnsi="宋体"/>
          <w:sz w:val="28"/>
          <w:szCs w:val="28"/>
        </w:rPr>
        <w:t>021年</w:t>
      </w:r>
      <w:r w:rsidRPr="00744278">
        <w:rPr>
          <w:rFonts w:ascii="宋体" w:eastAsia="宋体" w:hAnsi="宋体" w:hint="eastAsia"/>
          <w:sz w:val="28"/>
          <w:szCs w:val="28"/>
        </w:rPr>
        <w:t>3月，召开团标草案研讨会，确定了团标草案基本框架、指标限值等</w:t>
      </w:r>
      <w:r w:rsidR="00010704" w:rsidRPr="00744278">
        <w:rPr>
          <w:rFonts w:ascii="宋体" w:eastAsia="宋体" w:hAnsi="宋体" w:hint="eastAsia"/>
          <w:sz w:val="28"/>
          <w:szCs w:val="28"/>
        </w:rPr>
        <w:t>。</w:t>
      </w:r>
    </w:p>
    <w:p w14:paraId="6CD8CC17" w14:textId="7386EA5E" w:rsidR="008F7523" w:rsidRPr="00744278" w:rsidRDefault="00010704" w:rsidP="007D02EB">
      <w:pPr>
        <w:ind w:firstLineChars="200" w:firstLine="560"/>
        <w:rPr>
          <w:rFonts w:ascii="宋体" w:eastAsia="宋体" w:hAnsi="宋体"/>
          <w:sz w:val="28"/>
          <w:szCs w:val="28"/>
        </w:rPr>
      </w:pPr>
      <w:r w:rsidRPr="00744278">
        <w:rPr>
          <w:rFonts w:ascii="宋体" w:eastAsia="宋体" w:hAnsi="宋体" w:hint="eastAsia"/>
          <w:sz w:val="28"/>
          <w:szCs w:val="28"/>
        </w:rPr>
        <w:t>2</w:t>
      </w:r>
      <w:r w:rsidRPr="00744278">
        <w:rPr>
          <w:rFonts w:ascii="宋体" w:eastAsia="宋体" w:hAnsi="宋体"/>
          <w:sz w:val="28"/>
          <w:szCs w:val="28"/>
        </w:rPr>
        <w:t>021年</w:t>
      </w:r>
      <w:r w:rsidR="008953AB">
        <w:rPr>
          <w:rFonts w:ascii="宋体" w:eastAsia="宋体" w:hAnsi="宋体" w:hint="eastAsia"/>
          <w:sz w:val="28"/>
          <w:szCs w:val="28"/>
        </w:rPr>
        <w:t>5</w:t>
      </w:r>
      <w:r w:rsidRPr="00744278">
        <w:rPr>
          <w:rFonts w:ascii="宋体" w:eastAsia="宋体" w:hAnsi="宋体" w:hint="eastAsia"/>
          <w:sz w:val="28"/>
          <w:szCs w:val="28"/>
        </w:rPr>
        <w:t>月，</w:t>
      </w:r>
      <w:r w:rsidR="008F7523" w:rsidRPr="00744278">
        <w:rPr>
          <w:rFonts w:ascii="宋体" w:eastAsia="宋体" w:hAnsi="宋体" w:hint="eastAsia"/>
          <w:sz w:val="28"/>
          <w:szCs w:val="28"/>
        </w:rPr>
        <w:t>召开团标立项审查会，根据会议专家意见，</w:t>
      </w:r>
      <w:r w:rsidR="007D02EB" w:rsidRPr="00744278">
        <w:rPr>
          <w:rFonts w:ascii="宋体" w:eastAsia="宋体" w:hAnsi="宋体" w:hint="eastAsia"/>
          <w:sz w:val="28"/>
          <w:szCs w:val="28"/>
        </w:rPr>
        <w:t>对标</w:t>
      </w:r>
      <w:r w:rsidR="007D02EB" w:rsidRPr="00744278">
        <w:rPr>
          <w:rFonts w:ascii="宋体" w:eastAsia="宋体" w:hAnsi="宋体" w:hint="eastAsia"/>
          <w:sz w:val="28"/>
          <w:szCs w:val="28"/>
        </w:rPr>
        <w:lastRenderedPageBreak/>
        <w:t>准的适用范围进行了界定，增加了低温冷启动过程能耗等经济性指标，</w:t>
      </w:r>
      <w:r w:rsidR="001C7D5F" w:rsidRPr="00744278">
        <w:rPr>
          <w:rFonts w:ascii="宋体" w:eastAsia="宋体" w:hAnsi="宋体" w:hint="eastAsia"/>
          <w:sz w:val="28"/>
          <w:szCs w:val="28"/>
        </w:rPr>
        <w:t>并结合示范运营补贴政策对指标项和指标值</w:t>
      </w:r>
      <w:r w:rsidR="00E71486" w:rsidRPr="00744278">
        <w:rPr>
          <w:rFonts w:ascii="宋体" w:eastAsia="宋体" w:hAnsi="宋体" w:hint="eastAsia"/>
          <w:sz w:val="28"/>
          <w:szCs w:val="28"/>
        </w:rPr>
        <w:t>划分</w:t>
      </w:r>
      <w:r w:rsidR="001C7D5F" w:rsidRPr="00744278">
        <w:rPr>
          <w:rFonts w:ascii="宋体" w:eastAsia="宋体" w:hAnsi="宋体" w:hint="eastAsia"/>
          <w:sz w:val="28"/>
          <w:szCs w:val="28"/>
        </w:rPr>
        <w:t>进一步</w:t>
      </w:r>
      <w:r w:rsidR="00E71486" w:rsidRPr="00744278">
        <w:rPr>
          <w:rFonts w:ascii="宋体" w:eastAsia="宋体" w:hAnsi="宋体" w:hint="eastAsia"/>
          <w:sz w:val="28"/>
          <w:szCs w:val="28"/>
        </w:rPr>
        <w:t>确认划分。</w:t>
      </w:r>
    </w:p>
    <w:p w14:paraId="44B1ABFD" w14:textId="377C75C6" w:rsidR="008F7523" w:rsidRPr="00744278" w:rsidRDefault="008F7523" w:rsidP="004625F6">
      <w:pPr>
        <w:ind w:firstLineChars="200" w:firstLine="560"/>
        <w:rPr>
          <w:rFonts w:ascii="宋体" w:eastAsia="宋体" w:hAnsi="宋体"/>
          <w:sz w:val="28"/>
          <w:szCs w:val="28"/>
        </w:rPr>
      </w:pPr>
      <w:r w:rsidRPr="00744278">
        <w:rPr>
          <w:rFonts w:ascii="宋体" w:eastAsia="宋体" w:hAnsi="宋体" w:hint="eastAsia"/>
          <w:sz w:val="28"/>
          <w:szCs w:val="28"/>
        </w:rPr>
        <w:t>2</w:t>
      </w:r>
      <w:r w:rsidRPr="00744278">
        <w:rPr>
          <w:rFonts w:ascii="宋体" w:eastAsia="宋体" w:hAnsi="宋体"/>
          <w:sz w:val="28"/>
          <w:szCs w:val="28"/>
        </w:rPr>
        <w:t>021年</w:t>
      </w:r>
      <w:r w:rsidRPr="00744278">
        <w:rPr>
          <w:rFonts w:ascii="宋体" w:eastAsia="宋体" w:hAnsi="宋体" w:hint="eastAsia"/>
          <w:sz w:val="28"/>
          <w:szCs w:val="28"/>
        </w:rPr>
        <w:t>5月，</w:t>
      </w:r>
      <w:r w:rsidR="005D18C5" w:rsidRPr="00744278">
        <w:rPr>
          <w:rFonts w:ascii="宋体" w:eastAsia="宋体" w:hAnsi="宋体" w:cs="华文楷体" w:hint="eastAsia"/>
          <w:sz w:val="28"/>
          <w:szCs w:val="28"/>
        </w:rPr>
        <w:t>标准起草工作组在重庆召开了标准启动会，</w:t>
      </w:r>
      <w:r w:rsidR="00E71486" w:rsidRPr="00744278">
        <w:rPr>
          <w:rFonts w:ascii="宋体" w:eastAsia="宋体" w:hAnsi="宋体" w:cs="华文楷体" w:hint="eastAsia"/>
          <w:sz w:val="28"/>
          <w:szCs w:val="28"/>
        </w:rPr>
        <w:t>来自中国标准化研究院、上海捷氢、上海重塑、北京亿华通、广东国鸿、爱德曼氢能源装备、潍柴动力、重庆明天氢能、长安新能源、德燃动力、东方电气、广汽研究院、海卓动力、康明斯、中国一汽、江苏清能、长城汽车氢能检测、中国重汽等国内外</w:t>
      </w:r>
      <w:r w:rsidR="00E71486" w:rsidRPr="00744278">
        <w:rPr>
          <w:rFonts w:ascii="宋体" w:eastAsia="宋体" w:hAnsi="宋体" w:cs="华文楷体"/>
          <w:sz w:val="28"/>
          <w:szCs w:val="28"/>
        </w:rPr>
        <w:t>18家燃料电池系统企业、整车企业、检测机构以及相关单位的40余名燃料电池领域专家及代表参加了会议</w:t>
      </w:r>
      <w:r w:rsidR="00010704" w:rsidRPr="00744278">
        <w:rPr>
          <w:rFonts w:ascii="宋体" w:eastAsia="宋体" w:hAnsi="宋体" w:cs="华文楷体" w:hint="eastAsia"/>
          <w:sz w:val="28"/>
          <w:szCs w:val="28"/>
        </w:rPr>
        <w:t>，从燃料电池发动机的安全可靠性、环境适应性、经济性等多角度对考核指标内容进行了探讨</w:t>
      </w:r>
      <w:r w:rsidRPr="00744278">
        <w:rPr>
          <w:rFonts w:ascii="宋体" w:eastAsia="宋体" w:hAnsi="宋体" w:hint="eastAsia"/>
          <w:sz w:val="28"/>
          <w:szCs w:val="28"/>
        </w:rPr>
        <w:t>。</w:t>
      </w:r>
    </w:p>
    <w:p w14:paraId="593CF188" w14:textId="250F6B7C" w:rsidR="008F7523" w:rsidRPr="00744278" w:rsidRDefault="008F7523" w:rsidP="004625F6">
      <w:pPr>
        <w:ind w:firstLineChars="200" w:firstLine="560"/>
        <w:rPr>
          <w:rFonts w:ascii="宋体" w:eastAsia="宋体" w:hAnsi="宋体"/>
          <w:sz w:val="28"/>
          <w:szCs w:val="28"/>
        </w:rPr>
      </w:pPr>
      <w:r w:rsidRPr="00744278">
        <w:rPr>
          <w:rFonts w:ascii="宋体" w:eastAsia="宋体" w:hAnsi="宋体"/>
          <w:sz w:val="28"/>
          <w:szCs w:val="28"/>
        </w:rPr>
        <w:t>2021年</w:t>
      </w:r>
      <w:r w:rsidR="00627DD4">
        <w:rPr>
          <w:rFonts w:ascii="宋体" w:eastAsia="宋体" w:hAnsi="宋体" w:hint="eastAsia"/>
          <w:sz w:val="28"/>
          <w:szCs w:val="28"/>
        </w:rPr>
        <w:t>7</w:t>
      </w:r>
      <w:r w:rsidR="005D18C5" w:rsidRPr="00744278">
        <w:rPr>
          <w:rFonts w:ascii="宋体" w:eastAsia="宋体" w:hAnsi="宋体" w:hint="eastAsia"/>
          <w:sz w:val="28"/>
          <w:szCs w:val="28"/>
        </w:rPr>
        <w:t>月，</w:t>
      </w:r>
      <w:r w:rsidR="001B64B6" w:rsidRPr="00744278">
        <w:rPr>
          <w:rFonts w:ascii="宋体" w:eastAsia="宋体" w:hAnsi="宋体" w:cs="华文楷体" w:hint="eastAsia"/>
          <w:sz w:val="28"/>
          <w:szCs w:val="28"/>
        </w:rPr>
        <w:t>对标准草案面向十余家企业征求意见，根据企业意见对标准草案</w:t>
      </w:r>
      <w:r w:rsidR="00A67CB0" w:rsidRPr="00744278">
        <w:rPr>
          <w:rFonts w:ascii="宋体" w:eastAsia="宋体" w:hAnsi="宋体" w:cs="华文楷体" w:hint="eastAsia"/>
          <w:sz w:val="28"/>
          <w:szCs w:val="28"/>
        </w:rPr>
        <w:t>规定的试验方法、指标限值</w:t>
      </w:r>
      <w:r w:rsidR="001B64B6" w:rsidRPr="00744278">
        <w:rPr>
          <w:rFonts w:ascii="宋体" w:eastAsia="宋体" w:hAnsi="宋体" w:cs="华文楷体" w:hint="eastAsia"/>
          <w:sz w:val="28"/>
          <w:szCs w:val="28"/>
        </w:rPr>
        <w:t>进行了进一步修改完善，形成征求意见稿。</w:t>
      </w:r>
      <w:bookmarkStart w:id="1" w:name="_GoBack"/>
      <w:bookmarkEnd w:id="1"/>
    </w:p>
    <w:p w14:paraId="2D1EE68F" w14:textId="77777777" w:rsidR="003940B7" w:rsidRPr="00744278" w:rsidRDefault="003940B7" w:rsidP="004625F6">
      <w:pPr>
        <w:pStyle w:val="1"/>
        <w:rPr>
          <w:sz w:val="28"/>
          <w:szCs w:val="28"/>
        </w:rPr>
      </w:pPr>
      <w:bookmarkStart w:id="2" w:name="_Toc73003574"/>
      <w:r w:rsidRPr="00744278">
        <w:rPr>
          <w:rFonts w:hint="eastAsia"/>
          <w:sz w:val="28"/>
          <w:szCs w:val="28"/>
        </w:rPr>
        <w:t>二、标准编制原则和主要内容</w:t>
      </w:r>
      <w:bookmarkEnd w:id="2"/>
    </w:p>
    <w:p w14:paraId="0732F709" w14:textId="057F5BBF" w:rsidR="00B53D73" w:rsidRPr="00744278" w:rsidRDefault="00B53D73" w:rsidP="00695E94">
      <w:pPr>
        <w:ind w:firstLineChars="200" w:firstLine="560"/>
        <w:rPr>
          <w:rFonts w:ascii="宋体" w:eastAsia="宋体" w:hAnsi="宋体" w:cs="华文楷体"/>
          <w:sz w:val="28"/>
          <w:szCs w:val="28"/>
        </w:rPr>
      </w:pPr>
      <w:r w:rsidRPr="00744278">
        <w:rPr>
          <w:rFonts w:ascii="宋体" w:eastAsia="宋体" w:hAnsi="宋体" w:cs="华文楷体" w:hint="eastAsia"/>
          <w:sz w:val="28"/>
          <w:szCs w:val="28"/>
        </w:rPr>
        <w:t>在充分总结和比较了国内外燃料电池发动机测试方法标准和文献，调研了国内</w:t>
      </w:r>
      <w:r w:rsidR="00E54395" w:rsidRPr="00744278">
        <w:rPr>
          <w:rFonts w:ascii="宋体" w:eastAsia="宋体" w:hAnsi="宋体" w:cs="华文楷体" w:hint="eastAsia"/>
          <w:sz w:val="28"/>
          <w:szCs w:val="28"/>
        </w:rPr>
        <w:t>系统厂家</w:t>
      </w:r>
      <w:r w:rsidRPr="00744278">
        <w:rPr>
          <w:rFonts w:ascii="宋体" w:eastAsia="宋体" w:hAnsi="宋体" w:cs="华文楷体" w:hint="eastAsia"/>
          <w:sz w:val="28"/>
          <w:szCs w:val="28"/>
        </w:rPr>
        <w:t>对燃料电池零部件相关测试方法的基础上，参考了</w:t>
      </w:r>
      <w:r w:rsidRPr="00744278">
        <w:rPr>
          <w:rFonts w:ascii="宋体" w:eastAsia="宋体" w:hAnsi="宋体" w:cs="华文楷体"/>
          <w:sz w:val="28"/>
          <w:szCs w:val="28"/>
        </w:rPr>
        <w:t>GB/T 24554-2009 燃料电池发动机性能试验方法</w:t>
      </w:r>
      <w:r w:rsidRPr="00744278">
        <w:rPr>
          <w:rFonts w:ascii="宋体" w:eastAsia="宋体" w:hAnsi="宋体" w:cs="华文楷体" w:hint="eastAsia"/>
          <w:sz w:val="28"/>
          <w:szCs w:val="28"/>
        </w:rPr>
        <w:t>、</w:t>
      </w:r>
      <w:r w:rsidRPr="00744278">
        <w:rPr>
          <w:rFonts w:ascii="宋体" w:eastAsia="宋体" w:hAnsi="宋体" w:cs="华文楷体"/>
          <w:sz w:val="28"/>
          <w:szCs w:val="28"/>
        </w:rPr>
        <w:t>GB/T 25319-2010 汽车用燃料电池发电系统 技术条件</w:t>
      </w:r>
      <w:r w:rsidRPr="00744278">
        <w:rPr>
          <w:rFonts w:ascii="宋体" w:eastAsia="宋体" w:hAnsi="宋体" w:cs="华文楷体" w:hint="eastAsia"/>
          <w:sz w:val="28"/>
          <w:szCs w:val="28"/>
        </w:rPr>
        <w:t>、</w:t>
      </w:r>
      <w:r w:rsidRPr="00744278">
        <w:rPr>
          <w:rFonts w:ascii="宋体" w:eastAsia="宋体" w:hAnsi="宋体" w:cs="华文楷体"/>
          <w:sz w:val="28"/>
          <w:szCs w:val="28"/>
        </w:rPr>
        <w:t>GB/T 28183-2011 客车用燃料电池发电系统测试方法</w:t>
      </w:r>
      <w:r w:rsidRPr="00744278">
        <w:rPr>
          <w:rFonts w:ascii="宋体" w:eastAsia="宋体" w:hAnsi="宋体" w:cs="华文楷体" w:hint="eastAsia"/>
          <w:sz w:val="28"/>
          <w:szCs w:val="28"/>
        </w:rPr>
        <w:t>、</w:t>
      </w:r>
      <w:r w:rsidRPr="00744278">
        <w:rPr>
          <w:rFonts w:ascii="宋体" w:eastAsia="宋体" w:hAnsi="宋体" w:cs="华文楷体"/>
          <w:sz w:val="28"/>
          <w:szCs w:val="28"/>
        </w:rPr>
        <w:t>GB/T 33979-2017 质子交换膜燃料电池发电系统低温特性测试方法</w:t>
      </w:r>
      <w:r w:rsidRPr="00744278">
        <w:rPr>
          <w:rFonts w:ascii="宋体" w:eastAsia="宋体" w:hAnsi="宋体" w:cs="华文楷体" w:hint="eastAsia"/>
          <w:sz w:val="28"/>
          <w:szCs w:val="28"/>
        </w:rPr>
        <w:t>、</w:t>
      </w:r>
      <w:r w:rsidRPr="00744278">
        <w:rPr>
          <w:rFonts w:ascii="宋体" w:eastAsia="宋体" w:hAnsi="宋体" w:cs="华文楷体"/>
          <w:sz w:val="28"/>
          <w:szCs w:val="28"/>
        </w:rPr>
        <w:t>GB/T 34593-2017 燃料电池发动机氢气排放测试方法</w:t>
      </w:r>
      <w:r w:rsidR="001352DE" w:rsidRPr="00744278">
        <w:rPr>
          <w:rFonts w:ascii="宋体" w:eastAsia="宋体" w:hAnsi="宋体" w:cs="华文楷体" w:hint="eastAsia"/>
          <w:sz w:val="28"/>
          <w:szCs w:val="28"/>
        </w:rPr>
        <w:t>等标准中的相关内容。并且</w:t>
      </w:r>
      <w:r w:rsidR="002109EB" w:rsidRPr="00744278">
        <w:rPr>
          <w:rFonts w:ascii="宋体" w:eastAsia="宋体" w:hAnsi="宋体" w:cs="华文楷体" w:hint="eastAsia"/>
          <w:sz w:val="28"/>
          <w:szCs w:val="28"/>
        </w:rPr>
        <w:t>在标准撰写的过程中</w:t>
      </w:r>
      <w:r w:rsidR="002109EB" w:rsidRPr="00744278">
        <w:rPr>
          <w:rFonts w:ascii="宋体" w:eastAsia="宋体" w:hAnsi="宋体" w:cs="华文楷体" w:hint="eastAsia"/>
          <w:sz w:val="28"/>
          <w:szCs w:val="28"/>
        </w:rPr>
        <w:lastRenderedPageBreak/>
        <w:t>严格遵守以下原则：</w:t>
      </w:r>
    </w:p>
    <w:p w14:paraId="6BF1DD3C" w14:textId="775D9411" w:rsidR="002109EB" w:rsidRPr="00744278" w:rsidRDefault="00B013AA" w:rsidP="00695E94">
      <w:pPr>
        <w:pStyle w:val="affb"/>
        <w:numPr>
          <w:ilvl w:val="0"/>
          <w:numId w:val="26"/>
        </w:numPr>
        <w:adjustRightInd w:val="0"/>
        <w:ind w:firstLine="560"/>
        <w:rPr>
          <w:rFonts w:ascii="宋体" w:eastAsia="宋体" w:hAnsi="宋体" w:cs="华文楷体"/>
          <w:sz w:val="28"/>
          <w:szCs w:val="28"/>
        </w:rPr>
      </w:pPr>
      <w:r w:rsidRPr="00744278">
        <w:rPr>
          <w:rFonts w:ascii="宋体" w:eastAsia="宋体" w:hAnsi="宋体" w:cs="华文楷体" w:hint="eastAsia"/>
          <w:sz w:val="28"/>
          <w:szCs w:val="28"/>
        </w:rPr>
        <w:t>通用性原则：</w:t>
      </w:r>
      <w:r w:rsidR="001352DE" w:rsidRPr="00744278">
        <w:rPr>
          <w:rFonts w:ascii="宋体" w:eastAsia="宋体" w:hAnsi="宋体" w:cs="华文楷体" w:hint="eastAsia"/>
          <w:sz w:val="28"/>
          <w:szCs w:val="28"/>
        </w:rPr>
        <w:t>本标准提出的测试方法充分考虑行业内燃料电池发动机使用情况，</w:t>
      </w:r>
      <w:r w:rsidR="00695E94" w:rsidRPr="00744278">
        <w:rPr>
          <w:rFonts w:ascii="宋体" w:eastAsia="宋体" w:hAnsi="宋体" w:cs="华文楷体" w:hint="eastAsia"/>
          <w:sz w:val="28"/>
          <w:szCs w:val="28"/>
        </w:rPr>
        <w:t>重整了国标</w:t>
      </w:r>
      <w:r w:rsidR="00695E94" w:rsidRPr="00744278">
        <w:rPr>
          <w:rFonts w:ascii="宋体" w:eastAsia="宋体" w:hAnsi="宋体" w:cs="华文楷体"/>
          <w:sz w:val="28"/>
          <w:szCs w:val="28"/>
        </w:rPr>
        <w:t>/行标/地标的评价指标</w:t>
      </w:r>
      <w:r w:rsidR="002109EB" w:rsidRPr="00744278">
        <w:rPr>
          <w:rFonts w:ascii="宋体" w:eastAsia="宋体" w:hAnsi="宋体" w:cs="华文楷体" w:hint="eastAsia"/>
          <w:sz w:val="28"/>
          <w:szCs w:val="28"/>
        </w:rPr>
        <w:t>，制定的测试要求及方法具有代表性和合理性，通用性高。</w:t>
      </w:r>
    </w:p>
    <w:p w14:paraId="471157A5" w14:textId="35BABB29" w:rsidR="002109EB" w:rsidRPr="00744278" w:rsidRDefault="002109EB" w:rsidP="00695E94">
      <w:pPr>
        <w:pStyle w:val="affb"/>
        <w:numPr>
          <w:ilvl w:val="0"/>
          <w:numId w:val="26"/>
        </w:numPr>
        <w:adjustRightInd w:val="0"/>
        <w:ind w:firstLine="560"/>
        <w:rPr>
          <w:rFonts w:ascii="宋体" w:eastAsia="宋体" w:hAnsi="宋体" w:cs="华文楷体"/>
          <w:sz w:val="28"/>
          <w:szCs w:val="28"/>
        </w:rPr>
      </w:pPr>
      <w:r w:rsidRPr="00744278">
        <w:rPr>
          <w:rFonts w:ascii="宋体" w:eastAsia="宋体" w:hAnsi="宋体" w:cs="华文楷体" w:hint="eastAsia"/>
          <w:sz w:val="28"/>
          <w:szCs w:val="28"/>
        </w:rPr>
        <w:t>规范性原则：本标准根据《中华人民共和国标准法》、</w:t>
      </w:r>
      <w:r w:rsidRPr="00744278">
        <w:rPr>
          <w:rFonts w:ascii="宋体" w:eastAsia="宋体" w:hAnsi="宋体" w:cs="华文楷体"/>
          <w:sz w:val="28"/>
          <w:szCs w:val="28"/>
        </w:rPr>
        <w:t>GB/T 1.1《标准化工作导则第1部分：标准的结构和编写》、T/CAQP 015《“领跑者”标准编制通则》进行编制。</w:t>
      </w:r>
    </w:p>
    <w:p w14:paraId="57A83965" w14:textId="4A3E5DE5" w:rsidR="002109EB" w:rsidRPr="00744278" w:rsidRDefault="001E6856" w:rsidP="00695E94">
      <w:pPr>
        <w:pStyle w:val="affb"/>
        <w:numPr>
          <w:ilvl w:val="0"/>
          <w:numId w:val="26"/>
        </w:numPr>
        <w:adjustRightInd w:val="0"/>
        <w:ind w:firstLine="560"/>
        <w:rPr>
          <w:rFonts w:ascii="宋体" w:eastAsia="宋体" w:hAnsi="宋体" w:cs="华文楷体"/>
          <w:sz w:val="28"/>
          <w:szCs w:val="28"/>
        </w:rPr>
      </w:pPr>
      <w:r w:rsidRPr="00744278">
        <w:rPr>
          <w:rFonts w:ascii="宋体" w:eastAsia="宋体" w:hAnsi="宋体" w:cs="华文楷体" w:hint="eastAsia"/>
          <w:sz w:val="28"/>
          <w:szCs w:val="28"/>
        </w:rPr>
        <w:t>指导性原则：现有国家标准</w:t>
      </w:r>
      <w:r w:rsidR="00695E94" w:rsidRPr="00744278">
        <w:rPr>
          <w:rFonts w:ascii="宋体" w:eastAsia="宋体" w:hAnsi="宋体" w:cs="华文楷体" w:hint="eastAsia"/>
          <w:sz w:val="28"/>
          <w:szCs w:val="28"/>
        </w:rPr>
        <w:t>中，没有针对车用燃料电池发动机的噪声、耐振动、可靠性等的测试评价方法，制定此标准乐意规范试验要求，给行业内提供参考。</w:t>
      </w:r>
    </w:p>
    <w:p w14:paraId="16996706" w14:textId="77777777" w:rsidR="002109EB" w:rsidRPr="00744278" w:rsidRDefault="001E6856" w:rsidP="00695E94">
      <w:pPr>
        <w:pStyle w:val="affb"/>
        <w:numPr>
          <w:ilvl w:val="0"/>
          <w:numId w:val="26"/>
        </w:numPr>
        <w:adjustRightInd w:val="0"/>
        <w:ind w:firstLine="560"/>
        <w:rPr>
          <w:rFonts w:ascii="宋体" w:eastAsia="宋体" w:hAnsi="宋体" w:cs="华文楷体"/>
          <w:sz w:val="28"/>
          <w:szCs w:val="28"/>
        </w:rPr>
      </w:pPr>
      <w:r w:rsidRPr="00744278">
        <w:rPr>
          <w:rFonts w:ascii="宋体" w:eastAsia="宋体" w:hAnsi="宋体" w:cs="华文楷体" w:hint="eastAsia"/>
          <w:sz w:val="28"/>
          <w:szCs w:val="28"/>
        </w:rPr>
        <w:t>协调性原则：本标准提出的方法与目前使用的国家标准不冲突。</w:t>
      </w:r>
    </w:p>
    <w:p w14:paraId="79DC9D54" w14:textId="578BCCE7" w:rsidR="001E6856" w:rsidRPr="00744278" w:rsidRDefault="001E6856" w:rsidP="004625F6">
      <w:pPr>
        <w:ind w:firstLineChars="200" w:firstLine="560"/>
        <w:rPr>
          <w:rFonts w:ascii="宋体" w:eastAsia="宋体" w:hAnsi="宋体" w:cs="华文楷体"/>
          <w:sz w:val="28"/>
          <w:szCs w:val="28"/>
        </w:rPr>
      </w:pPr>
      <w:r w:rsidRPr="00744278">
        <w:rPr>
          <w:rFonts w:ascii="宋体" w:eastAsia="宋体" w:hAnsi="宋体" w:cs="华文楷体" w:hint="eastAsia"/>
          <w:sz w:val="28"/>
          <w:szCs w:val="28"/>
        </w:rPr>
        <w:t>本标准对当前国内燃料电池发动机测试方法进行了很好的</w:t>
      </w:r>
      <w:r w:rsidR="001352DE" w:rsidRPr="00744278">
        <w:rPr>
          <w:rFonts w:ascii="宋体" w:eastAsia="宋体" w:hAnsi="宋体" w:cs="华文楷体" w:hint="eastAsia"/>
          <w:sz w:val="28"/>
          <w:szCs w:val="28"/>
        </w:rPr>
        <w:t>填补</w:t>
      </w:r>
      <w:r w:rsidRPr="00744278">
        <w:rPr>
          <w:rFonts w:ascii="宋体" w:eastAsia="宋体" w:hAnsi="宋体" w:cs="华文楷体" w:hint="eastAsia"/>
          <w:sz w:val="28"/>
          <w:szCs w:val="28"/>
        </w:rPr>
        <w:t>，若能实施，将会使得国内燃料电池发动机的发展得到有力提升。</w:t>
      </w:r>
    </w:p>
    <w:p w14:paraId="2D20CEC5" w14:textId="77777777" w:rsidR="00BC6EA7" w:rsidRPr="00744278" w:rsidRDefault="00BC6EA7" w:rsidP="00BC6EA7">
      <w:pPr>
        <w:ind w:firstLineChars="200" w:firstLine="560"/>
        <w:rPr>
          <w:rFonts w:ascii="宋体" w:eastAsia="宋体" w:hAnsi="宋体" w:cs="华文楷体"/>
          <w:sz w:val="28"/>
          <w:szCs w:val="28"/>
        </w:rPr>
      </w:pPr>
      <w:r w:rsidRPr="00744278">
        <w:rPr>
          <w:rFonts w:ascii="宋体" w:eastAsia="宋体" w:hAnsi="宋体" w:cs="华文楷体" w:hint="eastAsia"/>
          <w:sz w:val="28"/>
          <w:szCs w:val="28"/>
        </w:rPr>
        <w:t>标准的主要内容如下：</w:t>
      </w:r>
    </w:p>
    <w:p w14:paraId="5EA93541" w14:textId="77777777" w:rsidR="00BC6EA7" w:rsidRPr="00744278" w:rsidRDefault="00BC6EA7" w:rsidP="00BC6EA7">
      <w:pPr>
        <w:pStyle w:val="affb"/>
        <w:numPr>
          <w:ilvl w:val="0"/>
          <w:numId w:val="24"/>
        </w:numPr>
        <w:ind w:firstLine="560"/>
        <w:rPr>
          <w:rFonts w:ascii="宋体" w:eastAsia="宋体" w:hAnsi="宋体" w:cs="华文楷体"/>
          <w:sz w:val="28"/>
          <w:szCs w:val="28"/>
        </w:rPr>
      </w:pPr>
      <w:r w:rsidRPr="00744278">
        <w:rPr>
          <w:rFonts w:ascii="宋体" w:eastAsia="宋体" w:hAnsi="宋体" w:cs="华文楷体" w:hint="eastAsia"/>
          <w:sz w:val="28"/>
          <w:szCs w:val="28"/>
        </w:rPr>
        <w:t>细节内容：范围、规范性引用文件、术语定义、评价指标分类、基本要求等细节内容；</w:t>
      </w:r>
    </w:p>
    <w:p w14:paraId="1C6CE8B7" w14:textId="77777777" w:rsidR="00BC6EA7" w:rsidRPr="00744278" w:rsidRDefault="00BC6EA7" w:rsidP="00BC6EA7">
      <w:pPr>
        <w:pStyle w:val="affb"/>
        <w:numPr>
          <w:ilvl w:val="0"/>
          <w:numId w:val="24"/>
        </w:numPr>
        <w:ind w:firstLine="560"/>
        <w:rPr>
          <w:rFonts w:ascii="宋体" w:eastAsia="宋体" w:hAnsi="宋体" w:cs="华文楷体"/>
          <w:sz w:val="28"/>
          <w:szCs w:val="28"/>
        </w:rPr>
      </w:pPr>
      <w:r w:rsidRPr="00744278">
        <w:rPr>
          <w:rFonts w:ascii="宋体" w:eastAsia="宋体" w:hAnsi="宋体" w:cs="华文楷体" w:hint="eastAsia"/>
          <w:sz w:val="28"/>
          <w:szCs w:val="28"/>
        </w:rPr>
        <w:t>评价指标体系水平等级划分：为确保不同企业的指标具有可对比性，结果具有公正性，根据行业调研情况，划分先进水平、平均水平和基准水平，明确判断依据。</w:t>
      </w:r>
    </w:p>
    <w:p w14:paraId="294091A9" w14:textId="33F34F3C" w:rsidR="00BC6EA7" w:rsidRPr="00744278" w:rsidRDefault="00BC6EA7" w:rsidP="00BC6EA7">
      <w:pPr>
        <w:pStyle w:val="affb"/>
        <w:numPr>
          <w:ilvl w:val="0"/>
          <w:numId w:val="24"/>
        </w:numPr>
        <w:ind w:firstLine="560"/>
        <w:rPr>
          <w:rFonts w:ascii="宋体" w:eastAsia="宋体" w:hAnsi="宋体" w:cs="华文楷体"/>
          <w:sz w:val="28"/>
          <w:szCs w:val="28"/>
        </w:rPr>
      </w:pPr>
      <w:r w:rsidRPr="00744278">
        <w:rPr>
          <w:rFonts w:ascii="宋体" w:eastAsia="宋体" w:hAnsi="宋体" w:cs="华文楷体" w:hint="eastAsia"/>
          <w:sz w:val="28"/>
          <w:szCs w:val="28"/>
        </w:rPr>
        <w:t>测试方法定义：明确质量比功率、低温冷启动过程能耗、噪声、可靠性故障、耐振动特性及系统效率等试验要求及试验方法，</w:t>
      </w:r>
      <w:r w:rsidRPr="00744278">
        <w:rPr>
          <w:rFonts w:ascii="宋体" w:eastAsia="宋体" w:hAnsi="宋体" w:cs="华文楷体" w:hint="eastAsia"/>
          <w:sz w:val="28"/>
          <w:szCs w:val="28"/>
        </w:rPr>
        <w:lastRenderedPageBreak/>
        <w:t>及后续评价方法等。</w:t>
      </w:r>
    </w:p>
    <w:p w14:paraId="23065F55" w14:textId="7C49A8E0" w:rsidR="003940B7" w:rsidRPr="00744278" w:rsidRDefault="003940B7" w:rsidP="004625F6">
      <w:pPr>
        <w:pStyle w:val="1"/>
        <w:rPr>
          <w:rFonts w:ascii="宋体" w:hAnsi="宋体"/>
          <w:sz w:val="28"/>
          <w:szCs w:val="28"/>
        </w:rPr>
      </w:pPr>
      <w:bookmarkStart w:id="3" w:name="_Toc73003575"/>
      <w:r w:rsidRPr="00744278">
        <w:rPr>
          <w:rFonts w:hint="eastAsia"/>
          <w:sz w:val="28"/>
          <w:szCs w:val="28"/>
        </w:rPr>
        <w:t>三、采用国际标准和国外先进标准情况</w:t>
      </w:r>
      <w:bookmarkEnd w:id="3"/>
    </w:p>
    <w:p w14:paraId="4F3E512E" w14:textId="0648A621" w:rsidR="003940B7" w:rsidRPr="00744278" w:rsidRDefault="00B10102" w:rsidP="004625F6">
      <w:pPr>
        <w:ind w:firstLineChars="200" w:firstLine="560"/>
        <w:rPr>
          <w:rFonts w:ascii="宋体" w:eastAsia="宋体" w:hAnsi="宋体"/>
          <w:sz w:val="28"/>
          <w:szCs w:val="28"/>
        </w:rPr>
      </w:pPr>
      <w:r w:rsidRPr="00744278">
        <w:rPr>
          <w:rFonts w:ascii="宋体" w:eastAsia="宋体" w:hAnsi="宋体" w:cs="华文楷体" w:hint="eastAsia"/>
          <w:sz w:val="28"/>
          <w:szCs w:val="28"/>
        </w:rPr>
        <w:t>本标准属于团体标准，与现行法律、法规、规章和政策以及有关基础和相关标准不矛盾。国内、国外均没有本标准所评价内容的评测标准。</w:t>
      </w:r>
    </w:p>
    <w:p w14:paraId="24BD3D4F" w14:textId="77777777" w:rsidR="003940B7" w:rsidRPr="00744278" w:rsidRDefault="003940B7" w:rsidP="004625F6">
      <w:pPr>
        <w:pStyle w:val="1"/>
        <w:rPr>
          <w:sz w:val="28"/>
          <w:szCs w:val="28"/>
        </w:rPr>
      </w:pPr>
      <w:bookmarkStart w:id="4" w:name="_Toc73003576"/>
      <w:r w:rsidRPr="00744278">
        <w:rPr>
          <w:rFonts w:hint="eastAsia"/>
          <w:sz w:val="28"/>
          <w:szCs w:val="28"/>
        </w:rPr>
        <w:t>四、主要试验验证情况</w:t>
      </w:r>
      <w:bookmarkEnd w:id="4"/>
    </w:p>
    <w:p w14:paraId="4BB8F3E3" w14:textId="3CC1DD3E" w:rsidR="00842675" w:rsidRPr="00744278" w:rsidRDefault="00842675" w:rsidP="004625F6">
      <w:pPr>
        <w:ind w:firstLineChars="200" w:firstLine="560"/>
        <w:rPr>
          <w:rFonts w:ascii="宋体" w:eastAsia="宋体" w:hAnsi="宋体"/>
          <w:sz w:val="28"/>
          <w:szCs w:val="28"/>
        </w:rPr>
      </w:pPr>
      <w:r w:rsidRPr="00744278">
        <w:rPr>
          <w:rFonts w:ascii="宋体" w:eastAsia="宋体" w:hAnsi="宋体"/>
          <w:sz w:val="28"/>
          <w:szCs w:val="28"/>
        </w:rPr>
        <w:t>1</w:t>
      </w:r>
      <w:r w:rsidRPr="00744278">
        <w:rPr>
          <w:rFonts w:ascii="宋体" w:eastAsia="宋体" w:hAnsi="宋体" w:hint="eastAsia"/>
          <w:sz w:val="28"/>
          <w:szCs w:val="28"/>
        </w:rPr>
        <w:t>、评价指标分类</w:t>
      </w:r>
    </w:p>
    <w:p w14:paraId="4758DA53" w14:textId="11A64F02" w:rsidR="00A80DAD" w:rsidRPr="00744278" w:rsidRDefault="00A80DAD" w:rsidP="004625F6">
      <w:pPr>
        <w:ind w:firstLineChars="200" w:firstLine="560"/>
        <w:rPr>
          <w:rFonts w:ascii="宋体" w:eastAsia="宋体" w:hAnsi="宋体"/>
          <w:sz w:val="28"/>
          <w:szCs w:val="28"/>
        </w:rPr>
      </w:pPr>
      <w:r w:rsidRPr="00744278">
        <w:rPr>
          <w:rFonts w:ascii="宋体" w:eastAsia="宋体" w:hAnsi="宋体" w:hint="eastAsia"/>
          <w:sz w:val="28"/>
          <w:szCs w:val="28"/>
        </w:rPr>
        <w:t>——</w:t>
      </w:r>
      <w:r w:rsidRPr="00744278">
        <w:rPr>
          <w:rFonts w:ascii="宋体" w:eastAsia="宋体" w:hAnsi="宋体"/>
          <w:sz w:val="28"/>
          <w:szCs w:val="28"/>
        </w:rPr>
        <w:t xml:space="preserve"> </w:t>
      </w:r>
      <w:r w:rsidR="00014BE8" w:rsidRPr="00744278">
        <w:rPr>
          <w:rFonts w:ascii="宋体" w:eastAsia="宋体" w:hAnsi="宋体" w:hint="eastAsia"/>
          <w:sz w:val="28"/>
          <w:szCs w:val="28"/>
        </w:rPr>
        <w:t>车用燃料电池发动机</w:t>
      </w:r>
      <w:r w:rsidRPr="00744278">
        <w:rPr>
          <w:rFonts w:ascii="宋体" w:eastAsia="宋体" w:hAnsi="宋体"/>
          <w:sz w:val="28"/>
          <w:szCs w:val="28"/>
        </w:rPr>
        <w:t>“领跑者”标准的评价指标分为：基础指标、核心指标和创新性指标。</w:t>
      </w:r>
    </w:p>
    <w:p w14:paraId="36BC8296" w14:textId="52E6D80F" w:rsidR="00A80DAD" w:rsidRPr="00744278" w:rsidRDefault="00A80DAD" w:rsidP="004625F6">
      <w:pPr>
        <w:ind w:firstLineChars="200" w:firstLine="560"/>
        <w:rPr>
          <w:rFonts w:ascii="宋体" w:eastAsia="宋体" w:hAnsi="宋体"/>
          <w:sz w:val="28"/>
          <w:szCs w:val="28"/>
        </w:rPr>
      </w:pPr>
      <w:r w:rsidRPr="00744278">
        <w:rPr>
          <w:rFonts w:ascii="宋体" w:eastAsia="宋体" w:hAnsi="宋体" w:hint="eastAsia"/>
          <w:sz w:val="28"/>
          <w:szCs w:val="28"/>
        </w:rPr>
        <w:t>——</w:t>
      </w:r>
      <w:r w:rsidRPr="00744278">
        <w:rPr>
          <w:rFonts w:ascii="宋体" w:eastAsia="宋体" w:hAnsi="宋体"/>
          <w:sz w:val="28"/>
          <w:szCs w:val="28"/>
        </w:rPr>
        <w:t xml:space="preserve"> 基础指标包括：</w:t>
      </w:r>
      <w:r w:rsidR="00014BE8" w:rsidRPr="00744278">
        <w:rPr>
          <w:rFonts w:ascii="宋体" w:eastAsia="宋体" w:hAnsi="宋体" w:hint="eastAsia"/>
          <w:sz w:val="28"/>
          <w:szCs w:val="28"/>
        </w:rPr>
        <w:t>气密性、绝缘强度、紧急停机功能、防水防尘等级</w:t>
      </w:r>
      <w:r w:rsidRPr="00744278">
        <w:rPr>
          <w:rFonts w:ascii="宋体" w:eastAsia="宋体" w:hAnsi="宋体"/>
          <w:sz w:val="28"/>
          <w:szCs w:val="28"/>
        </w:rPr>
        <w:t>。</w:t>
      </w:r>
    </w:p>
    <w:p w14:paraId="78EA8590" w14:textId="67B93E24" w:rsidR="00A80DAD" w:rsidRPr="00744278" w:rsidRDefault="00A80DAD" w:rsidP="004625F6">
      <w:pPr>
        <w:ind w:firstLineChars="200" w:firstLine="560"/>
        <w:rPr>
          <w:rFonts w:ascii="宋体" w:eastAsia="宋体" w:hAnsi="宋体"/>
          <w:sz w:val="28"/>
          <w:szCs w:val="28"/>
        </w:rPr>
      </w:pPr>
      <w:r w:rsidRPr="00744278">
        <w:rPr>
          <w:rFonts w:ascii="宋体" w:eastAsia="宋体" w:hAnsi="宋体" w:hint="eastAsia"/>
          <w:sz w:val="28"/>
          <w:szCs w:val="28"/>
        </w:rPr>
        <w:t>——</w:t>
      </w:r>
      <w:r w:rsidRPr="00744278">
        <w:rPr>
          <w:rFonts w:ascii="宋体" w:eastAsia="宋体" w:hAnsi="宋体"/>
          <w:sz w:val="28"/>
          <w:szCs w:val="28"/>
        </w:rPr>
        <w:t xml:space="preserve"> 核心指标包括：</w:t>
      </w:r>
      <w:r w:rsidR="00891443">
        <w:rPr>
          <w:rFonts w:ascii="宋体" w:eastAsia="宋体" w:hAnsi="宋体"/>
          <w:sz w:val="28"/>
          <w:szCs w:val="28"/>
        </w:rPr>
        <w:t>额定功率、</w:t>
      </w:r>
      <w:r w:rsidR="00014BE8" w:rsidRPr="00744278">
        <w:rPr>
          <w:rFonts w:ascii="宋体" w:eastAsia="宋体" w:hAnsi="宋体" w:hint="eastAsia"/>
          <w:sz w:val="28"/>
          <w:szCs w:val="28"/>
        </w:rPr>
        <w:t>质量比功率、动态响应</w:t>
      </w:r>
      <w:r w:rsidR="00BC6EA7" w:rsidRPr="00744278">
        <w:rPr>
          <w:rFonts w:ascii="宋体" w:eastAsia="宋体" w:hAnsi="宋体" w:hint="eastAsia"/>
          <w:sz w:val="28"/>
          <w:szCs w:val="28"/>
        </w:rPr>
        <w:t>时间</w:t>
      </w:r>
      <w:r w:rsidR="00014BE8" w:rsidRPr="00744278">
        <w:rPr>
          <w:rFonts w:ascii="宋体" w:eastAsia="宋体" w:hAnsi="宋体" w:hint="eastAsia"/>
          <w:sz w:val="28"/>
          <w:szCs w:val="28"/>
        </w:rPr>
        <w:t>、起动特性、低温冷启动能力</w:t>
      </w:r>
      <w:r w:rsidRPr="00744278">
        <w:rPr>
          <w:rFonts w:ascii="宋体" w:eastAsia="宋体" w:hAnsi="宋体"/>
          <w:sz w:val="28"/>
          <w:szCs w:val="28"/>
        </w:rPr>
        <w:t>。</w:t>
      </w:r>
    </w:p>
    <w:p w14:paraId="74516617" w14:textId="4C1A4316" w:rsidR="00842675" w:rsidRPr="00744278" w:rsidRDefault="00A80DAD" w:rsidP="004625F6">
      <w:pPr>
        <w:ind w:firstLineChars="200" w:firstLine="560"/>
        <w:rPr>
          <w:rFonts w:ascii="宋体" w:eastAsia="宋体" w:hAnsi="宋体"/>
          <w:sz w:val="28"/>
          <w:szCs w:val="28"/>
        </w:rPr>
      </w:pPr>
      <w:r w:rsidRPr="00744278">
        <w:rPr>
          <w:rFonts w:ascii="宋体" w:eastAsia="宋体" w:hAnsi="宋体" w:hint="eastAsia"/>
          <w:sz w:val="28"/>
          <w:szCs w:val="28"/>
        </w:rPr>
        <w:t>——</w:t>
      </w:r>
      <w:r w:rsidRPr="00744278">
        <w:rPr>
          <w:rFonts w:ascii="宋体" w:eastAsia="宋体" w:hAnsi="宋体"/>
          <w:sz w:val="28"/>
          <w:szCs w:val="28"/>
        </w:rPr>
        <w:t xml:space="preserve"> 创新性指标包括：</w:t>
      </w:r>
      <w:r w:rsidR="00014BE8" w:rsidRPr="00744278">
        <w:rPr>
          <w:rFonts w:ascii="宋体" w:eastAsia="宋体" w:hAnsi="宋体" w:hint="eastAsia"/>
          <w:sz w:val="28"/>
          <w:szCs w:val="28"/>
        </w:rPr>
        <w:t>噪声、可靠性故障、耐振动特性、系统效率</w:t>
      </w:r>
      <w:r w:rsidRPr="00744278">
        <w:rPr>
          <w:rFonts w:ascii="宋体" w:eastAsia="宋体" w:hAnsi="宋体"/>
          <w:sz w:val="28"/>
          <w:szCs w:val="28"/>
        </w:rPr>
        <w:t>。</w:t>
      </w:r>
    </w:p>
    <w:p w14:paraId="674874B8" w14:textId="0EAA77C8" w:rsidR="00842675" w:rsidRPr="00744278" w:rsidRDefault="00842675" w:rsidP="004625F6">
      <w:pPr>
        <w:ind w:firstLineChars="200" w:firstLine="560"/>
        <w:rPr>
          <w:rFonts w:ascii="宋体" w:eastAsia="宋体" w:hAnsi="宋体"/>
          <w:sz w:val="28"/>
          <w:szCs w:val="28"/>
        </w:rPr>
      </w:pPr>
      <w:r w:rsidRPr="00744278">
        <w:rPr>
          <w:rFonts w:ascii="宋体" w:eastAsia="宋体" w:hAnsi="宋体"/>
          <w:sz w:val="28"/>
          <w:szCs w:val="28"/>
        </w:rPr>
        <w:t>2</w:t>
      </w:r>
      <w:r w:rsidRPr="00744278">
        <w:rPr>
          <w:rFonts w:ascii="宋体" w:eastAsia="宋体" w:hAnsi="宋体" w:hint="eastAsia"/>
          <w:sz w:val="28"/>
          <w:szCs w:val="28"/>
        </w:rPr>
        <w:t>、评价指标限值验证</w:t>
      </w:r>
    </w:p>
    <w:p w14:paraId="40C2A6DF" w14:textId="0ED348A4" w:rsidR="005878FC" w:rsidRPr="00744278" w:rsidRDefault="00A80336" w:rsidP="004625F6">
      <w:pPr>
        <w:ind w:firstLineChars="200" w:firstLine="560"/>
        <w:rPr>
          <w:rFonts w:ascii="宋体" w:eastAsia="宋体" w:hAnsi="宋体"/>
          <w:sz w:val="28"/>
          <w:szCs w:val="28"/>
        </w:rPr>
      </w:pPr>
      <w:r w:rsidRPr="00744278">
        <w:rPr>
          <w:rFonts w:ascii="宋体" w:eastAsia="宋体" w:hAnsi="宋体" w:hint="eastAsia"/>
          <w:sz w:val="28"/>
          <w:szCs w:val="28"/>
        </w:rPr>
        <w:t>2</w:t>
      </w:r>
      <w:r w:rsidRPr="00744278">
        <w:rPr>
          <w:rFonts w:ascii="宋体" w:eastAsia="宋体" w:hAnsi="宋体"/>
          <w:sz w:val="28"/>
          <w:szCs w:val="28"/>
        </w:rPr>
        <w:t>021年</w:t>
      </w:r>
      <w:r w:rsidRPr="00744278">
        <w:rPr>
          <w:rFonts w:ascii="宋体" w:eastAsia="宋体" w:hAnsi="宋体" w:hint="eastAsia"/>
          <w:sz w:val="28"/>
          <w:szCs w:val="28"/>
        </w:rPr>
        <w:t>2月-</w:t>
      </w:r>
      <w:r w:rsidRPr="00744278">
        <w:rPr>
          <w:rFonts w:ascii="宋体" w:eastAsia="宋体" w:hAnsi="宋体"/>
          <w:sz w:val="28"/>
          <w:szCs w:val="28"/>
        </w:rPr>
        <w:t>5月</w:t>
      </w:r>
      <w:r w:rsidRPr="00744278">
        <w:rPr>
          <w:rFonts w:ascii="宋体" w:eastAsia="宋体" w:hAnsi="宋体" w:hint="eastAsia"/>
          <w:sz w:val="28"/>
          <w:szCs w:val="28"/>
        </w:rPr>
        <w:t>，</w:t>
      </w:r>
      <w:r w:rsidRPr="00744278">
        <w:rPr>
          <w:rFonts w:ascii="宋体" w:eastAsia="宋体" w:hAnsi="宋体"/>
          <w:sz w:val="28"/>
          <w:szCs w:val="28"/>
        </w:rPr>
        <w:t>标准牵头起草单位对多</w:t>
      </w:r>
      <w:r w:rsidR="00014BE8" w:rsidRPr="00744278">
        <w:rPr>
          <w:rFonts w:ascii="宋体" w:eastAsia="宋体" w:hAnsi="宋体" w:hint="eastAsia"/>
          <w:sz w:val="28"/>
          <w:szCs w:val="28"/>
        </w:rPr>
        <w:t>台燃料电池发动机</w:t>
      </w:r>
      <w:r w:rsidRPr="00744278">
        <w:rPr>
          <w:rFonts w:ascii="宋体" w:eastAsia="宋体" w:hAnsi="宋体"/>
          <w:sz w:val="28"/>
          <w:szCs w:val="28"/>
        </w:rPr>
        <w:t>开展了试验验证工作</w:t>
      </w:r>
      <w:r w:rsidRPr="00744278">
        <w:rPr>
          <w:rFonts w:ascii="宋体" w:eastAsia="宋体" w:hAnsi="宋体" w:hint="eastAsia"/>
          <w:sz w:val="28"/>
          <w:szCs w:val="28"/>
        </w:rPr>
        <w:t>。主要验证项目包括</w:t>
      </w:r>
      <w:r w:rsidR="00891443">
        <w:rPr>
          <w:rFonts w:ascii="宋体" w:eastAsia="宋体" w:hAnsi="宋体" w:hint="eastAsia"/>
          <w:sz w:val="28"/>
          <w:szCs w:val="28"/>
        </w:rPr>
        <w:t>额定功率</w:t>
      </w:r>
      <w:r w:rsidR="00BC6EA7" w:rsidRPr="00744278">
        <w:rPr>
          <w:rFonts w:ascii="宋体" w:eastAsia="宋体" w:hAnsi="宋体" w:hint="eastAsia"/>
          <w:sz w:val="28"/>
          <w:szCs w:val="28"/>
        </w:rPr>
        <w:t>质量比功率、</w:t>
      </w:r>
      <w:r w:rsidR="00014BE8" w:rsidRPr="00744278">
        <w:rPr>
          <w:rFonts w:ascii="宋体" w:eastAsia="宋体" w:hAnsi="宋体" w:hint="eastAsia"/>
          <w:sz w:val="28"/>
          <w:szCs w:val="28"/>
        </w:rPr>
        <w:t>动态响应</w:t>
      </w:r>
      <w:r w:rsidR="00BC6EA7" w:rsidRPr="00744278">
        <w:rPr>
          <w:rFonts w:ascii="宋体" w:eastAsia="宋体" w:hAnsi="宋体" w:hint="eastAsia"/>
          <w:sz w:val="28"/>
          <w:szCs w:val="28"/>
        </w:rPr>
        <w:t>时间</w:t>
      </w:r>
      <w:r w:rsidR="00014BE8" w:rsidRPr="00744278">
        <w:rPr>
          <w:rFonts w:ascii="宋体" w:eastAsia="宋体" w:hAnsi="宋体" w:hint="eastAsia"/>
          <w:sz w:val="28"/>
          <w:szCs w:val="28"/>
        </w:rPr>
        <w:t>、起动特性、</w:t>
      </w:r>
      <w:r w:rsidR="00BC6EA7" w:rsidRPr="00744278">
        <w:rPr>
          <w:rFonts w:ascii="宋体" w:eastAsia="宋体" w:hAnsi="宋体" w:hint="eastAsia"/>
          <w:sz w:val="28"/>
          <w:szCs w:val="28"/>
        </w:rPr>
        <w:t>低温冷启动能力、</w:t>
      </w:r>
      <w:r w:rsidR="00014BE8" w:rsidRPr="00744278">
        <w:rPr>
          <w:rFonts w:ascii="宋体" w:eastAsia="宋体" w:hAnsi="宋体" w:hint="eastAsia"/>
          <w:sz w:val="28"/>
          <w:szCs w:val="28"/>
        </w:rPr>
        <w:t>系统效率、噪声、耐振动特性</w:t>
      </w:r>
      <w:r w:rsidR="004A67F4" w:rsidRPr="00744278">
        <w:rPr>
          <w:rFonts w:ascii="宋体" w:eastAsia="宋体" w:hAnsi="宋体"/>
          <w:sz w:val="28"/>
          <w:szCs w:val="28"/>
        </w:rPr>
        <w:lastRenderedPageBreak/>
        <w:t>等</w:t>
      </w:r>
      <w:r w:rsidR="004A67F4" w:rsidRPr="00744278">
        <w:rPr>
          <w:rFonts w:ascii="宋体" w:eastAsia="宋体" w:hAnsi="宋体" w:hint="eastAsia"/>
          <w:sz w:val="28"/>
          <w:szCs w:val="28"/>
        </w:rPr>
        <w:t>。</w:t>
      </w:r>
    </w:p>
    <w:p w14:paraId="402BCA3B" w14:textId="036CBF9D" w:rsidR="005878FC" w:rsidRPr="00744278" w:rsidRDefault="005878FC" w:rsidP="004625F6">
      <w:pPr>
        <w:ind w:firstLineChars="200" w:firstLine="560"/>
        <w:rPr>
          <w:rFonts w:ascii="宋体" w:eastAsia="宋体" w:hAnsi="宋体"/>
          <w:sz w:val="28"/>
          <w:szCs w:val="28"/>
        </w:rPr>
      </w:pPr>
      <w:r w:rsidRPr="00744278">
        <w:rPr>
          <w:rFonts w:ascii="宋体" w:eastAsia="宋体" w:hAnsi="宋体" w:hint="eastAsia"/>
          <w:sz w:val="28"/>
          <w:szCs w:val="28"/>
        </w:rPr>
        <w:t>1）</w:t>
      </w:r>
      <w:r w:rsidR="00891443">
        <w:rPr>
          <w:rFonts w:ascii="宋体" w:eastAsia="宋体" w:hAnsi="宋体" w:hint="eastAsia"/>
          <w:sz w:val="28"/>
          <w:szCs w:val="28"/>
        </w:rPr>
        <w:t>额定功率和</w:t>
      </w:r>
      <w:r w:rsidR="00BC6EA7" w:rsidRPr="00744278">
        <w:rPr>
          <w:rFonts w:ascii="宋体" w:eastAsia="宋体" w:hAnsi="宋体" w:hint="eastAsia"/>
          <w:sz w:val="28"/>
          <w:szCs w:val="28"/>
        </w:rPr>
        <w:t>质量比功率</w:t>
      </w:r>
    </w:p>
    <w:p w14:paraId="609E5D6B" w14:textId="7A629D08" w:rsidR="004E172D" w:rsidRPr="00744278" w:rsidRDefault="00BC6EA7" w:rsidP="004625F6">
      <w:pPr>
        <w:ind w:firstLineChars="200" w:firstLine="560"/>
        <w:rPr>
          <w:rFonts w:ascii="宋体" w:eastAsia="宋体" w:hAnsi="宋体"/>
          <w:sz w:val="28"/>
          <w:szCs w:val="28"/>
        </w:rPr>
      </w:pPr>
      <w:r w:rsidRPr="00744278">
        <w:rPr>
          <w:rFonts w:ascii="宋体" w:eastAsia="宋体" w:hAnsi="宋体" w:hint="eastAsia"/>
          <w:sz w:val="28"/>
          <w:szCs w:val="28"/>
        </w:rPr>
        <w:t>质量</w:t>
      </w:r>
      <w:r w:rsidR="004E172D" w:rsidRPr="00744278">
        <w:rPr>
          <w:rFonts w:ascii="宋体" w:eastAsia="宋体" w:hAnsi="宋体" w:hint="eastAsia"/>
          <w:sz w:val="28"/>
          <w:szCs w:val="28"/>
        </w:rPr>
        <w:t>比功率是</w:t>
      </w:r>
      <w:r w:rsidR="00E62D5F" w:rsidRPr="00744278">
        <w:rPr>
          <w:rFonts w:ascii="宋体" w:eastAsia="宋体" w:hAnsi="宋体" w:hint="eastAsia"/>
          <w:sz w:val="28"/>
          <w:szCs w:val="28"/>
        </w:rPr>
        <w:t>反应</w:t>
      </w:r>
      <w:r w:rsidR="001E409D" w:rsidRPr="00744278">
        <w:rPr>
          <w:rFonts w:ascii="宋体" w:eastAsia="宋体" w:hAnsi="宋体" w:hint="eastAsia"/>
          <w:sz w:val="28"/>
          <w:szCs w:val="28"/>
        </w:rPr>
        <w:t>燃料电池发动机</w:t>
      </w:r>
      <w:r w:rsidR="00E62D5F" w:rsidRPr="00744278">
        <w:rPr>
          <w:rFonts w:ascii="宋体" w:eastAsia="宋体" w:hAnsi="宋体" w:hint="eastAsia"/>
          <w:sz w:val="28"/>
          <w:szCs w:val="28"/>
        </w:rPr>
        <w:t>技术水平</w:t>
      </w:r>
      <w:r w:rsidR="004E172D" w:rsidRPr="00744278">
        <w:rPr>
          <w:rFonts w:ascii="宋体" w:eastAsia="宋体" w:hAnsi="宋体" w:hint="eastAsia"/>
          <w:sz w:val="28"/>
          <w:szCs w:val="28"/>
        </w:rPr>
        <w:t>的</w:t>
      </w:r>
      <w:r w:rsidR="00E62D5F" w:rsidRPr="00744278">
        <w:rPr>
          <w:rFonts w:ascii="宋体" w:eastAsia="宋体" w:hAnsi="宋体" w:hint="eastAsia"/>
          <w:sz w:val="28"/>
          <w:szCs w:val="28"/>
        </w:rPr>
        <w:t>重要</w:t>
      </w:r>
      <w:r w:rsidR="004E172D" w:rsidRPr="00744278">
        <w:rPr>
          <w:rFonts w:ascii="宋体" w:eastAsia="宋体" w:hAnsi="宋体" w:hint="eastAsia"/>
          <w:sz w:val="28"/>
          <w:szCs w:val="28"/>
        </w:rPr>
        <w:t>指标之一，与</w:t>
      </w:r>
      <w:r w:rsidR="00273FF9" w:rsidRPr="00744278">
        <w:rPr>
          <w:rFonts w:ascii="宋体" w:eastAsia="宋体" w:hAnsi="宋体" w:hint="eastAsia"/>
          <w:sz w:val="28"/>
          <w:szCs w:val="28"/>
        </w:rPr>
        <w:t>燃料电池发动机</w:t>
      </w:r>
      <w:r w:rsidR="004E172D" w:rsidRPr="00744278">
        <w:rPr>
          <w:rFonts w:ascii="宋体" w:eastAsia="宋体" w:hAnsi="宋体" w:hint="eastAsia"/>
          <w:sz w:val="28"/>
          <w:szCs w:val="28"/>
        </w:rPr>
        <w:t>的最大总质量直接相关</w:t>
      </w:r>
      <w:r w:rsidR="004E172D" w:rsidRPr="00744278">
        <w:rPr>
          <w:rFonts w:ascii="宋体" w:eastAsia="宋体" w:hAnsi="宋体"/>
          <w:sz w:val="28"/>
          <w:szCs w:val="28"/>
        </w:rPr>
        <w:t>。</w:t>
      </w:r>
      <w:r w:rsidR="00B27C01" w:rsidRPr="00744278">
        <w:rPr>
          <w:rFonts w:ascii="宋体" w:eastAsia="宋体" w:hAnsi="宋体" w:hint="eastAsia"/>
          <w:sz w:val="28"/>
          <w:szCs w:val="28"/>
        </w:rPr>
        <w:t>国际上先进的燃料电池发动机由于具有高的比功率使其在车辆有限空间能提供交大功率，满足车辆动力需求。另外，从降低成本的角度，提高功率密度可以降低燃料电池材料、部件等硬件消耗，进而可以显著地降低燃料电池成本。</w:t>
      </w:r>
      <w:r w:rsidR="004E172D" w:rsidRPr="00744278">
        <w:rPr>
          <w:rFonts w:ascii="宋体" w:eastAsia="宋体" w:hAnsi="宋体"/>
          <w:sz w:val="28"/>
          <w:szCs w:val="28"/>
        </w:rPr>
        <w:t>通过对企业现有</w:t>
      </w:r>
      <w:r w:rsidR="00B27C01" w:rsidRPr="00744278">
        <w:rPr>
          <w:rFonts w:ascii="宋体" w:eastAsia="宋体" w:hAnsi="宋体" w:hint="eastAsia"/>
          <w:sz w:val="28"/>
          <w:szCs w:val="28"/>
        </w:rPr>
        <w:t>发动机质量</w:t>
      </w:r>
      <w:r w:rsidR="004E172D" w:rsidRPr="00744278">
        <w:rPr>
          <w:rFonts w:ascii="宋体" w:eastAsia="宋体" w:hAnsi="宋体"/>
          <w:sz w:val="28"/>
          <w:szCs w:val="28"/>
        </w:rPr>
        <w:t>比功率进行计算</w:t>
      </w:r>
      <w:r w:rsidR="004E172D" w:rsidRPr="00744278">
        <w:rPr>
          <w:rFonts w:ascii="宋体" w:eastAsia="宋体" w:hAnsi="宋体" w:hint="eastAsia"/>
          <w:sz w:val="28"/>
          <w:szCs w:val="28"/>
        </w:rPr>
        <w:t>，</w:t>
      </w:r>
      <w:r w:rsidR="004E172D" w:rsidRPr="00744278">
        <w:rPr>
          <w:rFonts w:ascii="宋体" w:eastAsia="宋体" w:hAnsi="宋体"/>
          <w:sz w:val="28"/>
          <w:szCs w:val="28"/>
        </w:rPr>
        <w:t>最终确定了团标相关限值</w:t>
      </w:r>
      <w:r w:rsidR="004E172D" w:rsidRPr="00744278">
        <w:rPr>
          <w:rFonts w:ascii="宋体" w:eastAsia="宋体" w:hAnsi="宋体" w:hint="eastAsia"/>
          <w:sz w:val="28"/>
          <w:szCs w:val="28"/>
        </w:rPr>
        <w:t>。</w:t>
      </w:r>
    </w:p>
    <w:p w14:paraId="3AEFB845" w14:textId="7BD30B7F" w:rsidR="005878FC" w:rsidRPr="00744278" w:rsidRDefault="005878FC" w:rsidP="004625F6">
      <w:pPr>
        <w:ind w:firstLineChars="200" w:firstLine="560"/>
        <w:rPr>
          <w:rFonts w:ascii="宋体" w:eastAsia="宋体" w:hAnsi="宋体"/>
          <w:sz w:val="28"/>
          <w:szCs w:val="28"/>
        </w:rPr>
      </w:pPr>
      <w:r w:rsidRPr="00744278">
        <w:rPr>
          <w:rFonts w:ascii="宋体" w:eastAsia="宋体" w:hAnsi="宋体" w:hint="eastAsia"/>
          <w:sz w:val="28"/>
          <w:szCs w:val="28"/>
        </w:rPr>
        <w:t>2）</w:t>
      </w:r>
      <w:r w:rsidR="000329FE" w:rsidRPr="00744278">
        <w:rPr>
          <w:rFonts w:ascii="宋体" w:eastAsia="宋体" w:hAnsi="宋体" w:hint="eastAsia"/>
          <w:sz w:val="28"/>
          <w:szCs w:val="28"/>
        </w:rPr>
        <w:t>动态响应时间</w:t>
      </w:r>
    </w:p>
    <w:p w14:paraId="7D4ABDD0" w14:textId="09C2B376" w:rsidR="00491EC4" w:rsidRPr="00744278" w:rsidRDefault="00536403" w:rsidP="00536403">
      <w:pPr>
        <w:spacing w:before="240"/>
        <w:ind w:firstLineChars="200" w:firstLine="560"/>
        <w:rPr>
          <w:rFonts w:ascii="宋体" w:eastAsia="宋体" w:hAnsi="宋体"/>
          <w:sz w:val="28"/>
          <w:szCs w:val="28"/>
        </w:rPr>
      </w:pPr>
      <w:r w:rsidRPr="00744278">
        <w:rPr>
          <w:rFonts w:ascii="宋体" w:eastAsia="宋体" w:hAnsi="宋体" w:hint="eastAsia"/>
          <w:sz w:val="28"/>
          <w:szCs w:val="28"/>
        </w:rPr>
        <w:t>动态响应在一定程度上影响着燃料电池发动机的性能和寿命，是商业化的阻碍之一。</w:t>
      </w:r>
      <w:r w:rsidR="000329FE" w:rsidRPr="00744278">
        <w:rPr>
          <w:rFonts w:ascii="宋体" w:eastAsia="宋体" w:hAnsi="宋体" w:hint="eastAsia"/>
          <w:sz w:val="28"/>
          <w:szCs w:val="28"/>
        </w:rPr>
        <w:t>燃料电池发动机在装车实际运行与操作中，燃料电池发动机的性能不是稳定不变的，而经常随着外界因素不断变化，引起变化的原因很多，如气体浓度、膜内水含量、操作条件变化等。在燃料电池发动机动态响应中，如果排水性能不好，液态水堵塞气体通到，燃料电池性能会由此逐渐变差。</w:t>
      </w:r>
      <w:r w:rsidR="00B2458E" w:rsidRPr="00744278">
        <w:rPr>
          <w:rFonts w:ascii="宋体" w:eastAsia="宋体" w:hAnsi="宋体" w:hint="eastAsia"/>
          <w:sz w:val="28"/>
          <w:szCs w:val="28"/>
        </w:rPr>
        <w:t>参照</w:t>
      </w:r>
      <w:r w:rsidRPr="00744278">
        <w:rPr>
          <w:rFonts w:ascii="宋体" w:eastAsia="宋体" w:hAnsi="宋体" w:hint="eastAsia"/>
          <w:sz w:val="28"/>
          <w:szCs w:val="28"/>
        </w:rPr>
        <w:t>G</w:t>
      </w:r>
      <w:r w:rsidRPr="00744278">
        <w:rPr>
          <w:rFonts w:ascii="宋体" w:eastAsia="宋体" w:hAnsi="宋体"/>
          <w:sz w:val="28"/>
          <w:szCs w:val="28"/>
        </w:rPr>
        <w:t xml:space="preserve">B/T 24554-2009 </w:t>
      </w:r>
      <w:r w:rsidRPr="00744278">
        <w:rPr>
          <w:rFonts w:ascii="宋体" w:eastAsia="宋体" w:hAnsi="宋体" w:hint="eastAsia"/>
          <w:sz w:val="28"/>
          <w:szCs w:val="28"/>
        </w:rPr>
        <w:t>《燃料电池发动机性能试验方法》的加载动态响应和卸载动态响应</w:t>
      </w:r>
      <w:r w:rsidR="00B2458E" w:rsidRPr="00744278">
        <w:rPr>
          <w:rFonts w:ascii="宋体" w:eastAsia="宋体" w:hAnsi="宋体"/>
          <w:sz w:val="28"/>
          <w:szCs w:val="28"/>
        </w:rPr>
        <w:t>试验方法进行了验证</w:t>
      </w:r>
      <w:r w:rsidR="00B2458E" w:rsidRPr="00744278">
        <w:rPr>
          <w:rFonts w:ascii="宋体" w:eastAsia="宋体" w:hAnsi="宋体" w:hint="eastAsia"/>
          <w:sz w:val="28"/>
          <w:szCs w:val="28"/>
        </w:rPr>
        <w:t>。</w:t>
      </w:r>
    </w:p>
    <w:p w14:paraId="2BE21B18" w14:textId="6C450BAF" w:rsidR="005878FC" w:rsidRPr="00744278" w:rsidRDefault="005878FC" w:rsidP="004625F6">
      <w:pPr>
        <w:ind w:firstLineChars="200" w:firstLine="560"/>
        <w:rPr>
          <w:rFonts w:ascii="宋体" w:eastAsia="宋体" w:hAnsi="宋体"/>
          <w:sz w:val="28"/>
          <w:szCs w:val="28"/>
        </w:rPr>
      </w:pPr>
      <w:r w:rsidRPr="00744278">
        <w:rPr>
          <w:rFonts w:ascii="宋体" w:eastAsia="宋体" w:hAnsi="宋体" w:hint="eastAsia"/>
          <w:sz w:val="28"/>
          <w:szCs w:val="28"/>
        </w:rPr>
        <w:t>3）</w:t>
      </w:r>
      <w:r w:rsidR="00536403" w:rsidRPr="00744278">
        <w:rPr>
          <w:rFonts w:ascii="宋体" w:eastAsia="宋体" w:hAnsi="宋体" w:hint="eastAsia"/>
          <w:sz w:val="28"/>
          <w:szCs w:val="28"/>
        </w:rPr>
        <w:t>起动特性</w:t>
      </w:r>
    </w:p>
    <w:p w14:paraId="492FA742" w14:textId="64AB7CE3" w:rsidR="00B2458E" w:rsidRPr="00744278" w:rsidRDefault="00536403" w:rsidP="004625F6">
      <w:pPr>
        <w:ind w:firstLineChars="200" w:firstLine="560"/>
        <w:rPr>
          <w:rFonts w:ascii="宋体" w:eastAsia="宋体" w:hAnsi="宋体"/>
          <w:sz w:val="28"/>
          <w:szCs w:val="28"/>
        </w:rPr>
      </w:pPr>
      <w:r w:rsidRPr="00744278">
        <w:rPr>
          <w:rFonts w:ascii="宋体" w:eastAsia="宋体" w:hAnsi="宋体" w:hint="eastAsia"/>
          <w:sz w:val="28"/>
          <w:szCs w:val="28"/>
        </w:rPr>
        <w:t>启动工况是车用燃料电池发动机的主要动态工况之一，燃料电池发动机的启动特性可以很好的反应该发动机的</w:t>
      </w:r>
      <w:r w:rsidR="00DF5E87" w:rsidRPr="00744278">
        <w:rPr>
          <w:rFonts w:ascii="宋体" w:eastAsia="宋体" w:hAnsi="宋体" w:hint="eastAsia"/>
          <w:sz w:val="28"/>
          <w:szCs w:val="28"/>
        </w:rPr>
        <w:t>动态性能</w:t>
      </w:r>
      <w:r w:rsidR="004B18D1" w:rsidRPr="00744278">
        <w:rPr>
          <w:rFonts w:ascii="宋体" w:eastAsia="宋体" w:hAnsi="宋体" w:hint="eastAsia"/>
          <w:sz w:val="28"/>
          <w:szCs w:val="28"/>
        </w:rPr>
        <w:t>，</w:t>
      </w:r>
      <w:r w:rsidR="00DF5E87" w:rsidRPr="00744278">
        <w:rPr>
          <w:rFonts w:ascii="宋体" w:eastAsia="宋体" w:hAnsi="宋体" w:hint="eastAsia"/>
          <w:sz w:val="28"/>
          <w:szCs w:val="28"/>
        </w:rPr>
        <w:t>燃料电池发动机的典型起动状态分为冷机启动和热机启动两种方式。冷机方式是指</w:t>
      </w:r>
      <w:r w:rsidR="004B18D1" w:rsidRPr="00744278">
        <w:rPr>
          <w:rFonts w:ascii="宋体" w:eastAsia="宋体" w:hAnsi="宋体" w:hint="eastAsia"/>
          <w:sz w:val="28"/>
          <w:szCs w:val="28"/>
        </w:rPr>
        <w:t>燃料电池发动机（冷却液加注完成）在规定的温度和湿度条件下保</w:t>
      </w:r>
      <w:r w:rsidR="004B18D1" w:rsidRPr="00744278">
        <w:rPr>
          <w:rFonts w:ascii="宋体" w:eastAsia="宋体" w:hAnsi="宋体" w:hint="eastAsia"/>
          <w:sz w:val="28"/>
          <w:szCs w:val="28"/>
        </w:rPr>
        <w:lastRenderedPageBreak/>
        <w:t>温住够长的时间以保证燃料电池发动机内部温度与环境温度相同；热机方式是指燃料电池发动机工作在一定功率，同时检测燃料电池堆冷却液的出口温度，一旦燃料电池堆冷却液的出口温度达到正常工作温度，即燃料电池发动机达到热机状态。</w:t>
      </w:r>
      <w:r w:rsidR="003C760F" w:rsidRPr="00744278">
        <w:rPr>
          <w:rFonts w:ascii="宋体" w:eastAsia="宋体" w:hAnsi="宋体"/>
          <w:sz w:val="28"/>
          <w:szCs w:val="28"/>
        </w:rPr>
        <w:t>参照</w:t>
      </w:r>
      <w:r w:rsidR="004B18D1" w:rsidRPr="00744278">
        <w:rPr>
          <w:rFonts w:ascii="宋体" w:eastAsia="宋体" w:hAnsi="宋体" w:hint="eastAsia"/>
          <w:sz w:val="28"/>
          <w:szCs w:val="28"/>
        </w:rPr>
        <w:t>G</w:t>
      </w:r>
      <w:r w:rsidR="004B18D1" w:rsidRPr="00744278">
        <w:rPr>
          <w:rFonts w:ascii="宋体" w:eastAsia="宋体" w:hAnsi="宋体"/>
          <w:sz w:val="28"/>
          <w:szCs w:val="28"/>
        </w:rPr>
        <w:t>B/</w:t>
      </w:r>
      <w:r w:rsidR="009E70AB" w:rsidRPr="00744278">
        <w:rPr>
          <w:rFonts w:ascii="宋体" w:eastAsia="宋体" w:hAnsi="宋体"/>
          <w:sz w:val="28"/>
          <w:szCs w:val="28"/>
        </w:rPr>
        <w:t>T 24554</w:t>
      </w:r>
      <w:r w:rsidR="009E70AB" w:rsidRPr="00744278">
        <w:rPr>
          <w:rFonts w:ascii="宋体" w:eastAsia="宋体" w:hAnsi="宋体" w:hint="eastAsia"/>
          <w:sz w:val="28"/>
          <w:szCs w:val="28"/>
        </w:rPr>
        <w:t>-</w:t>
      </w:r>
      <w:r w:rsidR="009E70AB" w:rsidRPr="00744278">
        <w:rPr>
          <w:rFonts w:ascii="宋体" w:eastAsia="宋体" w:hAnsi="宋体"/>
          <w:sz w:val="28"/>
          <w:szCs w:val="28"/>
        </w:rPr>
        <w:t xml:space="preserve">2009 </w:t>
      </w:r>
      <w:r w:rsidR="004B18D1" w:rsidRPr="00744278">
        <w:rPr>
          <w:rFonts w:ascii="宋体" w:eastAsia="宋体" w:hAnsi="宋体" w:hint="eastAsia"/>
          <w:sz w:val="28"/>
          <w:szCs w:val="28"/>
        </w:rPr>
        <w:t>《燃料电池发动机性能试验方法》</w:t>
      </w:r>
      <w:r w:rsidR="009E70AB" w:rsidRPr="00744278">
        <w:rPr>
          <w:rFonts w:ascii="宋体" w:eastAsia="宋体" w:hAnsi="宋体" w:hint="eastAsia"/>
          <w:sz w:val="28"/>
          <w:szCs w:val="28"/>
        </w:rPr>
        <w:t>中的试验方法进行了验证。评价指标为冷机启动时间和热机启动时间。</w:t>
      </w:r>
    </w:p>
    <w:p w14:paraId="08FD22D2" w14:textId="7B7EC061" w:rsidR="005878FC" w:rsidRPr="00744278" w:rsidRDefault="005878FC" w:rsidP="004625F6">
      <w:pPr>
        <w:ind w:firstLineChars="200" w:firstLine="560"/>
        <w:rPr>
          <w:rFonts w:ascii="宋体" w:eastAsia="宋体" w:hAnsi="宋体"/>
          <w:sz w:val="28"/>
          <w:szCs w:val="28"/>
        </w:rPr>
      </w:pPr>
      <w:r w:rsidRPr="00744278">
        <w:rPr>
          <w:rFonts w:ascii="宋体" w:eastAsia="宋体" w:hAnsi="宋体" w:hint="eastAsia"/>
          <w:sz w:val="28"/>
          <w:szCs w:val="28"/>
        </w:rPr>
        <w:t>4）</w:t>
      </w:r>
      <w:r w:rsidR="00536403" w:rsidRPr="00744278">
        <w:rPr>
          <w:rFonts w:ascii="宋体" w:eastAsia="宋体" w:hAnsi="宋体" w:hint="eastAsia"/>
          <w:sz w:val="28"/>
          <w:szCs w:val="28"/>
        </w:rPr>
        <w:t>低温冷启动</w:t>
      </w:r>
      <w:r w:rsidR="006B45DE" w:rsidRPr="00744278">
        <w:rPr>
          <w:rFonts w:ascii="宋体" w:eastAsia="宋体" w:hAnsi="宋体" w:hint="eastAsia"/>
          <w:sz w:val="28"/>
          <w:szCs w:val="28"/>
        </w:rPr>
        <w:t>性能</w:t>
      </w:r>
    </w:p>
    <w:p w14:paraId="205A737E" w14:textId="3C0DB941" w:rsidR="006B45DE" w:rsidRPr="00744278" w:rsidRDefault="006B45DE" w:rsidP="004625F6">
      <w:pPr>
        <w:ind w:firstLineChars="200" w:firstLine="560"/>
        <w:rPr>
          <w:rFonts w:ascii="宋体" w:eastAsia="宋体" w:hAnsi="宋体"/>
          <w:sz w:val="28"/>
          <w:szCs w:val="28"/>
        </w:rPr>
      </w:pPr>
      <w:r w:rsidRPr="00744278">
        <w:rPr>
          <w:rFonts w:ascii="宋体" w:eastAsia="宋体" w:hAnsi="宋体" w:hint="eastAsia"/>
          <w:sz w:val="28"/>
          <w:szCs w:val="28"/>
        </w:rPr>
        <w:t>燃料电池发动机对环境的适应性能是决定其能否在实际中广泛应用的重要因素，而其中低温冷启动性能是燃料电池发动机面对的重要挑战之一</w:t>
      </w:r>
      <w:r w:rsidR="0038349F" w:rsidRPr="00744278">
        <w:rPr>
          <w:rFonts w:ascii="宋体" w:eastAsia="宋体" w:hAnsi="宋体" w:hint="eastAsia"/>
          <w:sz w:val="28"/>
          <w:szCs w:val="28"/>
        </w:rPr>
        <w:t>，</w:t>
      </w:r>
      <w:r w:rsidR="0093284D" w:rsidRPr="00744278">
        <w:rPr>
          <w:rFonts w:ascii="宋体" w:eastAsia="宋体" w:hAnsi="宋体" w:hint="eastAsia"/>
          <w:sz w:val="28"/>
          <w:szCs w:val="28"/>
        </w:rPr>
        <w:t>在低于</w:t>
      </w:r>
      <w:r w:rsidR="0093284D" w:rsidRPr="00744278">
        <w:rPr>
          <w:rFonts w:ascii="宋体" w:eastAsia="宋体" w:hAnsi="宋体"/>
          <w:sz w:val="28"/>
          <w:szCs w:val="28"/>
        </w:rPr>
        <w:t>0℃的工作环境下，阴极侧反应生成的水易结冰导致催化层、扩散层堵塞，阻碍反应的进行，并且水结冰产生的体积变化也会对膜电极组件的结构产生破坏，降低燃料电池性能。</w:t>
      </w:r>
      <w:r w:rsidR="0038349F" w:rsidRPr="00744278">
        <w:rPr>
          <w:rFonts w:ascii="宋体" w:eastAsia="宋体" w:hAnsi="宋体" w:hint="eastAsia"/>
          <w:sz w:val="28"/>
          <w:szCs w:val="28"/>
        </w:rPr>
        <w:t>从环境适应性、安全性、经济性角度出发，评价指标为在-</w:t>
      </w:r>
      <w:r w:rsidR="0038349F" w:rsidRPr="00744278">
        <w:rPr>
          <w:rFonts w:ascii="宋体" w:eastAsia="宋体" w:hAnsi="宋体"/>
          <w:sz w:val="28"/>
          <w:szCs w:val="28"/>
        </w:rPr>
        <w:t>30</w:t>
      </w:r>
      <w:r w:rsidR="0038349F" w:rsidRPr="00744278">
        <w:rPr>
          <w:rFonts w:ascii="宋体" w:eastAsia="宋体" w:hAnsi="宋体" w:hint="eastAsia"/>
          <w:sz w:val="28"/>
          <w:szCs w:val="28"/>
        </w:rPr>
        <w:t>℃条件下，燃料电池发动机怠速起动时间、怠速到额定功率时间、启动至怠速状态的过程能耗</w:t>
      </w:r>
      <w:r w:rsidR="004E4AC0">
        <w:rPr>
          <w:rFonts w:ascii="宋体" w:eastAsia="宋体" w:hAnsi="宋体"/>
          <w:sz w:val="28"/>
          <w:szCs w:val="28"/>
        </w:rPr>
        <w:t>3</w:t>
      </w:r>
      <w:r w:rsidR="0038349F" w:rsidRPr="00744278">
        <w:rPr>
          <w:rFonts w:ascii="宋体" w:eastAsia="宋体" w:hAnsi="宋体" w:hint="eastAsia"/>
          <w:sz w:val="28"/>
          <w:szCs w:val="28"/>
        </w:rPr>
        <w:t>项指标，并参照</w:t>
      </w:r>
      <w:r w:rsidR="0038349F" w:rsidRPr="00744278">
        <w:rPr>
          <w:rFonts w:ascii="宋体" w:eastAsia="宋体" w:hAnsi="宋体"/>
          <w:sz w:val="28"/>
          <w:szCs w:val="28"/>
        </w:rPr>
        <w:t xml:space="preserve">GB/T </w:t>
      </w:r>
      <w:r w:rsidR="00682848">
        <w:rPr>
          <w:rFonts w:ascii="宋体" w:eastAsia="宋体" w:hAnsi="宋体"/>
          <w:sz w:val="28"/>
          <w:szCs w:val="28"/>
        </w:rPr>
        <w:t>33979-2017</w:t>
      </w:r>
      <w:r w:rsidR="0038349F" w:rsidRPr="00744278">
        <w:rPr>
          <w:rFonts w:ascii="宋体" w:eastAsia="宋体" w:hAnsi="宋体" w:hint="eastAsia"/>
          <w:sz w:val="28"/>
          <w:szCs w:val="28"/>
        </w:rPr>
        <w:t>《质子交换膜燃料电池发电系统低温特性测试方法》进行试验。</w:t>
      </w:r>
    </w:p>
    <w:p w14:paraId="0CB084B8" w14:textId="7ADEFFE6" w:rsidR="005878FC" w:rsidRPr="00744278" w:rsidRDefault="005878FC" w:rsidP="00547B66">
      <w:pPr>
        <w:ind w:firstLineChars="200" w:firstLine="560"/>
        <w:rPr>
          <w:rFonts w:ascii="宋体" w:eastAsia="宋体" w:hAnsi="宋体"/>
          <w:sz w:val="28"/>
          <w:szCs w:val="28"/>
        </w:rPr>
      </w:pPr>
      <w:r w:rsidRPr="00744278">
        <w:rPr>
          <w:rFonts w:ascii="宋体" w:eastAsia="宋体" w:hAnsi="宋体" w:hint="eastAsia"/>
          <w:sz w:val="28"/>
          <w:szCs w:val="28"/>
        </w:rPr>
        <w:t>5）噪声</w:t>
      </w:r>
    </w:p>
    <w:p w14:paraId="763401D9" w14:textId="0EE6F68B" w:rsidR="00FF5FCB" w:rsidRPr="00744278" w:rsidRDefault="00FF5FCB" w:rsidP="004625F6">
      <w:pPr>
        <w:ind w:firstLineChars="200" w:firstLine="560"/>
        <w:rPr>
          <w:rFonts w:ascii="宋体" w:eastAsia="宋体" w:hAnsi="宋体"/>
          <w:sz w:val="28"/>
          <w:szCs w:val="28"/>
        </w:rPr>
      </w:pPr>
      <w:r w:rsidRPr="00744278">
        <w:rPr>
          <w:rFonts w:ascii="宋体" w:eastAsia="宋体" w:hAnsi="宋体"/>
          <w:sz w:val="28"/>
          <w:szCs w:val="28"/>
        </w:rPr>
        <w:t>噪声主要</w:t>
      </w:r>
      <w:r w:rsidR="009F6E20" w:rsidRPr="00744278">
        <w:rPr>
          <w:rFonts w:ascii="宋体" w:eastAsia="宋体" w:hAnsi="宋体" w:hint="eastAsia"/>
          <w:sz w:val="28"/>
          <w:szCs w:val="28"/>
        </w:rPr>
        <w:t>聚焦</w:t>
      </w:r>
      <w:r w:rsidR="00536765" w:rsidRPr="00744278">
        <w:rPr>
          <w:rFonts w:ascii="宋体" w:eastAsia="宋体" w:hAnsi="宋体" w:hint="eastAsia"/>
          <w:sz w:val="28"/>
          <w:szCs w:val="28"/>
        </w:rPr>
        <w:t>于舒适性</w:t>
      </w:r>
      <w:r w:rsidR="00894916" w:rsidRPr="00744278">
        <w:rPr>
          <w:rFonts w:ascii="宋体" w:eastAsia="宋体" w:hAnsi="宋体" w:hint="eastAsia"/>
          <w:sz w:val="28"/>
          <w:szCs w:val="28"/>
        </w:rPr>
        <w:t>。</w:t>
      </w:r>
      <w:r w:rsidR="009F6E20" w:rsidRPr="00744278">
        <w:rPr>
          <w:rFonts w:ascii="宋体" w:eastAsia="宋体" w:hAnsi="宋体" w:hint="eastAsia"/>
          <w:sz w:val="28"/>
          <w:szCs w:val="28"/>
        </w:rPr>
        <w:t>噪声测试时燃料发动机应模拟整车状态（包括布置、连接）</w:t>
      </w:r>
      <w:r w:rsidR="007C26A2" w:rsidRPr="00744278">
        <w:rPr>
          <w:rFonts w:ascii="宋体" w:eastAsia="宋体" w:hAnsi="宋体" w:hint="eastAsia"/>
          <w:sz w:val="28"/>
          <w:szCs w:val="28"/>
        </w:rPr>
        <w:t>，应包含燃料电池空压机等附件，不包含燃料电池散热系统</w:t>
      </w:r>
      <w:r w:rsidR="001C3EB1" w:rsidRPr="00744278">
        <w:rPr>
          <w:rFonts w:ascii="宋体" w:eastAsia="宋体" w:hAnsi="宋体" w:hint="eastAsia"/>
          <w:sz w:val="28"/>
          <w:szCs w:val="28"/>
        </w:rPr>
        <w:t>，燃料电池系统可增加进气消音器、排气</w:t>
      </w:r>
      <w:r w:rsidR="009001A8" w:rsidRPr="00744278">
        <w:rPr>
          <w:rFonts w:ascii="宋体" w:eastAsia="宋体" w:hAnsi="宋体" w:hint="eastAsia"/>
          <w:sz w:val="28"/>
          <w:szCs w:val="28"/>
        </w:rPr>
        <w:t>消音器、降噪包裹材料等能在整车上实施的降噪措施</w:t>
      </w:r>
      <w:r w:rsidR="00232FEA" w:rsidRPr="00744278">
        <w:rPr>
          <w:rFonts w:ascii="宋体" w:eastAsia="宋体" w:hAnsi="宋体" w:hint="eastAsia"/>
          <w:sz w:val="28"/>
          <w:szCs w:val="28"/>
        </w:rPr>
        <w:t>。评价指标包括燃料电池发动机在怠速和额定功率状态下的噪声值。</w:t>
      </w:r>
    </w:p>
    <w:p w14:paraId="683B0C69" w14:textId="0D6079EC" w:rsidR="00232FEA" w:rsidRPr="00744278" w:rsidRDefault="00232FEA" w:rsidP="004625F6">
      <w:pPr>
        <w:ind w:firstLineChars="200" w:firstLine="560"/>
        <w:rPr>
          <w:rFonts w:ascii="宋体" w:eastAsia="宋体" w:hAnsi="宋体"/>
          <w:sz w:val="28"/>
          <w:szCs w:val="28"/>
        </w:rPr>
      </w:pPr>
      <w:r w:rsidRPr="00744278">
        <w:rPr>
          <w:rFonts w:ascii="宋体" w:eastAsia="宋体" w:hAnsi="宋体" w:hint="eastAsia"/>
          <w:sz w:val="28"/>
          <w:szCs w:val="28"/>
        </w:rPr>
        <w:lastRenderedPageBreak/>
        <w:t>6）可靠性故障</w:t>
      </w:r>
    </w:p>
    <w:p w14:paraId="49320B15" w14:textId="1943F068" w:rsidR="00232FEA" w:rsidRPr="00744278" w:rsidRDefault="00232FEA" w:rsidP="004625F6">
      <w:pPr>
        <w:ind w:firstLineChars="200" w:firstLine="560"/>
        <w:rPr>
          <w:rFonts w:ascii="宋体" w:eastAsia="宋体" w:hAnsi="宋体"/>
          <w:sz w:val="28"/>
          <w:szCs w:val="28"/>
        </w:rPr>
      </w:pPr>
      <w:r w:rsidRPr="00744278">
        <w:rPr>
          <w:rFonts w:ascii="宋体" w:eastAsia="宋体" w:hAnsi="宋体" w:hint="eastAsia"/>
          <w:sz w:val="28"/>
          <w:szCs w:val="28"/>
        </w:rPr>
        <w:t>燃料电池发动机</w:t>
      </w:r>
      <w:r w:rsidR="003E707F" w:rsidRPr="00744278">
        <w:rPr>
          <w:rFonts w:ascii="宋体" w:eastAsia="宋体" w:hAnsi="宋体" w:hint="eastAsia"/>
          <w:sz w:val="28"/>
          <w:szCs w:val="28"/>
        </w:rPr>
        <w:t>作为</w:t>
      </w:r>
      <w:r w:rsidRPr="00744278">
        <w:rPr>
          <w:rFonts w:ascii="宋体" w:eastAsia="宋体" w:hAnsi="宋体" w:hint="eastAsia"/>
          <w:sz w:val="28"/>
          <w:szCs w:val="28"/>
        </w:rPr>
        <w:t>燃料电池汽车</w:t>
      </w:r>
      <w:r w:rsidR="003E707F" w:rsidRPr="00744278">
        <w:rPr>
          <w:rFonts w:ascii="宋体" w:eastAsia="宋体" w:hAnsi="宋体" w:hint="eastAsia"/>
          <w:sz w:val="28"/>
          <w:szCs w:val="28"/>
        </w:rPr>
        <w:t>的核心，是一个具有较多输入输出变量的非线性系统，该系统主要包括燃料电池电堆、空气供给系统、氢气供给系统、冷却系统、增湿系统、电力输出和控制等。燃料电池发动机运行状况的好坏直接影响着燃料电池汽车动力的输出。作为发动机的重要质量指标，发动机的可靠性不仅是产品设计者、制造者所应考虑的问题，也是使用者最为关注的焦点问题。</w:t>
      </w:r>
      <w:r w:rsidR="00F21EFC" w:rsidRPr="00744278">
        <w:rPr>
          <w:rFonts w:ascii="宋体" w:eastAsia="宋体" w:hAnsi="宋体" w:hint="eastAsia"/>
          <w:sz w:val="28"/>
          <w:szCs w:val="28"/>
        </w:rPr>
        <w:t>燃料电池发动机在启动、怠速、半载、满载和</w:t>
      </w:r>
      <w:r w:rsidR="004E4AC0">
        <w:rPr>
          <w:rFonts w:ascii="宋体" w:eastAsia="宋体" w:hAnsi="宋体" w:hint="eastAsia"/>
          <w:sz w:val="28"/>
          <w:szCs w:val="28"/>
        </w:rPr>
        <w:t>峰值</w:t>
      </w:r>
      <w:r w:rsidR="00F21EFC" w:rsidRPr="00744278">
        <w:rPr>
          <w:rFonts w:ascii="宋体" w:eastAsia="宋体" w:hAnsi="宋体" w:hint="eastAsia"/>
          <w:sz w:val="28"/>
          <w:szCs w:val="28"/>
        </w:rPr>
        <w:t>循环工况下进行可靠性试验，采集被测燃料电池发动机的故障</w:t>
      </w:r>
      <w:r w:rsidR="00D504A5" w:rsidRPr="00744278">
        <w:rPr>
          <w:rFonts w:ascii="宋体" w:eastAsia="宋体" w:hAnsi="宋体" w:hint="eastAsia"/>
          <w:sz w:val="28"/>
          <w:szCs w:val="28"/>
        </w:rPr>
        <w:t>数</w:t>
      </w:r>
      <w:r w:rsidR="00F21EFC" w:rsidRPr="00744278">
        <w:rPr>
          <w:rFonts w:ascii="宋体" w:eastAsia="宋体" w:hAnsi="宋体" w:hint="eastAsia"/>
          <w:sz w:val="28"/>
          <w:szCs w:val="28"/>
        </w:rPr>
        <w:t>，以此进行评价。</w:t>
      </w:r>
    </w:p>
    <w:p w14:paraId="1B205E8D" w14:textId="4C3EC188" w:rsidR="003E707F" w:rsidRPr="00744278" w:rsidRDefault="003E707F" w:rsidP="004625F6">
      <w:pPr>
        <w:ind w:firstLineChars="200" w:firstLine="560"/>
        <w:rPr>
          <w:rFonts w:ascii="宋体" w:eastAsia="宋体" w:hAnsi="宋体"/>
          <w:sz w:val="28"/>
          <w:szCs w:val="28"/>
        </w:rPr>
      </w:pPr>
      <w:r w:rsidRPr="00744278">
        <w:rPr>
          <w:rFonts w:ascii="宋体" w:eastAsia="宋体" w:hAnsi="宋体" w:hint="eastAsia"/>
          <w:sz w:val="28"/>
          <w:szCs w:val="28"/>
        </w:rPr>
        <w:t>7）</w:t>
      </w:r>
      <w:r w:rsidR="00F21EFC" w:rsidRPr="00744278">
        <w:rPr>
          <w:rFonts w:ascii="宋体" w:eastAsia="宋体" w:hAnsi="宋体" w:hint="eastAsia"/>
          <w:sz w:val="28"/>
          <w:szCs w:val="28"/>
        </w:rPr>
        <w:t>耐振动特性</w:t>
      </w:r>
    </w:p>
    <w:p w14:paraId="43B13141" w14:textId="01DA5E6E" w:rsidR="003E707F" w:rsidRPr="00744278" w:rsidRDefault="00536765" w:rsidP="004625F6">
      <w:pPr>
        <w:ind w:firstLineChars="200" w:firstLine="560"/>
        <w:rPr>
          <w:rFonts w:ascii="宋体" w:eastAsia="宋体" w:hAnsi="宋体"/>
          <w:sz w:val="28"/>
          <w:szCs w:val="28"/>
        </w:rPr>
      </w:pPr>
      <w:r w:rsidRPr="00744278">
        <w:rPr>
          <w:rFonts w:ascii="宋体" w:eastAsia="宋体" w:hAnsi="宋体" w:hint="eastAsia"/>
          <w:sz w:val="28"/>
          <w:szCs w:val="28"/>
        </w:rPr>
        <w:t>燃料电池发动机的耐振动性主要考察其安全性能，参照</w:t>
      </w:r>
      <w:r w:rsidRPr="00744278">
        <w:rPr>
          <w:rFonts w:ascii="宋体" w:eastAsia="宋体" w:hAnsi="宋体"/>
          <w:sz w:val="28"/>
          <w:szCs w:val="28"/>
        </w:rPr>
        <w:t>GB/T 31467.3-2015</w:t>
      </w:r>
      <w:r w:rsidRPr="00744278">
        <w:rPr>
          <w:rFonts w:ascii="宋体" w:eastAsia="宋体" w:hAnsi="宋体" w:hint="eastAsia"/>
          <w:sz w:val="28"/>
          <w:szCs w:val="28"/>
        </w:rPr>
        <w:t>《</w:t>
      </w:r>
      <w:r w:rsidRPr="00744278">
        <w:rPr>
          <w:rFonts w:ascii="宋体" w:eastAsia="宋体" w:hAnsi="宋体"/>
          <w:sz w:val="28"/>
          <w:szCs w:val="28"/>
        </w:rPr>
        <w:t>电动汽车用锂离子动力蓄电池包和系统第3部分：安全性要求与测试方法</w:t>
      </w:r>
      <w:r w:rsidRPr="00744278">
        <w:rPr>
          <w:rFonts w:ascii="宋体" w:eastAsia="宋体" w:hAnsi="宋体" w:hint="eastAsia"/>
          <w:sz w:val="28"/>
          <w:szCs w:val="28"/>
        </w:rPr>
        <w:t>》进行随机振动试验，试验结束后，对发动机进行气密性测试、绝缘电阻测试和额定功率试验，检查燃料电池发动机是否工作正常，并且其额定功率和额定功率下的系统效率应符合燃料电池系统技术协议规定。</w:t>
      </w:r>
    </w:p>
    <w:p w14:paraId="53C45F68" w14:textId="5A95F789" w:rsidR="003E707F" w:rsidRPr="00744278" w:rsidRDefault="003E707F" w:rsidP="004625F6">
      <w:pPr>
        <w:ind w:firstLineChars="200" w:firstLine="560"/>
        <w:rPr>
          <w:rFonts w:ascii="宋体" w:eastAsia="宋体" w:hAnsi="宋体"/>
          <w:sz w:val="28"/>
          <w:szCs w:val="28"/>
        </w:rPr>
      </w:pPr>
      <w:r w:rsidRPr="00744278">
        <w:rPr>
          <w:rFonts w:ascii="宋体" w:eastAsia="宋体" w:hAnsi="宋体" w:hint="eastAsia"/>
          <w:sz w:val="28"/>
          <w:szCs w:val="28"/>
        </w:rPr>
        <w:t>8）</w:t>
      </w:r>
      <w:r w:rsidR="00F21EFC" w:rsidRPr="00744278">
        <w:rPr>
          <w:rFonts w:ascii="宋体" w:eastAsia="宋体" w:hAnsi="宋体" w:hint="eastAsia"/>
          <w:sz w:val="28"/>
          <w:szCs w:val="28"/>
        </w:rPr>
        <w:t>系统效率</w:t>
      </w:r>
    </w:p>
    <w:p w14:paraId="46461CAF" w14:textId="61E8AB41" w:rsidR="00F21EFC" w:rsidRPr="00744278" w:rsidRDefault="00D4532C" w:rsidP="004625F6">
      <w:pPr>
        <w:ind w:firstLineChars="200" w:firstLine="560"/>
        <w:rPr>
          <w:rFonts w:ascii="宋体" w:eastAsia="宋体" w:hAnsi="宋体"/>
          <w:sz w:val="28"/>
          <w:szCs w:val="28"/>
        </w:rPr>
      </w:pPr>
      <w:r w:rsidRPr="00744278">
        <w:rPr>
          <w:rFonts w:ascii="宋体" w:eastAsia="宋体" w:hAnsi="宋体" w:hint="eastAsia"/>
          <w:sz w:val="28"/>
          <w:szCs w:val="28"/>
        </w:rPr>
        <w:t>相较于传统内燃机，燃料电池发动机</w:t>
      </w:r>
      <w:r w:rsidR="00345393" w:rsidRPr="00744278">
        <w:rPr>
          <w:rFonts w:ascii="宋体" w:eastAsia="宋体" w:hAnsi="宋体" w:hint="eastAsia"/>
          <w:sz w:val="28"/>
          <w:szCs w:val="28"/>
        </w:rPr>
        <w:t>除具有环保的优势外，效率也明显较高</w:t>
      </w:r>
      <w:r w:rsidR="00D34A6C" w:rsidRPr="00744278">
        <w:rPr>
          <w:rFonts w:ascii="宋体" w:eastAsia="宋体" w:hAnsi="宋体" w:hint="eastAsia"/>
          <w:sz w:val="28"/>
          <w:szCs w:val="28"/>
        </w:rPr>
        <w:t>。</w:t>
      </w:r>
      <w:r w:rsidR="007E15EB" w:rsidRPr="00744278">
        <w:rPr>
          <w:rFonts w:ascii="宋体" w:eastAsia="宋体" w:hAnsi="宋体" w:hint="eastAsia"/>
          <w:sz w:val="28"/>
          <w:szCs w:val="28"/>
        </w:rPr>
        <w:t>参考</w:t>
      </w:r>
      <w:r w:rsidR="001F5704" w:rsidRPr="00744278">
        <w:rPr>
          <w:rFonts w:ascii="宋体" w:eastAsia="宋体" w:hAnsi="宋体" w:hint="eastAsia"/>
          <w:sz w:val="28"/>
          <w:szCs w:val="28"/>
        </w:rPr>
        <w:t>G</w:t>
      </w:r>
      <w:r w:rsidR="001F5704" w:rsidRPr="00744278">
        <w:rPr>
          <w:rFonts w:ascii="宋体" w:eastAsia="宋体" w:hAnsi="宋体"/>
          <w:sz w:val="28"/>
          <w:szCs w:val="28"/>
        </w:rPr>
        <w:t>B/T 24554</w:t>
      </w:r>
      <w:r w:rsidR="001F5704" w:rsidRPr="00744278">
        <w:rPr>
          <w:rFonts w:ascii="宋体" w:eastAsia="宋体" w:hAnsi="宋体" w:hint="eastAsia"/>
          <w:sz w:val="28"/>
          <w:szCs w:val="28"/>
        </w:rPr>
        <w:t>-</w:t>
      </w:r>
      <w:r w:rsidR="001F5704" w:rsidRPr="00744278">
        <w:rPr>
          <w:rFonts w:ascii="宋体" w:eastAsia="宋体" w:hAnsi="宋体"/>
          <w:sz w:val="28"/>
          <w:szCs w:val="28"/>
        </w:rPr>
        <w:t>2009</w:t>
      </w:r>
      <w:r w:rsidR="00CA429A" w:rsidRPr="00744278">
        <w:rPr>
          <w:rFonts w:ascii="宋体" w:eastAsia="宋体" w:hAnsi="宋体" w:hint="eastAsia"/>
          <w:sz w:val="28"/>
          <w:szCs w:val="28"/>
        </w:rPr>
        <w:t>《燃料电池发动机性能试验方法》</w:t>
      </w:r>
      <w:r w:rsidR="001F5704" w:rsidRPr="00744278">
        <w:rPr>
          <w:rFonts w:ascii="宋体" w:eastAsia="宋体" w:hAnsi="宋体" w:hint="eastAsia"/>
          <w:sz w:val="28"/>
          <w:szCs w:val="28"/>
        </w:rPr>
        <w:t>中稳态特性</w:t>
      </w:r>
      <w:r w:rsidR="00CA429A" w:rsidRPr="00744278">
        <w:rPr>
          <w:rFonts w:ascii="宋体" w:eastAsia="宋体" w:hAnsi="宋体" w:hint="eastAsia"/>
          <w:sz w:val="28"/>
          <w:szCs w:val="28"/>
        </w:rPr>
        <w:t>工况进行</w:t>
      </w:r>
      <w:r w:rsidR="001F5704" w:rsidRPr="00744278">
        <w:rPr>
          <w:rFonts w:ascii="宋体" w:eastAsia="宋体" w:hAnsi="宋体" w:hint="eastAsia"/>
          <w:sz w:val="28"/>
          <w:szCs w:val="28"/>
        </w:rPr>
        <w:t>试验</w:t>
      </w:r>
      <w:r w:rsidR="00CA429A" w:rsidRPr="00744278">
        <w:rPr>
          <w:rFonts w:ascii="宋体" w:eastAsia="宋体" w:hAnsi="宋体" w:hint="eastAsia"/>
          <w:sz w:val="28"/>
          <w:szCs w:val="28"/>
        </w:rPr>
        <w:t>，并</w:t>
      </w:r>
      <w:r w:rsidR="001F5704" w:rsidRPr="00744278">
        <w:rPr>
          <w:rFonts w:ascii="宋体" w:eastAsia="宋体" w:hAnsi="宋体" w:hint="eastAsia"/>
          <w:sz w:val="28"/>
          <w:szCs w:val="28"/>
        </w:rPr>
        <w:t>计算燃料电池发动机的效率</w:t>
      </w:r>
      <w:r w:rsidR="00CA429A" w:rsidRPr="00744278">
        <w:rPr>
          <w:rFonts w:ascii="宋体" w:eastAsia="宋体" w:hAnsi="宋体" w:hint="eastAsia"/>
          <w:sz w:val="28"/>
          <w:szCs w:val="28"/>
        </w:rPr>
        <w:t>。</w:t>
      </w:r>
      <w:r w:rsidR="00C47002" w:rsidRPr="00744278">
        <w:rPr>
          <w:rFonts w:ascii="宋体" w:eastAsia="宋体" w:hAnsi="宋体" w:hint="eastAsia"/>
          <w:sz w:val="28"/>
          <w:szCs w:val="28"/>
        </w:rPr>
        <w:t>评价燃料电池发动机的系统效率时，采用高效运行工作区间和额定功率下的最高效率</w:t>
      </w:r>
      <w:r w:rsidR="00CA429A" w:rsidRPr="00744278">
        <w:rPr>
          <w:rFonts w:ascii="宋体" w:eastAsia="宋体" w:hAnsi="宋体" w:hint="eastAsia"/>
          <w:sz w:val="28"/>
          <w:szCs w:val="28"/>
        </w:rPr>
        <w:t>以及额定功率点时的最高效率</w:t>
      </w:r>
      <w:r w:rsidR="00C47002" w:rsidRPr="00744278">
        <w:rPr>
          <w:rFonts w:ascii="宋体" w:eastAsia="宋体" w:hAnsi="宋体" w:hint="eastAsia"/>
          <w:sz w:val="28"/>
          <w:szCs w:val="28"/>
        </w:rPr>
        <w:t>作为评价指标。</w:t>
      </w:r>
      <w:r w:rsidR="0082784F" w:rsidRPr="00744278">
        <w:rPr>
          <w:rFonts w:ascii="宋体" w:eastAsia="宋体" w:hAnsi="宋体" w:hint="eastAsia"/>
          <w:sz w:val="28"/>
          <w:szCs w:val="28"/>
        </w:rPr>
        <w:t>高效运行区间的</w:t>
      </w:r>
      <w:r w:rsidR="0082784F" w:rsidRPr="00744278">
        <w:rPr>
          <w:rFonts w:ascii="宋体" w:eastAsia="宋体" w:hAnsi="宋体" w:hint="eastAsia"/>
          <w:sz w:val="28"/>
          <w:szCs w:val="28"/>
        </w:rPr>
        <w:lastRenderedPageBreak/>
        <w:t>定义为</w:t>
      </w:r>
      <w:r w:rsidR="00C47002" w:rsidRPr="00744278">
        <w:rPr>
          <w:rFonts w:ascii="宋体" w:eastAsia="宋体" w:hAnsi="宋体" w:hint="eastAsia"/>
          <w:sz w:val="28"/>
          <w:szCs w:val="28"/>
        </w:rPr>
        <w:t>燃料电池发动机从怠速到峰值功率的工作区间内，系统效率达到4</w:t>
      </w:r>
      <w:r w:rsidR="00C47002" w:rsidRPr="00744278">
        <w:rPr>
          <w:rFonts w:ascii="宋体" w:eastAsia="宋体" w:hAnsi="宋体"/>
          <w:sz w:val="28"/>
          <w:szCs w:val="28"/>
        </w:rPr>
        <w:t>5</w:t>
      </w:r>
      <w:r w:rsidR="00C47002" w:rsidRPr="00744278">
        <w:rPr>
          <w:rFonts w:ascii="宋体" w:eastAsia="宋体" w:hAnsi="宋体" w:hint="eastAsia"/>
          <w:sz w:val="28"/>
          <w:szCs w:val="28"/>
        </w:rPr>
        <w:t>%以上的占比。</w:t>
      </w:r>
    </w:p>
    <w:p w14:paraId="6221C599" w14:textId="23232450" w:rsidR="004A67F4" w:rsidRPr="00744278" w:rsidRDefault="004A67F4" w:rsidP="00D504A5">
      <w:pPr>
        <w:ind w:firstLineChars="200" w:firstLine="560"/>
        <w:rPr>
          <w:rFonts w:ascii="宋体" w:eastAsia="宋体" w:hAnsi="宋体"/>
          <w:sz w:val="28"/>
          <w:szCs w:val="28"/>
        </w:rPr>
      </w:pPr>
      <w:r w:rsidRPr="00744278">
        <w:rPr>
          <w:rFonts w:ascii="宋体" w:eastAsia="宋体" w:hAnsi="宋体" w:hint="eastAsia"/>
          <w:sz w:val="28"/>
          <w:szCs w:val="28"/>
        </w:rPr>
        <w:t>最终</w:t>
      </w:r>
      <w:r w:rsidR="00930AB2" w:rsidRPr="00744278">
        <w:rPr>
          <w:rFonts w:ascii="宋体" w:eastAsia="宋体" w:hAnsi="宋体" w:hint="eastAsia"/>
          <w:sz w:val="28"/>
          <w:szCs w:val="28"/>
        </w:rPr>
        <w:t>根据试验数据</w:t>
      </w:r>
      <w:r w:rsidRPr="00744278">
        <w:rPr>
          <w:rFonts w:ascii="宋体" w:eastAsia="宋体" w:hAnsi="宋体" w:hint="eastAsia"/>
          <w:sz w:val="28"/>
          <w:szCs w:val="28"/>
        </w:rPr>
        <w:t>形成的各指标限值如表1所示。</w:t>
      </w:r>
    </w:p>
    <w:p w14:paraId="5881479D" w14:textId="5E6A7BA7" w:rsidR="00B4791D" w:rsidRDefault="004A67F4" w:rsidP="00D504A5">
      <w:pPr>
        <w:jc w:val="center"/>
        <w:rPr>
          <w:rFonts w:ascii="宋体" w:eastAsia="宋体" w:hAnsi="宋体" w:cs="华文楷体"/>
          <w:sz w:val="24"/>
          <w:szCs w:val="28"/>
        </w:rPr>
      </w:pPr>
      <w:r w:rsidRPr="00744278">
        <w:rPr>
          <w:rFonts w:ascii="宋体" w:eastAsia="宋体" w:hAnsi="宋体" w:cs="华文楷体" w:hint="eastAsia"/>
          <w:sz w:val="24"/>
          <w:szCs w:val="28"/>
        </w:rPr>
        <w:t>表</w:t>
      </w:r>
      <w:r w:rsidRPr="00744278">
        <w:rPr>
          <w:rFonts w:ascii="宋体" w:eastAsia="宋体" w:hAnsi="宋体" w:cs="华文楷体"/>
          <w:sz w:val="24"/>
          <w:szCs w:val="28"/>
        </w:rPr>
        <w:t xml:space="preserve">1 </w:t>
      </w:r>
      <w:r w:rsidR="00F47B1C" w:rsidRPr="00744278">
        <w:rPr>
          <w:rFonts w:ascii="宋体" w:eastAsia="宋体" w:hAnsi="宋体" w:cs="华文楷体" w:hint="eastAsia"/>
          <w:sz w:val="24"/>
          <w:szCs w:val="28"/>
        </w:rPr>
        <w:t>车用燃料电池发动机</w:t>
      </w:r>
      <w:r w:rsidRPr="00744278">
        <w:rPr>
          <w:rFonts w:ascii="宋体" w:eastAsia="宋体" w:hAnsi="宋体" w:cs="华文楷体" w:hint="eastAsia"/>
          <w:sz w:val="24"/>
          <w:szCs w:val="28"/>
        </w:rPr>
        <w:t>评价指标体系框架</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396"/>
        <w:gridCol w:w="454"/>
        <w:gridCol w:w="992"/>
        <w:gridCol w:w="1134"/>
        <w:gridCol w:w="1418"/>
        <w:gridCol w:w="1417"/>
        <w:gridCol w:w="1418"/>
        <w:gridCol w:w="1134"/>
      </w:tblGrid>
      <w:tr w:rsidR="004E4AC0" w:rsidRPr="004E4AC0" w14:paraId="27F0633F" w14:textId="77777777" w:rsidTr="004E4AC0">
        <w:trPr>
          <w:trHeight w:val="350"/>
        </w:trPr>
        <w:tc>
          <w:tcPr>
            <w:tcW w:w="421" w:type="dxa"/>
            <w:vMerge w:val="restart"/>
            <w:shd w:val="clear" w:color="auto" w:fill="auto"/>
            <w:vAlign w:val="center"/>
          </w:tcPr>
          <w:p w14:paraId="64857BA9" w14:textId="77777777" w:rsidR="004E4AC0" w:rsidRPr="004E4AC0" w:rsidRDefault="004E4AC0" w:rsidP="004E4AC0">
            <w:pPr>
              <w:widowControl/>
              <w:adjustRightInd w:val="0"/>
              <w:spacing w:line="240" w:lineRule="atLeast"/>
              <w:jc w:val="center"/>
              <w:rPr>
                <w:rFonts w:ascii="Times New Roman" w:eastAsia="宋体" w:hAnsi="Times New Roman" w:cs="宋体"/>
                <w:b/>
                <w:bCs/>
                <w:color w:val="000000"/>
                <w:kern w:val="0"/>
                <w:sz w:val="18"/>
                <w:szCs w:val="18"/>
              </w:rPr>
            </w:pPr>
            <w:bookmarkStart w:id="5" w:name="_Hlk74750439"/>
            <w:r w:rsidRPr="004E4AC0">
              <w:rPr>
                <w:rFonts w:ascii="Times New Roman" w:eastAsia="宋体" w:hAnsi="Times New Roman" w:cs="宋体" w:hint="eastAsia"/>
                <w:b/>
                <w:bCs/>
                <w:color w:val="000000"/>
                <w:kern w:val="0"/>
                <w:sz w:val="18"/>
                <w:szCs w:val="18"/>
              </w:rPr>
              <w:t>序号</w:t>
            </w:r>
          </w:p>
        </w:tc>
        <w:tc>
          <w:tcPr>
            <w:tcW w:w="396" w:type="dxa"/>
            <w:vMerge w:val="restart"/>
            <w:shd w:val="clear" w:color="auto" w:fill="auto"/>
            <w:vAlign w:val="center"/>
          </w:tcPr>
          <w:p w14:paraId="6FE5FCAD" w14:textId="77777777" w:rsidR="004E4AC0" w:rsidRPr="004E4AC0" w:rsidRDefault="004E4AC0" w:rsidP="004E4AC0">
            <w:pPr>
              <w:widowControl/>
              <w:adjustRightInd w:val="0"/>
              <w:spacing w:line="240" w:lineRule="atLeast"/>
              <w:jc w:val="center"/>
              <w:rPr>
                <w:rFonts w:ascii="Times New Roman" w:eastAsia="宋体" w:hAnsi="Times New Roman" w:cs="宋体"/>
                <w:b/>
                <w:bCs/>
                <w:color w:val="000000"/>
                <w:kern w:val="0"/>
                <w:sz w:val="18"/>
                <w:szCs w:val="18"/>
              </w:rPr>
            </w:pPr>
            <w:r w:rsidRPr="004E4AC0">
              <w:rPr>
                <w:rFonts w:ascii="Times New Roman" w:eastAsia="宋体" w:hAnsi="Times New Roman" w:cs="宋体" w:hint="eastAsia"/>
                <w:b/>
                <w:bCs/>
                <w:color w:val="000000"/>
                <w:kern w:val="0"/>
                <w:sz w:val="18"/>
                <w:szCs w:val="18"/>
              </w:rPr>
              <w:t>指标类型</w:t>
            </w:r>
          </w:p>
        </w:tc>
        <w:tc>
          <w:tcPr>
            <w:tcW w:w="1446" w:type="dxa"/>
            <w:gridSpan w:val="2"/>
            <w:vMerge w:val="restart"/>
            <w:shd w:val="clear" w:color="auto" w:fill="auto"/>
            <w:vAlign w:val="center"/>
          </w:tcPr>
          <w:p w14:paraId="651B6378" w14:textId="77777777" w:rsidR="004E4AC0" w:rsidRPr="004E4AC0" w:rsidRDefault="004E4AC0" w:rsidP="004E4AC0">
            <w:pPr>
              <w:widowControl/>
              <w:adjustRightInd w:val="0"/>
              <w:spacing w:line="240" w:lineRule="atLeast"/>
              <w:jc w:val="center"/>
              <w:rPr>
                <w:rFonts w:ascii="Times New Roman" w:eastAsia="宋体" w:hAnsi="Times New Roman" w:cs="宋体"/>
                <w:b/>
                <w:bCs/>
                <w:color w:val="000000"/>
                <w:kern w:val="0"/>
                <w:sz w:val="18"/>
                <w:szCs w:val="18"/>
              </w:rPr>
            </w:pPr>
            <w:r w:rsidRPr="004E4AC0">
              <w:rPr>
                <w:rFonts w:ascii="Times New Roman" w:eastAsia="宋体" w:hAnsi="Times New Roman" w:cs="宋体" w:hint="eastAsia"/>
                <w:b/>
                <w:bCs/>
                <w:color w:val="000000"/>
                <w:kern w:val="0"/>
                <w:sz w:val="18"/>
                <w:szCs w:val="18"/>
              </w:rPr>
              <w:t>评价指标</w:t>
            </w:r>
          </w:p>
        </w:tc>
        <w:tc>
          <w:tcPr>
            <w:tcW w:w="1134" w:type="dxa"/>
            <w:vMerge w:val="restart"/>
            <w:shd w:val="clear" w:color="auto" w:fill="auto"/>
            <w:vAlign w:val="center"/>
          </w:tcPr>
          <w:p w14:paraId="66C3DEB7" w14:textId="77777777" w:rsidR="004E4AC0" w:rsidRPr="004E4AC0" w:rsidRDefault="004E4AC0" w:rsidP="004E4AC0">
            <w:pPr>
              <w:widowControl/>
              <w:adjustRightInd w:val="0"/>
              <w:spacing w:line="240" w:lineRule="atLeast"/>
              <w:jc w:val="center"/>
              <w:rPr>
                <w:rFonts w:ascii="Times New Roman" w:eastAsia="宋体" w:hAnsi="Times New Roman" w:cs="宋体"/>
                <w:b/>
                <w:bCs/>
                <w:color w:val="000000"/>
                <w:kern w:val="0"/>
                <w:sz w:val="18"/>
                <w:szCs w:val="18"/>
              </w:rPr>
            </w:pPr>
            <w:r w:rsidRPr="004E4AC0">
              <w:rPr>
                <w:rFonts w:ascii="Times New Roman" w:eastAsia="宋体" w:hAnsi="Times New Roman" w:cs="宋体" w:hint="eastAsia"/>
                <w:b/>
                <w:bCs/>
                <w:color w:val="000000"/>
                <w:kern w:val="0"/>
                <w:sz w:val="18"/>
                <w:szCs w:val="18"/>
              </w:rPr>
              <w:t>判断依据</w:t>
            </w:r>
          </w:p>
        </w:tc>
        <w:tc>
          <w:tcPr>
            <w:tcW w:w="4253" w:type="dxa"/>
            <w:gridSpan w:val="3"/>
            <w:shd w:val="clear" w:color="auto" w:fill="auto"/>
            <w:vAlign w:val="center"/>
          </w:tcPr>
          <w:p w14:paraId="0343F072" w14:textId="77777777" w:rsidR="004E4AC0" w:rsidRPr="004E4AC0" w:rsidRDefault="004E4AC0" w:rsidP="004E4AC0">
            <w:pPr>
              <w:widowControl/>
              <w:adjustRightInd w:val="0"/>
              <w:spacing w:line="240" w:lineRule="atLeast"/>
              <w:jc w:val="center"/>
              <w:rPr>
                <w:rFonts w:ascii="Times New Roman" w:eastAsia="宋体" w:hAnsi="Times New Roman" w:cs="Times New Roman"/>
                <w:b/>
                <w:bCs/>
                <w:color w:val="000000"/>
                <w:kern w:val="0"/>
                <w:sz w:val="18"/>
                <w:szCs w:val="18"/>
              </w:rPr>
            </w:pPr>
            <w:r w:rsidRPr="004E4AC0">
              <w:rPr>
                <w:rFonts w:ascii="Times New Roman" w:eastAsia="宋体" w:hAnsi="Times New Roman" w:cs="Times New Roman" w:hint="eastAsia"/>
                <w:b/>
                <w:bCs/>
                <w:color w:val="000000"/>
                <w:kern w:val="0"/>
                <w:sz w:val="18"/>
                <w:szCs w:val="18"/>
              </w:rPr>
              <w:t>指标水平分级</w:t>
            </w:r>
          </w:p>
        </w:tc>
        <w:tc>
          <w:tcPr>
            <w:tcW w:w="1134" w:type="dxa"/>
            <w:vMerge w:val="restart"/>
            <w:shd w:val="clear" w:color="auto" w:fill="auto"/>
            <w:vAlign w:val="center"/>
          </w:tcPr>
          <w:p w14:paraId="606BF059" w14:textId="77777777" w:rsidR="004E4AC0" w:rsidRPr="004E4AC0" w:rsidRDefault="004E4AC0" w:rsidP="004E4AC0">
            <w:pPr>
              <w:widowControl/>
              <w:adjustRightInd w:val="0"/>
              <w:spacing w:line="240" w:lineRule="atLeast"/>
              <w:jc w:val="center"/>
              <w:rPr>
                <w:rFonts w:ascii="Times New Roman" w:eastAsia="宋体" w:hAnsi="Times New Roman" w:cs="宋体"/>
                <w:b/>
                <w:bCs/>
                <w:color w:val="000000"/>
                <w:kern w:val="0"/>
                <w:sz w:val="18"/>
                <w:szCs w:val="18"/>
              </w:rPr>
            </w:pPr>
            <w:r w:rsidRPr="004E4AC0">
              <w:rPr>
                <w:rFonts w:ascii="Times New Roman" w:eastAsia="宋体" w:hAnsi="Times New Roman" w:cs="宋体" w:hint="eastAsia"/>
                <w:b/>
                <w:bCs/>
                <w:color w:val="000000"/>
                <w:kern w:val="0"/>
                <w:sz w:val="18"/>
                <w:szCs w:val="18"/>
              </w:rPr>
              <w:t>测试方法</w:t>
            </w:r>
          </w:p>
        </w:tc>
      </w:tr>
      <w:tr w:rsidR="004E4AC0" w:rsidRPr="004E4AC0" w14:paraId="609DCBB4" w14:textId="77777777" w:rsidTr="004E4AC0">
        <w:trPr>
          <w:trHeight w:val="702"/>
        </w:trPr>
        <w:tc>
          <w:tcPr>
            <w:tcW w:w="421" w:type="dxa"/>
            <w:vMerge/>
            <w:shd w:val="clear" w:color="auto" w:fill="auto"/>
            <w:vAlign w:val="center"/>
          </w:tcPr>
          <w:p w14:paraId="4C1C3B5B" w14:textId="77777777" w:rsidR="004E4AC0" w:rsidRPr="004E4AC0" w:rsidRDefault="004E4AC0" w:rsidP="004E4AC0">
            <w:pPr>
              <w:widowControl/>
              <w:adjustRightInd w:val="0"/>
              <w:spacing w:line="240" w:lineRule="atLeast"/>
              <w:jc w:val="left"/>
              <w:rPr>
                <w:rFonts w:ascii="Times New Roman" w:eastAsia="宋体" w:hAnsi="Times New Roman" w:cs="宋体"/>
                <w:b/>
                <w:bCs/>
                <w:color w:val="000000"/>
                <w:kern w:val="0"/>
                <w:sz w:val="18"/>
                <w:szCs w:val="18"/>
              </w:rPr>
            </w:pPr>
          </w:p>
        </w:tc>
        <w:tc>
          <w:tcPr>
            <w:tcW w:w="396" w:type="dxa"/>
            <w:vMerge/>
            <w:shd w:val="clear" w:color="auto" w:fill="auto"/>
            <w:vAlign w:val="center"/>
          </w:tcPr>
          <w:p w14:paraId="721DF93B" w14:textId="77777777" w:rsidR="004E4AC0" w:rsidRPr="004E4AC0" w:rsidRDefault="004E4AC0" w:rsidP="004E4AC0">
            <w:pPr>
              <w:widowControl/>
              <w:adjustRightInd w:val="0"/>
              <w:spacing w:line="240" w:lineRule="atLeast"/>
              <w:jc w:val="left"/>
              <w:rPr>
                <w:rFonts w:ascii="Times New Roman" w:eastAsia="宋体" w:hAnsi="Times New Roman" w:cs="宋体"/>
                <w:b/>
                <w:bCs/>
                <w:color w:val="000000"/>
                <w:kern w:val="0"/>
                <w:sz w:val="18"/>
                <w:szCs w:val="18"/>
              </w:rPr>
            </w:pPr>
          </w:p>
        </w:tc>
        <w:tc>
          <w:tcPr>
            <w:tcW w:w="1446" w:type="dxa"/>
            <w:gridSpan w:val="2"/>
            <w:vMerge/>
            <w:shd w:val="clear" w:color="auto" w:fill="auto"/>
            <w:vAlign w:val="center"/>
          </w:tcPr>
          <w:p w14:paraId="02EF5136" w14:textId="77777777" w:rsidR="004E4AC0" w:rsidRPr="004E4AC0" w:rsidRDefault="004E4AC0" w:rsidP="004E4AC0">
            <w:pPr>
              <w:widowControl/>
              <w:adjustRightInd w:val="0"/>
              <w:spacing w:line="240" w:lineRule="atLeast"/>
              <w:jc w:val="left"/>
              <w:rPr>
                <w:rFonts w:ascii="Times New Roman" w:eastAsia="宋体" w:hAnsi="Times New Roman" w:cs="宋体"/>
                <w:b/>
                <w:bCs/>
                <w:color w:val="000000"/>
                <w:kern w:val="0"/>
                <w:sz w:val="18"/>
                <w:szCs w:val="18"/>
              </w:rPr>
            </w:pPr>
          </w:p>
        </w:tc>
        <w:tc>
          <w:tcPr>
            <w:tcW w:w="1134" w:type="dxa"/>
            <w:vMerge/>
            <w:shd w:val="clear" w:color="auto" w:fill="auto"/>
            <w:vAlign w:val="center"/>
          </w:tcPr>
          <w:p w14:paraId="320B3300" w14:textId="77777777" w:rsidR="004E4AC0" w:rsidRPr="004E4AC0" w:rsidRDefault="004E4AC0" w:rsidP="004E4AC0">
            <w:pPr>
              <w:widowControl/>
              <w:adjustRightInd w:val="0"/>
              <w:spacing w:line="240" w:lineRule="atLeast"/>
              <w:jc w:val="left"/>
              <w:rPr>
                <w:rFonts w:ascii="Times New Roman" w:eastAsia="宋体" w:hAnsi="Times New Roman" w:cs="宋体"/>
                <w:b/>
                <w:bCs/>
                <w:color w:val="000000"/>
                <w:kern w:val="0"/>
                <w:sz w:val="18"/>
                <w:szCs w:val="18"/>
              </w:rPr>
            </w:pPr>
          </w:p>
        </w:tc>
        <w:tc>
          <w:tcPr>
            <w:tcW w:w="1418" w:type="dxa"/>
            <w:shd w:val="clear" w:color="auto" w:fill="auto"/>
            <w:vAlign w:val="center"/>
          </w:tcPr>
          <w:p w14:paraId="72B04B2F" w14:textId="77777777" w:rsidR="004E4AC0" w:rsidRPr="004E4AC0" w:rsidRDefault="004E4AC0" w:rsidP="004E4AC0">
            <w:pPr>
              <w:widowControl/>
              <w:adjustRightInd w:val="0"/>
              <w:spacing w:line="240" w:lineRule="atLeast"/>
              <w:jc w:val="center"/>
              <w:rPr>
                <w:rFonts w:ascii="Times New Roman" w:eastAsia="宋体" w:hAnsi="Times New Roman" w:cs="Times New Roman"/>
                <w:b/>
                <w:bCs/>
                <w:color w:val="000000"/>
                <w:kern w:val="0"/>
                <w:sz w:val="18"/>
                <w:szCs w:val="18"/>
              </w:rPr>
            </w:pPr>
            <w:r w:rsidRPr="004E4AC0">
              <w:rPr>
                <w:rFonts w:ascii="Times New Roman" w:eastAsia="宋体" w:hAnsi="Times New Roman" w:cs="Times New Roman" w:hint="eastAsia"/>
                <w:b/>
                <w:bCs/>
                <w:color w:val="000000"/>
                <w:kern w:val="0"/>
                <w:sz w:val="18"/>
                <w:szCs w:val="18"/>
              </w:rPr>
              <w:t>先进水平</w:t>
            </w:r>
          </w:p>
        </w:tc>
        <w:tc>
          <w:tcPr>
            <w:tcW w:w="1417" w:type="dxa"/>
            <w:shd w:val="clear" w:color="auto" w:fill="auto"/>
            <w:vAlign w:val="center"/>
          </w:tcPr>
          <w:p w14:paraId="70414627" w14:textId="77777777" w:rsidR="004E4AC0" w:rsidRPr="004E4AC0" w:rsidRDefault="004E4AC0" w:rsidP="004E4AC0">
            <w:pPr>
              <w:widowControl/>
              <w:adjustRightInd w:val="0"/>
              <w:spacing w:line="240" w:lineRule="atLeast"/>
              <w:jc w:val="center"/>
              <w:rPr>
                <w:rFonts w:ascii="Times New Roman" w:eastAsia="宋体" w:hAnsi="Times New Roman" w:cs="Times New Roman"/>
                <w:b/>
                <w:bCs/>
                <w:color w:val="000000"/>
                <w:kern w:val="0"/>
                <w:sz w:val="18"/>
                <w:szCs w:val="18"/>
              </w:rPr>
            </w:pPr>
            <w:r w:rsidRPr="004E4AC0">
              <w:rPr>
                <w:rFonts w:ascii="Times New Roman" w:eastAsia="宋体" w:hAnsi="Times New Roman" w:cs="Times New Roman" w:hint="eastAsia"/>
                <w:b/>
                <w:bCs/>
                <w:color w:val="000000"/>
                <w:kern w:val="0"/>
                <w:sz w:val="18"/>
                <w:szCs w:val="18"/>
              </w:rPr>
              <w:t>平均水平</w:t>
            </w:r>
          </w:p>
        </w:tc>
        <w:tc>
          <w:tcPr>
            <w:tcW w:w="1418" w:type="dxa"/>
            <w:shd w:val="clear" w:color="auto" w:fill="auto"/>
            <w:vAlign w:val="center"/>
          </w:tcPr>
          <w:p w14:paraId="132D3E95" w14:textId="77777777" w:rsidR="004E4AC0" w:rsidRPr="004E4AC0" w:rsidRDefault="004E4AC0" w:rsidP="004E4AC0">
            <w:pPr>
              <w:widowControl/>
              <w:adjustRightInd w:val="0"/>
              <w:spacing w:line="240" w:lineRule="atLeast"/>
              <w:jc w:val="center"/>
              <w:rPr>
                <w:rFonts w:ascii="Times New Roman" w:eastAsia="宋体" w:hAnsi="Times New Roman" w:cs="Times New Roman"/>
                <w:b/>
                <w:bCs/>
                <w:color w:val="000000"/>
                <w:kern w:val="0"/>
                <w:sz w:val="18"/>
                <w:szCs w:val="18"/>
              </w:rPr>
            </w:pPr>
            <w:r w:rsidRPr="004E4AC0">
              <w:rPr>
                <w:rFonts w:ascii="Times New Roman" w:eastAsia="宋体" w:hAnsi="Times New Roman" w:cs="Times New Roman" w:hint="eastAsia"/>
                <w:b/>
                <w:bCs/>
                <w:color w:val="000000"/>
                <w:kern w:val="0"/>
                <w:sz w:val="18"/>
                <w:szCs w:val="18"/>
              </w:rPr>
              <w:t>基准水平</w:t>
            </w:r>
          </w:p>
        </w:tc>
        <w:tc>
          <w:tcPr>
            <w:tcW w:w="1134" w:type="dxa"/>
            <w:vMerge/>
            <w:shd w:val="clear" w:color="auto" w:fill="auto"/>
            <w:vAlign w:val="center"/>
          </w:tcPr>
          <w:p w14:paraId="49C689B5" w14:textId="77777777" w:rsidR="004E4AC0" w:rsidRPr="004E4AC0" w:rsidRDefault="004E4AC0" w:rsidP="004E4AC0">
            <w:pPr>
              <w:widowControl/>
              <w:adjustRightInd w:val="0"/>
              <w:spacing w:line="240" w:lineRule="atLeast"/>
              <w:jc w:val="left"/>
              <w:rPr>
                <w:rFonts w:ascii="Times New Roman" w:eastAsia="宋体" w:hAnsi="Times New Roman" w:cs="宋体"/>
                <w:b/>
                <w:bCs/>
                <w:color w:val="000000"/>
                <w:kern w:val="0"/>
                <w:sz w:val="18"/>
                <w:szCs w:val="18"/>
              </w:rPr>
            </w:pPr>
          </w:p>
        </w:tc>
      </w:tr>
      <w:tr w:rsidR="004E4AC0" w:rsidRPr="004E4AC0" w14:paraId="0F591AD5" w14:textId="77777777" w:rsidTr="004E4AC0">
        <w:trPr>
          <w:trHeight w:val="459"/>
        </w:trPr>
        <w:tc>
          <w:tcPr>
            <w:tcW w:w="421" w:type="dxa"/>
            <w:shd w:val="clear" w:color="auto" w:fill="auto"/>
            <w:vAlign w:val="center"/>
          </w:tcPr>
          <w:p w14:paraId="209CA843" w14:textId="77777777" w:rsidR="004E4AC0" w:rsidRPr="004E4AC0" w:rsidRDefault="004E4AC0"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1</w:t>
            </w:r>
          </w:p>
        </w:tc>
        <w:tc>
          <w:tcPr>
            <w:tcW w:w="396" w:type="dxa"/>
            <w:vMerge w:val="restart"/>
            <w:shd w:val="clear" w:color="auto" w:fill="auto"/>
            <w:vAlign w:val="center"/>
          </w:tcPr>
          <w:p w14:paraId="34EFCD16" w14:textId="77777777" w:rsidR="004E4AC0" w:rsidRPr="004E4AC0" w:rsidRDefault="004E4AC0"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基础指标</w:t>
            </w:r>
          </w:p>
        </w:tc>
        <w:tc>
          <w:tcPr>
            <w:tcW w:w="1446" w:type="dxa"/>
            <w:gridSpan w:val="2"/>
            <w:shd w:val="clear" w:color="auto" w:fill="auto"/>
            <w:vAlign w:val="center"/>
          </w:tcPr>
          <w:p w14:paraId="6E9B880D" w14:textId="77777777" w:rsidR="004E4AC0" w:rsidRPr="004E4AC0" w:rsidRDefault="004E4AC0" w:rsidP="004E4AC0">
            <w:pPr>
              <w:widowControl/>
              <w:adjustRightInd w:val="0"/>
              <w:spacing w:line="240" w:lineRule="atLeast"/>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气密性</w:t>
            </w:r>
          </w:p>
        </w:tc>
        <w:tc>
          <w:tcPr>
            <w:tcW w:w="1134" w:type="dxa"/>
            <w:vMerge w:val="restart"/>
            <w:shd w:val="clear" w:color="auto" w:fill="auto"/>
            <w:vAlign w:val="center"/>
          </w:tcPr>
          <w:p w14:paraId="5FBF4A5D" w14:textId="77777777" w:rsidR="004E4AC0" w:rsidRPr="004E4AC0" w:rsidRDefault="004E4AC0"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GB/T</w:t>
            </w:r>
          </w:p>
          <w:p w14:paraId="4894C480" w14:textId="77777777" w:rsidR="004E4AC0" w:rsidRPr="004E4AC0" w:rsidRDefault="004E4AC0"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24554-2009</w:t>
            </w:r>
          </w:p>
        </w:tc>
        <w:tc>
          <w:tcPr>
            <w:tcW w:w="4253" w:type="dxa"/>
            <w:gridSpan w:val="3"/>
            <w:shd w:val="clear" w:color="auto" w:fill="auto"/>
            <w:vAlign w:val="center"/>
          </w:tcPr>
          <w:p w14:paraId="0E433FDD" w14:textId="77777777" w:rsidR="004E4AC0" w:rsidRPr="004E4AC0" w:rsidRDefault="004E4AC0"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hint="eastAsia"/>
                <w:color w:val="000000"/>
                <w:kern w:val="0"/>
                <w:sz w:val="18"/>
                <w:szCs w:val="18"/>
              </w:rPr>
              <w:t>符合标准要求</w:t>
            </w:r>
          </w:p>
        </w:tc>
        <w:tc>
          <w:tcPr>
            <w:tcW w:w="1134" w:type="dxa"/>
            <w:vMerge w:val="restart"/>
            <w:shd w:val="clear" w:color="auto" w:fill="auto"/>
            <w:vAlign w:val="center"/>
          </w:tcPr>
          <w:p w14:paraId="44F5C133" w14:textId="77777777" w:rsidR="004E4AC0" w:rsidRPr="004E4AC0" w:rsidRDefault="004E4AC0"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 xml:space="preserve">GB/T </w:t>
            </w:r>
          </w:p>
          <w:p w14:paraId="2301990C" w14:textId="77777777" w:rsidR="004E4AC0" w:rsidRPr="004E4AC0" w:rsidRDefault="004E4AC0"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24554-2009</w:t>
            </w:r>
          </w:p>
        </w:tc>
      </w:tr>
      <w:tr w:rsidR="004E4AC0" w:rsidRPr="004E4AC0" w14:paraId="2DD960B3" w14:textId="77777777" w:rsidTr="004E4AC0">
        <w:trPr>
          <w:trHeight w:val="459"/>
        </w:trPr>
        <w:tc>
          <w:tcPr>
            <w:tcW w:w="421" w:type="dxa"/>
            <w:shd w:val="clear" w:color="auto" w:fill="auto"/>
            <w:vAlign w:val="center"/>
          </w:tcPr>
          <w:p w14:paraId="68671D11" w14:textId="77777777" w:rsidR="004E4AC0" w:rsidRPr="004E4AC0" w:rsidRDefault="004E4AC0"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2</w:t>
            </w:r>
          </w:p>
        </w:tc>
        <w:tc>
          <w:tcPr>
            <w:tcW w:w="396" w:type="dxa"/>
            <w:vMerge/>
            <w:shd w:val="clear" w:color="auto" w:fill="auto"/>
            <w:vAlign w:val="center"/>
          </w:tcPr>
          <w:p w14:paraId="56D2FE26" w14:textId="77777777" w:rsidR="004E4AC0" w:rsidRPr="004E4AC0" w:rsidRDefault="004E4AC0" w:rsidP="004E4AC0">
            <w:pPr>
              <w:widowControl/>
              <w:adjustRightInd w:val="0"/>
              <w:spacing w:line="240" w:lineRule="atLeast"/>
              <w:jc w:val="left"/>
              <w:rPr>
                <w:rFonts w:ascii="Times New Roman" w:eastAsia="宋体" w:hAnsi="Times New Roman" w:cs="宋体"/>
                <w:color w:val="000000"/>
                <w:kern w:val="0"/>
                <w:sz w:val="18"/>
                <w:szCs w:val="18"/>
              </w:rPr>
            </w:pPr>
          </w:p>
        </w:tc>
        <w:tc>
          <w:tcPr>
            <w:tcW w:w="1446" w:type="dxa"/>
            <w:gridSpan w:val="2"/>
            <w:shd w:val="clear" w:color="auto" w:fill="auto"/>
            <w:vAlign w:val="center"/>
          </w:tcPr>
          <w:p w14:paraId="776CE400" w14:textId="77777777" w:rsidR="004E4AC0" w:rsidRPr="004E4AC0" w:rsidRDefault="004E4AC0" w:rsidP="004E4AC0">
            <w:pPr>
              <w:widowControl/>
              <w:adjustRightInd w:val="0"/>
              <w:spacing w:line="240" w:lineRule="atLeast"/>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绝缘强度</w:t>
            </w:r>
          </w:p>
        </w:tc>
        <w:tc>
          <w:tcPr>
            <w:tcW w:w="1134" w:type="dxa"/>
            <w:vMerge/>
            <w:shd w:val="clear" w:color="auto" w:fill="auto"/>
            <w:vAlign w:val="center"/>
          </w:tcPr>
          <w:p w14:paraId="2773B8EE" w14:textId="77777777" w:rsidR="004E4AC0" w:rsidRPr="004E4AC0" w:rsidRDefault="004E4AC0" w:rsidP="004E4AC0">
            <w:pPr>
              <w:widowControl/>
              <w:adjustRightInd w:val="0"/>
              <w:spacing w:line="240" w:lineRule="atLeast"/>
              <w:jc w:val="center"/>
              <w:rPr>
                <w:rFonts w:ascii="Times New Roman" w:eastAsia="宋体" w:hAnsi="Times New Roman" w:cs="Times New Roman"/>
                <w:color w:val="000000"/>
                <w:kern w:val="0"/>
                <w:sz w:val="18"/>
                <w:szCs w:val="18"/>
              </w:rPr>
            </w:pPr>
          </w:p>
        </w:tc>
        <w:tc>
          <w:tcPr>
            <w:tcW w:w="4253" w:type="dxa"/>
            <w:gridSpan w:val="3"/>
            <w:shd w:val="clear" w:color="auto" w:fill="auto"/>
            <w:vAlign w:val="center"/>
          </w:tcPr>
          <w:p w14:paraId="1D8A4FB7" w14:textId="77777777" w:rsidR="004E4AC0" w:rsidRPr="004E4AC0" w:rsidRDefault="004E4AC0"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hint="eastAsia"/>
                <w:color w:val="000000"/>
                <w:kern w:val="0"/>
                <w:sz w:val="18"/>
                <w:szCs w:val="18"/>
              </w:rPr>
              <w:t>符合标准要求</w:t>
            </w:r>
          </w:p>
        </w:tc>
        <w:tc>
          <w:tcPr>
            <w:tcW w:w="1134" w:type="dxa"/>
            <w:vMerge/>
            <w:shd w:val="clear" w:color="auto" w:fill="auto"/>
            <w:vAlign w:val="center"/>
          </w:tcPr>
          <w:p w14:paraId="5E20DD5F" w14:textId="77777777" w:rsidR="004E4AC0" w:rsidRPr="004E4AC0" w:rsidRDefault="004E4AC0" w:rsidP="004E4AC0">
            <w:pPr>
              <w:widowControl/>
              <w:adjustRightInd w:val="0"/>
              <w:spacing w:line="240" w:lineRule="atLeast"/>
              <w:jc w:val="left"/>
              <w:rPr>
                <w:rFonts w:ascii="Times New Roman" w:eastAsia="宋体" w:hAnsi="Times New Roman" w:cs="Times New Roman"/>
                <w:color w:val="000000"/>
                <w:kern w:val="0"/>
                <w:sz w:val="18"/>
                <w:szCs w:val="18"/>
              </w:rPr>
            </w:pPr>
          </w:p>
        </w:tc>
      </w:tr>
      <w:tr w:rsidR="004E4AC0" w:rsidRPr="006326D7" w14:paraId="15E48ED0" w14:textId="77777777" w:rsidTr="004E4AC0">
        <w:trPr>
          <w:trHeight w:val="461"/>
        </w:trPr>
        <w:tc>
          <w:tcPr>
            <w:tcW w:w="421" w:type="dxa"/>
            <w:shd w:val="clear" w:color="auto" w:fill="auto"/>
            <w:vAlign w:val="center"/>
          </w:tcPr>
          <w:p w14:paraId="075F8F0B" w14:textId="77777777" w:rsidR="004E4AC0" w:rsidRPr="006326D7" w:rsidRDefault="004E4AC0" w:rsidP="004E4AC0">
            <w:pPr>
              <w:widowControl/>
              <w:adjustRightInd w:val="0"/>
              <w:spacing w:line="240" w:lineRule="atLeast"/>
              <w:jc w:val="center"/>
              <w:rPr>
                <w:rFonts w:ascii="Times New Roman" w:eastAsia="宋体" w:hAnsi="Times New Roman" w:cs="宋体"/>
                <w:color w:val="000000"/>
                <w:kern w:val="0"/>
                <w:sz w:val="18"/>
                <w:szCs w:val="18"/>
              </w:rPr>
            </w:pPr>
            <w:r w:rsidRPr="006326D7">
              <w:rPr>
                <w:rFonts w:ascii="Times New Roman" w:eastAsia="宋体" w:hAnsi="Times New Roman" w:cs="宋体"/>
                <w:color w:val="000000"/>
                <w:kern w:val="0"/>
                <w:sz w:val="18"/>
                <w:szCs w:val="18"/>
              </w:rPr>
              <w:t>3</w:t>
            </w:r>
          </w:p>
        </w:tc>
        <w:tc>
          <w:tcPr>
            <w:tcW w:w="396" w:type="dxa"/>
            <w:vMerge/>
            <w:shd w:val="clear" w:color="auto" w:fill="auto"/>
            <w:vAlign w:val="center"/>
          </w:tcPr>
          <w:p w14:paraId="77FF4E91" w14:textId="77777777" w:rsidR="004E4AC0" w:rsidRPr="006326D7" w:rsidRDefault="004E4AC0" w:rsidP="004E4AC0">
            <w:pPr>
              <w:widowControl/>
              <w:adjustRightInd w:val="0"/>
              <w:spacing w:line="240" w:lineRule="atLeast"/>
              <w:jc w:val="left"/>
              <w:rPr>
                <w:rFonts w:ascii="Times New Roman" w:eastAsia="宋体" w:hAnsi="Times New Roman" w:cs="宋体"/>
                <w:color w:val="000000"/>
                <w:kern w:val="0"/>
                <w:sz w:val="18"/>
                <w:szCs w:val="18"/>
              </w:rPr>
            </w:pPr>
          </w:p>
        </w:tc>
        <w:tc>
          <w:tcPr>
            <w:tcW w:w="1446" w:type="dxa"/>
            <w:gridSpan w:val="2"/>
            <w:shd w:val="clear" w:color="auto" w:fill="auto"/>
            <w:vAlign w:val="center"/>
          </w:tcPr>
          <w:p w14:paraId="18760C03" w14:textId="77777777" w:rsidR="004E4AC0" w:rsidRPr="006326D7" w:rsidRDefault="004E4AC0" w:rsidP="004E4AC0">
            <w:pPr>
              <w:widowControl/>
              <w:adjustRightInd w:val="0"/>
              <w:spacing w:line="240" w:lineRule="atLeast"/>
              <w:rPr>
                <w:rFonts w:ascii="Times New Roman" w:eastAsia="宋体" w:hAnsi="Times New Roman" w:cs="宋体"/>
                <w:color w:val="000000"/>
                <w:kern w:val="0"/>
                <w:sz w:val="18"/>
                <w:szCs w:val="18"/>
              </w:rPr>
            </w:pPr>
            <w:r w:rsidRPr="006326D7">
              <w:rPr>
                <w:rFonts w:ascii="Times New Roman" w:eastAsia="宋体" w:hAnsi="Times New Roman" w:cs="宋体" w:hint="eastAsia"/>
                <w:color w:val="000000"/>
                <w:kern w:val="0"/>
                <w:sz w:val="18"/>
                <w:szCs w:val="18"/>
              </w:rPr>
              <w:t>紧急停机功能</w:t>
            </w:r>
          </w:p>
        </w:tc>
        <w:tc>
          <w:tcPr>
            <w:tcW w:w="1134" w:type="dxa"/>
            <w:vMerge/>
            <w:shd w:val="clear" w:color="auto" w:fill="auto"/>
            <w:vAlign w:val="center"/>
          </w:tcPr>
          <w:p w14:paraId="03B781F8" w14:textId="77777777" w:rsidR="004E4AC0" w:rsidRPr="006326D7" w:rsidRDefault="004E4AC0" w:rsidP="004E4AC0">
            <w:pPr>
              <w:widowControl/>
              <w:adjustRightInd w:val="0"/>
              <w:spacing w:line="240" w:lineRule="atLeast"/>
              <w:jc w:val="center"/>
              <w:rPr>
                <w:rFonts w:ascii="Times New Roman" w:eastAsia="宋体" w:hAnsi="Times New Roman" w:cs="宋体"/>
                <w:color w:val="000000"/>
                <w:kern w:val="0"/>
                <w:sz w:val="18"/>
                <w:szCs w:val="18"/>
              </w:rPr>
            </w:pPr>
          </w:p>
        </w:tc>
        <w:tc>
          <w:tcPr>
            <w:tcW w:w="4253" w:type="dxa"/>
            <w:gridSpan w:val="3"/>
            <w:shd w:val="clear" w:color="auto" w:fill="auto"/>
            <w:vAlign w:val="center"/>
          </w:tcPr>
          <w:p w14:paraId="3201C762" w14:textId="77777777" w:rsidR="004E4AC0" w:rsidRPr="006326D7" w:rsidRDefault="004E4AC0" w:rsidP="004E4AC0">
            <w:pPr>
              <w:widowControl/>
              <w:adjustRightInd w:val="0"/>
              <w:spacing w:line="240" w:lineRule="atLeast"/>
              <w:jc w:val="center"/>
              <w:rPr>
                <w:rFonts w:ascii="Times New Roman" w:eastAsia="宋体" w:hAnsi="Times New Roman" w:cs="宋体"/>
                <w:color w:val="000000"/>
                <w:kern w:val="0"/>
                <w:sz w:val="18"/>
                <w:szCs w:val="18"/>
              </w:rPr>
            </w:pPr>
            <w:r w:rsidRPr="006326D7">
              <w:rPr>
                <w:rFonts w:ascii="Times New Roman" w:eastAsia="宋体" w:hAnsi="Times New Roman" w:cs="宋体" w:hint="eastAsia"/>
                <w:color w:val="000000"/>
                <w:kern w:val="0"/>
                <w:sz w:val="18"/>
                <w:szCs w:val="18"/>
              </w:rPr>
              <w:t>符合标准要求</w:t>
            </w:r>
          </w:p>
        </w:tc>
        <w:tc>
          <w:tcPr>
            <w:tcW w:w="1134" w:type="dxa"/>
            <w:vMerge/>
            <w:shd w:val="clear" w:color="auto" w:fill="auto"/>
            <w:vAlign w:val="center"/>
          </w:tcPr>
          <w:p w14:paraId="094ACE9A" w14:textId="77777777" w:rsidR="004E4AC0" w:rsidRPr="006326D7" w:rsidRDefault="004E4AC0" w:rsidP="004E4AC0">
            <w:pPr>
              <w:widowControl/>
              <w:adjustRightInd w:val="0"/>
              <w:spacing w:line="240" w:lineRule="atLeast"/>
              <w:jc w:val="left"/>
              <w:rPr>
                <w:rFonts w:ascii="Times New Roman" w:eastAsia="宋体" w:hAnsi="Times New Roman" w:cs="宋体"/>
                <w:color w:val="000000"/>
                <w:kern w:val="0"/>
                <w:sz w:val="18"/>
                <w:szCs w:val="18"/>
                <w:vertAlign w:val="subscript"/>
              </w:rPr>
            </w:pPr>
          </w:p>
        </w:tc>
      </w:tr>
      <w:tr w:rsidR="004E4AC0" w:rsidRPr="004E4AC0" w14:paraId="25E46238" w14:textId="77777777" w:rsidTr="004E4AC0">
        <w:trPr>
          <w:trHeight w:val="461"/>
        </w:trPr>
        <w:tc>
          <w:tcPr>
            <w:tcW w:w="421" w:type="dxa"/>
            <w:shd w:val="clear" w:color="auto" w:fill="auto"/>
            <w:vAlign w:val="center"/>
          </w:tcPr>
          <w:p w14:paraId="7C47831F" w14:textId="77777777" w:rsidR="004E4AC0" w:rsidRPr="004E4AC0" w:rsidRDefault="004E4AC0"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hint="eastAsia"/>
                <w:color w:val="000000"/>
                <w:kern w:val="0"/>
                <w:sz w:val="18"/>
                <w:szCs w:val="18"/>
              </w:rPr>
              <w:t>4</w:t>
            </w:r>
          </w:p>
        </w:tc>
        <w:tc>
          <w:tcPr>
            <w:tcW w:w="396" w:type="dxa"/>
            <w:vMerge/>
            <w:shd w:val="clear" w:color="auto" w:fill="auto"/>
            <w:vAlign w:val="center"/>
          </w:tcPr>
          <w:p w14:paraId="5E7E39FD" w14:textId="77777777" w:rsidR="004E4AC0" w:rsidRPr="004E4AC0" w:rsidRDefault="004E4AC0" w:rsidP="004E4AC0">
            <w:pPr>
              <w:widowControl/>
              <w:adjustRightInd w:val="0"/>
              <w:spacing w:line="240" w:lineRule="atLeast"/>
              <w:jc w:val="left"/>
              <w:rPr>
                <w:rFonts w:ascii="Times New Roman" w:eastAsia="宋体" w:hAnsi="Times New Roman" w:cs="宋体"/>
                <w:color w:val="000000"/>
                <w:kern w:val="0"/>
                <w:sz w:val="18"/>
                <w:szCs w:val="18"/>
              </w:rPr>
            </w:pPr>
          </w:p>
        </w:tc>
        <w:tc>
          <w:tcPr>
            <w:tcW w:w="1446" w:type="dxa"/>
            <w:gridSpan w:val="2"/>
            <w:shd w:val="clear" w:color="auto" w:fill="auto"/>
            <w:vAlign w:val="center"/>
          </w:tcPr>
          <w:p w14:paraId="2B839752" w14:textId="77777777" w:rsidR="004E4AC0" w:rsidRPr="004E4AC0" w:rsidRDefault="004E4AC0" w:rsidP="004E4AC0">
            <w:pPr>
              <w:widowControl/>
              <w:adjustRightInd w:val="0"/>
              <w:spacing w:line="240" w:lineRule="atLeast"/>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防水防尘等级</w:t>
            </w:r>
          </w:p>
        </w:tc>
        <w:tc>
          <w:tcPr>
            <w:tcW w:w="1134" w:type="dxa"/>
            <w:shd w:val="clear" w:color="auto" w:fill="auto"/>
            <w:vAlign w:val="center"/>
          </w:tcPr>
          <w:p w14:paraId="7250FAA7" w14:textId="77777777" w:rsidR="004E4AC0" w:rsidRPr="004E4AC0" w:rsidRDefault="004E4AC0"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hint="eastAsia"/>
                <w:color w:val="000000"/>
                <w:kern w:val="0"/>
                <w:sz w:val="18"/>
                <w:szCs w:val="18"/>
              </w:rPr>
              <w:t>GB/T</w:t>
            </w:r>
          </w:p>
          <w:p w14:paraId="27ACDF04" w14:textId="77777777" w:rsidR="004E4AC0" w:rsidRPr="004E4AC0" w:rsidRDefault="004E4AC0"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hint="eastAsia"/>
                <w:color w:val="000000"/>
                <w:kern w:val="0"/>
                <w:sz w:val="18"/>
                <w:szCs w:val="18"/>
              </w:rPr>
              <w:t>4208-2017</w:t>
            </w:r>
          </w:p>
        </w:tc>
        <w:tc>
          <w:tcPr>
            <w:tcW w:w="4253" w:type="dxa"/>
            <w:gridSpan w:val="3"/>
            <w:shd w:val="clear" w:color="auto" w:fill="auto"/>
            <w:vAlign w:val="center"/>
          </w:tcPr>
          <w:p w14:paraId="2DF46A28" w14:textId="77777777" w:rsidR="004E4AC0" w:rsidRPr="004E4AC0" w:rsidRDefault="004E4AC0"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hint="eastAsia"/>
                <w:color w:val="000000"/>
                <w:kern w:val="0"/>
                <w:sz w:val="18"/>
                <w:szCs w:val="18"/>
              </w:rPr>
              <w:t>≥</w:t>
            </w:r>
            <w:r w:rsidRPr="004E4AC0">
              <w:rPr>
                <w:rFonts w:ascii="Times New Roman" w:eastAsia="宋体" w:hAnsi="Times New Roman" w:cs="Times New Roman" w:hint="eastAsia"/>
                <w:color w:val="000000"/>
                <w:kern w:val="0"/>
                <w:sz w:val="18"/>
                <w:szCs w:val="18"/>
              </w:rPr>
              <w:t>IP67</w:t>
            </w:r>
          </w:p>
        </w:tc>
        <w:tc>
          <w:tcPr>
            <w:tcW w:w="1134" w:type="dxa"/>
            <w:shd w:val="clear" w:color="auto" w:fill="auto"/>
            <w:vAlign w:val="center"/>
          </w:tcPr>
          <w:p w14:paraId="149941DF" w14:textId="77777777" w:rsidR="004E4AC0" w:rsidRPr="004E4AC0" w:rsidRDefault="004E4AC0"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hint="eastAsia"/>
                <w:color w:val="000000"/>
                <w:kern w:val="0"/>
                <w:sz w:val="18"/>
                <w:szCs w:val="18"/>
              </w:rPr>
              <w:t>GB/T</w:t>
            </w:r>
          </w:p>
          <w:p w14:paraId="5680CA79" w14:textId="77777777" w:rsidR="004E4AC0" w:rsidRPr="004E4AC0" w:rsidRDefault="004E4AC0"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hint="eastAsia"/>
                <w:color w:val="000000"/>
                <w:kern w:val="0"/>
                <w:sz w:val="18"/>
                <w:szCs w:val="18"/>
              </w:rPr>
              <w:t>4208-2017</w:t>
            </w:r>
          </w:p>
        </w:tc>
      </w:tr>
      <w:tr w:rsidR="00891443" w:rsidRPr="006326D7" w14:paraId="306F5678" w14:textId="77777777" w:rsidTr="004E4AC0">
        <w:trPr>
          <w:trHeight w:val="341"/>
        </w:trPr>
        <w:tc>
          <w:tcPr>
            <w:tcW w:w="421" w:type="dxa"/>
            <w:shd w:val="clear" w:color="auto" w:fill="auto"/>
            <w:vAlign w:val="center"/>
          </w:tcPr>
          <w:p w14:paraId="78AB24FC" w14:textId="3EF9C25B" w:rsidR="00891443" w:rsidRPr="006326D7"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6326D7">
              <w:rPr>
                <w:rFonts w:ascii="Times New Roman" w:eastAsia="宋体" w:hAnsi="Times New Roman" w:cs="宋体" w:hint="eastAsia"/>
                <w:color w:val="000000"/>
                <w:kern w:val="0"/>
                <w:sz w:val="18"/>
                <w:szCs w:val="18"/>
              </w:rPr>
              <w:t>5</w:t>
            </w:r>
          </w:p>
        </w:tc>
        <w:tc>
          <w:tcPr>
            <w:tcW w:w="396" w:type="dxa"/>
            <w:vMerge w:val="restart"/>
            <w:shd w:val="clear" w:color="auto" w:fill="auto"/>
            <w:vAlign w:val="center"/>
          </w:tcPr>
          <w:p w14:paraId="58B6E157" w14:textId="12201537" w:rsidR="00891443" w:rsidRPr="004E4AC0" w:rsidRDefault="00891443" w:rsidP="004E4AC0">
            <w:pPr>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核心指标</w:t>
            </w:r>
          </w:p>
        </w:tc>
        <w:tc>
          <w:tcPr>
            <w:tcW w:w="1446" w:type="dxa"/>
            <w:gridSpan w:val="2"/>
            <w:shd w:val="clear" w:color="auto" w:fill="auto"/>
            <w:vAlign w:val="center"/>
          </w:tcPr>
          <w:p w14:paraId="7AEFA1F1" w14:textId="38885296" w:rsidR="00891443" w:rsidRPr="006326D7" w:rsidRDefault="00891443" w:rsidP="004E4AC0">
            <w:pPr>
              <w:widowControl/>
              <w:adjustRightInd w:val="0"/>
              <w:spacing w:line="240" w:lineRule="atLeast"/>
              <w:rPr>
                <w:rFonts w:ascii="Times New Roman" w:eastAsia="宋体" w:hAnsi="Times New Roman" w:cs="宋体"/>
                <w:color w:val="000000"/>
                <w:kern w:val="0"/>
                <w:sz w:val="18"/>
                <w:szCs w:val="18"/>
              </w:rPr>
            </w:pPr>
            <w:r w:rsidRPr="006326D7">
              <w:rPr>
                <w:rFonts w:ascii="Times New Roman" w:eastAsia="宋体" w:hAnsi="Times New Roman" w:cs="宋体" w:hint="eastAsia"/>
                <w:color w:val="000000"/>
                <w:kern w:val="0"/>
                <w:sz w:val="18"/>
                <w:szCs w:val="18"/>
              </w:rPr>
              <w:t>额定功率</w:t>
            </w:r>
          </w:p>
        </w:tc>
        <w:tc>
          <w:tcPr>
            <w:tcW w:w="1134" w:type="dxa"/>
            <w:shd w:val="clear" w:color="auto" w:fill="auto"/>
            <w:vAlign w:val="center"/>
          </w:tcPr>
          <w:p w14:paraId="56248480" w14:textId="60D51C3B"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6326D7">
              <w:rPr>
                <w:rFonts w:ascii="Times New Roman" w:eastAsia="宋体" w:hAnsi="Times New Roman" w:cs="宋体" w:hint="eastAsia"/>
                <w:color w:val="000000"/>
                <w:kern w:val="0"/>
                <w:sz w:val="18"/>
                <w:szCs w:val="18"/>
              </w:rPr>
              <w:t>本文件</w:t>
            </w:r>
          </w:p>
        </w:tc>
        <w:tc>
          <w:tcPr>
            <w:tcW w:w="1418" w:type="dxa"/>
            <w:shd w:val="clear" w:color="auto" w:fill="auto"/>
            <w:vAlign w:val="center"/>
          </w:tcPr>
          <w:p w14:paraId="51FBF632" w14:textId="6AA8F82B"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6326D7">
              <w:rPr>
                <w:rFonts w:ascii="Times New Roman" w:eastAsia="宋体" w:hAnsi="Times New Roman" w:cs="宋体" w:hint="eastAsia"/>
                <w:color w:val="000000"/>
                <w:kern w:val="0"/>
                <w:sz w:val="18"/>
                <w:szCs w:val="18"/>
              </w:rPr>
              <w:t>P</w:t>
            </w:r>
            <w:r w:rsidRPr="006326D7">
              <w:rPr>
                <w:rFonts w:ascii="Times New Roman" w:eastAsia="宋体" w:hAnsi="Times New Roman" w:cs="宋体" w:hint="eastAsia"/>
                <w:color w:val="000000"/>
                <w:kern w:val="0"/>
                <w:sz w:val="18"/>
                <w:szCs w:val="18"/>
                <w:vertAlign w:val="subscript"/>
              </w:rPr>
              <w:t>E</w:t>
            </w:r>
            <w:r w:rsidRPr="006326D7">
              <w:rPr>
                <w:rFonts w:ascii="Times New Roman" w:eastAsia="宋体" w:hAnsi="Times New Roman" w:cs="宋体" w:hint="eastAsia"/>
                <w:color w:val="000000"/>
                <w:kern w:val="0"/>
                <w:sz w:val="18"/>
                <w:szCs w:val="18"/>
              </w:rPr>
              <w:t>≥</w:t>
            </w:r>
            <w:r w:rsidRPr="006326D7">
              <w:rPr>
                <w:rFonts w:ascii="Times New Roman" w:eastAsia="宋体" w:hAnsi="Times New Roman" w:cs="宋体" w:hint="eastAsia"/>
                <w:color w:val="000000"/>
                <w:kern w:val="0"/>
                <w:sz w:val="18"/>
                <w:szCs w:val="18"/>
              </w:rPr>
              <w:t>100kW</w:t>
            </w:r>
          </w:p>
        </w:tc>
        <w:tc>
          <w:tcPr>
            <w:tcW w:w="1417" w:type="dxa"/>
            <w:shd w:val="clear" w:color="auto" w:fill="auto"/>
            <w:vAlign w:val="center"/>
          </w:tcPr>
          <w:p w14:paraId="4A20B1E2" w14:textId="6F4589AC"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6326D7">
              <w:rPr>
                <w:rFonts w:ascii="Times New Roman" w:eastAsia="宋体" w:hAnsi="Times New Roman" w:cs="宋体" w:hint="eastAsia"/>
                <w:color w:val="000000"/>
                <w:kern w:val="0"/>
                <w:sz w:val="18"/>
                <w:szCs w:val="18"/>
              </w:rPr>
              <w:t>80</w:t>
            </w:r>
            <w:r w:rsidRPr="006326D7">
              <w:rPr>
                <w:rFonts w:ascii="Times New Roman" w:eastAsia="宋体" w:hAnsi="Times New Roman" w:cs="宋体" w:hint="eastAsia"/>
                <w:color w:val="000000"/>
                <w:kern w:val="0"/>
                <w:sz w:val="18"/>
                <w:szCs w:val="18"/>
              </w:rPr>
              <w:t>≤</w:t>
            </w:r>
            <w:r w:rsidRPr="006326D7">
              <w:rPr>
                <w:rFonts w:ascii="Times New Roman" w:eastAsia="宋体" w:hAnsi="Times New Roman" w:cs="宋体" w:hint="eastAsia"/>
                <w:color w:val="000000"/>
                <w:kern w:val="0"/>
                <w:sz w:val="18"/>
                <w:szCs w:val="18"/>
              </w:rPr>
              <w:t>P</w:t>
            </w:r>
            <w:r w:rsidRPr="006326D7">
              <w:rPr>
                <w:rFonts w:ascii="Times New Roman" w:eastAsia="宋体" w:hAnsi="Times New Roman" w:cs="宋体" w:hint="eastAsia"/>
                <w:color w:val="000000"/>
                <w:kern w:val="0"/>
                <w:sz w:val="18"/>
                <w:szCs w:val="18"/>
                <w:vertAlign w:val="subscript"/>
              </w:rPr>
              <w:t>E</w:t>
            </w:r>
            <w:r w:rsidRPr="006326D7">
              <w:rPr>
                <w:rFonts w:ascii="Times New Roman" w:eastAsia="宋体" w:hAnsi="Times New Roman" w:cs="宋体" w:hint="eastAsia"/>
                <w:color w:val="000000"/>
                <w:kern w:val="0"/>
                <w:sz w:val="18"/>
                <w:szCs w:val="18"/>
              </w:rPr>
              <w:t>＜</w:t>
            </w:r>
            <w:r w:rsidRPr="006326D7">
              <w:rPr>
                <w:rFonts w:ascii="Times New Roman" w:eastAsia="宋体" w:hAnsi="Times New Roman" w:cs="宋体" w:hint="eastAsia"/>
                <w:color w:val="000000"/>
                <w:kern w:val="0"/>
                <w:sz w:val="18"/>
                <w:szCs w:val="18"/>
              </w:rPr>
              <w:t>100</w:t>
            </w:r>
          </w:p>
        </w:tc>
        <w:tc>
          <w:tcPr>
            <w:tcW w:w="1418" w:type="dxa"/>
            <w:shd w:val="clear" w:color="auto" w:fill="auto"/>
            <w:vAlign w:val="center"/>
          </w:tcPr>
          <w:p w14:paraId="6354FD25" w14:textId="59BF7595"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6326D7">
              <w:rPr>
                <w:rFonts w:ascii="Times New Roman" w:eastAsia="宋体" w:hAnsi="Times New Roman" w:cs="宋体" w:hint="eastAsia"/>
                <w:color w:val="000000"/>
                <w:kern w:val="0"/>
                <w:sz w:val="18"/>
                <w:szCs w:val="18"/>
              </w:rPr>
              <w:t>50</w:t>
            </w:r>
            <w:r w:rsidRPr="006326D7">
              <w:rPr>
                <w:rFonts w:ascii="Times New Roman" w:eastAsia="宋体" w:hAnsi="Times New Roman" w:cs="宋体" w:hint="eastAsia"/>
                <w:color w:val="000000"/>
                <w:kern w:val="0"/>
                <w:sz w:val="18"/>
                <w:szCs w:val="18"/>
              </w:rPr>
              <w:t>≤</w:t>
            </w:r>
            <w:r w:rsidRPr="006326D7">
              <w:rPr>
                <w:rFonts w:ascii="Times New Roman" w:eastAsia="宋体" w:hAnsi="Times New Roman" w:cs="宋体" w:hint="eastAsia"/>
                <w:color w:val="000000"/>
                <w:kern w:val="0"/>
                <w:sz w:val="18"/>
                <w:szCs w:val="18"/>
              </w:rPr>
              <w:t>P</w:t>
            </w:r>
            <w:r w:rsidRPr="006326D7">
              <w:rPr>
                <w:rFonts w:ascii="Times New Roman" w:eastAsia="宋体" w:hAnsi="Times New Roman" w:cs="宋体" w:hint="eastAsia"/>
                <w:color w:val="000000"/>
                <w:kern w:val="0"/>
                <w:sz w:val="18"/>
                <w:szCs w:val="18"/>
                <w:vertAlign w:val="subscript"/>
              </w:rPr>
              <w:t>E</w:t>
            </w:r>
            <w:r w:rsidRPr="006326D7">
              <w:rPr>
                <w:rFonts w:ascii="Times New Roman" w:eastAsia="宋体" w:hAnsi="Times New Roman" w:cs="宋体" w:hint="eastAsia"/>
                <w:color w:val="000000"/>
                <w:kern w:val="0"/>
                <w:sz w:val="18"/>
                <w:szCs w:val="18"/>
              </w:rPr>
              <w:t>＜</w:t>
            </w:r>
            <w:r w:rsidRPr="006326D7">
              <w:rPr>
                <w:rFonts w:ascii="Times New Roman" w:eastAsia="宋体" w:hAnsi="Times New Roman" w:cs="宋体" w:hint="eastAsia"/>
                <w:color w:val="000000"/>
                <w:kern w:val="0"/>
                <w:sz w:val="18"/>
                <w:szCs w:val="18"/>
              </w:rPr>
              <w:t>80</w:t>
            </w:r>
          </w:p>
        </w:tc>
        <w:tc>
          <w:tcPr>
            <w:tcW w:w="1134" w:type="dxa"/>
            <w:shd w:val="clear" w:color="auto" w:fill="auto"/>
            <w:vAlign w:val="center"/>
          </w:tcPr>
          <w:p w14:paraId="4E8070AC" w14:textId="210EB6C3" w:rsidR="00891443" w:rsidRPr="006326D7"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6326D7">
              <w:rPr>
                <w:rFonts w:ascii="Times New Roman" w:eastAsia="宋体" w:hAnsi="Times New Roman" w:cs="宋体" w:hint="eastAsia"/>
                <w:color w:val="000000"/>
                <w:kern w:val="0"/>
                <w:sz w:val="18"/>
                <w:szCs w:val="18"/>
              </w:rPr>
              <w:t>附录</w:t>
            </w:r>
            <w:r w:rsidRPr="006326D7">
              <w:rPr>
                <w:rFonts w:ascii="Times New Roman" w:eastAsia="宋体" w:hAnsi="Times New Roman" w:cs="宋体"/>
                <w:color w:val="000000"/>
                <w:kern w:val="0"/>
                <w:sz w:val="18"/>
                <w:szCs w:val="18"/>
              </w:rPr>
              <w:t>A</w:t>
            </w:r>
          </w:p>
        </w:tc>
      </w:tr>
      <w:tr w:rsidR="00891443" w:rsidRPr="004E4AC0" w14:paraId="0D7E438F" w14:textId="77777777" w:rsidTr="004E4AC0">
        <w:trPr>
          <w:trHeight w:val="341"/>
        </w:trPr>
        <w:tc>
          <w:tcPr>
            <w:tcW w:w="421" w:type="dxa"/>
            <w:vMerge w:val="restart"/>
            <w:shd w:val="clear" w:color="auto" w:fill="auto"/>
            <w:vAlign w:val="center"/>
          </w:tcPr>
          <w:p w14:paraId="4598C527" w14:textId="1DF92102"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6</w:t>
            </w:r>
          </w:p>
        </w:tc>
        <w:tc>
          <w:tcPr>
            <w:tcW w:w="396" w:type="dxa"/>
            <w:vMerge/>
            <w:shd w:val="clear" w:color="auto" w:fill="auto"/>
            <w:vAlign w:val="center"/>
          </w:tcPr>
          <w:p w14:paraId="10D03599" w14:textId="5DDD695E"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p>
        </w:tc>
        <w:tc>
          <w:tcPr>
            <w:tcW w:w="1446" w:type="dxa"/>
            <w:gridSpan w:val="2"/>
            <w:vMerge w:val="restart"/>
            <w:shd w:val="clear" w:color="auto" w:fill="auto"/>
            <w:vAlign w:val="center"/>
          </w:tcPr>
          <w:p w14:paraId="1EA4EC8D" w14:textId="77777777" w:rsidR="00891443" w:rsidRPr="004E4AC0" w:rsidRDefault="00891443" w:rsidP="004E4AC0">
            <w:pPr>
              <w:widowControl/>
              <w:adjustRightInd w:val="0"/>
              <w:spacing w:line="240" w:lineRule="atLeast"/>
              <w:rPr>
                <w:rFonts w:ascii="Times New Roman" w:eastAsia="宋体" w:hAnsi="Times New Roman" w:cs="宋体"/>
                <w:kern w:val="0"/>
                <w:sz w:val="18"/>
                <w:szCs w:val="18"/>
              </w:rPr>
            </w:pPr>
            <w:r w:rsidRPr="004E4AC0">
              <w:rPr>
                <w:rFonts w:ascii="Times New Roman" w:eastAsia="宋体" w:hAnsi="Times New Roman" w:cs="宋体" w:hint="eastAsia"/>
                <w:kern w:val="0"/>
                <w:sz w:val="18"/>
                <w:szCs w:val="18"/>
              </w:rPr>
              <w:t>质量比功率</w:t>
            </w:r>
          </w:p>
        </w:tc>
        <w:tc>
          <w:tcPr>
            <w:tcW w:w="1134" w:type="dxa"/>
            <w:shd w:val="clear" w:color="auto" w:fill="auto"/>
            <w:vAlign w:val="center"/>
          </w:tcPr>
          <w:p w14:paraId="38139904"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本文件</w:t>
            </w:r>
          </w:p>
        </w:tc>
        <w:tc>
          <w:tcPr>
            <w:tcW w:w="1418" w:type="dxa"/>
            <w:shd w:val="clear" w:color="auto" w:fill="auto"/>
            <w:vAlign w:val="center"/>
          </w:tcPr>
          <w:p w14:paraId="62E20658" w14:textId="2AC64803" w:rsidR="00891443" w:rsidRPr="004E4AC0" w:rsidRDefault="00DD6566" w:rsidP="004E4AC0">
            <w:pPr>
              <w:widowControl/>
              <w:adjustRightInd w:val="0"/>
              <w:spacing w:line="240" w:lineRule="atLeast"/>
              <w:jc w:val="center"/>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M</w:t>
            </w:r>
            <w:r w:rsidR="00891443" w:rsidRPr="004E4AC0">
              <w:rPr>
                <w:rFonts w:ascii="Times New Roman" w:eastAsia="宋体" w:hAnsi="Times New Roman" w:cs="宋体" w:hint="eastAsia"/>
                <w:color w:val="000000"/>
                <w:kern w:val="0"/>
                <w:sz w:val="18"/>
                <w:szCs w:val="18"/>
              </w:rPr>
              <w:t>P</w:t>
            </w:r>
            <w:r w:rsidR="00891443" w:rsidRPr="004E4AC0">
              <w:rPr>
                <w:rFonts w:ascii="Times New Roman" w:eastAsia="宋体" w:hAnsi="Times New Roman" w:cs="宋体" w:hint="eastAsia"/>
                <w:color w:val="000000"/>
                <w:kern w:val="0"/>
                <w:sz w:val="18"/>
                <w:szCs w:val="18"/>
                <w:vertAlign w:val="subscript"/>
              </w:rPr>
              <w:t>F</w:t>
            </w:r>
            <w:r w:rsidR="00891443" w:rsidRPr="004E4AC0">
              <w:rPr>
                <w:rFonts w:ascii="Times New Roman" w:eastAsia="宋体" w:hAnsi="Times New Roman" w:cs="宋体" w:hint="eastAsia"/>
                <w:color w:val="000000"/>
                <w:kern w:val="0"/>
                <w:sz w:val="18"/>
                <w:szCs w:val="18"/>
              </w:rPr>
              <w:t>≥</w:t>
            </w:r>
            <w:r w:rsidR="00891443" w:rsidRPr="004E4AC0">
              <w:rPr>
                <w:rFonts w:ascii="Times New Roman" w:eastAsia="宋体" w:hAnsi="Times New Roman" w:cs="宋体" w:hint="eastAsia"/>
                <w:color w:val="000000"/>
                <w:kern w:val="0"/>
                <w:sz w:val="18"/>
                <w:szCs w:val="18"/>
              </w:rPr>
              <w:t>0.60kW/kg</w:t>
            </w:r>
            <w:r w:rsidR="00891443" w:rsidRPr="004E4AC0">
              <w:rPr>
                <w:rFonts w:ascii="Times New Roman" w:eastAsia="宋体" w:hAnsi="Times New Roman" w:cs="宋体" w:hint="eastAsia"/>
                <w:color w:val="000000"/>
                <w:kern w:val="0"/>
                <w:sz w:val="18"/>
                <w:szCs w:val="18"/>
              </w:rPr>
              <w:t>（金属板）</w:t>
            </w:r>
          </w:p>
        </w:tc>
        <w:tc>
          <w:tcPr>
            <w:tcW w:w="1417" w:type="dxa"/>
            <w:shd w:val="clear" w:color="auto" w:fill="auto"/>
            <w:vAlign w:val="center"/>
          </w:tcPr>
          <w:p w14:paraId="141A3A49" w14:textId="13C5546A"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0.50kW/kg</w:t>
            </w:r>
            <w:r w:rsidRPr="004E4AC0">
              <w:rPr>
                <w:rFonts w:ascii="Times New Roman" w:eastAsia="宋体" w:hAnsi="Times New Roman" w:cs="宋体" w:hint="eastAsia"/>
                <w:color w:val="000000"/>
                <w:kern w:val="0"/>
                <w:sz w:val="18"/>
                <w:szCs w:val="18"/>
              </w:rPr>
              <w:t>≤</w:t>
            </w:r>
            <w:r w:rsidR="00DD6566">
              <w:rPr>
                <w:rFonts w:ascii="Times New Roman" w:eastAsia="宋体" w:hAnsi="Times New Roman" w:cs="宋体" w:hint="eastAsia"/>
                <w:color w:val="000000"/>
                <w:kern w:val="0"/>
                <w:sz w:val="18"/>
                <w:szCs w:val="18"/>
              </w:rPr>
              <w:t>M</w:t>
            </w:r>
            <w:r w:rsidRPr="004E4AC0">
              <w:rPr>
                <w:rFonts w:ascii="Times New Roman" w:eastAsia="宋体" w:hAnsi="Times New Roman" w:cs="宋体" w:hint="eastAsia"/>
                <w:color w:val="000000"/>
                <w:kern w:val="0"/>
                <w:sz w:val="18"/>
                <w:szCs w:val="18"/>
              </w:rPr>
              <w:t>P</w:t>
            </w:r>
            <w:r w:rsidRPr="004E4AC0">
              <w:rPr>
                <w:rFonts w:ascii="Times New Roman" w:eastAsia="宋体" w:hAnsi="Times New Roman" w:cs="宋体" w:hint="eastAsia"/>
                <w:color w:val="000000"/>
                <w:kern w:val="0"/>
                <w:sz w:val="18"/>
                <w:szCs w:val="18"/>
                <w:vertAlign w:val="subscript"/>
              </w:rPr>
              <w:t>F</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0.60kW/kg</w:t>
            </w:r>
          </w:p>
          <w:p w14:paraId="4D3AAD9A"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（金属板）</w:t>
            </w:r>
          </w:p>
        </w:tc>
        <w:tc>
          <w:tcPr>
            <w:tcW w:w="1418" w:type="dxa"/>
            <w:shd w:val="clear" w:color="auto" w:fill="auto"/>
            <w:vAlign w:val="center"/>
          </w:tcPr>
          <w:p w14:paraId="5F22D7CB" w14:textId="14441843"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0.40kW/kg</w:t>
            </w:r>
            <w:r w:rsidRPr="004E4AC0">
              <w:rPr>
                <w:rFonts w:ascii="Times New Roman" w:eastAsia="宋体" w:hAnsi="Times New Roman" w:cs="宋体" w:hint="eastAsia"/>
                <w:color w:val="000000"/>
                <w:kern w:val="0"/>
                <w:sz w:val="18"/>
                <w:szCs w:val="18"/>
              </w:rPr>
              <w:t>≤</w:t>
            </w:r>
            <w:r w:rsidR="00DD6566">
              <w:rPr>
                <w:rFonts w:ascii="Times New Roman" w:eastAsia="宋体" w:hAnsi="Times New Roman" w:cs="宋体" w:hint="eastAsia"/>
                <w:color w:val="000000"/>
                <w:kern w:val="0"/>
                <w:sz w:val="18"/>
                <w:szCs w:val="18"/>
              </w:rPr>
              <w:t>M</w:t>
            </w:r>
            <w:r w:rsidRPr="004E4AC0">
              <w:rPr>
                <w:rFonts w:ascii="Times New Roman" w:eastAsia="宋体" w:hAnsi="Times New Roman" w:cs="宋体" w:hint="eastAsia"/>
                <w:color w:val="000000"/>
                <w:kern w:val="0"/>
                <w:sz w:val="18"/>
                <w:szCs w:val="18"/>
              </w:rPr>
              <w:t>P</w:t>
            </w:r>
            <w:r w:rsidRPr="004E4AC0">
              <w:rPr>
                <w:rFonts w:ascii="Times New Roman" w:eastAsia="宋体" w:hAnsi="Times New Roman" w:cs="宋体" w:hint="eastAsia"/>
                <w:color w:val="000000"/>
                <w:kern w:val="0"/>
                <w:sz w:val="18"/>
                <w:szCs w:val="18"/>
                <w:vertAlign w:val="subscript"/>
              </w:rPr>
              <w:t>F</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0.50kW/kg</w:t>
            </w:r>
          </w:p>
          <w:p w14:paraId="56BD6155"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（金属板）</w:t>
            </w:r>
          </w:p>
        </w:tc>
        <w:tc>
          <w:tcPr>
            <w:tcW w:w="1134" w:type="dxa"/>
            <w:vMerge w:val="restart"/>
            <w:shd w:val="clear" w:color="auto" w:fill="auto"/>
            <w:vAlign w:val="center"/>
          </w:tcPr>
          <w:p w14:paraId="3A4BEADF"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hint="eastAsia"/>
                <w:color w:val="000000"/>
                <w:kern w:val="0"/>
                <w:sz w:val="18"/>
                <w:szCs w:val="18"/>
              </w:rPr>
              <w:t>附录</w:t>
            </w:r>
            <w:r w:rsidRPr="004E4AC0">
              <w:rPr>
                <w:rFonts w:ascii="Times New Roman" w:eastAsia="宋体" w:hAnsi="Times New Roman" w:cs="Times New Roman"/>
                <w:color w:val="000000"/>
                <w:kern w:val="0"/>
                <w:sz w:val="18"/>
                <w:szCs w:val="18"/>
              </w:rPr>
              <w:t>A</w:t>
            </w:r>
          </w:p>
        </w:tc>
      </w:tr>
      <w:tr w:rsidR="00891443" w:rsidRPr="004E4AC0" w14:paraId="27D8E7CB" w14:textId="77777777" w:rsidTr="004E4AC0">
        <w:trPr>
          <w:trHeight w:val="347"/>
        </w:trPr>
        <w:tc>
          <w:tcPr>
            <w:tcW w:w="421" w:type="dxa"/>
            <w:vMerge/>
            <w:shd w:val="clear" w:color="auto" w:fill="auto"/>
            <w:vAlign w:val="center"/>
          </w:tcPr>
          <w:p w14:paraId="3FF2708F"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p>
        </w:tc>
        <w:tc>
          <w:tcPr>
            <w:tcW w:w="396" w:type="dxa"/>
            <w:vMerge/>
            <w:shd w:val="clear" w:color="auto" w:fill="auto"/>
            <w:vAlign w:val="center"/>
          </w:tcPr>
          <w:p w14:paraId="52D4ECD9"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p>
        </w:tc>
        <w:tc>
          <w:tcPr>
            <w:tcW w:w="1446" w:type="dxa"/>
            <w:gridSpan w:val="2"/>
            <w:vMerge/>
            <w:shd w:val="clear" w:color="auto" w:fill="auto"/>
            <w:vAlign w:val="center"/>
          </w:tcPr>
          <w:p w14:paraId="4D8F24F0" w14:textId="77777777" w:rsidR="00891443" w:rsidRPr="004E4AC0" w:rsidRDefault="00891443" w:rsidP="004E4AC0">
            <w:pPr>
              <w:widowControl/>
              <w:adjustRightInd w:val="0"/>
              <w:spacing w:line="240" w:lineRule="atLeast"/>
              <w:rPr>
                <w:rFonts w:ascii="Times New Roman" w:eastAsia="宋体" w:hAnsi="Times New Roman" w:cs="宋体"/>
                <w:kern w:val="0"/>
                <w:sz w:val="18"/>
                <w:szCs w:val="18"/>
              </w:rPr>
            </w:pPr>
          </w:p>
        </w:tc>
        <w:tc>
          <w:tcPr>
            <w:tcW w:w="1134" w:type="dxa"/>
            <w:shd w:val="clear" w:color="auto" w:fill="auto"/>
            <w:vAlign w:val="center"/>
          </w:tcPr>
          <w:p w14:paraId="0788D871" w14:textId="77777777" w:rsidR="00891443" w:rsidRPr="004E4AC0" w:rsidRDefault="00891443" w:rsidP="004E4AC0">
            <w:pPr>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本文件</w:t>
            </w:r>
          </w:p>
        </w:tc>
        <w:tc>
          <w:tcPr>
            <w:tcW w:w="1418" w:type="dxa"/>
            <w:shd w:val="clear" w:color="auto" w:fill="auto"/>
            <w:vAlign w:val="center"/>
          </w:tcPr>
          <w:p w14:paraId="27E424F1" w14:textId="13638D32" w:rsidR="00891443" w:rsidRPr="004E4AC0" w:rsidRDefault="00DD6566" w:rsidP="004E4AC0">
            <w:pPr>
              <w:adjustRightInd w:val="0"/>
              <w:spacing w:line="240" w:lineRule="atLeast"/>
              <w:jc w:val="center"/>
              <w:rPr>
                <w:rFonts w:ascii="Times New Roman" w:eastAsia="宋体" w:hAnsi="Times New Roman" w:cs="宋体"/>
                <w:color w:val="000000"/>
                <w:kern w:val="0"/>
                <w:sz w:val="18"/>
                <w:szCs w:val="18"/>
              </w:rPr>
            </w:pPr>
            <w:r>
              <w:rPr>
                <w:rFonts w:ascii="Times New Roman" w:eastAsia="宋体" w:hAnsi="Times New Roman" w:cs="宋体" w:hint="eastAsia"/>
                <w:color w:val="000000"/>
                <w:kern w:val="0"/>
                <w:sz w:val="18"/>
                <w:szCs w:val="18"/>
              </w:rPr>
              <w:t>M</w:t>
            </w:r>
            <w:r w:rsidR="00891443" w:rsidRPr="004E4AC0">
              <w:rPr>
                <w:rFonts w:ascii="Times New Roman" w:eastAsia="宋体" w:hAnsi="Times New Roman" w:cs="宋体" w:hint="eastAsia"/>
                <w:color w:val="000000"/>
                <w:kern w:val="0"/>
                <w:sz w:val="18"/>
                <w:szCs w:val="18"/>
              </w:rPr>
              <w:t>P</w:t>
            </w:r>
            <w:r w:rsidR="00891443" w:rsidRPr="004E4AC0">
              <w:rPr>
                <w:rFonts w:ascii="Times New Roman" w:eastAsia="宋体" w:hAnsi="Times New Roman" w:cs="宋体" w:hint="eastAsia"/>
                <w:color w:val="000000"/>
                <w:kern w:val="0"/>
                <w:sz w:val="18"/>
                <w:szCs w:val="18"/>
                <w:vertAlign w:val="subscript"/>
              </w:rPr>
              <w:t>F</w:t>
            </w:r>
            <w:r w:rsidR="00891443" w:rsidRPr="004E4AC0">
              <w:rPr>
                <w:rFonts w:ascii="Times New Roman" w:eastAsia="宋体" w:hAnsi="Times New Roman" w:cs="宋体" w:hint="eastAsia"/>
                <w:color w:val="000000"/>
                <w:kern w:val="0"/>
                <w:sz w:val="18"/>
                <w:szCs w:val="18"/>
              </w:rPr>
              <w:t>≥</w:t>
            </w:r>
            <w:r w:rsidR="00891443" w:rsidRPr="004E4AC0">
              <w:rPr>
                <w:rFonts w:ascii="Times New Roman" w:eastAsia="宋体" w:hAnsi="Times New Roman" w:cs="宋体" w:hint="eastAsia"/>
                <w:color w:val="000000"/>
                <w:kern w:val="0"/>
                <w:sz w:val="18"/>
                <w:szCs w:val="18"/>
              </w:rPr>
              <w:t>0.</w:t>
            </w:r>
            <w:r w:rsidR="00891443" w:rsidRPr="004E4AC0">
              <w:rPr>
                <w:rFonts w:ascii="Times New Roman" w:eastAsia="宋体" w:hAnsi="Times New Roman" w:cs="宋体"/>
                <w:color w:val="000000"/>
                <w:kern w:val="0"/>
                <w:sz w:val="18"/>
                <w:szCs w:val="18"/>
              </w:rPr>
              <w:t>55</w:t>
            </w:r>
            <w:r w:rsidR="00891443" w:rsidRPr="004E4AC0">
              <w:rPr>
                <w:rFonts w:ascii="Times New Roman" w:eastAsia="宋体" w:hAnsi="Times New Roman" w:cs="宋体" w:hint="eastAsia"/>
                <w:color w:val="000000"/>
                <w:kern w:val="0"/>
                <w:sz w:val="18"/>
                <w:szCs w:val="18"/>
              </w:rPr>
              <w:t>kW/kg</w:t>
            </w:r>
          </w:p>
          <w:p w14:paraId="766A0CBC" w14:textId="77777777" w:rsidR="00891443" w:rsidRPr="004E4AC0" w:rsidRDefault="00891443" w:rsidP="004E4AC0">
            <w:pPr>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（石墨板）</w:t>
            </w:r>
          </w:p>
        </w:tc>
        <w:tc>
          <w:tcPr>
            <w:tcW w:w="1417" w:type="dxa"/>
            <w:shd w:val="clear" w:color="auto" w:fill="auto"/>
            <w:vAlign w:val="center"/>
          </w:tcPr>
          <w:p w14:paraId="5D778AAC" w14:textId="6D2C7C3F" w:rsidR="00891443" w:rsidRPr="004E4AC0" w:rsidRDefault="00891443" w:rsidP="004E4AC0">
            <w:pPr>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0.</w:t>
            </w:r>
            <w:r w:rsidRPr="004E4AC0">
              <w:rPr>
                <w:rFonts w:ascii="Times New Roman" w:eastAsia="宋体" w:hAnsi="Times New Roman" w:cs="宋体"/>
                <w:color w:val="000000"/>
                <w:kern w:val="0"/>
                <w:sz w:val="18"/>
                <w:szCs w:val="18"/>
              </w:rPr>
              <w:t>45</w:t>
            </w:r>
            <w:r w:rsidRPr="004E4AC0">
              <w:rPr>
                <w:rFonts w:ascii="Times New Roman" w:eastAsia="宋体" w:hAnsi="Times New Roman" w:cs="宋体" w:hint="eastAsia"/>
                <w:color w:val="000000"/>
                <w:kern w:val="0"/>
                <w:sz w:val="18"/>
                <w:szCs w:val="18"/>
              </w:rPr>
              <w:t>kW/kg</w:t>
            </w:r>
            <w:r w:rsidRPr="004E4AC0">
              <w:rPr>
                <w:rFonts w:ascii="Times New Roman" w:eastAsia="宋体" w:hAnsi="Times New Roman" w:cs="宋体" w:hint="eastAsia"/>
                <w:color w:val="000000"/>
                <w:kern w:val="0"/>
                <w:sz w:val="18"/>
                <w:szCs w:val="18"/>
              </w:rPr>
              <w:t>≤</w:t>
            </w:r>
            <w:r w:rsidR="00DD6566">
              <w:rPr>
                <w:rFonts w:ascii="Times New Roman" w:eastAsia="宋体" w:hAnsi="Times New Roman" w:cs="宋体" w:hint="eastAsia"/>
                <w:color w:val="000000"/>
                <w:kern w:val="0"/>
                <w:sz w:val="18"/>
                <w:szCs w:val="18"/>
              </w:rPr>
              <w:t>M</w:t>
            </w:r>
            <w:r w:rsidRPr="004E4AC0">
              <w:rPr>
                <w:rFonts w:ascii="Times New Roman" w:eastAsia="宋体" w:hAnsi="Times New Roman" w:cs="宋体" w:hint="eastAsia"/>
                <w:color w:val="000000"/>
                <w:kern w:val="0"/>
                <w:sz w:val="18"/>
                <w:szCs w:val="18"/>
              </w:rPr>
              <w:t>P</w:t>
            </w:r>
            <w:r w:rsidRPr="004E4AC0">
              <w:rPr>
                <w:rFonts w:ascii="Times New Roman" w:eastAsia="宋体" w:hAnsi="Times New Roman" w:cs="宋体" w:hint="eastAsia"/>
                <w:color w:val="000000"/>
                <w:kern w:val="0"/>
                <w:sz w:val="18"/>
                <w:szCs w:val="18"/>
                <w:vertAlign w:val="subscript"/>
              </w:rPr>
              <w:t>F</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0.</w:t>
            </w:r>
            <w:r w:rsidRPr="004E4AC0">
              <w:rPr>
                <w:rFonts w:ascii="Times New Roman" w:eastAsia="宋体" w:hAnsi="Times New Roman" w:cs="宋体"/>
                <w:color w:val="000000"/>
                <w:kern w:val="0"/>
                <w:sz w:val="18"/>
                <w:szCs w:val="18"/>
              </w:rPr>
              <w:t>55</w:t>
            </w:r>
            <w:r w:rsidRPr="004E4AC0">
              <w:rPr>
                <w:rFonts w:ascii="Times New Roman" w:eastAsia="宋体" w:hAnsi="Times New Roman" w:cs="宋体" w:hint="eastAsia"/>
                <w:color w:val="000000"/>
                <w:kern w:val="0"/>
                <w:sz w:val="18"/>
                <w:szCs w:val="18"/>
              </w:rPr>
              <w:t>kW/kg</w:t>
            </w:r>
          </w:p>
          <w:p w14:paraId="4E0FC46C" w14:textId="77777777" w:rsidR="00891443" w:rsidRPr="004E4AC0" w:rsidRDefault="00891443" w:rsidP="004E4AC0">
            <w:pPr>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（石墨板）</w:t>
            </w:r>
          </w:p>
        </w:tc>
        <w:tc>
          <w:tcPr>
            <w:tcW w:w="1418" w:type="dxa"/>
            <w:shd w:val="clear" w:color="auto" w:fill="auto"/>
            <w:vAlign w:val="center"/>
          </w:tcPr>
          <w:p w14:paraId="4DEF3834" w14:textId="5EA768DB" w:rsidR="00891443" w:rsidRPr="004E4AC0" w:rsidRDefault="00891443" w:rsidP="004E4AC0">
            <w:pPr>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0.</w:t>
            </w:r>
            <w:r w:rsidRPr="004E4AC0">
              <w:rPr>
                <w:rFonts w:ascii="Times New Roman" w:eastAsia="宋体" w:hAnsi="Times New Roman" w:cs="宋体"/>
                <w:color w:val="000000"/>
                <w:kern w:val="0"/>
                <w:sz w:val="18"/>
                <w:szCs w:val="18"/>
              </w:rPr>
              <w:t>35</w:t>
            </w:r>
            <w:r w:rsidRPr="004E4AC0">
              <w:rPr>
                <w:rFonts w:ascii="Times New Roman" w:eastAsia="宋体" w:hAnsi="Times New Roman" w:cs="宋体" w:hint="eastAsia"/>
                <w:color w:val="000000"/>
                <w:kern w:val="0"/>
                <w:sz w:val="18"/>
                <w:szCs w:val="18"/>
              </w:rPr>
              <w:t>kW/kg</w:t>
            </w:r>
            <w:r w:rsidRPr="004E4AC0">
              <w:rPr>
                <w:rFonts w:ascii="Times New Roman" w:eastAsia="宋体" w:hAnsi="Times New Roman" w:cs="宋体" w:hint="eastAsia"/>
                <w:color w:val="000000"/>
                <w:kern w:val="0"/>
                <w:sz w:val="18"/>
                <w:szCs w:val="18"/>
              </w:rPr>
              <w:t>≤</w:t>
            </w:r>
            <w:r w:rsidR="00DD6566">
              <w:rPr>
                <w:rFonts w:ascii="Times New Roman" w:eastAsia="宋体" w:hAnsi="Times New Roman" w:cs="宋体" w:hint="eastAsia"/>
                <w:color w:val="000000"/>
                <w:kern w:val="0"/>
                <w:sz w:val="18"/>
                <w:szCs w:val="18"/>
              </w:rPr>
              <w:t>M</w:t>
            </w:r>
            <w:r w:rsidRPr="004E4AC0">
              <w:rPr>
                <w:rFonts w:ascii="Times New Roman" w:eastAsia="宋体" w:hAnsi="Times New Roman" w:cs="宋体" w:hint="eastAsia"/>
                <w:color w:val="000000"/>
                <w:kern w:val="0"/>
                <w:sz w:val="18"/>
                <w:szCs w:val="18"/>
              </w:rPr>
              <w:t>P</w:t>
            </w:r>
            <w:r w:rsidRPr="004E4AC0">
              <w:rPr>
                <w:rFonts w:ascii="Times New Roman" w:eastAsia="宋体" w:hAnsi="Times New Roman" w:cs="宋体" w:hint="eastAsia"/>
                <w:color w:val="000000"/>
                <w:kern w:val="0"/>
                <w:sz w:val="18"/>
                <w:szCs w:val="18"/>
                <w:vertAlign w:val="subscript"/>
              </w:rPr>
              <w:t>F</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0.</w:t>
            </w:r>
            <w:r w:rsidRPr="004E4AC0">
              <w:rPr>
                <w:rFonts w:ascii="Times New Roman" w:eastAsia="宋体" w:hAnsi="Times New Roman" w:cs="宋体"/>
                <w:color w:val="000000"/>
                <w:kern w:val="0"/>
                <w:sz w:val="18"/>
                <w:szCs w:val="18"/>
              </w:rPr>
              <w:t>45</w:t>
            </w:r>
            <w:r w:rsidRPr="004E4AC0">
              <w:rPr>
                <w:rFonts w:ascii="Times New Roman" w:eastAsia="宋体" w:hAnsi="Times New Roman" w:cs="宋体" w:hint="eastAsia"/>
                <w:color w:val="000000"/>
                <w:kern w:val="0"/>
                <w:sz w:val="18"/>
                <w:szCs w:val="18"/>
              </w:rPr>
              <w:t>kW/kg</w:t>
            </w:r>
          </w:p>
          <w:p w14:paraId="6D4BFBFA" w14:textId="77777777" w:rsidR="00891443" w:rsidRPr="004E4AC0" w:rsidRDefault="00891443" w:rsidP="004E4AC0">
            <w:pPr>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（石墨板）</w:t>
            </w:r>
          </w:p>
        </w:tc>
        <w:tc>
          <w:tcPr>
            <w:tcW w:w="1134" w:type="dxa"/>
            <w:vMerge/>
            <w:shd w:val="clear" w:color="auto" w:fill="auto"/>
            <w:vAlign w:val="center"/>
          </w:tcPr>
          <w:p w14:paraId="170EA4E7"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p>
        </w:tc>
      </w:tr>
      <w:tr w:rsidR="00891443" w:rsidRPr="004E4AC0" w14:paraId="2670541A" w14:textId="77777777" w:rsidTr="004E4AC0">
        <w:trPr>
          <w:trHeight w:val="510"/>
        </w:trPr>
        <w:tc>
          <w:tcPr>
            <w:tcW w:w="421" w:type="dxa"/>
            <w:shd w:val="clear" w:color="auto" w:fill="auto"/>
            <w:vAlign w:val="center"/>
          </w:tcPr>
          <w:p w14:paraId="4741213A" w14:textId="1512D7F1"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hint="eastAsia"/>
                <w:color w:val="000000"/>
                <w:kern w:val="0"/>
                <w:sz w:val="18"/>
                <w:szCs w:val="18"/>
              </w:rPr>
              <w:t>7</w:t>
            </w:r>
          </w:p>
        </w:tc>
        <w:tc>
          <w:tcPr>
            <w:tcW w:w="396" w:type="dxa"/>
            <w:vMerge/>
            <w:shd w:val="clear" w:color="auto" w:fill="auto"/>
            <w:vAlign w:val="center"/>
          </w:tcPr>
          <w:p w14:paraId="28A476AD" w14:textId="77777777" w:rsidR="00891443" w:rsidRPr="004E4AC0" w:rsidRDefault="00891443" w:rsidP="004E4AC0">
            <w:pPr>
              <w:widowControl/>
              <w:adjustRightInd w:val="0"/>
              <w:spacing w:line="240" w:lineRule="atLeast"/>
              <w:jc w:val="left"/>
              <w:rPr>
                <w:rFonts w:ascii="Times New Roman" w:eastAsia="宋体" w:hAnsi="Times New Roman" w:cs="宋体"/>
                <w:color w:val="000000"/>
                <w:kern w:val="0"/>
                <w:sz w:val="18"/>
                <w:szCs w:val="18"/>
              </w:rPr>
            </w:pPr>
          </w:p>
        </w:tc>
        <w:tc>
          <w:tcPr>
            <w:tcW w:w="454" w:type="dxa"/>
            <w:vMerge w:val="restart"/>
            <w:shd w:val="clear" w:color="auto" w:fill="auto"/>
            <w:vAlign w:val="center"/>
          </w:tcPr>
          <w:p w14:paraId="4869A510" w14:textId="77777777" w:rsidR="00891443" w:rsidRPr="004E4AC0" w:rsidRDefault="00891443" w:rsidP="004E4AC0">
            <w:pPr>
              <w:widowControl/>
              <w:adjustRightInd w:val="0"/>
              <w:spacing w:line="240" w:lineRule="atLeast"/>
              <w:ind w:rightChars="17" w:right="36"/>
              <w:jc w:val="left"/>
              <w:rPr>
                <w:rFonts w:ascii="Times New Roman" w:eastAsia="宋体" w:hAnsi="Times New Roman" w:cs="宋体"/>
                <w:kern w:val="0"/>
                <w:sz w:val="18"/>
                <w:szCs w:val="18"/>
              </w:rPr>
            </w:pPr>
            <w:r w:rsidRPr="004E4AC0">
              <w:rPr>
                <w:rFonts w:ascii="Times New Roman" w:eastAsia="宋体" w:hAnsi="Times New Roman" w:cs="宋体" w:hint="eastAsia"/>
                <w:kern w:val="0"/>
                <w:sz w:val="18"/>
                <w:szCs w:val="18"/>
              </w:rPr>
              <w:t>动态响应速率</w:t>
            </w:r>
          </w:p>
        </w:tc>
        <w:tc>
          <w:tcPr>
            <w:tcW w:w="992" w:type="dxa"/>
            <w:shd w:val="clear" w:color="auto" w:fill="auto"/>
            <w:vAlign w:val="center"/>
          </w:tcPr>
          <w:p w14:paraId="17EE24F7"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r w:rsidRPr="004E4AC0">
              <w:rPr>
                <w:rFonts w:ascii="Times New Roman" w:eastAsia="宋体" w:hAnsi="Times New Roman" w:cs="宋体" w:hint="eastAsia"/>
                <w:kern w:val="0"/>
                <w:sz w:val="18"/>
                <w:szCs w:val="18"/>
              </w:rPr>
              <w:t>加载状态（</w:t>
            </w:r>
            <w:r w:rsidRPr="004E4AC0">
              <w:rPr>
                <w:rFonts w:ascii="Times New Roman" w:eastAsia="宋体" w:hAnsi="Times New Roman" w:cs="宋体" w:hint="eastAsia"/>
                <w:kern w:val="0"/>
                <w:sz w:val="18"/>
                <w:szCs w:val="18"/>
              </w:rPr>
              <w:t>10%P</w:t>
            </w:r>
            <w:r w:rsidRPr="004E4AC0">
              <w:rPr>
                <w:rFonts w:ascii="Times New Roman" w:eastAsia="宋体" w:hAnsi="Times New Roman" w:cs="宋体" w:hint="eastAsia"/>
                <w:kern w:val="0"/>
                <w:sz w:val="18"/>
                <w:szCs w:val="18"/>
                <w:vertAlign w:val="subscript"/>
              </w:rPr>
              <w:t>E</w:t>
            </w:r>
            <w:r w:rsidRPr="004E4AC0">
              <w:rPr>
                <w:rFonts w:ascii="Times New Roman" w:eastAsia="宋体" w:hAnsi="Times New Roman" w:cs="Times New Roman"/>
                <w:kern w:val="0"/>
                <w:sz w:val="18"/>
                <w:szCs w:val="18"/>
              </w:rPr>
              <w:t>~</w:t>
            </w:r>
            <w:r w:rsidRPr="004E4AC0">
              <w:rPr>
                <w:rFonts w:ascii="Times New Roman" w:eastAsia="宋体" w:hAnsi="Times New Roman" w:cs="宋体" w:hint="eastAsia"/>
                <w:kern w:val="0"/>
                <w:sz w:val="18"/>
                <w:szCs w:val="18"/>
              </w:rPr>
              <w:t>90%P</w:t>
            </w:r>
            <w:r w:rsidRPr="004E4AC0">
              <w:rPr>
                <w:rFonts w:ascii="Times New Roman" w:eastAsia="宋体" w:hAnsi="Times New Roman" w:cs="宋体" w:hint="eastAsia"/>
                <w:kern w:val="0"/>
                <w:sz w:val="18"/>
                <w:szCs w:val="18"/>
                <w:vertAlign w:val="subscript"/>
              </w:rPr>
              <w:t>E</w:t>
            </w:r>
            <w:r w:rsidRPr="004E4AC0">
              <w:rPr>
                <w:rFonts w:ascii="Times New Roman" w:eastAsia="宋体" w:hAnsi="Times New Roman" w:cs="宋体" w:hint="eastAsia"/>
                <w:kern w:val="0"/>
                <w:sz w:val="18"/>
                <w:szCs w:val="18"/>
              </w:rPr>
              <w:t>）</w:t>
            </w:r>
          </w:p>
        </w:tc>
        <w:tc>
          <w:tcPr>
            <w:tcW w:w="1134" w:type="dxa"/>
            <w:shd w:val="clear" w:color="auto" w:fill="auto"/>
            <w:vAlign w:val="center"/>
          </w:tcPr>
          <w:p w14:paraId="260CDC84"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GB/T 24554-2009</w:t>
            </w:r>
          </w:p>
        </w:tc>
        <w:tc>
          <w:tcPr>
            <w:tcW w:w="1418" w:type="dxa"/>
            <w:shd w:val="clear" w:color="auto" w:fill="auto"/>
            <w:vAlign w:val="center"/>
          </w:tcPr>
          <w:p w14:paraId="5674840D"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t</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1</w:t>
            </w:r>
            <w:r w:rsidRPr="004E4AC0">
              <w:rPr>
                <w:rFonts w:ascii="Times New Roman" w:eastAsia="宋体" w:hAnsi="Times New Roman" w:cs="宋体"/>
                <w:color w:val="000000"/>
                <w:kern w:val="0"/>
                <w:sz w:val="18"/>
                <w:szCs w:val="18"/>
              </w:rPr>
              <w:t>2</w:t>
            </w:r>
            <w:r w:rsidRPr="004E4AC0">
              <w:rPr>
                <w:rFonts w:ascii="Times New Roman" w:eastAsia="宋体" w:hAnsi="Times New Roman" w:cs="宋体" w:hint="eastAsia"/>
                <w:color w:val="000000"/>
                <w:kern w:val="0"/>
                <w:sz w:val="18"/>
                <w:szCs w:val="18"/>
              </w:rPr>
              <w:t>s</w:t>
            </w:r>
          </w:p>
        </w:tc>
        <w:tc>
          <w:tcPr>
            <w:tcW w:w="1417" w:type="dxa"/>
            <w:shd w:val="clear" w:color="auto" w:fill="auto"/>
            <w:vAlign w:val="center"/>
          </w:tcPr>
          <w:p w14:paraId="4EFAC73B"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1</w:t>
            </w:r>
            <w:r w:rsidRPr="004E4AC0">
              <w:rPr>
                <w:rFonts w:ascii="Times New Roman" w:eastAsia="宋体" w:hAnsi="Times New Roman" w:cs="宋体"/>
                <w:color w:val="000000"/>
                <w:kern w:val="0"/>
                <w:sz w:val="18"/>
                <w:szCs w:val="18"/>
              </w:rPr>
              <w:t>2</w:t>
            </w:r>
            <w:r w:rsidRPr="004E4AC0">
              <w:rPr>
                <w:rFonts w:ascii="Times New Roman" w:eastAsia="宋体" w:hAnsi="Times New Roman" w:cs="宋体" w:hint="eastAsia"/>
                <w:color w:val="000000"/>
                <w:kern w:val="0"/>
                <w:sz w:val="18"/>
                <w:szCs w:val="18"/>
              </w:rPr>
              <w:t>s</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t</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color w:val="000000"/>
                <w:kern w:val="0"/>
                <w:sz w:val="18"/>
                <w:szCs w:val="18"/>
              </w:rPr>
              <w:t>18</w:t>
            </w:r>
            <w:r w:rsidRPr="004E4AC0">
              <w:rPr>
                <w:rFonts w:ascii="Times New Roman" w:eastAsia="宋体" w:hAnsi="Times New Roman" w:cs="宋体" w:hint="eastAsia"/>
                <w:color w:val="000000"/>
                <w:kern w:val="0"/>
                <w:sz w:val="18"/>
                <w:szCs w:val="18"/>
              </w:rPr>
              <w:t>s</w:t>
            </w:r>
          </w:p>
        </w:tc>
        <w:tc>
          <w:tcPr>
            <w:tcW w:w="1418" w:type="dxa"/>
            <w:shd w:val="clear" w:color="auto" w:fill="auto"/>
            <w:vAlign w:val="center"/>
          </w:tcPr>
          <w:p w14:paraId="05B9FA7A"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1</w:t>
            </w:r>
            <w:r w:rsidRPr="004E4AC0">
              <w:rPr>
                <w:rFonts w:ascii="Times New Roman" w:eastAsia="宋体" w:hAnsi="Times New Roman" w:cs="宋体"/>
                <w:color w:val="000000"/>
                <w:kern w:val="0"/>
                <w:sz w:val="18"/>
                <w:szCs w:val="18"/>
              </w:rPr>
              <w:t>8</w:t>
            </w:r>
            <w:r w:rsidRPr="004E4AC0">
              <w:rPr>
                <w:rFonts w:ascii="Times New Roman" w:eastAsia="宋体" w:hAnsi="Times New Roman" w:cs="宋体" w:hint="eastAsia"/>
                <w:color w:val="000000"/>
                <w:kern w:val="0"/>
                <w:sz w:val="18"/>
                <w:szCs w:val="18"/>
              </w:rPr>
              <w:t>s</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t</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color w:val="000000"/>
                <w:kern w:val="0"/>
                <w:sz w:val="18"/>
                <w:szCs w:val="18"/>
              </w:rPr>
              <w:t>30</w:t>
            </w:r>
            <w:r w:rsidRPr="004E4AC0">
              <w:rPr>
                <w:rFonts w:ascii="Times New Roman" w:eastAsia="宋体" w:hAnsi="Times New Roman" w:cs="宋体" w:hint="eastAsia"/>
                <w:color w:val="000000"/>
                <w:kern w:val="0"/>
                <w:sz w:val="18"/>
                <w:szCs w:val="18"/>
              </w:rPr>
              <w:t>s</w:t>
            </w:r>
          </w:p>
        </w:tc>
        <w:tc>
          <w:tcPr>
            <w:tcW w:w="1134" w:type="dxa"/>
            <w:shd w:val="clear" w:color="auto" w:fill="auto"/>
            <w:vAlign w:val="center"/>
          </w:tcPr>
          <w:p w14:paraId="4ACADE34"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 xml:space="preserve">GB/T </w:t>
            </w:r>
          </w:p>
          <w:p w14:paraId="63BB6075"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24554-2009</w:t>
            </w:r>
          </w:p>
        </w:tc>
      </w:tr>
      <w:tr w:rsidR="00891443" w:rsidRPr="004E4AC0" w14:paraId="08CAFA44" w14:textId="77777777" w:rsidTr="004E4AC0">
        <w:trPr>
          <w:trHeight w:val="510"/>
        </w:trPr>
        <w:tc>
          <w:tcPr>
            <w:tcW w:w="421" w:type="dxa"/>
            <w:shd w:val="clear" w:color="auto" w:fill="auto"/>
            <w:vAlign w:val="center"/>
          </w:tcPr>
          <w:p w14:paraId="3E573CFE" w14:textId="0EF303C8"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hint="eastAsia"/>
                <w:color w:val="000000"/>
                <w:kern w:val="0"/>
                <w:sz w:val="18"/>
                <w:szCs w:val="18"/>
              </w:rPr>
              <w:t>8</w:t>
            </w:r>
          </w:p>
        </w:tc>
        <w:tc>
          <w:tcPr>
            <w:tcW w:w="396" w:type="dxa"/>
            <w:vMerge/>
            <w:shd w:val="clear" w:color="auto" w:fill="auto"/>
            <w:vAlign w:val="center"/>
          </w:tcPr>
          <w:p w14:paraId="33CBA40E" w14:textId="77777777" w:rsidR="00891443" w:rsidRPr="004E4AC0" w:rsidRDefault="00891443" w:rsidP="004E4AC0">
            <w:pPr>
              <w:widowControl/>
              <w:adjustRightInd w:val="0"/>
              <w:spacing w:line="240" w:lineRule="atLeast"/>
              <w:jc w:val="left"/>
              <w:rPr>
                <w:rFonts w:ascii="Times New Roman" w:eastAsia="宋体" w:hAnsi="Times New Roman" w:cs="宋体"/>
                <w:color w:val="000000"/>
                <w:kern w:val="0"/>
                <w:sz w:val="18"/>
                <w:szCs w:val="18"/>
              </w:rPr>
            </w:pPr>
          </w:p>
        </w:tc>
        <w:tc>
          <w:tcPr>
            <w:tcW w:w="454" w:type="dxa"/>
            <w:vMerge/>
            <w:shd w:val="clear" w:color="auto" w:fill="auto"/>
            <w:vAlign w:val="center"/>
          </w:tcPr>
          <w:p w14:paraId="26618760"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p>
        </w:tc>
        <w:tc>
          <w:tcPr>
            <w:tcW w:w="992" w:type="dxa"/>
            <w:shd w:val="clear" w:color="auto" w:fill="auto"/>
            <w:vAlign w:val="center"/>
          </w:tcPr>
          <w:p w14:paraId="069342FF"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r w:rsidRPr="004E4AC0">
              <w:rPr>
                <w:rFonts w:ascii="Times New Roman" w:eastAsia="宋体" w:hAnsi="Times New Roman" w:cs="宋体" w:hint="eastAsia"/>
                <w:kern w:val="0"/>
                <w:sz w:val="18"/>
                <w:szCs w:val="18"/>
              </w:rPr>
              <w:t>卸载状态（</w:t>
            </w:r>
            <w:r w:rsidRPr="004E4AC0">
              <w:rPr>
                <w:rFonts w:ascii="Times New Roman" w:eastAsia="宋体" w:hAnsi="Times New Roman" w:cs="宋体" w:hint="eastAsia"/>
                <w:kern w:val="0"/>
                <w:sz w:val="18"/>
                <w:szCs w:val="18"/>
              </w:rPr>
              <w:t>90%P</w:t>
            </w:r>
            <w:r w:rsidRPr="004E4AC0">
              <w:rPr>
                <w:rFonts w:ascii="Times New Roman" w:eastAsia="宋体" w:hAnsi="Times New Roman" w:cs="宋体" w:hint="eastAsia"/>
                <w:kern w:val="0"/>
                <w:sz w:val="18"/>
                <w:szCs w:val="18"/>
                <w:vertAlign w:val="subscript"/>
              </w:rPr>
              <w:t>E</w:t>
            </w:r>
            <w:r w:rsidRPr="004E4AC0">
              <w:rPr>
                <w:rFonts w:ascii="Times New Roman" w:eastAsia="宋体" w:hAnsi="Times New Roman" w:cs="Times New Roman"/>
                <w:kern w:val="0"/>
                <w:sz w:val="18"/>
                <w:szCs w:val="18"/>
              </w:rPr>
              <w:t>~</w:t>
            </w:r>
            <w:r w:rsidRPr="004E4AC0">
              <w:rPr>
                <w:rFonts w:ascii="Times New Roman" w:eastAsia="宋体" w:hAnsi="Times New Roman" w:cs="宋体" w:hint="eastAsia"/>
                <w:kern w:val="0"/>
                <w:sz w:val="18"/>
                <w:szCs w:val="18"/>
              </w:rPr>
              <w:t>10%P</w:t>
            </w:r>
            <w:r w:rsidRPr="004E4AC0">
              <w:rPr>
                <w:rFonts w:ascii="Times New Roman" w:eastAsia="宋体" w:hAnsi="Times New Roman" w:cs="宋体" w:hint="eastAsia"/>
                <w:kern w:val="0"/>
                <w:sz w:val="18"/>
                <w:szCs w:val="18"/>
                <w:vertAlign w:val="subscript"/>
              </w:rPr>
              <w:t>E</w:t>
            </w:r>
            <w:r w:rsidRPr="004E4AC0">
              <w:rPr>
                <w:rFonts w:ascii="Times New Roman" w:eastAsia="宋体" w:hAnsi="Times New Roman" w:cs="宋体" w:hint="eastAsia"/>
                <w:kern w:val="0"/>
                <w:sz w:val="18"/>
                <w:szCs w:val="18"/>
              </w:rPr>
              <w:t>）</w:t>
            </w:r>
          </w:p>
        </w:tc>
        <w:tc>
          <w:tcPr>
            <w:tcW w:w="1134" w:type="dxa"/>
            <w:shd w:val="clear" w:color="auto" w:fill="auto"/>
            <w:vAlign w:val="center"/>
          </w:tcPr>
          <w:p w14:paraId="5A7DF14C"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GB/T 24554-2009</w:t>
            </w:r>
          </w:p>
        </w:tc>
        <w:tc>
          <w:tcPr>
            <w:tcW w:w="1418" w:type="dxa"/>
            <w:shd w:val="clear" w:color="auto" w:fill="auto"/>
            <w:vAlign w:val="center"/>
          </w:tcPr>
          <w:p w14:paraId="2C9EE772"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t</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color w:val="000000"/>
                <w:kern w:val="0"/>
                <w:sz w:val="18"/>
                <w:szCs w:val="18"/>
              </w:rPr>
              <w:t>8</w:t>
            </w:r>
            <w:r w:rsidRPr="004E4AC0">
              <w:rPr>
                <w:rFonts w:ascii="Times New Roman" w:eastAsia="宋体" w:hAnsi="Times New Roman" w:cs="宋体" w:hint="eastAsia"/>
                <w:color w:val="000000"/>
                <w:kern w:val="0"/>
                <w:sz w:val="18"/>
                <w:szCs w:val="18"/>
              </w:rPr>
              <w:t>s</w:t>
            </w:r>
          </w:p>
        </w:tc>
        <w:tc>
          <w:tcPr>
            <w:tcW w:w="1417" w:type="dxa"/>
            <w:shd w:val="clear" w:color="auto" w:fill="auto"/>
            <w:vAlign w:val="center"/>
          </w:tcPr>
          <w:p w14:paraId="6721DD66"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color w:val="000000"/>
                <w:kern w:val="0"/>
                <w:sz w:val="18"/>
                <w:szCs w:val="18"/>
              </w:rPr>
              <w:t>8</w:t>
            </w:r>
            <w:r w:rsidRPr="004E4AC0">
              <w:rPr>
                <w:rFonts w:ascii="Times New Roman" w:eastAsia="宋体" w:hAnsi="Times New Roman" w:cs="宋体" w:hint="eastAsia"/>
                <w:color w:val="000000"/>
                <w:kern w:val="0"/>
                <w:sz w:val="18"/>
                <w:szCs w:val="18"/>
              </w:rPr>
              <w:t>s</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t</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color w:val="000000"/>
                <w:kern w:val="0"/>
                <w:sz w:val="18"/>
                <w:szCs w:val="18"/>
              </w:rPr>
              <w:t>15</w:t>
            </w:r>
            <w:r w:rsidRPr="004E4AC0">
              <w:rPr>
                <w:rFonts w:ascii="Times New Roman" w:eastAsia="宋体" w:hAnsi="Times New Roman" w:cs="宋体" w:hint="eastAsia"/>
                <w:color w:val="000000"/>
                <w:kern w:val="0"/>
                <w:sz w:val="18"/>
                <w:szCs w:val="18"/>
              </w:rPr>
              <w:t>s</w:t>
            </w:r>
          </w:p>
        </w:tc>
        <w:tc>
          <w:tcPr>
            <w:tcW w:w="1418" w:type="dxa"/>
            <w:shd w:val="clear" w:color="auto" w:fill="auto"/>
            <w:vAlign w:val="center"/>
          </w:tcPr>
          <w:p w14:paraId="19377BDB"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1</w:t>
            </w:r>
            <w:r w:rsidRPr="004E4AC0">
              <w:rPr>
                <w:rFonts w:ascii="Times New Roman" w:eastAsia="宋体" w:hAnsi="Times New Roman" w:cs="宋体"/>
                <w:color w:val="000000"/>
                <w:kern w:val="0"/>
                <w:sz w:val="18"/>
                <w:szCs w:val="18"/>
              </w:rPr>
              <w:t>5</w:t>
            </w:r>
            <w:r w:rsidRPr="004E4AC0">
              <w:rPr>
                <w:rFonts w:ascii="Times New Roman" w:eastAsia="宋体" w:hAnsi="Times New Roman" w:cs="宋体" w:hint="eastAsia"/>
                <w:color w:val="000000"/>
                <w:kern w:val="0"/>
                <w:sz w:val="18"/>
                <w:szCs w:val="18"/>
              </w:rPr>
              <w:t>s</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t</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color w:val="000000"/>
                <w:kern w:val="0"/>
                <w:sz w:val="18"/>
                <w:szCs w:val="18"/>
              </w:rPr>
              <w:t>20</w:t>
            </w:r>
            <w:r w:rsidRPr="004E4AC0">
              <w:rPr>
                <w:rFonts w:ascii="Times New Roman" w:eastAsia="宋体" w:hAnsi="Times New Roman" w:cs="宋体" w:hint="eastAsia"/>
                <w:color w:val="000000"/>
                <w:kern w:val="0"/>
                <w:sz w:val="18"/>
                <w:szCs w:val="18"/>
              </w:rPr>
              <w:t>s</w:t>
            </w:r>
          </w:p>
        </w:tc>
        <w:tc>
          <w:tcPr>
            <w:tcW w:w="1134" w:type="dxa"/>
            <w:shd w:val="clear" w:color="auto" w:fill="auto"/>
            <w:vAlign w:val="center"/>
          </w:tcPr>
          <w:p w14:paraId="00974652"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 xml:space="preserve">GB/T </w:t>
            </w:r>
          </w:p>
          <w:p w14:paraId="46716F63"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24554-2009</w:t>
            </w:r>
          </w:p>
        </w:tc>
      </w:tr>
      <w:tr w:rsidR="00891443" w:rsidRPr="004E4AC0" w14:paraId="401C20E5" w14:textId="77777777" w:rsidTr="004E4AC0">
        <w:trPr>
          <w:trHeight w:val="22"/>
        </w:trPr>
        <w:tc>
          <w:tcPr>
            <w:tcW w:w="421" w:type="dxa"/>
            <w:shd w:val="clear" w:color="auto" w:fill="auto"/>
            <w:vAlign w:val="center"/>
          </w:tcPr>
          <w:p w14:paraId="6DEFC4B6" w14:textId="1BE4D139"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bookmarkStart w:id="6" w:name="_Hlk71447336"/>
            <w:r w:rsidRPr="004E4AC0">
              <w:rPr>
                <w:rFonts w:ascii="Times New Roman" w:eastAsia="宋体" w:hAnsi="Times New Roman" w:cs="Times New Roman"/>
                <w:color w:val="000000"/>
                <w:kern w:val="0"/>
                <w:sz w:val="18"/>
                <w:szCs w:val="18"/>
              </w:rPr>
              <w:t>9</w:t>
            </w:r>
          </w:p>
        </w:tc>
        <w:tc>
          <w:tcPr>
            <w:tcW w:w="396" w:type="dxa"/>
            <w:vMerge/>
            <w:shd w:val="clear" w:color="auto" w:fill="auto"/>
            <w:vAlign w:val="center"/>
          </w:tcPr>
          <w:p w14:paraId="225A7B4C" w14:textId="77777777" w:rsidR="00891443" w:rsidRPr="004E4AC0" w:rsidRDefault="00891443" w:rsidP="004E4AC0">
            <w:pPr>
              <w:widowControl/>
              <w:adjustRightInd w:val="0"/>
              <w:spacing w:line="240" w:lineRule="atLeast"/>
              <w:jc w:val="left"/>
              <w:rPr>
                <w:rFonts w:ascii="Times New Roman" w:eastAsia="宋体" w:hAnsi="Times New Roman" w:cs="宋体"/>
                <w:color w:val="000000"/>
                <w:kern w:val="0"/>
                <w:sz w:val="18"/>
                <w:szCs w:val="18"/>
              </w:rPr>
            </w:pPr>
          </w:p>
        </w:tc>
        <w:tc>
          <w:tcPr>
            <w:tcW w:w="454" w:type="dxa"/>
            <w:vMerge w:val="restart"/>
            <w:shd w:val="clear" w:color="auto" w:fill="auto"/>
            <w:vAlign w:val="center"/>
          </w:tcPr>
          <w:p w14:paraId="0438CBC9"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r w:rsidRPr="004E4AC0">
              <w:rPr>
                <w:rFonts w:ascii="Times New Roman" w:eastAsia="宋体" w:hAnsi="Times New Roman" w:cs="宋体" w:hint="eastAsia"/>
                <w:kern w:val="0"/>
                <w:sz w:val="18"/>
                <w:szCs w:val="18"/>
              </w:rPr>
              <w:t>起动特性</w:t>
            </w:r>
          </w:p>
        </w:tc>
        <w:tc>
          <w:tcPr>
            <w:tcW w:w="992" w:type="dxa"/>
            <w:shd w:val="clear" w:color="auto" w:fill="auto"/>
            <w:vAlign w:val="center"/>
          </w:tcPr>
          <w:p w14:paraId="11EE81D7" w14:textId="77777777" w:rsidR="00891443" w:rsidRPr="004E4AC0" w:rsidRDefault="00891443" w:rsidP="004E4AC0">
            <w:pPr>
              <w:widowControl/>
              <w:adjustRightInd w:val="0"/>
              <w:spacing w:line="240" w:lineRule="atLeast"/>
              <w:rPr>
                <w:rFonts w:ascii="Times New Roman" w:eastAsia="宋体" w:hAnsi="Times New Roman" w:cs="宋体"/>
                <w:kern w:val="0"/>
                <w:sz w:val="18"/>
                <w:szCs w:val="18"/>
              </w:rPr>
            </w:pPr>
            <w:r w:rsidRPr="004E4AC0">
              <w:rPr>
                <w:rFonts w:ascii="Times New Roman" w:eastAsia="宋体" w:hAnsi="Times New Roman" w:cs="宋体" w:hint="eastAsia"/>
                <w:kern w:val="0"/>
                <w:sz w:val="18"/>
                <w:szCs w:val="18"/>
              </w:rPr>
              <w:t>冷机状态至怠速工况</w:t>
            </w:r>
          </w:p>
        </w:tc>
        <w:tc>
          <w:tcPr>
            <w:tcW w:w="1134" w:type="dxa"/>
            <w:shd w:val="clear" w:color="auto" w:fill="auto"/>
            <w:vAlign w:val="center"/>
          </w:tcPr>
          <w:p w14:paraId="05F7C1D7"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GB/T 24554-2009</w:t>
            </w:r>
          </w:p>
        </w:tc>
        <w:tc>
          <w:tcPr>
            <w:tcW w:w="1418" w:type="dxa"/>
            <w:shd w:val="clear" w:color="auto" w:fill="auto"/>
            <w:vAlign w:val="center"/>
          </w:tcPr>
          <w:p w14:paraId="0CD41972"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t</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15s</w:t>
            </w:r>
          </w:p>
        </w:tc>
        <w:tc>
          <w:tcPr>
            <w:tcW w:w="1417" w:type="dxa"/>
            <w:shd w:val="clear" w:color="auto" w:fill="auto"/>
            <w:vAlign w:val="center"/>
          </w:tcPr>
          <w:p w14:paraId="3FE0D0B4"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15s</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t</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color w:val="000000"/>
                <w:kern w:val="0"/>
                <w:sz w:val="18"/>
                <w:szCs w:val="18"/>
              </w:rPr>
              <w:t>2</w:t>
            </w:r>
            <w:r w:rsidRPr="004E4AC0">
              <w:rPr>
                <w:rFonts w:ascii="Times New Roman" w:eastAsia="宋体" w:hAnsi="Times New Roman" w:cs="宋体" w:hint="eastAsia"/>
                <w:color w:val="000000"/>
                <w:kern w:val="0"/>
                <w:sz w:val="18"/>
                <w:szCs w:val="18"/>
              </w:rPr>
              <w:t>0s</w:t>
            </w:r>
          </w:p>
        </w:tc>
        <w:tc>
          <w:tcPr>
            <w:tcW w:w="1418" w:type="dxa"/>
            <w:shd w:val="clear" w:color="auto" w:fill="auto"/>
            <w:vAlign w:val="center"/>
          </w:tcPr>
          <w:p w14:paraId="2EB35C43"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color w:val="000000"/>
                <w:kern w:val="0"/>
                <w:sz w:val="18"/>
                <w:szCs w:val="18"/>
              </w:rPr>
              <w:t>2</w:t>
            </w:r>
            <w:r w:rsidRPr="004E4AC0">
              <w:rPr>
                <w:rFonts w:ascii="Times New Roman" w:eastAsia="宋体" w:hAnsi="Times New Roman" w:cs="宋体" w:hint="eastAsia"/>
                <w:color w:val="000000"/>
                <w:kern w:val="0"/>
                <w:sz w:val="18"/>
                <w:szCs w:val="18"/>
              </w:rPr>
              <w:t>0s</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t</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25s</w:t>
            </w:r>
          </w:p>
        </w:tc>
        <w:tc>
          <w:tcPr>
            <w:tcW w:w="1134" w:type="dxa"/>
            <w:shd w:val="clear" w:color="auto" w:fill="auto"/>
            <w:vAlign w:val="center"/>
          </w:tcPr>
          <w:p w14:paraId="31E74C22"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 xml:space="preserve">GB/T </w:t>
            </w:r>
          </w:p>
          <w:p w14:paraId="11608D5F"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24554-2009</w:t>
            </w:r>
          </w:p>
        </w:tc>
      </w:tr>
      <w:bookmarkEnd w:id="6"/>
      <w:tr w:rsidR="00891443" w:rsidRPr="004E4AC0" w14:paraId="3F194006" w14:textId="77777777" w:rsidTr="004E4AC0">
        <w:trPr>
          <w:trHeight w:val="22"/>
        </w:trPr>
        <w:tc>
          <w:tcPr>
            <w:tcW w:w="421" w:type="dxa"/>
            <w:shd w:val="clear" w:color="auto" w:fill="auto"/>
            <w:vAlign w:val="center"/>
          </w:tcPr>
          <w:p w14:paraId="1226D18D" w14:textId="343B28B6"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10</w:t>
            </w:r>
          </w:p>
        </w:tc>
        <w:tc>
          <w:tcPr>
            <w:tcW w:w="396" w:type="dxa"/>
            <w:vMerge/>
            <w:shd w:val="clear" w:color="auto" w:fill="auto"/>
            <w:vAlign w:val="center"/>
          </w:tcPr>
          <w:p w14:paraId="7641D853" w14:textId="77777777" w:rsidR="00891443" w:rsidRPr="004E4AC0" w:rsidRDefault="00891443" w:rsidP="004E4AC0">
            <w:pPr>
              <w:widowControl/>
              <w:adjustRightInd w:val="0"/>
              <w:spacing w:line="240" w:lineRule="atLeast"/>
              <w:jc w:val="left"/>
              <w:rPr>
                <w:rFonts w:ascii="Times New Roman" w:eastAsia="宋体" w:hAnsi="Times New Roman" w:cs="宋体"/>
                <w:color w:val="000000"/>
                <w:kern w:val="0"/>
                <w:sz w:val="18"/>
                <w:szCs w:val="18"/>
              </w:rPr>
            </w:pPr>
          </w:p>
        </w:tc>
        <w:tc>
          <w:tcPr>
            <w:tcW w:w="454" w:type="dxa"/>
            <w:vMerge/>
            <w:shd w:val="clear" w:color="auto" w:fill="auto"/>
            <w:vAlign w:val="center"/>
          </w:tcPr>
          <w:p w14:paraId="5714DAA4"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p>
        </w:tc>
        <w:tc>
          <w:tcPr>
            <w:tcW w:w="992" w:type="dxa"/>
            <w:shd w:val="clear" w:color="auto" w:fill="auto"/>
            <w:vAlign w:val="center"/>
          </w:tcPr>
          <w:p w14:paraId="5614B465" w14:textId="77777777" w:rsidR="00891443" w:rsidRPr="004E4AC0" w:rsidRDefault="00891443" w:rsidP="004E4AC0">
            <w:pPr>
              <w:widowControl/>
              <w:adjustRightInd w:val="0"/>
              <w:spacing w:line="240" w:lineRule="atLeast"/>
              <w:rPr>
                <w:rFonts w:ascii="Times New Roman" w:eastAsia="宋体" w:hAnsi="Times New Roman" w:cs="宋体"/>
                <w:kern w:val="0"/>
                <w:sz w:val="18"/>
                <w:szCs w:val="18"/>
              </w:rPr>
            </w:pPr>
            <w:r w:rsidRPr="004E4AC0">
              <w:rPr>
                <w:rFonts w:ascii="Times New Roman" w:eastAsia="宋体" w:hAnsi="Times New Roman" w:cs="宋体" w:hint="eastAsia"/>
                <w:kern w:val="0"/>
                <w:sz w:val="18"/>
                <w:szCs w:val="18"/>
              </w:rPr>
              <w:t>热机状态至怠速工况</w:t>
            </w:r>
          </w:p>
        </w:tc>
        <w:tc>
          <w:tcPr>
            <w:tcW w:w="1134" w:type="dxa"/>
            <w:shd w:val="clear" w:color="auto" w:fill="auto"/>
            <w:vAlign w:val="center"/>
          </w:tcPr>
          <w:p w14:paraId="73597954"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GB/T 24554-2009</w:t>
            </w:r>
          </w:p>
        </w:tc>
        <w:tc>
          <w:tcPr>
            <w:tcW w:w="1418" w:type="dxa"/>
            <w:shd w:val="clear" w:color="auto" w:fill="auto"/>
            <w:vAlign w:val="center"/>
          </w:tcPr>
          <w:p w14:paraId="4A908845"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t</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10s</w:t>
            </w:r>
          </w:p>
        </w:tc>
        <w:tc>
          <w:tcPr>
            <w:tcW w:w="1417" w:type="dxa"/>
            <w:shd w:val="clear" w:color="auto" w:fill="auto"/>
            <w:vAlign w:val="center"/>
          </w:tcPr>
          <w:p w14:paraId="25C8A98B"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10s</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t</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color w:val="000000"/>
                <w:kern w:val="0"/>
                <w:sz w:val="18"/>
                <w:szCs w:val="18"/>
              </w:rPr>
              <w:t>1</w:t>
            </w:r>
            <w:r w:rsidRPr="004E4AC0">
              <w:rPr>
                <w:rFonts w:ascii="Times New Roman" w:eastAsia="宋体" w:hAnsi="Times New Roman" w:cs="宋体" w:hint="eastAsia"/>
                <w:color w:val="000000"/>
                <w:kern w:val="0"/>
                <w:sz w:val="18"/>
                <w:szCs w:val="18"/>
              </w:rPr>
              <w:t>5s</w:t>
            </w:r>
          </w:p>
        </w:tc>
        <w:tc>
          <w:tcPr>
            <w:tcW w:w="1418" w:type="dxa"/>
            <w:shd w:val="clear" w:color="auto" w:fill="auto"/>
            <w:vAlign w:val="center"/>
          </w:tcPr>
          <w:p w14:paraId="1E1CF13F"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color w:val="000000"/>
                <w:kern w:val="0"/>
                <w:sz w:val="18"/>
                <w:szCs w:val="18"/>
              </w:rPr>
              <w:t>1</w:t>
            </w:r>
            <w:r w:rsidRPr="004E4AC0">
              <w:rPr>
                <w:rFonts w:ascii="Times New Roman" w:eastAsia="宋体" w:hAnsi="Times New Roman" w:cs="宋体" w:hint="eastAsia"/>
                <w:color w:val="000000"/>
                <w:kern w:val="0"/>
                <w:sz w:val="18"/>
                <w:szCs w:val="18"/>
              </w:rPr>
              <w:t>5s</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t</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20s</w:t>
            </w:r>
          </w:p>
        </w:tc>
        <w:tc>
          <w:tcPr>
            <w:tcW w:w="1134" w:type="dxa"/>
            <w:shd w:val="clear" w:color="auto" w:fill="auto"/>
            <w:vAlign w:val="center"/>
          </w:tcPr>
          <w:p w14:paraId="575FB6C2"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 xml:space="preserve">GB/T </w:t>
            </w:r>
          </w:p>
          <w:p w14:paraId="0DF30526"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24554-2009</w:t>
            </w:r>
          </w:p>
        </w:tc>
      </w:tr>
      <w:tr w:rsidR="00891443" w:rsidRPr="004E4AC0" w14:paraId="00564F02" w14:textId="77777777" w:rsidTr="004E4AC0">
        <w:trPr>
          <w:trHeight w:val="421"/>
        </w:trPr>
        <w:tc>
          <w:tcPr>
            <w:tcW w:w="421" w:type="dxa"/>
            <w:shd w:val="clear" w:color="auto" w:fill="auto"/>
            <w:vAlign w:val="center"/>
          </w:tcPr>
          <w:p w14:paraId="46B9E904" w14:textId="5C95A003"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11</w:t>
            </w:r>
          </w:p>
        </w:tc>
        <w:tc>
          <w:tcPr>
            <w:tcW w:w="396" w:type="dxa"/>
            <w:vMerge/>
            <w:shd w:val="clear" w:color="auto" w:fill="auto"/>
            <w:vAlign w:val="center"/>
          </w:tcPr>
          <w:p w14:paraId="652D1930" w14:textId="77777777" w:rsidR="00891443" w:rsidRPr="004E4AC0" w:rsidRDefault="00891443" w:rsidP="004E4AC0">
            <w:pPr>
              <w:widowControl/>
              <w:adjustRightInd w:val="0"/>
              <w:spacing w:line="240" w:lineRule="atLeast"/>
              <w:jc w:val="left"/>
              <w:rPr>
                <w:rFonts w:ascii="Times New Roman" w:eastAsia="宋体" w:hAnsi="Times New Roman" w:cs="宋体"/>
                <w:color w:val="000000"/>
                <w:kern w:val="0"/>
                <w:sz w:val="18"/>
                <w:szCs w:val="18"/>
              </w:rPr>
            </w:pPr>
          </w:p>
        </w:tc>
        <w:tc>
          <w:tcPr>
            <w:tcW w:w="454" w:type="dxa"/>
            <w:vMerge w:val="restart"/>
            <w:shd w:val="clear" w:color="auto" w:fill="auto"/>
            <w:vAlign w:val="center"/>
          </w:tcPr>
          <w:p w14:paraId="0E2C455F"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r w:rsidRPr="004E4AC0">
              <w:rPr>
                <w:rFonts w:ascii="Times New Roman" w:eastAsia="宋体" w:hAnsi="Times New Roman" w:cs="宋体" w:hint="eastAsia"/>
                <w:kern w:val="0"/>
                <w:sz w:val="18"/>
                <w:szCs w:val="18"/>
              </w:rPr>
              <w:t>低温冷启动</w:t>
            </w:r>
            <w:r w:rsidRPr="004E4AC0">
              <w:rPr>
                <w:rFonts w:ascii="Times New Roman" w:eastAsia="宋体" w:hAnsi="Times New Roman" w:cs="宋体" w:hint="eastAsia"/>
                <w:kern w:val="0"/>
                <w:sz w:val="18"/>
                <w:szCs w:val="18"/>
              </w:rPr>
              <w:lastRenderedPageBreak/>
              <w:t>能力</w:t>
            </w:r>
            <w:r w:rsidRPr="004E4AC0">
              <w:rPr>
                <w:rFonts w:ascii="Times New Roman" w:eastAsia="宋体" w:hAnsi="Times New Roman" w:cs="宋体" w:hint="eastAsia"/>
                <w:kern w:val="0"/>
                <w:sz w:val="18"/>
                <w:szCs w:val="18"/>
              </w:rPr>
              <w:t>@-</w:t>
            </w:r>
            <w:r w:rsidRPr="004E4AC0">
              <w:rPr>
                <w:rFonts w:ascii="Times New Roman" w:eastAsia="宋体" w:hAnsi="Times New Roman" w:cs="宋体"/>
                <w:kern w:val="0"/>
                <w:sz w:val="18"/>
                <w:szCs w:val="18"/>
              </w:rPr>
              <w:t>30</w:t>
            </w:r>
            <w:r w:rsidRPr="004E4AC0">
              <w:rPr>
                <w:rFonts w:ascii="Times New Roman" w:eastAsia="宋体" w:hAnsi="Times New Roman" w:cs="宋体" w:hint="eastAsia"/>
                <w:kern w:val="0"/>
                <w:sz w:val="18"/>
                <w:szCs w:val="18"/>
              </w:rPr>
              <w:t>℃</w:t>
            </w:r>
          </w:p>
        </w:tc>
        <w:tc>
          <w:tcPr>
            <w:tcW w:w="992" w:type="dxa"/>
            <w:shd w:val="clear" w:color="auto" w:fill="auto"/>
            <w:vAlign w:val="center"/>
          </w:tcPr>
          <w:p w14:paraId="536DF573" w14:textId="77777777" w:rsidR="00891443" w:rsidRPr="004E4AC0" w:rsidRDefault="00891443" w:rsidP="004E4AC0">
            <w:pPr>
              <w:adjustRightInd w:val="0"/>
              <w:spacing w:line="240" w:lineRule="atLeast"/>
              <w:rPr>
                <w:rFonts w:ascii="Times New Roman" w:eastAsia="宋体" w:hAnsi="Times New Roman" w:cs="宋体"/>
                <w:kern w:val="0"/>
                <w:sz w:val="18"/>
                <w:szCs w:val="18"/>
              </w:rPr>
            </w:pPr>
            <w:r w:rsidRPr="004E4AC0">
              <w:rPr>
                <w:rFonts w:ascii="Times New Roman" w:eastAsia="宋体" w:hAnsi="Times New Roman" w:cs="宋体" w:hint="eastAsia"/>
                <w:kern w:val="0"/>
                <w:sz w:val="18"/>
                <w:szCs w:val="18"/>
              </w:rPr>
              <w:lastRenderedPageBreak/>
              <w:t>怠速启动时间</w:t>
            </w:r>
          </w:p>
        </w:tc>
        <w:tc>
          <w:tcPr>
            <w:tcW w:w="1134" w:type="dxa"/>
            <w:shd w:val="clear" w:color="auto" w:fill="auto"/>
            <w:vAlign w:val="center"/>
          </w:tcPr>
          <w:p w14:paraId="3C6E0F80"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GB/T 33979-2017</w:t>
            </w:r>
          </w:p>
        </w:tc>
        <w:tc>
          <w:tcPr>
            <w:tcW w:w="1418" w:type="dxa"/>
            <w:shd w:val="clear" w:color="auto" w:fill="auto"/>
            <w:vAlign w:val="center"/>
          </w:tcPr>
          <w:p w14:paraId="6555695B"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t</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3min</w:t>
            </w:r>
          </w:p>
        </w:tc>
        <w:tc>
          <w:tcPr>
            <w:tcW w:w="1417" w:type="dxa"/>
            <w:shd w:val="clear" w:color="auto" w:fill="auto"/>
            <w:vAlign w:val="center"/>
          </w:tcPr>
          <w:p w14:paraId="18B7A951"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3min</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t</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6min</w:t>
            </w:r>
          </w:p>
        </w:tc>
        <w:tc>
          <w:tcPr>
            <w:tcW w:w="1418" w:type="dxa"/>
            <w:shd w:val="clear" w:color="auto" w:fill="auto"/>
            <w:vAlign w:val="center"/>
          </w:tcPr>
          <w:p w14:paraId="58E7596C"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6min</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t</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10min</w:t>
            </w:r>
          </w:p>
        </w:tc>
        <w:tc>
          <w:tcPr>
            <w:tcW w:w="1134" w:type="dxa"/>
            <w:shd w:val="clear" w:color="auto" w:fill="auto"/>
            <w:vAlign w:val="center"/>
          </w:tcPr>
          <w:p w14:paraId="3E5E6BA3"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 xml:space="preserve">GB/T </w:t>
            </w:r>
          </w:p>
          <w:p w14:paraId="4754192B"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33979-2017</w:t>
            </w:r>
          </w:p>
        </w:tc>
      </w:tr>
      <w:tr w:rsidR="00891443" w:rsidRPr="004E4AC0" w14:paraId="62FE1F0D" w14:textId="77777777" w:rsidTr="004E4AC0">
        <w:trPr>
          <w:trHeight w:val="637"/>
        </w:trPr>
        <w:tc>
          <w:tcPr>
            <w:tcW w:w="421" w:type="dxa"/>
            <w:shd w:val="clear" w:color="auto" w:fill="auto"/>
            <w:vAlign w:val="center"/>
          </w:tcPr>
          <w:p w14:paraId="0A219EAD" w14:textId="40277CDF"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hint="eastAsia"/>
                <w:color w:val="000000"/>
                <w:kern w:val="0"/>
                <w:sz w:val="18"/>
                <w:szCs w:val="18"/>
              </w:rPr>
              <w:t>1</w:t>
            </w:r>
            <w:r w:rsidRPr="004E4AC0">
              <w:rPr>
                <w:rFonts w:ascii="Times New Roman" w:eastAsia="宋体" w:hAnsi="Times New Roman" w:cs="Times New Roman"/>
                <w:color w:val="000000"/>
                <w:kern w:val="0"/>
                <w:sz w:val="18"/>
                <w:szCs w:val="18"/>
              </w:rPr>
              <w:t>2</w:t>
            </w:r>
          </w:p>
        </w:tc>
        <w:tc>
          <w:tcPr>
            <w:tcW w:w="396" w:type="dxa"/>
            <w:vMerge/>
            <w:shd w:val="clear" w:color="auto" w:fill="auto"/>
            <w:vAlign w:val="center"/>
          </w:tcPr>
          <w:p w14:paraId="46D10700" w14:textId="77777777" w:rsidR="00891443" w:rsidRPr="004E4AC0" w:rsidRDefault="00891443" w:rsidP="004E4AC0">
            <w:pPr>
              <w:widowControl/>
              <w:adjustRightInd w:val="0"/>
              <w:spacing w:line="240" w:lineRule="atLeast"/>
              <w:jc w:val="left"/>
              <w:rPr>
                <w:rFonts w:ascii="Times New Roman" w:eastAsia="宋体" w:hAnsi="Times New Roman" w:cs="宋体"/>
                <w:color w:val="000000"/>
                <w:kern w:val="0"/>
                <w:sz w:val="18"/>
                <w:szCs w:val="18"/>
              </w:rPr>
            </w:pPr>
          </w:p>
        </w:tc>
        <w:tc>
          <w:tcPr>
            <w:tcW w:w="454" w:type="dxa"/>
            <w:vMerge/>
            <w:shd w:val="clear" w:color="auto" w:fill="auto"/>
            <w:vAlign w:val="center"/>
          </w:tcPr>
          <w:p w14:paraId="5C065D09"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p>
        </w:tc>
        <w:tc>
          <w:tcPr>
            <w:tcW w:w="992" w:type="dxa"/>
            <w:shd w:val="clear" w:color="auto" w:fill="auto"/>
            <w:vAlign w:val="center"/>
          </w:tcPr>
          <w:p w14:paraId="7B2C0F36"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r w:rsidRPr="004E4AC0">
              <w:rPr>
                <w:rFonts w:ascii="Times New Roman" w:eastAsia="宋体" w:hAnsi="Times New Roman" w:cs="宋体" w:hint="eastAsia"/>
                <w:kern w:val="0"/>
                <w:sz w:val="18"/>
                <w:szCs w:val="18"/>
              </w:rPr>
              <w:t>怠速到额定功率时间</w:t>
            </w:r>
          </w:p>
        </w:tc>
        <w:tc>
          <w:tcPr>
            <w:tcW w:w="1134" w:type="dxa"/>
            <w:shd w:val="clear" w:color="auto" w:fill="auto"/>
            <w:vAlign w:val="center"/>
          </w:tcPr>
          <w:p w14:paraId="64508EDD"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GB/T 33979-2017</w:t>
            </w:r>
          </w:p>
        </w:tc>
        <w:tc>
          <w:tcPr>
            <w:tcW w:w="1418" w:type="dxa"/>
            <w:shd w:val="clear" w:color="auto" w:fill="auto"/>
            <w:vAlign w:val="center"/>
          </w:tcPr>
          <w:p w14:paraId="0185A50E"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t</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color w:val="000000"/>
                <w:kern w:val="0"/>
                <w:sz w:val="18"/>
                <w:szCs w:val="18"/>
              </w:rPr>
              <w:t>1.5</w:t>
            </w:r>
            <w:r w:rsidRPr="004E4AC0">
              <w:rPr>
                <w:rFonts w:ascii="Times New Roman" w:eastAsia="宋体" w:hAnsi="Times New Roman" w:cs="宋体" w:hint="eastAsia"/>
                <w:color w:val="000000"/>
                <w:kern w:val="0"/>
                <w:sz w:val="18"/>
                <w:szCs w:val="18"/>
              </w:rPr>
              <w:t>min</w:t>
            </w:r>
          </w:p>
        </w:tc>
        <w:tc>
          <w:tcPr>
            <w:tcW w:w="1417" w:type="dxa"/>
            <w:shd w:val="clear" w:color="auto" w:fill="auto"/>
            <w:vAlign w:val="center"/>
          </w:tcPr>
          <w:p w14:paraId="7F19CBB8"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color w:val="000000"/>
                <w:kern w:val="0"/>
                <w:sz w:val="18"/>
                <w:szCs w:val="18"/>
              </w:rPr>
              <w:t>1.5</w:t>
            </w:r>
            <w:r w:rsidRPr="004E4AC0">
              <w:rPr>
                <w:rFonts w:ascii="Times New Roman" w:eastAsia="宋体" w:hAnsi="Times New Roman" w:cs="宋体" w:hint="eastAsia"/>
                <w:color w:val="000000"/>
                <w:kern w:val="0"/>
                <w:sz w:val="18"/>
                <w:szCs w:val="18"/>
              </w:rPr>
              <w:t>min</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t</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2.5min</w:t>
            </w:r>
          </w:p>
        </w:tc>
        <w:tc>
          <w:tcPr>
            <w:tcW w:w="1418" w:type="dxa"/>
            <w:shd w:val="clear" w:color="auto" w:fill="auto"/>
            <w:vAlign w:val="center"/>
          </w:tcPr>
          <w:p w14:paraId="1BA9568C"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2.5min</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t</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3.</w:t>
            </w:r>
            <w:r w:rsidRPr="004E4AC0">
              <w:rPr>
                <w:rFonts w:ascii="Times New Roman" w:eastAsia="宋体" w:hAnsi="Times New Roman" w:cs="宋体"/>
                <w:color w:val="000000"/>
                <w:kern w:val="0"/>
                <w:sz w:val="18"/>
                <w:szCs w:val="18"/>
              </w:rPr>
              <w:t>5</w:t>
            </w:r>
            <w:r w:rsidRPr="004E4AC0">
              <w:rPr>
                <w:rFonts w:ascii="Times New Roman" w:eastAsia="宋体" w:hAnsi="Times New Roman" w:cs="宋体" w:hint="eastAsia"/>
                <w:color w:val="000000"/>
                <w:kern w:val="0"/>
                <w:sz w:val="18"/>
                <w:szCs w:val="18"/>
              </w:rPr>
              <w:t>min</w:t>
            </w:r>
          </w:p>
        </w:tc>
        <w:tc>
          <w:tcPr>
            <w:tcW w:w="1134" w:type="dxa"/>
            <w:shd w:val="clear" w:color="auto" w:fill="auto"/>
            <w:vAlign w:val="center"/>
          </w:tcPr>
          <w:p w14:paraId="4A69EBE3"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 xml:space="preserve">GB/T </w:t>
            </w:r>
          </w:p>
          <w:p w14:paraId="5C8B31B0"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33979-2017</w:t>
            </w:r>
          </w:p>
        </w:tc>
      </w:tr>
      <w:tr w:rsidR="00891443" w:rsidRPr="004E4AC0" w14:paraId="661EC216" w14:textId="77777777" w:rsidTr="004E4AC0">
        <w:trPr>
          <w:trHeight w:val="886"/>
        </w:trPr>
        <w:tc>
          <w:tcPr>
            <w:tcW w:w="421" w:type="dxa"/>
            <w:vMerge w:val="restart"/>
            <w:shd w:val="clear" w:color="auto" w:fill="auto"/>
            <w:vAlign w:val="center"/>
          </w:tcPr>
          <w:p w14:paraId="49FA2810" w14:textId="0F1E9C4D"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lastRenderedPageBreak/>
              <w:t>13</w:t>
            </w:r>
          </w:p>
        </w:tc>
        <w:tc>
          <w:tcPr>
            <w:tcW w:w="396" w:type="dxa"/>
            <w:vMerge/>
            <w:shd w:val="clear" w:color="auto" w:fill="auto"/>
            <w:vAlign w:val="center"/>
          </w:tcPr>
          <w:p w14:paraId="1CDFCEB2" w14:textId="77777777" w:rsidR="00891443" w:rsidRPr="004E4AC0" w:rsidRDefault="00891443" w:rsidP="004E4AC0">
            <w:pPr>
              <w:widowControl/>
              <w:adjustRightInd w:val="0"/>
              <w:spacing w:line="240" w:lineRule="atLeast"/>
              <w:jc w:val="left"/>
              <w:rPr>
                <w:rFonts w:ascii="Times New Roman" w:eastAsia="宋体" w:hAnsi="Times New Roman" w:cs="宋体"/>
                <w:color w:val="000000"/>
                <w:kern w:val="0"/>
                <w:sz w:val="18"/>
                <w:szCs w:val="18"/>
              </w:rPr>
            </w:pPr>
          </w:p>
        </w:tc>
        <w:tc>
          <w:tcPr>
            <w:tcW w:w="454" w:type="dxa"/>
            <w:vMerge/>
            <w:shd w:val="clear" w:color="auto" w:fill="auto"/>
            <w:vAlign w:val="center"/>
          </w:tcPr>
          <w:p w14:paraId="5109572F"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p>
        </w:tc>
        <w:tc>
          <w:tcPr>
            <w:tcW w:w="992" w:type="dxa"/>
            <w:vMerge w:val="restart"/>
            <w:shd w:val="clear" w:color="auto" w:fill="auto"/>
            <w:vAlign w:val="center"/>
          </w:tcPr>
          <w:p w14:paraId="6E627BB7"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r w:rsidRPr="004E4AC0">
              <w:rPr>
                <w:rFonts w:ascii="Times New Roman" w:eastAsia="宋体" w:hAnsi="Times New Roman" w:cs="宋体" w:hint="eastAsia"/>
                <w:kern w:val="0"/>
                <w:sz w:val="18"/>
                <w:szCs w:val="18"/>
              </w:rPr>
              <w:t>过程能耗</w:t>
            </w:r>
          </w:p>
          <w:p w14:paraId="53310CEC"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r w:rsidRPr="004E4AC0">
              <w:rPr>
                <w:rFonts w:ascii="Times New Roman" w:eastAsia="宋体" w:hAnsi="Times New Roman" w:cs="宋体" w:hint="eastAsia"/>
                <w:kern w:val="0"/>
                <w:sz w:val="18"/>
                <w:szCs w:val="18"/>
              </w:rPr>
              <w:t>（启动至怠速状态，外部供能加本身氢耗）</w:t>
            </w:r>
          </w:p>
        </w:tc>
        <w:tc>
          <w:tcPr>
            <w:tcW w:w="1134" w:type="dxa"/>
            <w:vMerge w:val="restart"/>
            <w:shd w:val="clear" w:color="auto" w:fill="auto"/>
            <w:vAlign w:val="center"/>
          </w:tcPr>
          <w:p w14:paraId="1BC993E0"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hint="eastAsia"/>
                <w:color w:val="000000"/>
                <w:kern w:val="0"/>
                <w:sz w:val="18"/>
                <w:szCs w:val="18"/>
              </w:rPr>
              <w:t>本文件</w:t>
            </w:r>
          </w:p>
        </w:tc>
        <w:tc>
          <w:tcPr>
            <w:tcW w:w="1418" w:type="dxa"/>
            <w:shd w:val="clear" w:color="auto" w:fill="auto"/>
            <w:vAlign w:val="center"/>
          </w:tcPr>
          <w:p w14:paraId="1F3ABF8F"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color w:val="000000"/>
                <w:kern w:val="0"/>
                <w:sz w:val="18"/>
                <w:szCs w:val="18"/>
              </w:rPr>
              <w:t>W</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color w:val="000000"/>
                <w:kern w:val="0"/>
                <w:sz w:val="18"/>
                <w:szCs w:val="18"/>
              </w:rPr>
              <w:t>0.4</w:t>
            </w:r>
            <w:r w:rsidRPr="004E4AC0">
              <w:rPr>
                <w:rFonts w:ascii="Times New Roman" w:eastAsia="宋体" w:hAnsi="Times New Roman" w:cs="宋体" w:hint="eastAsia"/>
                <w:color w:val="000000"/>
                <w:kern w:val="0"/>
                <w:sz w:val="18"/>
                <w:szCs w:val="18"/>
              </w:rPr>
              <w:t>0</w:t>
            </w:r>
            <w:r w:rsidRPr="004E4AC0">
              <w:rPr>
                <w:rFonts w:ascii="Times New Roman" w:eastAsia="宋体" w:hAnsi="Times New Roman" w:cs="宋体"/>
                <w:color w:val="000000"/>
                <w:kern w:val="0"/>
                <w:sz w:val="18"/>
                <w:szCs w:val="18"/>
              </w:rPr>
              <w:t>kWh</w:t>
            </w:r>
          </w:p>
          <w:p w14:paraId="2BD399DB"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（金属板）</w:t>
            </w:r>
          </w:p>
        </w:tc>
        <w:tc>
          <w:tcPr>
            <w:tcW w:w="1417" w:type="dxa"/>
            <w:shd w:val="clear" w:color="auto" w:fill="auto"/>
            <w:vAlign w:val="center"/>
          </w:tcPr>
          <w:p w14:paraId="6FC23648"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0.</w:t>
            </w:r>
            <w:r w:rsidRPr="004E4AC0">
              <w:rPr>
                <w:rFonts w:ascii="Times New Roman" w:eastAsia="宋体" w:hAnsi="Times New Roman" w:cs="宋体"/>
                <w:color w:val="000000"/>
                <w:kern w:val="0"/>
                <w:sz w:val="18"/>
                <w:szCs w:val="18"/>
              </w:rPr>
              <w:t>4</w:t>
            </w:r>
            <w:r w:rsidRPr="004E4AC0">
              <w:rPr>
                <w:rFonts w:ascii="Times New Roman" w:eastAsia="宋体" w:hAnsi="Times New Roman" w:cs="宋体" w:hint="eastAsia"/>
                <w:color w:val="000000"/>
                <w:kern w:val="0"/>
                <w:sz w:val="18"/>
                <w:szCs w:val="18"/>
              </w:rPr>
              <w:t>0kWh</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W</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0.</w:t>
            </w:r>
            <w:r w:rsidRPr="004E4AC0">
              <w:rPr>
                <w:rFonts w:ascii="Times New Roman" w:eastAsia="宋体" w:hAnsi="Times New Roman" w:cs="宋体"/>
                <w:color w:val="000000"/>
                <w:kern w:val="0"/>
                <w:sz w:val="18"/>
                <w:szCs w:val="18"/>
              </w:rPr>
              <w:t>55</w:t>
            </w:r>
            <w:r w:rsidRPr="004E4AC0">
              <w:rPr>
                <w:rFonts w:ascii="Times New Roman" w:eastAsia="宋体" w:hAnsi="Times New Roman" w:cs="宋体" w:hint="eastAsia"/>
                <w:color w:val="000000"/>
                <w:kern w:val="0"/>
                <w:sz w:val="18"/>
                <w:szCs w:val="18"/>
              </w:rPr>
              <w:t>kWh</w:t>
            </w:r>
            <w:r w:rsidRPr="004E4AC0">
              <w:rPr>
                <w:rFonts w:ascii="Times New Roman" w:eastAsia="宋体" w:hAnsi="Times New Roman" w:cs="宋体" w:hint="eastAsia"/>
                <w:color w:val="000000"/>
                <w:kern w:val="0"/>
                <w:sz w:val="18"/>
                <w:szCs w:val="18"/>
              </w:rPr>
              <w:t>（金属板）</w:t>
            </w:r>
          </w:p>
        </w:tc>
        <w:tc>
          <w:tcPr>
            <w:tcW w:w="1418" w:type="dxa"/>
            <w:shd w:val="clear" w:color="auto" w:fill="auto"/>
            <w:vAlign w:val="center"/>
          </w:tcPr>
          <w:p w14:paraId="08A94C30"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0.</w:t>
            </w:r>
            <w:r w:rsidRPr="004E4AC0">
              <w:rPr>
                <w:rFonts w:ascii="Times New Roman" w:eastAsia="宋体" w:hAnsi="Times New Roman" w:cs="宋体"/>
                <w:color w:val="000000"/>
                <w:kern w:val="0"/>
                <w:sz w:val="18"/>
                <w:szCs w:val="18"/>
              </w:rPr>
              <w:t>55</w:t>
            </w:r>
            <w:r w:rsidRPr="004E4AC0">
              <w:rPr>
                <w:rFonts w:ascii="Times New Roman" w:eastAsia="宋体" w:hAnsi="Times New Roman" w:cs="宋体" w:hint="eastAsia"/>
                <w:color w:val="000000"/>
                <w:kern w:val="0"/>
                <w:sz w:val="18"/>
                <w:szCs w:val="18"/>
              </w:rPr>
              <w:t>kWh</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W</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0.</w:t>
            </w:r>
            <w:r w:rsidRPr="004E4AC0">
              <w:rPr>
                <w:rFonts w:ascii="Times New Roman" w:eastAsia="宋体" w:hAnsi="Times New Roman" w:cs="宋体"/>
                <w:color w:val="000000"/>
                <w:kern w:val="0"/>
                <w:sz w:val="18"/>
                <w:szCs w:val="18"/>
              </w:rPr>
              <w:t>7</w:t>
            </w:r>
            <w:r w:rsidRPr="004E4AC0">
              <w:rPr>
                <w:rFonts w:ascii="Times New Roman" w:eastAsia="宋体" w:hAnsi="Times New Roman" w:cs="宋体" w:hint="eastAsia"/>
                <w:color w:val="000000"/>
                <w:kern w:val="0"/>
                <w:sz w:val="18"/>
                <w:szCs w:val="18"/>
              </w:rPr>
              <w:t>0kWh</w:t>
            </w:r>
            <w:r w:rsidRPr="004E4AC0">
              <w:rPr>
                <w:rFonts w:ascii="Times New Roman" w:eastAsia="宋体" w:hAnsi="Times New Roman" w:cs="宋体" w:hint="eastAsia"/>
                <w:color w:val="000000"/>
                <w:kern w:val="0"/>
                <w:sz w:val="18"/>
                <w:szCs w:val="18"/>
              </w:rPr>
              <w:t>（金属板）</w:t>
            </w:r>
          </w:p>
        </w:tc>
        <w:tc>
          <w:tcPr>
            <w:tcW w:w="1134" w:type="dxa"/>
            <w:vMerge w:val="restart"/>
            <w:shd w:val="clear" w:color="auto" w:fill="auto"/>
            <w:vAlign w:val="center"/>
          </w:tcPr>
          <w:p w14:paraId="61DC93CB"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hint="eastAsia"/>
                <w:color w:val="000000"/>
                <w:kern w:val="0"/>
                <w:sz w:val="18"/>
                <w:szCs w:val="18"/>
              </w:rPr>
              <w:t>附录</w:t>
            </w:r>
            <w:r w:rsidRPr="004E4AC0">
              <w:rPr>
                <w:rFonts w:ascii="Times New Roman" w:eastAsia="宋体" w:hAnsi="Times New Roman" w:cs="Times New Roman" w:hint="eastAsia"/>
                <w:color w:val="000000"/>
                <w:kern w:val="0"/>
                <w:sz w:val="18"/>
                <w:szCs w:val="18"/>
              </w:rPr>
              <w:t>B</w:t>
            </w:r>
          </w:p>
        </w:tc>
      </w:tr>
      <w:tr w:rsidR="00891443" w:rsidRPr="004E4AC0" w14:paraId="010C4F7C" w14:textId="77777777" w:rsidTr="004E4AC0">
        <w:trPr>
          <w:trHeight w:val="852"/>
        </w:trPr>
        <w:tc>
          <w:tcPr>
            <w:tcW w:w="421" w:type="dxa"/>
            <w:vMerge/>
            <w:shd w:val="clear" w:color="auto" w:fill="auto"/>
            <w:vAlign w:val="center"/>
          </w:tcPr>
          <w:p w14:paraId="4508C30C"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p>
        </w:tc>
        <w:tc>
          <w:tcPr>
            <w:tcW w:w="396" w:type="dxa"/>
            <w:vMerge/>
            <w:shd w:val="clear" w:color="auto" w:fill="auto"/>
            <w:vAlign w:val="center"/>
          </w:tcPr>
          <w:p w14:paraId="7C2F8344" w14:textId="77777777" w:rsidR="00891443" w:rsidRPr="004E4AC0" w:rsidRDefault="00891443" w:rsidP="004E4AC0">
            <w:pPr>
              <w:widowControl/>
              <w:adjustRightInd w:val="0"/>
              <w:spacing w:line="240" w:lineRule="atLeast"/>
              <w:jc w:val="left"/>
              <w:rPr>
                <w:rFonts w:ascii="Times New Roman" w:eastAsia="宋体" w:hAnsi="Times New Roman" w:cs="宋体"/>
                <w:color w:val="000000"/>
                <w:kern w:val="0"/>
                <w:sz w:val="18"/>
                <w:szCs w:val="18"/>
              </w:rPr>
            </w:pPr>
          </w:p>
        </w:tc>
        <w:tc>
          <w:tcPr>
            <w:tcW w:w="454" w:type="dxa"/>
            <w:vMerge/>
            <w:shd w:val="clear" w:color="auto" w:fill="auto"/>
            <w:vAlign w:val="center"/>
          </w:tcPr>
          <w:p w14:paraId="45CBB4B9"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p>
        </w:tc>
        <w:tc>
          <w:tcPr>
            <w:tcW w:w="992" w:type="dxa"/>
            <w:vMerge/>
            <w:tcBorders>
              <w:bottom w:val="single" w:sz="4" w:space="0" w:color="auto"/>
            </w:tcBorders>
            <w:shd w:val="clear" w:color="auto" w:fill="auto"/>
            <w:vAlign w:val="center"/>
          </w:tcPr>
          <w:p w14:paraId="32E10223"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p>
        </w:tc>
        <w:tc>
          <w:tcPr>
            <w:tcW w:w="1134" w:type="dxa"/>
            <w:vMerge/>
            <w:tcBorders>
              <w:bottom w:val="single" w:sz="4" w:space="0" w:color="auto"/>
            </w:tcBorders>
            <w:shd w:val="clear" w:color="auto" w:fill="auto"/>
            <w:vAlign w:val="center"/>
          </w:tcPr>
          <w:p w14:paraId="7D1BC5E3"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p>
        </w:tc>
        <w:tc>
          <w:tcPr>
            <w:tcW w:w="1418" w:type="dxa"/>
            <w:tcBorders>
              <w:bottom w:val="single" w:sz="4" w:space="0" w:color="auto"/>
            </w:tcBorders>
            <w:shd w:val="clear" w:color="auto" w:fill="auto"/>
            <w:vAlign w:val="center"/>
          </w:tcPr>
          <w:p w14:paraId="2D83991E" w14:textId="77777777" w:rsidR="00891443" w:rsidRPr="004E4AC0" w:rsidRDefault="00891443" w:rsidP="004E4AC0">
            <w:pPr>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color w:val="000000"/>
                <w:kern w:val="0"/>
                <w:sz w:val="18"/>
                <w:szCs w:val="18"/>
              </w:rPr>
              <w:t>W</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color w:val="000000"/>
                <w:kern w:val="0"/>
                <w:sz w:val="18"/>
                <w:szCs w:val="18"/>
              </w:rPr>
              <w:t>0.</w:t>
            </w:r>
            <w:r w:rsidRPr="004E4AC0">
              <w:rPr>
                <w:rFonts w:ascii="Times New Roman" w:eastAsia="宋体" w:hAnsi="Times New Roman" w:cs="宋体" w:hint="eastAsia"/>
                <w:color w:val="000000"/>
                <w:kern w:val="0"/>
                <w:sz w:val="18"/>
                <w:szCs w:val="18"/>
              </w:rPr>
              <w:t>50</w:t>
            </w:r>
            <w:r w:rsidRPr="004E4AC0">
              <w:rPr>
                <w:rFonts w:ascii="Times New Roman" w:eastAsia="宋体" w:hAnsi="Times New Roman" w:cs="宋体"/>
                <w:color w:val="000000"/>
                <w:kern w:val="0"/>
                <w:sz w:val="18"/>
                <w:szCs w:val="18"/>
              </w:rPr>
              <w:t>kWh</w:t>
            </w:r>
            <w:r w:rsidRPr="004E4AC0">
              <w:rPr>
                <w:rFonts w:ascii="Times New Roman" w:eastAsia="宋体" w:hAnsi="Times New Roman" w:cs="宋体" w:hint="eastAsia"/>
                <w:color w:val="000000"/>
                <w:kern w:val="0"/>
                <w:sz w:val="18"/>
                <w:szCs w:val="18"/>
              </w:rPr>
              <w:t>（石墨板）</w:t>
            </w:r>
          </w:p>
        </w:tc>
        <w:tc>
          <w:tcPr>
            <w:tcW w:w="1417" w:type="dxa"/>
            <w:tcBorders>
              <w:bottom w:val="single" w:sz="4" w:space="0" w:color="auto"/>
            </w:tcBorders>
            <w:shd w:val="clear" w:color="auto" w:fill="auto"/>
            <w:vAlign w:val="center"/>
          </w:tcPr>
          <w:p w14:paraId="2C95CCEC" w14:textId="77777777" w:rsidR="00891443" w:rsidRPr="004E4AC0" w:rsidRDefault="00891443" w:rsidP="004E4AC0">
            <w:pPr>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0.50kWh</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W</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0.6</w:t>
            </w:r>
            <w:r w:rsidRPr="004E4AC0">
              <w:rPr>
                <w:rFonts w:ascii="Times New Roman" w:eastAsia="宋体" w:hAnsi="Times New Roman" w:cs="宋体"/>
                <w:color w:val="000000"/>
                <w:kern w:val="0"/>
                <w:sz w:val="18"/>
                <w:szCs w:val="18"/>
              </w:rPr>
              <w:t>5</w:t>
            </w:r>
            <w:r w:rsidRPr="004E4AC0">
              <w:rPr>
                <w:rFonts w:ascii="Times New Roman" w:eastAsia="宋体" w:hAnsi="Times New Roman" w:cs="宋体" w:hint="eastAsia"/>
                <w:color w:val="000000"/>
                <w:kern w:val="0"/>
                <w:sz w:val="18"/>
                <w:szCs w:val="18"/>
              </w:rPr>
              <w:t>kWh</w:t>
            </w:r>
            <w:r w:rsidRPr="004E4AC0">
              <w:rPr>
                <w:rFonts w:ascii="Times New Roman" w:eastAsia="宋体" w:hAnsi="Times New Roman" w:cs="宋体" w:hint="eastAsia"/>
                <w:color w:val="000000"/>
                <w:kern w:val="0"/>
                <w:sz w:val="18"/>
                <w:szCs w:val="18"/>
              </w:rPr>
              <w:t>（石墨板）</w:t>
            </w:r>
          </w:p>
        </w:tc>
        <w:tc>
          <w:tcPr>
            <w:tcW w:w="1418" w:type="dxa"/>
            <w:tcBorders>
              <w:bottom w:val="single" w:sz="4" w:space="0" w:color="auto"/>
            </w:tcBorders>
            <w:shd w:val="clear" w:color="auto" w:fill="auto"/>
            <w:vAlign w:val="center"/>
          </w:tcPr>
          <w:p w14:paraId="09E335FB" w14:textId="77777777" w:rsidR="00891443" w:rsidRPr="004E4AC0" w:rsidRDefault="00891443" w:rsidP="004E4AC0">
            <w:pPr>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0.6</w:t>
            </w:r>
            <w:r w:rsidRPr="004E4AC0">
              <w:rPr>
                <w:rFonts w:ascii="Times New Roman" w:eastAsia="宋体" w:hAnsi="Times New Roman" w:cs="宋体"/>
                <w:color w:val="000000"/>
                <w:kern w:val="0"/>
                <w:sz w:val="18"/>
                <w:szCs w:val="18"/>
              </w:rPr>
              <w:t>5</w:t>
            </w:r>
            <w:r w:rsidRPr="004E4AC0">
              <w:rPr>
                <w:rFonts w:ascii="Times New Roman" w:eastAsia="宋体" w:hAnsi="Times New Roman" w:cs="宋体" w:hint="eastAsia"/>
                <w:color w:val="000000"/>
                <w:kern w:val="0"/>
                <w:sz w:val="18"/>
                <w:szCs w:val="18"/>
              </w:rPr>
              <w:t>kWh</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W</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0.80kWh</w:t>
            </w:r>
            <w:r w:rsidRPr="004E4AC0">
              <w:rPr>
                <w:rFonts w:ascii="Times New Roman" w:eastAsia="宋体" w:hAnsi="Times New Roman" w:cs="宋体" w:hint="eastAsia"/>
                <w:color w:val="000000"/>
                <w:kern w:val="0"/>
                <w:sz w:val="18"/>
                <w:szCs w:val="18"/>
              </w:rPr>
              <w:t>（石墨板）</w:t>
            </w:r>
          </w:p>
        </w:tc>
        <w:tc>
          <w:tcPr>
            <w:tcW w:w="1134" w:type="dxa"/>
            <w:vMerge/>
            <w:shd w:val="clear" w:color="auto" w:fill="auto"/>
            <w:vAlign w:val="center"/>
          </w:tcPr>
          <w:p w14:paraId="6C9A9328"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p>
        </w:tc>
      </w:tr>
      <w:tr w:rsidR="00891443" w:rsidRPr="004E4AC0" w14:paraId="7A97A89D" w14:textId="77777777" w:rsidTr="004E4AC0">
        <w:trPr>
          <w:trHeight w:val="608"/>
        </w:trPr>
        <w:tc>
          <w:tcPr>
            <w:tcW w:w="421" w:type="dxa"/>
            <w:shd w:val="clear" w:color="auto" w:fill="auto"/>
            <w:vAlign w:val="center"/>
          </w:tcPr>
          <w:p w14:paraId="5051F587" w14:textId="65061646"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14</w:t>
            </w:r>
          </w:p>
        </w:tc>
        <w:tc>
          <w:tcPr>
            <w:tcW w:w="396" w:type="dxa"/>
            <w:vMerge w:val="restart"/>
            <w:shd w:val="clear" w:color="auto" w:fill="auto"/>
            <w:vAlign w:val="center"/>
          </w:tcPr>
          <w:p w14:paraId="73451FB2" w14:textId="77777777" w:rsidR="00891443" w:rsidRPr="004E4AC0" w:rsidRDefault="00891443" w:rsidP="004E4AC0">
            <w:pPr>
              <w:widowControl/>
              <w:adjustRightInd w:val="0"/>
              <w:spacing w:line="240" w:lineRule="atLeast"/>
              <w:jc w:val="center"/>
              <w:rPr>
                <w:rFonts w:ascii="Times New Roman" w:eastAsia="宋体" w:hAnsi="Times New Roman" w:cs="宋体"/>
                <w:kern w:val="0"/>
                <w:sz w:val="18"/>
                <w:szCs w:val="18"/>
              </w:rPr>
            </w:pPr>
            <w:r w:rsidRPr="004E4AC0">
              <w:rPr>
                <w:rFonts w:ascii="Times New Roman" w:eastAsia="宋体" w:hAnsi="Times New Roman" w:cs="宋体" w:hint="eastAsia"/>
                <w:kern w:val="0"/>
                <w:sz w:val="18"/>
                <w:szCs w:val="18"/>
              </w:rPr>
              <w:t>创新性指标</w:t>
            </w:r>
          </w:p>
        </w:tc>
        <w:tc>
          <w:tcPr>
            <w:tcW w:w="454" w:type="dxa"/>
            <w:vMerge w:val="restart"/>
            <w:shd w:val="clear" w:color="auto" w:fill="auto"/>
            <w:vAlign w:val="center"/>
          </w:tcPr>
          <w:p w14:paraId="3DDDEB4C"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r w:rsidRPr="004E4AC0">
              <w:rPr>
                <w:rFonts w:ascii="Times New Roman" w:eastAsia="宋体" w:hAnsi="Times New Roman" w:cs="宋体" w:hint="eastAsia"/>
                <w:kern w:val="0"/>
                <w:sz w:val="18"/>
                <w:szCs w:val="18"/>
              </w:rPr>
              <w:t>噪声</w:t>
            </w:r>
          </w:p>
        </w:tc>
        <w:tc>
          <w:tcPr>
            <w:tcW w:w="992" w:type="dxa"/>
            <w:shd w:val="clear" w:color="auto" w:fill="auto"/>
            <w:vAlign w:val="center"/>
          </w:tcPr>
          <w:p w14:paraId="0598915D"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r w:rsidRPr="004E4AC0">
              <w:rPr>
                <w:rFonts w:ascii="Times New Roman" w:eastAsia="宋体" w:hAnsi="Times New Roman" w:cs="宋体" w:hint="eastAsia"/>
                <w:kern w:val="0"/>
                <w:sz w:val="18"/>
                <w:szCs w:val="18"/>
              </w:rPr>
              <w:t>怠速状态</w:t>
            </w:r>
          </w:p>
        </w:tc>
        <w:tc>
          <w:tcPr>
            <w:tcW w:w="1134" w:type="dxa"/>
            <w:shd w:val="clear" w:color="auto" w:fill="auto"/>
            <w:vAlign w:val="center"/>
          </w:tcPr>
          <w:p w14:paraId="490D4C97"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本文件</w:t>
            </w:r>
          </w:p>
        </w:tc>
        <w:tc>
          <w:tcPr>
            <w:tcW w:w="1418" w:type="dxa"/>
            <w:shd w:val="clear" w:color="auto" w:fill="auto"/>
            <w:vAlign w:val="center"/>
          </w:tcPr>
          <w:p w14:paraId="1E40125A"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SPL</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7</w:t>
            </w:r>
            <w:r w:rsidRPr="004E4AC0">
              <w:rPr>
                <w:rFonts w:ascii="Times New Roman" w:eastAsia="宋体" w:hAnsi="Times New Roman" w:cs="宋体"/>
                <w:color w:val="000000"/>
                <w:kern w:val="0"/>
                <w:sz w:val="18"/>
                <w:szCs w:val="18"/>
              </w:rPr>
              <w:t>5</w:t>
            </w:r>
            <w:r w:rsidRPr="004E4AC0">
              <w:rPr>
                <w:rFonts w:ascii="Times New Roman" w:eastAsia="宋体" w:hAnsi="Times New Roman" w:cs="宋体" w:hint="eastAsia"/>
                <w:color w:val="000000"/>
                <w:kern w:val="0"/>
                <w:sz w:val="18"/>
                <w:szCs w:val="18"/>
              </w:rPr>
              <w:t>dB</w:t>
            </w:r>
          </w:p>
        </w:tc>
        <w:tc>
          <w:tcPr>
            <w:tcW w:w="1417" w:type="dxa"/>
            <w:shd w:val="clear" w:color="auto" w:fill="auto"/>
            <w:vAlign w:val="center"/>
          </w:tcPr>
          <w:p w14:paraId="1B0CC3D7"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7</w:t>
            </w:r>
            <w:r w:rsidRPr="004E4AC0">
              <w:rPr>
                <w:rFonts w:ascii="Times New Roman" w:eastAsia="宋体" w:hAnsi="Times New Roman" w:cs="宋体"/>
                <w:color w:val="000000"/>
                <w:kern w:val="0"/>
                <w:sz w:val="18"/>
                <w:szCs w:val="18"/>
              </w:rPr>
              <w:t>5</w:t>
            </w:r>
            <w:r w:rsidRPr="004E4AC0">
              <w:rPr>
                <w:rFonts w:ascii="Times New Roman" w:eastAsia="宋体" w:hAnsi="Times New Roman" w:cs="宋体" w:hint="eastAsia"/>
                <w:color w:val="000000"/>
                <w:kern w:val="0"/>
                <w:sz w:val="18"/>
                <w:szCs w:val="18"/>
              </w:rPr>
              <w:t>dB</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SPL</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color w:val="000000"/>
                <w:kern w:val="0"/>
                <w:sz w:val="18"/>
                <w:szCs w:val="18"/>
              </w:rPr>
              <w:t>80</w:t>
            </w:r>
            <w:r w:rsidRPr="004E4AC0">
              <w:rPr>
                <w:rFonts w:ascii="Times New Roman" w:eastAsia="宋体" w:hAnsi="Times New Roman" w:cs="宋体" w:hint="eastAsia"/>
                <w:color w:val="000000"/>
                <w:kern w:val="0"/>
                <w:sz w:val="18"/>
                <w:szCs w:val="18"/>
              </w:rPr>
              <w:t>dB</w:t>
            </w:r>
          </w:p>
        </w:tc>
        <w:tc>
          <w:tcPr>
            <w:tcW w:w="1418" w:type="dxa"/>
            <w:shd w:val="clear" w:color="auto" w:fill="auto"/>
            <w:vAlign w:val="center"/>
          </w:tcPr>
          <w:p w14:paraId="53C1CAF9"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color w:val="000000"/>
                <w:kern w:val="0"/>
                <w:sz w:val="18"/>
                <w:szCs w:val="18"/>
              </w:rPr>
              <w:t>80</w:t>
            </w:r>
            <w:r w:rsidRPr="004E4AC0">
              <w:rPr>
                <w:rFonts w:ascii="Times New Roman" w:eastAsia="宋体" w:hAnsi="Times New Roman" w:cs="宋体" w:hint="eastAsia"/>
                <w:color w:val="000000"/>
                <w:kern w:val="0"/>
                <w:sz w:val="18"/>
                <w:szCs w:val="18"/>
              </w:rPr>
              <w:t>dB</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SPL</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8</w:t>
            </w:r>
            <w:r w:rsidRPr="004E4AC0">
              <w:rPr>
                <w:rFonts w:ascii="Times New Roman" w:eastAsia="宋体" w:hAnsi="Times New Roman" w:cs="宋体"/>
                <w:color w:val="000000"/>
                <w:kern w:val="0"/>
                <w:sz w:val="18"/>
                <w:szCs w:val="18"/>
              </w:rPr>
              <w:t>5</w:t>
            </w:r>
            <w:r w:rsidRPr="004E4AC0">
              <w:rPr>
                <w:rFonts w:ascii="Times New Roman" w:eastAsia="宋体" w:hAnsi="Times New Roman" w:cs="宋体" w:hint="eastAsia"/>
                <w:color w:val="000000"/>
                <w:kern w:val="0"/>
                <w:sz w:val="18"/>
                <w:szCs w:val="18"/>
              </w:rPr>
              <w:t>dB</w:t>
            </w:r>
          </w:p>
        </w:tc>
        <w:tc>
          <w:tcPr>
            <w:tcW w:w="1134" w:type="dxa"/>
            <w:shd w:val="clear" w:color="auto" w:fill="auto"/>
            <w:vAlign w:val="center"/>
          </w:tcPr>
          <w:p w14:paraId="4C949151"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附录</w:t>
            </w:r>
            <w:r w:rsidRPr="004E4AC0">
              <w:rPr>
                <w:rFonts w:ascii="Times New Roman" w:eastAsia="宋体" w:hAnsi="Times New Roman" w:cs="宋体" w:hint="eastAsia"/>
                <w:color w:val="000000"/>
                <w:kern w:val="0"/>
                <w:sz w:val="18"/>
                <w:szCs w:val="18"/>
              </w:rPr>
              <w:t>C</w:t>
            </w:r>
          </w:p>
        </w:tc>
      </w:tr>
      <w:tr w:rsidR="00891443" w:rsidRPr="004E4AC0" w14:paraId="750E9D9B" w14:textId="77777777" w:rsidTr="004E4AC0">
        <w:trPr>
          <w:trHeight w:val="608"/>
        </w:trPr>
        <w:tc>
          <w:tcPr>
            <w:tcW w:w="421" w:type="dxa"/>
            <w:shd w:val="clear" w:color="auto" w:fill="auto"/>
            <w:vAlign w:val="center"/>
          </w:tcPr>
          <w:p w14:paraId="272C8739" w14:textId="35916DEC"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hint="eastAsia"/>
                <w:color w:val="000000"/>
                <w:kern w:val="0"/>
                <w:sz w:val="18"/>
                <w:szCs w:val="18"/>
              </w:rPr>
              <w:t>1</w:t>
            </w:r>
            <w:r w:rsidRPr="004E4AC0">
              <w:rPr>
                <w:rFonts w:ascii="Times New Roman" w:eastAsia="宋体" w:hAnsi="Times New Roman" w:cs="Times New Roman"/>
                <w:color w:val="000000"/>
                <w:kern w:val="0"/>
                <w:sz w:val="18"/>
                <w:szCs w:val="18"/>
              </w:rPr>
              <w:t>5</w:t>
            </w:r>
          </w:p>
        </w:tc>
        <w:tc>
          <w:tcPr>
            <w:tcW w:w="396" w:type="dxa"/>
            <w:vMerge/>
            <w:shd w:val="clear" w:color="auto" w:fill="auto"/>
            <w:vAlign w:val="center"/>
          </w:tcPr>
          <w:p w14:paraId="724C56AB" w14:textId="77777777" w:rsidR="00891443" w:rsidRPr="004E4AC0" w:rsidRDefault="00891443" w:rsidP="004E4AC0">
            <w:pPr>
              <w:widowControl/>
              <w:adjustRightInd w:val="0"/>
              <w:spacing w:line="240" w:lineRule="atLeast"/>
              <w:jc w:val="center"/>
              <w:rPr>
                <w:rFonts w:ascii="Times New Roman" w:eastAsia="宋体" w:hAnsi="Times New Roman" w:cs="宋体"/>
                <w:kern w:val="0"/>
                <w:sz w:val="18"/>
                <w:szCs w:val="18"/>
              </w:rPr>
            </w:pPr>
          </w:p>
        </w:tc>
        <w:tc>
          <w:tcPr>
            <w:tcW w:w="454" w:type="dxa"/>
            <w:vMerge/>
            <w:shd w:val="clear" w:color="auto" w:fill="auto"/>
            <w:vAlign w:val="center"/>
          </w:tcPr>
          <w:p w14:paraId="75A5CA77"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p>
        </w:tc>
        <w:tc>
          <w:tcPr>
            <w:tcW w:w="992" w:type="dxa"/>
            <w:tcBorders>
              <w:bottom w:val="nil"/>
            </w:tcBorders>
            <w:shd w:val="clear" w:color="auto" w:fill="auto"/>
            <w:vAlign w:val="center"/>
          </w:tcPr>
          <w:p w14:paraId="74552A3E"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r w:rsidRPr="004E4AC0">
              <w:rPr>
                <w:rFonts w:ascii="Times New Roman" w:eastAsia="宋体" w:hAnsi="Times New Roman" w:cs="宋体" w:hint="eastAsia"/>
                <w:kern w:val="0"/>
                <w:sz w:val="18"/>
                <w:szCs w:val="18"/>
              </w:rPr>
              <w:t>额定功率</w:t>
            </w:r>
          </w:p>
        </w:tc>
        <w:tc>
          <w:tcPr>
            <w:tcW w:w="1134" w:type="dxa"/>
            <w:tcBorders>
              <w:bottom w:val="nil"/>
            </w:tcBorders>
            <w:shd w:val="clear" w:color="auto" w:fill="auto"/>
            <w:vAlign w:val="center"/>
          </w:tcPr>
          <w:p w14:paraId="024285D6"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本文件</w:t>
            </w:r>
          </w:p>
        </w:tc>
        <w:tc>
          <w:tcPr>
            <w:tcW w:w="1418" w:type="dxa"/>
            <w:tcBorders>
              <w:bottom w:val="nil"/>
            </w:tcBorders>
            <w:shd w:val="clear" w:color="auto" w:fill="auto"/>
            <w:vAlign w:val="center"/>
          </w:tcPr>
          <w:p w14:paraId="4D151937"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SPL</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color w:val="000000"/>
                <w:kern w:val="0"/>
                <w:sz w:val="18"/>
                <w:szCs w:val="18"/>
              </w:rPr>
              <w:t>80</w:t>
            </w:r>
            <w:r w:rsidRPr="004E4AC0">
              <w:rPr>
                <w:rFonts w:ascii="Times New Roman" w:eastAsia="宋体" w:hAnsi="Times New Roman" w:cs="宋体" w:hint="eastAsia"/>
                <w:color w:val="000000"/>
                <w:kern w:val="0"/>
                <w:sz w:val="18"/>
                <w:szCs w:val="18"/>
              </w:rPr>
              <w:t>dB</w:t>
            </w:r>
          </w:p>
        </w:tc>
        <w:tc>
          <w:tcPr>
            <w:tcW w:w="1417" w:type="dxa"/>
            <w:tcBorders>
              <w:bottom w:val="nil"/>
            </w:tcBorders>
            <w:shd w:val="clear" w:color="auto" w:fill="auto"/>
            <w:vAlign w:val="center"/>
          </w:tcPr>
          <w:p w14:paraId="3D752ED8"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color w:val="000000"/>
                <w:kern w:val="0"/>
                <w:sz w:val="18"/>
                <w:szCs w:val="18"/>
              </w:rPr>
              <w:t>80</w:t>
            </w:r>
            <w:r w:rsidRPr="004E4AC0">
              <w:rPr>
                <w:rFonts w:ascii="Times New Roman" w:eastAsia="宋体" w:hAnsi="Times New Roman" w:cs="宋体" w:hint="eastAsia"/>
                <w:color w:val="000000"/>
                <w:kern w:val="0"/>
                <w:sz w:val="18"/>
                <w:szCs w:val="18"/>
              </w:rPr>
              <w:t>dB</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SPL</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color w:val="000000"/>
                <w:kern w:val="0"/>
                <w:sz w:val="18"/>
                <w:szCs w:val="18"/>
              </w:rPr>
              <w:t>8</w:t>
            </w:r>
            <w:r w:rsidRPr="004E4AC0">
              <w:rPr>
                <w:rFonts w:ascii="Times New Roman" w:eastAsia="宋体" w:hAnsi="Times New Roman" w:cs="宋体" w:hint="eastAsia"/>
                <w:color w:val="000000"/>
                <w:kern w:val="0"/>
                <w:sz w:val="18"/>
                <w:szCs w:val="18"/>
              </w:rPr>
              <w:t>5dB</w:t>
            </w:r>
          </w:p>
        </w:tc>
        <w:tc>
          <w:tcPr>
            <w:tcW w:w="1418" w:type="dxa"/>
            <w:tcBorders>
              <w:bottom w:val="nil"/>
            </w:tcBorders>
            <w:shd w:val="clear" w:color="auto" w:fill="auto"/>
            <w:vAlign w:val="center"/>
          </w:tcPr>
          <w:p w14:paraId="5392F979"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color w:val="000000"/>
                <w:kern w:val="0"/>
                <w:sz w:val="18"/>
                <w:szCs w:val="18"/>
              </w:rPr>
              <w:t>8</w:t>
            </w:r>
            <w:r w:rsidRPr="004E4AC0">
              <w:rPr>
                <w:rFonts w:ascii="Times New Roman" w:eastAsia="宋体" w:hAnsi="Times New Roman" w:cs="宋体" w:hint="eastAsia"/>
                <w:color w:val="000000"/>
                <w:kern w:val="0"/>
                <w:sz w:val="18"/>
                <w:szCs w:val="18"/>
              </w:rPr>
              <w:t>5dB</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SPL</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color w:val="000000"/>
                <w:kern w:val="0"/>
                <w:sz w:val="18"/>
                <w:szCs w:val="18"/>
              </w:rPr>
              <w:t>9</w:t>
            </w:r>
            <w:r w:rsidRPr="004E4AC0">
              <w:rPr>
                <w:rFonts w:ascii="Times New Roman" w:eastAsia="宋体" w:hAnsi="Times New Roman" w:cs="宋体" w:hint="eastAsia"/>
                <w:color w:val="000000"/>
                <w:kern w:val="0"/>
                <w:sz w:val="18"/>
                <w:szCs w:val="18"/>
              </w:rPr>
              <w:t>0dB</w:t>
            </w:r>
          </w:p>
        </w:tc>
        <w:tc>
          <w:tcPr>
            <w:tcW w:w="1134" w:type="dxa"/>
            <w:shd w:val="clear" w:color="auto" w:fill="auto"/>
            <w:vAlign w:val="center"/>
          </w:tcPr>
          <w:p w14:paraId="48796B1A"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附录</w:t>
            </w:r>
            <w:r w:rsidRPr="004E4AC0">
              <w:rPr>
                <w:rFonts w:ascii="Times New Roman" w:eastAsia="宋体" w:hAnsi="Times New Roman" w:cs="宋体" w:hint="eastAsia"/>
                <w:color w:val="000000"/>
                <w:kern w:val="0"/>
                <w:sz w:val="18"/>
                <w:szCs w:val="18"/>
              </w:rPr>
              <w:t>C</w:t>
            </w:r>
          </w:p>
        </w:tc>
      </w:tr>
      <w:tr w:rsidR="00891443" w:rsidRPr="004E4AC0" w14:paraId="5175730A" w14:textId="77777777" w:rsidTr="004E4AC0">
        <w:trPr>
          <w:trHeight w:val="771"/>
        </w:trPr>
        <w:tc>
          <w:tcPr>
            <w:tcW w:w="421" w:type="dxa"/>
            <w:shd w:val="clear" w:color="auto" w:fill="auto"/>
            <w:vAlign w:val="center"/>
          </w:tcPr>
          <w:p w14:paraId="4CC1495B" w14:textId="2732BF31"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hint="eastAsia"/>
                <w:color w:val="000000"/>
                <w:kern w:val="0"/>
                <w:sz w:val="18"/>
                <w:szCs w:val="18"/>
              </w:rPr>
              <w:t>1</w:t>
            </w:r>
            <w:r w:rsidRPr="004E4AC0">
              <w:rPr>
                <w:rFonts w:ascii="Times New Roman" w:eastAsia="宋体" w:hAnsi="Times New Roman" w:cs="Times New Roman"/>
                <w:color w:val="000000"/>
                <w:kern w:val="0"/>
                <w:sz w:val="18"/>
                <w:szCs w:val="18"/>
              </w:rPr>
              <w:t>6</w:t>
            </w:r>
          </w:p>
        </w:tc>
        <w:tc>
          <w:tcPr>
            <w:tcW w:w="396" w:type="dxa"/>
            <w:vMerge/>
            <w:shd w:val="clear" w:color="auto" w:fill="auto"/>
            <w:vAlign w:val="center"/>
          </w:tcPr>
          <w:p w14:paraId="2E280040"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p>
        </w:tc>
        <w:tc>
          <w:tcPr>
            <w:tcW w:w="1446" w:type="dxa"/>
            <w:gridSpan w:val="2"/>
            <w:shd w:val="clear" w:color="auto" w:fill="auto"/>
            <w:vAlign w:val="center"/>
          </w:tcPr>
          <w:p w14:paraId="4F9E6912"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r w:rsidRPr="004E4AC0">
              <w:rPr>
                <w:rFonts w:ascii="Times New Roman" w:eastAsia="宋体" w:hAnsi="Times New Roman" w:cs="宋体" w:hint="eastAsia"/>
                <w:kern w:val="0"/>
                <w:sz w:val="18"/>
                <w:szCs w:val="18"/>
              </w:rPr>
              <w:t>可靠性故障</w:t>
            </w:r>
          </w:p>
        </w:tc>
        <w:tc>
          <w:tcPr>
            <w:tcW w:w="1134" w:type="dxa"/>
            <w:shd w:val="clear" w:color="auto" w:fill="auto"/>
            <w:vAlign w:val="center"/>
          </w:tcPr>
          <w:p w14:paraId="0B31BEDE"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本文件</w:t>
            </w:r>
          </w:p>
        </w:tc>
        <w:tc>
          <w:tcPr>
            <w:tcW w:w="1418" w:type="dxa"/>
            <w:shd w:val="clear" w:color="auto" w:fill="auto"/>
            <w:vAlign w:val="center"/>
          </w:tcPr>
          <w:p w14:paraId="0E7410A3"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hint="eastAsia"/>
                <w:color w:val="000000"/>
                <w:sz w:val="18"/>
                <w:szCs w:val="18"/>
              </w:rPr>
              <w:t>评分≥</w:t>
            </w:r>
            <w:r w:rsidRPr="004E4AC0">
              <w:rPr>
                <w:rFonts w:ascii="Times New Roman" w:eastAsia="宋体" w:hAnsi="Times New Roman" w:cs="Times New Roman" w:hint="eastAsia"/>
                <w:color w:val="000000"/>
                <w:sz w:val="18"/>
                <w:szCs w:val="18"/>
              </w:rPr>
              <w:t xml:space="preserve">80 </w:t>
            </w:r>
            <w:r w:rsidRPr="004E4AC0">
              <w:rPr>
                <w:rFonts w:ascii="Times New Roman" w:eastAsia="宋体" w:hAnsi="Times New Roman" w:cs="Times New Roman" w:hint="eastAsia"/>
                <w:color w:val="000000"/>
                <w:sz w:val="18"/>
                <w:szCs w:val="18"/>
              </w:rPr>
              <w:t>分</w:t>
            </w:r>
          </w:p>
        </w:tc>
        <w:tc>
          <w:tcPr>
            <w:tcW w:w="1417" w:type="dxa"/>
            <w:shd w:val="clear" w:color="auto" w:fill="auto"/>
            <w:vAlign w:val="center"/>
          </w:tcPr>
          <w:p w14:paraId="15AEE35B" w14:textId="77777777" w:rsidR="00891443" w:rsidRPr="004E4AC0" w:rsidRDefault="00891443" w:rsidP="004E4AC0">
            <w:pPr>
              <w:widowControl/>
              <w:jc w:val="left"/>
              <w:rPr>
                <w:rFonts w:ascii="Times New Roman" w:eastAsia="宋体" w:hAnsi="Times New Roman" w:cs="宋体"/>
                <w:kern w:val="0"/>
                <w:sz w:val="24"/>
                <w:szCs w:val="24"/>
              </w:rPr>
            </w:pPr>
            <w:r w:rsidRPr="004E4AC0">
              <w:rPr>
                <w:rFonts w:ascii="Times New Roman" w:eastAsia="宋体" w:hAnsi="Times New Roman" w:cs="宋体" w:hint="eastAsia"/>
                <w:color w:val="000000"/>
                <w:kern w:val="0"/>
                <w:sz w:val="18"/>
                <w:szCs w:val="18"/>
              </w:rPr>
              <w:t xml:space="preserve">70 </w:t>
            </w:r>
            <w:r w:rsidRPr="004E4AC0">
              <w:rPr>
                <w:rFonts w:ascii="Times New Roman" w:eastAsia="宋体" w:hAnsi="Times New Roman" w:cs="宋体" w:hint="eastAsia"/>
                <w:color w:val="000000"/>
                <w:kern w:val="0"/>
                <w:sz w:val="18"/>
                <w:szCs w:val="18"/>
              </w:rPr>
              <w:t>分≤评分＜</w:t>
            </w:r>
            <w:r w:rsidRPr="004E4AC0">
              <w:rPr>
                <w:rFonts w:ascii="Times New Roman" w:eastAsia="宋体" w:hAnsi="Times New Roman" w:cs="宋体" w:hint="eastAsia"/>
                <w:color w:val="000000"/>
                <w:kern w:val="0"/>
                <w:sz w:val="18"/>
                <w:szCs w:val="18"/>
              </w:rPr>
              <w:t>80</w:t>
            </w:r>
            <w:r w:rsidRPr="004E4AC0">
              <w:rPr>
                <w:rFonts w:ascii="Times New Roman" w:eastAsia="宋体" w:hAnsi="Times New Roman" w:cs="宋体" w:hint="eastAsia"/>
                <w:color w:val="000000"/>
                <w:kern w:val="0"/>
                <w:sz w:val="18"/>
                <w:szCs w:val="18"/>
              </w:rPr>
              <w:t>分</w:t>
            </w:r>
          </w:p>
        </w:tc>
        <w:tc>
          <w:tcPr>
            <w:tcW w:w="1418" w:type="dxa"/>
            <w:shd w:val="clear" w:color="auto" w:fill="auto"/>
            <w:vAlign w:val="center"/>
          </w:tcPr>
          <w:p w14:paraId="7154DEFD" w14:textId="77777777" w:rsidR="00891443" w:rsidRPr="004E4AC0" w:rsidRDefault="00891443" w:rsidP="004E4AC0">
            <w:pPr>
              <w:widowControl/>
              <w:jc w:val="left"/>
              <w:rPr>
                <w:rFonts w:ascii="Times New Roman" w:eastAsia="宋体" w:hAnsi="Times New Roman" w:cs="宋体"/>
                <w:kern w:val="0"/>
                <w:sz w:val="24"/>
                <w:szCs w:val="24"/>
              </w:rPr>
            </w:pPr>
            <w:r w:rsidRPr="004E4AC0">
              <w:rPr>
                <w:rFonts w:ascii="Times New Roman" w:eastAsia="宋体" w:hAnsi="Times New Roman" w:cs="宋体" w:hint="eastAsia"/>
                <w:color w:val="000000"/>
                <w:kern w:val="0"/>
                <w:sz w:val="18"/>
                <w:szCs w:val="18"/>
              </w:rPr>
              <w:t xml:space="preserve">60 </w:t>
            </w:r>
            <w:r w:rsidRPr="004E4AC0">
              <w:rPr>
                <w:rFonts w:ascii="Times New Roman" w:eastAsia="宋体" w:hAnsi="Times New Roman" w:cs="宋体" w:hint="eastAsia"/>
                <w:color w:val="000000"/>
                <w:kern w:val="0"/>
                <w:sz w:val="18"/>
                <w:szCs w:val="18"/>
              </w:rPr>
              <w:t>分≤评分＜</w:t>
            </w:r>
            <w:r w:rsidRPr="004E4AC0">
              <w:rPr>
                <w:rFonts w:ascii="Times New Roman" w:eastAsia="宋体" w:hAnsi="Times New Roman" w:cs="宋体" w:hint="eastAsia"/>
                <w:color w:val="000000"/>
                <w:kern w:val="0"/>
                <w:sz w:val="18"/>
                <w:szCs w:val="18"/>
              </w:rPr>
              <w:t xml:space="preserve">70 </w:t>
            </w:r>
            <w:r w:rsidRPr="004E4AC0">
              <w:rPr>
                <w:rFonts w:ascii="Times New Roman" w:eastAsia="宋体" w:hAnsi="Times New Roman" w:cs="宋体" w:hint="eastAsia"/>
                <w:color w:val="000000"/>
                <w:kern w:val="0"/>
                <w:sz w:val="18"/>
                <w:szCs w:val="18"/>
              </w:rPr>
              <w:t>分</w:t>
            </w:r>
          </w:p>
        </w:tc>
        <w:tc>
          <w:tcPr>
            <w:tcW w:w="1134" w:type="dxa"/>
            <w:shd w:val="clear" w:color="auto" w:fill="auto"/>
            <w:vAlign w:val="center"/>
          </w:tcPr>
          <w:p w14:paraId="5FFB944F"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附录</w:t>
            </w:r>
            <w:r w:rsidRPr="004E4AC0">
              <w:rPr>
                <w:rFonts w:ascii="Times New Roman" w:eastAsia="宋体" w:hAnsi="Times New Roman" w:cs="宋体" w:hint="eastAsia"/>
                <w:color w:val="000000"/>
                <w:kern w:val="0"/>
                <w:sz w:val="18"/>
                <w:szCs w:val="18"/>
              </w:rPr>
              <w:t>D</w:t>
            </w:r>
          </w:p>
        </w:tc>
      </w:tr>
      <w:tr w:rsidR="00891443" w:rsidRPr="004E4AC0" w14:paraId="0E8FE9CB" w14:textId="77777777" w:rsidTr="004E4AC0">
        <w:trPr>
          <w:trHeight w:val="771"/>
        </w:trPr>
        <w:tc>
          <w:tcPr>
            <w:tcW w:w="421" w:type="dxa"/>
            <w:shd w:val="clear" w:color="auto" w:fill="auto"/>
            <w:vAlign w:val="center"/>
          </w:tcPr>
          <w:p w14:paraId="21CB2665" w14:textId="60DD8713"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color w:val="000000"/>
                <w:kern w:val="0"/>
                <w:sz w:val="18"/>
                <w:szCs w:val="18"/>
              </w:rPr>
              <w:t>17</w:t>
            </w:r>
          </w:p>
        </w:tc>
        <w:tc>
          <w:tcPr>
            <w:tcW w:w="396" w:type="dxa"/>
            <w:vMerge/>
            <w:shd w:val="clear" w:color="auto" w:fill="auto"/>
            <w:vAlign w:val="center"/>
          </w:tcPr>
          <w:p w14:paraId="098CA96A"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p>
        </w:tc>
        <w:tc>
          <w:tcPr>
            <w:tcW w:w="1446" w:type="dxa"/>
            <w:gridSpan w:val="2"/>
            <w:shd w:val="clear" w:color="auto" w:fill="auto"/>
            <w:vAlign w:val="center"/>
          </w:tcPr>
          <w:p w14:paraId="744C0E3D"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r w:rsidRPr="004E4AC0">
              <w:rPr>
                <w:rFonts w:ascii="Times New Roman" w:eastAsia="宋体" w:hAnsi="Times New Roman" w:cs="宋体" w:hint="eastAsia"/>
                <w:kern w:val="0"/>
                <w:sz w:val="18"/>
                <w:szCs w:val="18"/>
              </w:rPr>
              <w:t>耐振动特性</w:t>
            </w:r>
          </w:p>
        </w:tc>
        <w:tc>
          <w:tcPr>
            <w:tcW w:w="1134" w:type="dxa"/>
            <w:shd w:val="clear" w:color="auto" w:fill="auto"/>
            <w:vAlign w:val="center"/>
          </w:tcPr>
          <w:p w14:paraId="24CB25FC"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本文件</w:t>
            </w:r>
          </w:p>
        </w:tc>
        <w:tc>
          <w:tcPr>
            <w:tcW w:w="1418" w:type="dxa"/>
            <w:shd w:val="clear" w:color="auto" w:fill="auto"/>
            <w:vAlign w:val="center"/>
          </w:tcPr>
          <w:p w14:paraId="207CF6B6" w14:textId="77777777" w:rsidR="00891443" w:rsidRPr="004E4AC0" w:rsidRDefault="00891443" w:rsidP="004E4AC0">
            <w:pPr>
              <w:widowControl/>
              <w:jc w:val="left"/>
              <w:rPr>
                <w:rFonts w:ascii="Times New Roman" w:eastAsia="宋体" w:hAnsi="Times New Roman" w:cs="宋体"/>
                <w:kern w:val="0"/>
                <w:sz w:val="24"/>
                <w:szCs w:val="24"/>
              </w:rPr>
            </w:pPr>
            <w:r w:rsidRPr="004E4AC0">
              <w:rPr>
                <w:rFonts w:ascii="Times New Roman" w:eastAsia="宋体" w:hAnsi="Times New Roman" w:cs="Times New Roman" w:hint="eastAsia"/>
                <w:color w:val="000000"/>
                <w:sz w:val="18"/>
                <w:szCs w:val="18"/>
              </w:rPr>
              <w:t>评分≥</w:t>
            </w:r>
            <w:r w:rsidRPr="004E4AC0">
              <w:rPr>
                <w:rFonts w:ascii="Times New Roman" w:eastAsia="宋体" w:hAnsi="Times New Roman" w:cs="Times New Roman" w:hint="eastAsia"/>
                <w:color w:val="000000"/>
                <w:sz w:val="18"/>
                <w:szCs w:val="18"/>
              </w:rPr>
              <w:t xml:space="preserve">80 </w:t>
            </w:r>
            <w:r w:rsidRPr="004E4AC0">
              <w:rPr>
                <w:rFonts w:ascii="Times New Roman" w:eastAsia="宋体" w:hAnsi="Times New Roman" w:cs="Times New Roman" w:hint="eastAsia"/>
                <w:color w:val="000000"/>
                <w:sz w:val="18"/>
                <w:szCs w:val="18"/>
              </w:rPr>
              <w:t>分</w:t>
            </w:r>
          </w:p>
        </w:tc>
        <w:tc>
          <w:tcPr>
            <w:tcW w:w="1417" w:type="dxa"/>
            <w:shd w:val="clear" w:color="auto" w:fill="auto"/>
            <w:vAlign w:val="center"/>
          </w:tcPr>
          <w:p w14:paraId="75116680" w14:textId="77777777" w:rsidR="00891443" w:rsidRPr="004E4AC0" w:rsidRDefault="00891443" w:rsidP="004E4AC0">
            <w:pPr>
              <w:widowControl/>
              <w:jc w:val="left"/>
              <w:rPr>
                <w:rFonts w:ascii="Times New Roman" w:eastAsia="宋体" w:hAnsi="Times New Roman" w:cs="宋体"/>
                <w:kern w:val="0"/>
                <w:sz w:val="24"/>
                <w:szCs w:val="24"/>
              </w:rPr>
            </w:pPr>
            <w:r w:rsidRPr="004E4AC0">
              <w:rPr>
                <w:rFonts w:ascii="Times New Roman" w:eastAsia="宋体" w:hAnsi="Times New Roman" w:cs="宋体" w:hint="eastAsia"/>
                <w:color w:val="000000"/>
                <w:kern w:val="0"/>
                <w:sz w:val="18"/>
                <w:szCs w:val="18"/>
              </w:rPr>
              <w:t xml:space="preserve">70 </w:t>
            </w:r>
            <w:r w:rsidRPr="004E4AC0">
              <w:rPr>
                <w:rFonts w:ascii="Times New Roman" w:eastAsia="宋体" w:hAnsi="Times New Roman" w:cs="宋体" w:hint="eastAsia"/>
                <w:color w:val="000000"/>
                <w:kern w:val="0"/>
                <w:sz w:val="18"/>
                <w:szCs w:val="18"/>
              </w:rPr>
              <w:t>分≤评分＜</w:t>
            </w:r>
            <w:r w:rsidRPr="004E4AC0">
              <w:rPr>
                <w:rFonts w:ascii="Times New Roman" w:eastAsia="宋体" w:hAnsi="Times New Roman" w:cs="宋体" w:hint="eastAsia"/>
                <w:color w:val="000000"/>
                <w:kern w:val="0"/>
                <w:sz w:val="18"/>
                <w:szCs w:val="18"/>
              </w:rPr>
              <w:t>80</w:t>
            </w:r>
            <w:r w:rsidRPr="004E4AC0">
              <w:rPr>
                <w:rFonts w:ascii="Times New Roman" w:eastAsia="宋体" w:hAnsi="Times New Roman" w:cs="宋体" w:hint="eastAsia"/>
                <w:color w:val="000000"/>
                <w:kern w:val="0"/>
                <w:sz w:val="18"/>
                <w:szCs w:val="18"/>
              </w:rPr>
              <w:t>分</w:t>
            </w:r>
          </w:p>
        </w:tc>
        <w:tc>
          <w:tcPr>
            <w:tcW w:w="1418" w:type="dxa"/>
            <w:shd w:val="clear" w:color="auto" w:fill="auto"/>
            <w:vAlign w:val="center"/>
          </w:tcPr>
          <w:p w14:paraId="37963A28" w14:textId="77777777" w:rsidR="00891443" w:rsidRPr="004E4AC0" w:rsidRDefault="00891443" w:rsidP="004E4AC0">
            <w:pPr>
              <w:widowControl/>
              <w:jc w:val="left"/>
              <w:rPr>
                <w:rFonts w:ascii="Times New Roman" w:eastAsia="宋体" w:hAnsi="Times New Roman" w:cs="宋体"/>
                <w:kern w:val="0"/>
                <w:sz w:val="24"/>
                <w:szCs w:val="24"/>
              </w:rPr>
            </w:pPr>
            <w:r w:rsidRPr="004E4AC0">
              <w:rPr>
                <w:rFonts w:ascii="Times New Roman" w:eastAsia="宋体" w:hAnsi="Times New Roman" w:cs="宋体" w:hint="eastAsia"/>
                <w:color w:val="000000"/>
                <w:kern w:val="0"/>
                <w:sz w:val="18"/>
                <w:szCs w:val="18"/>
              </w:rPr>
              <w:t xml:space="preserve">60 </w:t>
            </w:r>
            <w:r w:rsidRPr="004E4AC0">
              <w:rPr>
                <w:rFonts w:ascii="Times New Roman" w:eastAsia="宋体" w:hAnsi="Times New Roman" w:cs="宋体" w:hint="eastAsia"/>
                <w:color w:val="000000"/>
                <w:kern w:val="0"/>
                <w:sz w:val="18"/>
                <w:szCs w:val="18"/>
              </w:rPr>
              <w:t>分≤评分＜</w:t>
            </w:r>
            <w:r w:rsidRPr="004E4AC0">
              <w:rPr>
                <w:rFonts w:ascii="Times New Roman" w:eastAsia="宋体" w:hAnsi="Times New Roman" w:cs="宋体" w:hint="eastAsia"/>
                <w:color w:val="000000"/>
                <w:kern w:val="0"/>
                <w:sz w:val="18"/>
                <w:szCs w:val="18"/>
              </w:rPr>
              <w:t xml:space="preserve">70 </w:t>
            </w:r>
            <w:r w:rsidRPr="004E4AC0">
              <w:rPr>
                <w:rFonts w:ascii="Times New Roman" w:eastAsia="宋体" w:hAnsi="Times New Roman" w:cs="宋体" w:hint="eastAsia"/>
                <w:color w:val="000000"/>
                <w:kern w:val="0"/>
                <w:sz w:val="18"/>
                <w:szCs w:val="18"/>
              </w:rPr>
              <w:t>分</w:t>
            </w:r>
          </w:p>
        </w:tc>
        <w:tc>
          <w:tcPr>
            <w:tcW w:w="1134" w:type="dxa"/>
            <w:shd w:val="clear" w:color="auto" w:fill="auto"/>
            <w:vAlign w:val="center"/>
          </w:tcPr>
          <w:p w14:paraId="1941DB8A"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附录</w:t>
            </w:r>
            <w:r w:rsidRPr="004E4AC0">
              <w:rPr>
                <w:rFonts w:ascii="Times New Roman" w:eastAsia="宋体" w:hAnsi="Times New Roman" w:cs="宋体" w:hint="eastAsia"/>
                <w:color w:val="000000"/>
                <w:kern w:val="0"/>
                <w:sz w:val="18"/>
                <w:szCs w:val="18"/>
              </w:rPr>
              <w:t>E</w:t>
            </w:r>
          </w:p>
        </w:tc>
      </w:tr>
      <w:tr w:rsidR="00891443" w:rsidRPr="004E4AC0" w14:paraId="6F090BBD" w14:textId="77777777" w:rsidTr="004E4AC0">
        <w:trPr>
          <w:trHeight w:val="870"/>
        </w:trPr>
        <w:tc>
          <w:tcPr>
            <w:tcW w:w="421" w:type="dxa"/>
            <w:shd w:val="clear" w:color="auto" w:fill="auto"/>
            <w:vAlign w:val="center"/>
          </w:tcPr>
          <w:p w14:paraId="4208CE1D" w14:textId="30E997A6"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Times New Roman" w:hint="eastAsia"/>
                <w:color w:val="000000"/>
                <w:kern w:val="0"/>
                <w:sz w:val="18"/>
                <w:szCs w:val="18"/>
              </w:rPr>
              <w:t>1</w:t>
            </w:r>
            <w:r w:rsidRPr="004E4AC0">
              <w:rPr>
                <w:rFonts w:ascii="Times New Roman" w:eastAsia="宋体" w:hAnsi="Times New Roman" w:cs="Times New Roman"/>
                <w:color w:val="000000"/>
                <w:kern w:val="0"/>
                <w:sz w:val="18"/>
                <w:szCs w:val="18"/>
              </w:rPr>
              <w:t>8</w:t>
            </w:r>
          </w:p>
        </w:tc>
        <w:tc>
          <w:tcPr>
            <w:tcW w:w="396" w:type="dxa"/>
            <w:vMerge/>
            <w:shd w:val="clear" w:color="auto" w:fill="auto"/>
            <w:vAlign w:val="center"/>
          </w:tcPr>
          <w:p w14:paraId="66D7FF4E" w14:textId="77777777" w:rsidR="00891443" w:rsidRPr="004E4AC0" w:rsidRDefault="00891443" w:rsidP="004E4AC0">
            <w:pPr>
              <w:widowControl/>
              <w:adjustRightInd w:val="0"/>
              <w:spacing w:line="240" w:lineRule="atLeast"/>
              <w:jc w:val="left"/>
              <w:rPr>
                <w:rFonts w:ascii="Times New Roman" w:eastAsia="宋体" w:hAnsi="Times New Roman" w:cs="宋体"/>
                <w:color w:val="000000"/>
                <w:kern w:val="0"/>
                <w:sz w:val="18"/>
                <w:szCs w:val="18"/>
              </w:rPr>
            </w:pPr>
          </w:p>
        </w:tc>
        <w:tc>
          <w:tcPr>
            <w:tcW w:w="454" w:type="dxa"/>
            <w:vMerge w:val="restart"/>
            <w:shd w:val="clear" w:color="auto" w:fill="auto"/>
            <w:vAlign w:val="center"/>
          </w:tcPr>
          <w:p w14:paraId="076A4C33"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r w:rsidRPr="004E4AC0">
              <w:rPr>
                <w:rFonts w:ascii="Times New Roman" w:eastAsia="宋体" w:hAnsi="Times New Roman" w:cs="宋体" w:hint="eastAsia"/>
                <w:kern w:val="0"/>
                <w:sz w:val="18"/>
                <w:szCs w:val="18"/>
              </w:rPr>
              <w:t>系统效率</w:t>
            </w:r>
          </w:p>
        </w:tc>
        <w:tc>
          <w:tcPr>
            <w:tcW w:w="992" w:type="dxa"/>
            <w:shd w:val="clear" w:color="auto" w:fill="auto"/>
            <w:vAlign w:val="center"/>
          </w:tcPr>
          <w:p w14:paraId="13F9F37B" w14:textId="77777777" w:rsidR="00891443" w:rsidRPr="004E4AC0" w:rsidRDefault="00891443" w:rsidP="004E4AC0">
            <w:pPr>
              <w:adjustRightInd w:val="0"/>
              <w:spacing w:line="240" w:lineRule="atLeast"/>
              <w:jc w:val="left"/>
              <w:rPr>
                <w:rFonts w:ascii="Times New Roman" w:eastAsia="宋体" w:hAnsi="Times New Roman" w:cs="宋体"/>
                <w:kern w:val="0"/>
                <w:sz w:val="18"/>
                <w:szCs w:val="18"/>
              </w:rPr>
            </w:pPr>
            <w:r w:rsidRPr="004E4AC0">
              <w:rPr>
                <w:rFonts w:ascii="Times New Roman" w:eastAsia="宋体" w:hAnsi="Times New Roman" w:cs="宋体" w:hint="eastAsia"/>
                <w:kern w:val="0"/>
                <w:sz w:val="18"/>
                <w:szCs w:val="18"/>
              </w:rPr>
              <w:t>45%</w:t>
            </w:r>
            <w:r w:rsidRPr="004E4AC0">
              <w:rPr>
                <w:rFonts w:ascii="Times New Roman" w:eastAsia="宋体" w:hAnsi="Times New Roman" w:cs="宋体" w:hint="eastAsia"/>
                <w:kern w:val="0"/>
                <w:sz w:val="18"/>
                <w:szCs w:val="18"/>
              </w:rPr>
              <w:t>以上的高效工作区间占比</w:t>
            </w:r>
          </w:p>
        </w:tc>
        <w:tc>
          <w:tcPr>
            <w:tcW w:w="1134" w:type="dxa"/>
            <w:shd w:val="clear" w:color="auto" w:fill="auto"/>
            <w:vAlign w:val="center"/>
          </w:tcPr>
          <w:p w14:paraId="76FE7CF0"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本文件</w:t>
            </w:r>
          </w:p>
        </w:tc>
        <w:tc>
          <w:tcPr>
            <w:tcW w:w="1418" w:type="dxa"/>
            <w:shd w:val="clear" w:color="auto" w:fill="auto"/>
            <w:vAlign w:val="center"/>
          </w:tcPr>
          <w:p w14:paraId="1C0BF96D"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color w:val="000000"/>
                <w:kern w:val="0"/>
                <w:sz w:val="18"/>
                <w:szCs w:val="18"/>
              </w:rPr>
              <w:t>n</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color w:val="000000"/>
                <w:kern w:val="0"/>
                <w:sz w:val="18"/>
                <w:szCs w:val="18"/>
              </w:rPr>
              <w:t>60</w:t>
            </w:r>
            <w:r w:rsidRPr="004E4AC0">
              <w:rPr>
                <w:rFonts w:ascii="Times New Roman" w:eastAsia="宋体" w:hAnsi="Times New Roman" w:cs="宋体" w:hint="eastAsia"/>
                <w:color w:val="000000"/>
                <w:kern w:val="0"/>
                <w:sz w:val="18"/>
                <w:szCs w:val="18"/>
              </w:rPr>
              <w:t>%</w:t>
            </w:r>
          </w:p>
        </w:tc>
        <w:tc>
          <w:tcPr>
            <w:tcW w:w="1417" w:type="dxa"/>
            <w:shd w:val="clear" w:color="auto" w:fill="auto"/>
            <w:vAlign w:val="center"/>
          </w:tcPr>
          <w:p w14:paraId="126C965A"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color w:val="000000"/>
                <w:kern w:val="0"/>
                <w:sz w:val="18"/>
                <w:szCs w:val="18"/>
              </w:rPr>
              <w:t>55</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n</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color w:val="000000"/>
                <w:kern w:val="0"/>
                <w:sz w:val="18"/>
                <w:szCs w:val="18"/>
              </w:rPr>
              <w:t>60</w:t>
            </w:r>
            <w:r w:rsidRPr="004E4AC0">
              <w:rPr>
                <w:rFonts w:ascii="Times New Roman" w:eastAsia="宋体" w:hAnsi="Times New Roman" w:cs="宋体" w:hint="eastAsia"/>
                <w:color w:val="000000"/>
                <w:kern w:val="0"/>
                <w:sz w:val="18"/>
                <w:szCs w:val="18"/>
              </w:rPr>
              <w:t>%</w:t>
            </w:r>
          </w:p>
        </w:tc>
        <w:tc>
          <w:tcPr>
            <w:tcW w:w="1418" w:type="dxa"/>
            <w:shd w:val="clear" w:color="auto" w:fill="auto"/>
            <w:vAlign w:val="center"/>
          </w:tcPr>
          <w:p w14:paraId="6AD0C6AC" w14:textId="77777777" w:rsidR="00891443" w:rsidRPr="004E4AC0" w:rsidRDefault="00891443" w:rsidP="004E4AC0">
            <w:pPr>
              <w:widowControl/>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color w:val="000000"/>
                <w:kern w:val="0"/>
                <w:sz w:val="18"/>
                <w:szCs w:val="18"/>
              </w:rPr>
              <w:t>50</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n</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color w:val="000000"/>
                <w:kern w:val="0"/>
                <w:sz w:val="18"/>
                <w:szCs w:val="18"/>
              </w:rPr>
              <w:t>55</w:t>
            </w:r>
            <w:r w:rsidRPr="004E4AC0">
              <w:rPr>
                <w:rFonts w:ascii="Times New Roman" w:eastAsia="宋体" w:hAnsi="Times New Roman" w:cs="宋体" w:hint="eastAsia"/>
                <w:color w:val="000000"/>
                <w:kern w:val="0"/>
                <w:sz w:val="18"/>
                <w:szCs w:val="18"/>
              </w:rPr>
              <w:t>%</w:t>
            </w:r>
          </w:p>
        </w:tc>
        <w:tc>
          <w:tcPr>
            <w:tcW w:w="1134" w:type="dxa"/>
            <w:shd w:val="clear" w:color="auto" w:fill="auto"/>
            <w:vAlign w:val="center"/>
          </w:tcPr>
          <w:p w14:paraId="6662955D" w14:textId="77777777" w:rsidR="00891443" w:rsidRPr="004E4AC0" w:rsidRDefault="00891443" w:rsidP="004E4AC0">
            <w:pPr>
              <w:widowControl/>
              <w:adjustRightInd w:val="0"/>
              <w:spacing w:line="240" w:lineRule="atLeast"/>
              <w:jc w:val="center"/>
              <w:rPr>
                <w:rFonts w:ascii="Times New Roman" w:eastAsia="宋体" w:hAnsi="Times New Roman" w:cs="Times New Roman"/>
                <w:color w:val="000000"/>
                <w:kern w:val="0"/>
                <w:sz w:val="18"/>
                <w:szCs w:val="18"/>
              </w:rPr>
            </w:pPr>
            <w:r w:rsidRPr="004E4AC0">
              <w:rPr>
                <w:rFonts w:ascii="Times New Roman" w:eastAsia="宋体" w:hAnsi="Times New Roman" w:cs="宋体" w:hint="eastAsia"/>
                <w:color w:val="000000"/>
                <w:kern w:val="0"/>
                <w:sz w:val="18"/>
                <w:szCs w:val="18"/>
              </w:rPr>
              <w:t>附录</w:t>
            </w:r>
            <w:r w:rsidRPr="004E4AC0">
              <w:rPr>
                <w:rFonts w:ascii="Times New Roman" w:eastAsia="宋体" w:hAnsi="Times New Roman" w:cs="宋体"/>
                <w:color w:val="000000"/>
                <w:kern w:val="0"/>
                <w:sz w:val="18"/>
                <w:szCs w:val="18"/>
              </w:rPr>
              <w:t>F</w:t>
            </w:r>
          </w:p>
        </w:tc>
      </w:tr>
      <w:tr w:rsidR="00891443" w:rsidRPr="004E4AC0" w14:paraId="3BA9132D" w14:textId="77777777" w:rsidTr="004E4AC0">
        <w:trPr>
          <w:trHeight w:val="870"/>
        </w:trPr>
        <w:tc>
          <w:tcPr>
            <w:tcW w:w="421" w:type="dxa"/>
            <w:shd w:val="clear" w:color="auto" w:fill="auto"/>
            <w:vAlign w:val="center"/>
          </w:tcPr>
          <w:p w14:paraId="491454A2" w14:textId="0C6B900D" w:rsidR="00891443" w:rsidRPr="004E4AC0" w:rsidRDefault="00891443" w:rsidP="004E4AC0">
            <w:pPr>
              <w:adjustRightInd w:val="0"/>
              <w:spacing w:line="240" w:lineRule="atLeast"/>
              <w:jc w:val="center"/>
              <w:rPr>
                <w:rFonts w:ascii="Times New Roman" w:eastAsia="宋体" w:hAnsi="Times New Roman" w:cs="Times New Roman"/>
                <w:color w:val="000000"/>
                <w:kern w:val="0"/>
                <w:sz w:val="18"/>
                <w:szCs w:val="18"/>
              </w:rPr>
            </w:pPr>
            <w:r>
              <w:rPr>
                <w:rFonts w:ascii="Times New Roman" w:eastAsia="宋体" w:hAnsi="Times New Roman" w:cs="Times New Roman" w:hint="eastAsia"/>
                <w:color w:val="000000"/>
                <w:kern w:val="0"/>
                <w:sz w:val="18"/>
                <w:szCs w:val="18"/>
              </w:rPr>
              <w:t>19</w:t>
            </w:r>
          </w:p>
        </w:tc>
        <w:tc>
          <w:tcPr>
            <w:tcW w:w="396" w:type="dxa"/>
            <w:vMerge/>
            <w:shd w:val="clear" w:color="auto" w:fill="auto"/>
            <w:vAlign w:val="center"/>
          </w:tcPr>
          <w:p w14:paraId="2BFFB82C" w14:textId="77777777" w:rsidR="00891443" w:rsidRPr="004E4AC0" w:rsidRDefault="00891443" w:rsidP="004E4AC0">
            <w:pPr>
              <w:widowControl/>
              <w:adjustRightInd w:val="0"/>
              <w:spacing w:line="240" w:lineRule="atLeast"/>
              <w:jc w:val="left"/>
              <w:rPr>
                <w:rFonts w:ascii="Times New Roman" w:eastAsia="宋体" w:hAnsi="Times New Roman" w:cs="宋体"/>
                <w:color w:val="000000"/>
                <w:kern w:val="0"/>
                <w:sz w:val="18"/>
                <w:szCs w:val="18"/>
              </w:rPr>
            </w:pPr>
          </w:p>
        </w:tc>
        <w:tc>
          <w:tcPr>
            <w:tcW w:w="454" w:type="dxa"/>
            <w:vMerge/>
            <w:shd w:val="clear" w:color="auto" w:fill="auto"/>
            <w:vAlign w:val="center"/>
          </w:tcPr>
          <w:p w14:paraId="0C494A5A" w14:textId="77777777" w:rsidR="00891443" w:rsidRPr="004E4AC0" w:rsidRDefault="00891443" w:rsidP="004E4AC0">
            <w:pPr>
              <w:widowControl/>
              <w:adjustRightInd w:val="0"/>
              <w:spacing w:line="240" w:lineRule="atLeast"/>
              <w:jc w:val="left"/>
              <w:rPr>
                <w:rFonts w:ascii="Times New Roman" w:eastAsia="宋体" w:hAnsi="Times New Roman" w:cs="宋体"/>
                <w:kern w:val="0"/>
                <w:sz w:val="18"/>
                <w:szCs w:val="18"/>
              </w:rPr>
            </w:pPr>
          </w:p>
        </w:tc>
        <w:tc>
          <w:tcPr>
            <w:tcW w:w="992" w:type="dxa"/>
            <w:shd w:val="clear" w:color="auto" w:fill="auto"/>
            <w:vAlign w:val="center"/>
          </w:tcPr>
          <w:p w14:paraId="72B6146B" w14:textId="77777777" w:rsidR="00891443" w:rsidRPr="004E4AC0" w:rsidRDefault="00891443" w:rsidP="004E4AC0">
            <w:pPr>
              <w:adjustRightInd w:val="0"/>
              <w:spacing w:line="240" w:lineRule="atLeast"/>
              <w:jc w:val="left"/>
              <w:rPr>
                <w:rFonts w:ascii="Times New Roman" w:eastAsia="宋体" w:hAnsi="Times New Roman" w:cs="宋体"/>
                <w:kern w:val="0"/>
                <w:sz w:val="18"/>
                <w:szCs w:val="18"/>
              </w:rPr>
            </w:pPr>
            <w:r w:rsidRPr="004E4AC0">
              <w:rPr>
                <w:rFonts w:ascii="Times New Roman" w:eastAsia="宋体" w:hAnsi="Times New Roman" w:cs="宋体" w:hint="eastAsia"/>
                <w:kern w:val="0"/>
                <w:sz w:val="18"/>
                <w:szCs w:val="18"/>
              </w:rPr>
              <w:t>额定功率</w:t>
            </w:r>
          </w:p>
        </w:tc>
        <w:tc>
          <w:tcPr>
            <w:tcW w:w="1134" w:type="dxa"/>
            <w:shd w:val="clear" w:color="auto" w:fill="auto"/>
            <w:vAlign w:val="center"/>
          </w:tcPr>
          <w:p w14:paraId="4E3A2FC7" w14:textId="77777777" w:rsidR="00891443" w:rsidRPr="004E4AC0" w:rsidRDefault="00891443" w:rsidP="004E4AC0">
            <w:pPr>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本文件</w:t>
            </w:r>
          </w:p>
        </w:tc>
        <w:tc>
          <w:tcPr>
            <w:tcW w:w="1418" w:type="dxa"/>
            <w:shd w:val="clear" w:color="auto" w:fill="auto"/>
            <w:vAlign w:val="center"/>
          </w:tcPr>
          <w:p w14:paraId="2947B624" w14:textId="77777777" w:rsidR="00891443" w:rsidRPr="004E4AC0" w:rsidRDefault="00891443" w:rsidP="004E4AC0">
            <w:pPr>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Times New Roman"/>
                <w:color w:val="000000"/>
                <w:kern w:val="0"/>
                <w:sz w:val="18"/>
                <w:szCs w:val="18"/>
              </w:rPr>
              <w:t>η</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color w:val="000000"/>
                <w:kern w:val="0"/>
                <w:sz w:val="18"/>
                <w:szCs w:val="18"/>
              </w:rPr>
              <w:t>45</w:t>
            </w:r>
            <w:r w:rsidRPr="004E4AC0">
              <w:rPr>
                <w:rFonts w:ascii="Times New Roman" w:eastAsia="宋体" w:hAnsi="Times New Roman" w:cs="宋体" w:hint="eastAsia"/>
                <w:color w:val="000000"/>
                <w:kern w:val="0"/>
                <w:sz w:val="18"/>
                <w:szCs w:val="18"/>
              </w:rPr>
              <w:t>%</w:t>
            </w:r>
          </w:p>
        </w:tc>
        <w:tc>
          <w:tcPr>
            <w:tcW w:w="1417" w:type="dxa"/>
            <w:shd w:val="clear" w:color="auto" w:fill="auto"/>
            <w:vAlign w:val="center"/>
          </w:tcPr>
          <w:p w14:paraId="3F235C8B" w14:textId="77777777" w:rsidR="00891443" w:rsidRPr="004E4AC0" w:rsidRDefault="00891443" w:rsidP="004E4AC0">
            <w:pPr>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color w:val="000000"/>
                <w:kern w:val="0"/>
                <w:sz w:val="18"/>
                <w:szCs w:val="18"/>
              </w:rPr>
              <w:t>42</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Times New Roman"/>
                <w:color w:val="000000"/>
                <w:kern w:val="0"/>
                <w:sz w:val="18"/>
                <w:szCs w:val="18"/>
              </w:rPr>
              <w:t>η</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color w:val="000000"/>
                <w:kern w:val="0"/>
                <w:sz w:val="18"/>
                <w:szCs w:val="18"/>
              </w:rPr>
              <w:t>45</w:t>
            </w:r>
            <w:r w:rsidRPr="004E4AC0">
              <w:rPr>
                <w:rFonts w:ascii="Times New Roman" w:eastAsia="宋体" w:hAnsi="Times New Roman" w:cs="宋体" w:hint="eastAsia"/>
                <w:color w:val="000000"/>
                <w:kern w:val="0"/>
                <w:sz w:val="18"/>
                <w:szCs w:val="18"/>
              </w:rPr>
              <w:t>%</w:t>
            </w:r>
          </w:p>
        </w:tc>
        <w:tc>
          <w:tcPr>
            <w:tcW w:w="1418" w:type="dxa"/>
            <w:shd w:val="clear" w:color="auto" w:fill="auto"/>
            <w:vAlign w:val="center"/>
          </w:tcPr>
          <w:p w14:paraId="4AA215B0" w14:textId="77777777" w:rsidR="00891443" w:rsidRPr="004E4AC0" w:rsidRDefault="00891443" w:rsidP="004E4AC0">
            <w:pPr>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color w:val="000000"/>
                <w:kern w:val="0"/>
                <w:sz w:val="18"/>
                <w:szCs w:val="18"/>
              </w:rPr>
              <w:t>38</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Times New Roman"/>
                <w:color w:val="000000"/>
                <w:kern w:val="0"/>
                <w:sz w:val="18"/>
                <w:szCs w:val="18"/>
              </w:rPr>
              <w:t>η</w:t>
            </w:r>
            <w:r w:rsidRPr="004E4AC0">
              <w:rPr>
                <w:rFonts w:ascii="Times New Roman" w:eastAsia="宋体" w:hAnsi="Times New Roman" w:cs="宋体" w:hint="eastAsia"/>
                <w:color w:val="000000"/>
                <w:kern w:val="0"/>
                <w:sz w:val="18"/>
                <w:szCs w:val="18"/>
              </w:rPr>
              <w:t>＜</w:t>
            </w:r>
            <w:r w:rsidRPr="004E4AC0">
              <w:rPr>
                <w:rFonts w:ascii="Times New Roman" w:eastAsia="宋体" w:hAnsi="Times New Roman" w:cs="宋体"/>
                <w:color w:val="000000"/>
                <w:kern w:val="0"/>
                <w:sz w:val="18"/>
                <w:szCs w:val="18"/>
              </w:rPr>
              <w:t>40</w:t>
            </w:r>
            <w:r w:rsidRPr="004E4AC0">
              <w:rPr>
                <w:rFonts w:ascii="Times New Roman" w:eastAsia="宋体" w:hAnsi="Times New Roman" w:cs="宋体" w:hint="eastAsia"/>
                <w:color w:val="000000"/>
                <w:kern w:val="0"/>
                <w:sz w:val="18"/>
                <w:szCs w:val="18"/>
              </w:rPr>
              <w:t>%</w:t>
            </w:r>
          </w:p>
        </w:tc>
        <w:tc>
          <w:tcPr>
            <w:tcW w:w="1134" w:type="dxa"/>
            <w:shd w:val="clear" w:color="auto" w:fill="auto"/>
            <w:vAlign w:val="center"/>
          </w:tcPr>
          <w:p w14:paraId="4726EEEF" w14:textId="77777777" w:rsidR="00891443" w:rsidRPr="004E4AC0" w:rsidRDefault="00891443" w:rsidP="004E4AC0">
            <w:pPr>
              <w:adjustRightInd w:val="0"/>
              <w:spacing w:line="240" w:lineRule="atLeast"/>
              <w:jc w:val="center"/>
              <w:rPr>
                <w:rFonts w:ascii="Times New Roman" w:eastAsia="宋体" w:hAnsi="Times New Roman" w:cs="宋体"/>
                <w:color w:val="000000"/>
                <w:kern w:val="0"/>
                <w:sz w:val="18"/>
                <w:szCs w:val="18"/>
              </w:rPr>
            </w:pPr>
            <w:r w:rsidRPr="004E4AC0">
              <w:rPr>
                <w:rFonts w:ascii="Times New Roman" w:eastAsia="宋体" w:hAnsi="Times New Roman" w:cs="宋体" w:hint="eastAsia"/>
                <w:color w:val="000000"/>
                <w:kern w:val="0"/>
                <w:sz w:val="18"/>
                <w:szCs w:val="18"/>
              </w:rPr>
              <w:t>附录</w:t>
            </w:r>
            <w:r w:rsidRPr="004E4AC0">
              <w:rPr>
                <w:rFonts w:ascii="Times New Roman" w:eastAsia="宋体" w:hAnsi="Times New Roman" w:cs="宋体"/>
                <w:color w:val="000000"/>
                <w:kern w:val="0"/>
                <w:sz w:val="18"/>
                <w:szCs w:val="18"/>
              </w:rPr>
              <w:t>F</w:t>
            </w:r>
          </w:p>
        </w:tc>
      </w:tr>
      <w:bookmarkEnd w:id="5"/>
    </w:tbl>
    <w:p w14:paraId="3616A683" w14:textId="77777777" w:rsidR="004E4AC0" w:rsidRPr="00744278" w:rsidRDefault="004E4AC0" w:rsidP="00D504A5">
      <w:pPr>
        <w:jc w:val="center"/>
        <w:rPr>
          <w:rFonts w:ascii="宋体" w:eastAsia="宋体" w:hAnsi="宋体" w:cs="华文楷体"/>
          <w:sz w:val="24"/>
          <w:szCs w:val="28"/>
        </w:rPr>
      </w:pPr>
    </w:p>
    <w:p w14:paraId="66C27D68" w14:textId="77777777" w:rsidR="003940B7" w:rsidRPr="00744278" w:rsidRDefault="003940B7" w:rsidP="004625F6">
      <w:pPr>
        <w:pStyle w:val="1"/>
        <w:rPr>
          <w:sz w:val="28"/>
          <w:szCs w:val="28"/>
        </w:rPr>
      </w:pPr>
      <w:bookmarkStart w:id="7" w:name="_Toc73003577"/>
      <w:r w:rsidRPr="00744278">
        <w:rPr>
          <w:rFonts w:hint="eastAsia"/>
          <w:sz w:val="28"/>
          <w:szCs w:val="28"/>
        </w:rPr>
        <w:t>五、与现行法律、法规和政策及相关标准的协调性</w:t>
      </w:r>
      <w:bookmarkEnd w:id="7"/>
    </w:p>
    <w:p w14:paraId="39FAC35E" w14:textId="015349F6" w:rsidR="003940B7" w:rsidRPr="00744278" w:rsidRDefault="00B10102" w:rsidP="004625F6">
      <w:pPr>
        <w:ind w:firstLineChars="200" w:firstLine="560"/>
        <w:rPr>
          <w:rFonts w:ascii="宋体" w:eastAsia="宋体" w:hAnsi="宋体" w:cs="华文楷体"/>
          <w:sz w:val="28"/>
          <w:szCs w:val="28"/>
        </w:rPr>
      </w:pPr>
      <w:r w:rsidRPr="00744278">
        <w:rPr>
          <w:rFonts w:ascii="宋体" w:eastAsia="宋体" w:hAnsi="宋体" w:cs="华文楷体" w:hint="eastAsia"/>
          <w:sz w:val="28"/>
          <w:szCs w:val="28"/>
        </w:rPr>
        <w:t>本标准与现有的法律、法规和强制性国家标准无冲突。</w:t>
      </w:r>
      <w:r w:rsidRPr="00744278">
        <w:rPr>
          <w:rFonts w:ascii="宋体" w:eastAsia="宋体" w:hAnsi="宋体" w:cs="华文楷体"/>
          <w:sz w:val="28"/>
          <w:szCs w:val="28"/>
        </w:rPr>
        <w:t xml:space="preserve"> </w:t>
      </w:r>
    </w:p>
    <w:p w14:paraId="6425BD9F" w14:textId="77777777" w:rsidR="003940B7" w:rsidRPr="00744278" w:rsidRDefault="003940B7" w:rsidP="004625F6">
      <w:pPr>
        <w:pStyle w:val="1"/>
        <w:rPr>
          <w:sz w:val="28"/>
          <w:szCs w:val="28"/>
        </w:rPr>
      </w:pPr>
      <w:bookmarkStart w:id="8" w:name="_Toc73003578"/>
      <w:r w:rsidRPr="00744278">
        <w:rPr>
          <w:rFonts w:hint="eastAsia"/>
          <w:sz w:val="28"/>
          <w:szCs w:val="28"/>
        </w:rPr>
        <w:t>六、贯彻标准的要求和措施建议</w:t>
      </w:r>
      <w:bookmarkEnd w:id="8"/>
    </w:p>
    <w:p w14:paraId="6AC7DE2F" w14:textId="5F353185" w:rsidR="003940B7" w:rsidRPr="00744278" w:rsidRDefault="00B10102" w:rsidP="004625F6">
      <w:pPr>
        <w:ind w:firstLineChars="200" w:firstLine="560"/>
        <w:rPr>
          <w:rFonts w:ascii="宋体" w:eastAsia="宋体" w:hAnsi="宋体" w:cs="华文楷体"/>
          <w:sz w:val="28"/>
          <w:szCs w:val="28"/>
        </w:rPr>
      </w:pPr>
      <w:r w:rsidRPr="00744278">
        <w:rPr>
          <w:rFonts w:ascii="宋体" w:eastAsia="宋体" w:hAnsi="宋体" w:cs="华文楷体" w:hint="eastAsia"/>
          <w:sz w:val="28"/>
          <w:szCs w:val="28"/>
        </w:rPr>
        <w:t>建议标准实施后组织标准宣讲，促进标准顺利实施。</w:t>
      </w:r>
    </w:p>
    <w:p w14:paraId="10A39D33" w14:textId="77777777" w:rsidR="003940B7" w:rsidRPr="00744278" w:rsidRDefault="003940B7" w:rsidP="004625F6">
      <w:pPr>
        <w:pStyle w:val="1"/>
        <w:rPr>
          <w:sz w:val="28"/>
          <w:szCs w:val="28"/>
        </w:rPr>
      </w:pPr>
      <w:bookmarkStart w:id="9" w:name="_Toc73003579"/>
      <w:r w:rsidRPr="00744278">
        <w:rPr>
          <w:rFonts w:hint="eastAsia"/>
          <w:sz w:val="28"/>
          <w:szCs w:val="28"/>
        </w:rPr>
        <w:t>七、其他需要说明的事项</w:t>
      </w:r>
      <w:bookmarkEnd w:id="9"/>
    </w:p>
    <w:p w14:paraId="58946153" w14:textId="3BE6C1C2" w:rsidR="003940B7" w:rsidRPr="00744278" w:rsidRDefault="00B10102" w:rsidP="00BC6EA7">
      <w:pPr>
        <w:ind w:firstLineChars="200" w:firstLine="560"/>
        <w:rPr>
          <w:rFonts w:ascii="宋体" w:eastAsia="宋体" w:hAnsi="宋体"/>
          <w:sz w:val="28"/>
          <w:szCs w:val="28"/>
        </w:rPr>
      </w:pPr>
      <w:r w:rsidRPr="00744278">
        <w:rPr>
          <w:rFonts w:ascii="宋体" w:eastAsia="宋体" w:hAnsi="宋体" w:hint="eastAsia"/>
          <w:sz w:val="28"/>
          <w:szCs w:val="28"/>
        </w:rPr>
        <w:t>无</w:t>
      </w:r>
      <w:r w:rsidR="003940B7" w:rsidRPr="00744278">
        <w:rPr>
          <w:rFonts w:ascii="宋体" w:eastAsia="宋体" w:hAnsi="宋体" w:hint="eastAsia"/>
          <w:sz w:val="28"/>
          <w:szCs w:val="28"/>
        </w:rPr>
        <w:t>。</w:t>
      </w:r>
    </w:p>
    <w:sectPr w:rsidR="003940B7" w:rsidRPr="00744278" w:rsidSect="003A6982">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16C2C9" w14:textId="77777777" w:rsidR="00ED47BF" w:rsidRDefault="00ED47BF" w:rsidP="006203D3">
      <w:r>
        <w:separator/>
      </w:r>
    </w:p>
  </w:endnote>
  <w:endnote w:type="continuationSeparator" w:id="0">
    <w:p w14:paraId="2289C9E5" w14:textId="77777777" w:rsidR="00ED47BF" w:rsidRDefault="00ED47BF" w:rsidP="0062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FangSong">
    <w:altName w:val="Arial Unicode MS"/>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幼圆">
    <w:panose1 w:val="02010509060101010101"/>
    <w:charset w:val="86"/>
    <w:family w:val="modern"/>
    <w:pitch w:val="fixed"/>
    <w:sig w:usb0="00000001" w:usb1="080E0000" w:usb2="00000010" w:usb3="00000000" w:csb0="00040000" w:csb1="00000000"/>
  </w:font>
  <w:font w:name="Helvetica Neue">
    <w:altName w:val="Times New Roman"/>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157203"/>
      <w:docPartObj>
        <w:docPartGallery w:val="Page Numbers (Bottom of Page)"/>
        <w:docPartUnique/>
      </w:docPartObj>
    </w:sdtPr>
    <w:sdtEndPr/>
    <w:sdtContent>
      <w:p w14:paraId="3CEBFCAF" w14:textId="6EFA3BBC" w:rsidR="008F7523" w:rsidRDefault="008F7523" w:rsidP="003A6982">
        <w:pPr>
          <w:pStyle w:val="aff8"/>
          <w:jc w:val="center"/>
        </w:pPr>
        <w:r>
          <w:fldChar w:fldCharType="begin"/>
        </w:r>
        <w:r>
          <w:instrText>PAGE   \* MERGEFORMAT</w:instrText>
        </w:r>
        <w:r>
          <w:fldChar w:fldCharType="separate"/>
        </w:r>
        <w:r w:rsidR="008953AB" w:rsidRPr="008953AB">
          <w:rPr>
            <w:noProof/>
            <w:lang w:val="zh-CN"/>
          </w:rPr>
          <w:t>5</w:t>
        </w:r>
        <w:r>
          <w:fldChar w:fldCharType="end"/>
        </w:r>
      </w:p>
    </w:sdtContent>
  </w:sdt>
  <w:p w14:paraId="4449ACFA" w14:textId="77777777" w:rsidR="008F7523" w:rsidRDefault="008F7523" w:rsidP="006203D3">
    <w:pPr>
      <w:pStyle w:val="aff8"/>
      <w:ind w:firstLineChars="4500" w:firstLine="810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ABC8E" w14:textId="77777777" w:rsidR="00ED47BF" w:rsidRDefault="00ED47BF" w:rsidP="006203D3">
      <w:r>
        <w:separator/>
      </w:r>
    </w:p>
  </w:footnote>
  <w:footnote w:type="continuationSeparator" w:id="0">
    <w:p w14:paraId="6BEF6E6C" w14:textId="77777777" w:rsidR="00ED47BF" w:rsidRDefault="00ED47BF" w:rsidP="00620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3488E"/>
    <w:multiLevelType w:val="hybridMultilevel"/>
    <w:tmpl w:val="F1A4EB50"/>
    <w:lvl w:ilvl="0" w:tplc="4BE6457C">
      <w:start w:val="1"/>
      <w:numFmt w:val="decimal"/>
      <w:lvlText w:val="（%1）"/>
      <w:lvlJc w:val="left"/>
      <w:pPr>
        <w:ind w:left="1284" w:hanging="720"/>
      </w:pPr>
      <w:rPr>
        <w:rFonts w:hint="default"/>
      </w:rPr>
    </w:lvl>
    <w:lvl w:ilvl="1" w:tplc="04090019" w:tentative="1">
      <w:start w:val="1"/>
      <w:numFmt w:val="lowerLetter"/>
      <w:lvlText w:val="%2)"/>
      <w:lvlJc w:val="left"/>
      <w:pPr>
        <w:ind w:left="1404" w:hanging="420"/>
      </w:pPr>
    </w:lvl>
    <w:lvl w:ilvl="2" w:tplc="0409001B" w:tentative="1">
      <w:start w:val="1"/>
      <w:numFmt w:val="lowerRoman"/>
      <w:lvlText w:val="%3."/>
      <w:lvlJc w:val="right"/>
      <w:pPr>
        <w:ind w:left="1824" w:hanging="420"/>
      </w:pPr>
    </w:lvl>
    <w:lvl w:ilvl="3" w:tplc="0409000F" w:tentative="1">
      <w:start w:val="1"/>
      <w:numFmt w:val="decimal"/>
      <w:lvlText w:val="%4."/>
      <w:lvlJc w:val="left"/>
      <w:pPr>
        <w:ind w:left="2244" w:hanging="420"/>
      </w:pPr>
    </w:lvl>
    <w:lvl w:ilvl="4" w:tplc="04090019" w:tentative="1">
      <w:start w:val="1"/>
      <w:numFmt w:val="lowerLetter"/>
      <w:lvlText w:val="%5)"/>
      <w:lvlJc w:val="left"/>
      <w:pPr>
        <w:ind w:left="2664" w:hanging="420"/>
      </w:pPr>
    </w:lvl>
    <w:lvl w:ilvl="5" w:tplc="0409001B" w:tentative="1">
      <w:start w:val="1"/>
      <w:numFmt w:val="lowerRoman"/>
      <w:lvlText w:val="%6."/>
      <w:lvlJc w:val="right"/>
      <w:pPr>
        <w:ind w:left="3084" w:hanging="420"/>
      </w:pPr>
    </w:lvl>
    <w:lvl w:ilvl="6" w:tplc="0409000F" w:tentative="1">
      <w:start w:val="1"/>
      <w:numFmt w:val="decimal"/>
      <w:lvlText w:val="%7."/>
      <w:lvlJc w:val="left"/>
      <w:pPr>
        <w:ind w:left="3504" w:hanging="420"/>
      </w:pPr>
    </w:lvl>
    <w:lvl w:ilvl="7" w:tplc="04090019" w:tentative="1">
      <w:start w:val="1"/>
      <w:numFmt w:val="lowerLetter"/>
      <w:lvlText w:val="%8)"/>
      <w:lvlJc w:val="left"/>
      <w:pPr>
        <w:ind w:left="3924" w:hanging="420"/>
      </w:pPr>
    </w:lvl>
    <w:lvl w:ilvl="8" w:tplc="0409001B" w:tentative="1">
      <w:start w:val="1"/>
      <w:numFmt w:val="lowerRoman"/>
      <w:lvlText w:val="%9."/>
      <w:lvlJc w:val="right"/>
      <w:pPr>
        <w:ind w:left="4344" w:hanging="420"/>
      </w:pPr>
    </w:lvl>
  </w:abstractNum>
  <w:abstractNum w:abstractNumId="1" w15:restartNumberingAfterBreak="0">
    <w:nsid w:val="018E6130"/>
    <w:multiLevelType w:val="hybridMultilevel"/>
    <w:tmpl w:val="C59A433A"/>
    <w:lvl w:ilvl="0" w:tplc="F378CB3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040A15CD"/>
    <w:multiLevelType w:val="multilevel"/>
    <w:tmpl w:val="040A15CD"/>
    <w:lvl w:ilvl="0">
      <w:start w:val="1"/>
      <w:numFmt w:val="none"/>
      <w:suff w:val="nothing"/>
      <w:lvlText w:val="　"/>
      <w:lvlJc w:val="left"/>
      <w:rPr>
        <w:rFonts w:ascii="黑体" w:eastAsia="黑体" w:hAnsi="Times New Roman" w:cs="Times New Roman" w:hint="eastAsia"/>
        <w:b w:val="0"/>
        <w:i w:val="0"/>
        <w:sz w:val="21"/>
      </w:rPr>
    </w:lvl>
    <w:lvl w:ilvl="1">
      <w:start w:val="1"/>
      <w:numFmt w:val="decimal"/>
      <w:isLgl/>
      <w:suff w:val="nothing"/>
      <w:lvlText w:val="%2　"/>
      <w:lvlJc w:val="left"/>
      <w:rPr>
        <w:rFonts w:ascii="黑体" w:eastAsia="黑体" w:hAnsi="Times New Roman" w:cs="Times New Roman" w:hint="eastAsia"/>
        <w:b w:val="0"/>
        <w:i w:val="0"/>
        <w:snapToGrid/>
        <w:spacing w:val="0"/>
        <w:w w:val="100"/>
        <w:kern w:val="21"/>
        <w:sz w:val="21"/>
      </w:rPr>
    </w:lvl>
    <w:lvl w:ilvl="2">
      <w:start w:val="1"/>
      <w:numFmt w:val="decimal"/>
      <w:pStyle w:val="a"/>
      <w:suff w:val="nothing"/>
      <w:lvlText w:val="%1%2.%3　"/>
      <w:lvlJc w:val="left"/>
      <w:rPr>
        <w:rFonts w:ascii="黑体" w:eastAsia="黑体" w:hAnsi="Times New Roman" w:cs="Times New Roman" w:hint="eastAsia"/>
        <w:b w:val="0"/>
        <w:i w:val="0"/>
        <w:sz w:val="21"/>
      </w:rPr>
    </w:lvl>
    <w:lvl w:ilvl="3">
      <w:start w:val="1"/>
      <w:numFmt w:val="decimal"/>
      <w:pStyle w:val="a0"/>
      <w:suff w:val="nothing"/>
      <w:lvlText w:val="%1%2.%3.%4　"/>
      <w:lvlJc w:val="left"/>
      <w:rPr>
        <w:rFonts w:ascii="黑体" w:eastAsia="黑体" w:hAnsi="Times New Roman" w:cs="Times New Roman" w:hint="eastAsia"/>
        <w:b w:val="0"/>
        <w:i w:val="0"/>
        <w:sz w:val="21"/>
      </w:rPr>
    </w:lvl>
    <w:lvl w:ilvl="4">
      <w:start w:val="1"/>
      <w:numFmt w:val="decimal"/>
      <w:pStyle w:val="a1"/>
      <w:suff w:val="nothing"/>
      <w:lvlText w:val="%1%2.%3.%4.%5　"/>
      <w:lvlJc w:val="left"/>
      <w:rPr>
        <w:rFonts w:ascii="黑体" w:eastAsia="黑体" w:hAnsi="Times New Roman" w:cs="Times New Roman" w:hint="eastAsia"/>
        <w:b w:val="0"/>
        <w:i w:val="0"/>
        <w:sz w:val="21"/>
      </w:rPr>
    </w:lvl>
    <w:lvl w:ilvl="5">
      <w:start w:val="1"/>
      <w:numFmt w:val="decimal"/>
      <w:pStyle w:val="a2"/>
      <w:suff w:val="nothing"/>
      <w:lvlText w:val="%1%2.%3.%4.%5.%6　"/>
      <w:lvlJc w:val="left"/>
      <w:rPr>
        <w:rFonts w:ascii="黑体" w:eastAsia="黑体" w:hAnsi="Times New Roman" w:cs="Times New Roman" w:hint="eastAsia"/>
        <w:b w:val="0"/>
        <w:i w:val="0"/>
        <w:sz w:val="21"/>
      </w:rPr>
    </w:lvl>
    <w:lvl w:ilvl="6">
      <w:start w:val="1"/>
      <w:numFmt w:val="decimal"/>
      <w:pStyle w:val="a3"/>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3" w15:restartNumberingAfterBreak="0">
    <w:nsid w:val="093C6778"/>
    <w:multiLevelType w:val="multilevel"/>
    <w:tmpl w:val="093C6778"/>
    <w:lvl w:ilvl="0">
      <w:start w:val="1"/>
      <w:numFmt w:val="decimal"/>
      <w:pStyle w:val="a4"/>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98F587B"/>
    <w:multiLevelType w:val="hybridMultilevel"/>
    <w:tmpl w:val="0944CCEE"/>
    <w:lvl w:ilvl="0" w:tplc="AB2A0F4A">
      <w:start w:val="1"/>
      <w:numFmt w:val="decimal"/>
      <w:lvlText w:val="（%1）"/>
      <w:lvlJc w:val="left"/>
      <w:pPr>
        <w:ind w:left="1004"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0AE367E9"/>
    <w:multiLevelType w:val="multilevel"/>
    <w:tmpl w:val="0AE367E9"/>
    <w:lvl w:ilvl="0">
      <w:start w:val="1"/>
      <w:numFmt w:val="none"/>
      <w:pStyle w:val="a5"/>
      <w:lvlText w:val="%1示例"/>
      <w:lvlJc w:val="left"/>
      <w:pPr>
        <w:tabs>
          <w:tab w:val="left" w:pos="1120"/>
        </w:tabs>
        <w:ind w:firstLine="400"/>
      </w:pPr>
      <w:rPr>
        <w:rFonts w:ascii="宋体" w:eastAsia="宋体"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0DDE2B46"/>
    <w:multiLevelType w:val="multilevel"/>
    <w:tmpl w:val="0DDE2B46"/>
    <w:lvl w:ilvl="0">
      <w:start w:val="1"/>
      <w:numFmt w:val="lowerLetter"/>
      <w:pStyle w:val="a6"/>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7" w15:restartNumberingAfterBreak="0">
    <w:nsid w:val="1D7249D2"/>
    <w:multiLevelType w:val="multilevel"/>
    <w:tmpl w:val="1D7249D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F583A"/>
    <w:multiLevelType w:val="multilevel"/>
    <w:tmpl w:val="1DBF583A"/>
    <w:lvl w:ilvl="0">
      <w:start w:val="1"/>
      <w:numFmt w:val="decimal"/>
      <w:pStyle w:val="a7"/>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9" w15:restartNumberingAfterBreak="0">
    <w:nsid w:val="1E590187"/>
    <w:multiLevelType w:val="hybridMultilevel"/>
    <w:tmpl w:val="6FB83F36"/>
    <w:lvl w:ilvl="0" w:tplc="F44EE77E">
      <w:start w:val="1"/>
      <w:numFmt w:val="decimal"/>
      <w:suff w:val="nothing"/>
      <w:lvlText w:val="（%1）"/>
      <w:lvlJc w:val="left"/>
      <w:pPr>
        <w:ind w:left="0" w:firstLine="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22D0325B"/>
    <w:multiLevelType w:val="hybridMultilevel"/>
    <w:tmpl w:val="1F5A1190"/>
    <w:lvl w:ilvl="0" w:tplc="803AB3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A8F7113"/>
    <w:multiLevelType w:val="multilevel"/>
    <w:tmpl w:val="2A8F7113"/>
    <w:lvl w:ilvl="0">
      <w:start w:val="1"/>
      <w:numFmt w:val="upperLetter"/>
      <w:pStyle w:val="a8"/>
      <w:suff w:val="space"/>
      <w:lvlText w:val="%1"/>
      <w:lvlJc w:val="left"/>
      <w:pPr>
        <w:ind w:left="623" w:hanging="425"/>
      </w:pPr>
      <w:rPr>
        <w:rFonts w:hint="eastAsia"/>
      </w:rPr>
    </w:lvl>
    <w:lvl w:ilvl="1">
      <w:start w:val="1"/>
      <w:numFmt w:val="decimal"/>
      <w:pStyle w:val="a9"/>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2" w15:restartNumberingAfterBreak="0">
    <w:nsid w:val="2C5917C3"/>
    <w:multiLevelType w:val="multilevel"/>
    <w:tmpl w:val="2C5917C3"/>
    <w:lvl w:ilvl="0">
      <w:start w:val="1"/>
      <w:numFmt w:val="none"/>
      <w:pStyle w:val="aa"/>
      <w:suff w:val="nothing"/>
      <w:lvlText w:val="%1——"/>
      <w:lvlJc w:val="left"/>
      <w:pPr>
        <w:ind w:left="833" w:hanging="408"/>
      </w:pPr>
      <w:rPr>
        <w:rFonts w:cs="Times New Roman" w:hint="eastAsia"/>
      </w:rPr>
    </w:lvl>
    <w:lvl w:ilvl="1">
      <w:start w:val="1"/>
      <w:numFmt w:val="decimal"/>
      <w:pStyle w:val="ab"/>
      <w:lvlText w:val="%2)"/>
      <w:lvlJc w:val="left"/>
      <w:pPr>
        <w:tabs>
          <w:tab w:val="left" w:pos="760"/>
        </w:tabs>
        <w:ind w:left="1264" w:hanging="413"/>
      </w:pPr>
      <w:rPr>
        <w:rFonts w:ascii="宋体" w:eastAsia="宋体" w:hAnsi="Times New Roman" w:cs="Times New Roman"/>
        <w:color w:val="auto"/>
      </w:rPr>
    </w:lvl>
    <w:lvl w:ilvl="2">
      <w:start w:val="1"/>
      <w:numFmt w:val="bullet"/>
      <w:pStyle w:val="ac"/>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13" w15:restartNumberingAfterBreak="0">
    <w:nsid w:val="407E65F9"/>
    <w:multiLevelType w:val="multilevel"/>
    <w:tmpl w:val="407E65F9"/>
    <w:lvl w:ilvl="0">
      <w:start w:val="1"/>
      <w:numFmt w:val="none"/>
      <w:pStyle w:val="ad"/>
      <w:lvlText w:val="%1·　"/>
      <w:lvlJc w:val="left"/>
      <w:pPr>
        <w:tabs>
          <w:tab w:val="left" w:pos="1140"/>
        </w:tabs>
        <w:ind w:left="737" w:hanging="317"/>
      </w:pPr>
      <w:rPr>
        <w:rFonts w:ascii="宋体" w:eastAsia="宋体" w:hAnsi="Times New Roman" w:cs="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4" w15:restartNumberingAfterBreak="0">
    <w:nsid w:val="44C50F90"/>
    <w:multiLevelType w:val="multilevel"/>
    <w:tmpl w:val="44C50F90"/>
    <w:lvl w:ilvl="0">
      <w:start w:val="1"/>
      <w:numFmt w:val="lowerLetter"/>
      <w:pStyle w:val="ae"/>
      <w:lvlText w:val="%1)"/>
      <w:lvlJc w:val="left"/>
      <w:pPr>
        <w:tabs>
          <w:tab w:val="left" w:pos="839"/>
        </w:tabs>
        <w:ind w:left="839" w:hanging="419"/>
      </w:pPr>
      <w:rPr>
        <w:rFonts w:ascii="Times New Roman" w:eastAsia="宋体" w:hAnsi="Times New Roman" w:cs="Times New Roman" w:hint="default"/>
        <w:b w:val="0"/>
        <w:i w:val="0"/>
        <w:sz w:val="20"/>
        <w:szCs w:val="21"/>
      </w:rPr>
    </w:lvl>
    <w:lvl w:ilvl="1">
      <w:start w:val="1"/>
      <w:numFmt w:val="decimal"/>
      <w:pStyle w:val="af"/>
      <w:lvlText w:val="%2)"/>
      <w:lvlJc w:val="left"/>
      <w:pPr>
        <w:tabs>
          <w:tab w:val="left" w:pos="1259"/>
        </w:tabs>
        <w:ind w:left="1259" w:hanging="420"/>
      </w:pPr>
      <w:rPr>
        <w:rFonts w:ascii="宋体" w:eastAsia="宋体" w:hAnsi="宋体" w:hint="eastAsia"/>
        <w:b w:val="0"/>
        <w:i w:val="0"/>
        <w:sz w:val="20"/>
      </w:rPr>
    </w:lvl>
    <w:lvl w:ilvl="2">
      <w:start w:val="1"/>
      <w:numFmt w:val="decimal"/>
      <w:pStyle w:val="af0"/>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5" w15:restartNumberingAfterBreak="0">
    <w:nsid w:val="496E4D7B"/>
    <w:multiLevelType w:val="multilevel"/>
    <w:tmpl w:val="496E4D7B"/>
    <w:lvl w:ilvl="0">
      <w:start w:val="1"/>
      <w:numFmt w:val="none"/>
      <w:pStyle w:val="af1"/>
      <w:lvlText w:val="%1注"/>
      <w:lvlJc w:val="left"/>
      <w:pPr>
        <w:tabs>
          <w:tab w:val="left" w:pos="900"/>
        </w:tabs>
        <w:ind w:left="900" w:hanging="50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6" w15:restartNumberingAfterBreak="0">
    <w:nsid w:val="49F048F2"/>
    <w:multiLevelType w:val="hybridMultilevel"/>
    <w:tmpl w:val="8ECA7EC6"/>
    <w:lvl w:ilvl="0" w:tplc="C608AD1C">
      <w:start w:val="3"/>
      <w:numFmt w:val="bullet"/>
      <w:lvlText w:val=""/>
      <w:lvlJc w:val="left"/>
      <w:pPr>
        <w:ind w:left="1136" w:hanging="570"/>
      </w:pPr>
      <w:rPr>
        <w:rFonts w:ascii="Wingdings" w:eastAsia="宋体" w:hAnsi="Wingdings" w:cs="华文楷体"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7" w15:restartNumberingAfterBreak="0">
    <w:nsid w:val="4B733A5F"/>
    <w:multiLevelType w:val="multilevel"/>
    <w:tmpl w:val="4B733A5F"/>
    <w:lvl w:ilvl="0">
      <w:start w:val="1"/>
      <w:numFmt w:val="decimal"/>
      <w:pStyle w:val="af2"/>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8" w15:restartNumberingAfterBreak="0">
    <w:nsid w:val="557C2AF5"/>
    <w:multiLevelType w:val="multilevel"/>
    <w:tmpl w:val="557C2AF5"/>
    <w:lvl w:ilvl="0">
      <w:start w:val="1"/>
      <w:numFmt w:val="decimal"/>
      <w:pStyle w:val="af3"/>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19" w15:restartNumberingAfterBreak="0">
    <w:nsid w:val="60B55DC2"/>
    <w:multiLevelType w:val="multilevel"/>
    <w:tmpl w:val="60B55DC2"/>
    <w:lvl w:ilvl="0">
      <w:start w:val="1"/>
      <w:numFmt w:val="upperLetter"/>
      <w:pStyle w:val="af4"/>
      <w:lvlText w:val="%1"/>
      <w:lvlJc w:val="left"/>
      <w:pPr>
        <w:tabs>
          <w:tab w:val="left" w:pos="0"/>
        </w:tabs>
        <w:ind w:left="0" w:hanging="425"/>
      </w:pPr>
      <w:rPr>
        <w:rFonts w:hint="eastAsia"/>
      </w:rPr>
    </w:lvl>
    <w:lvl w:ilvl="1">
      <w:start w:val="1"/>
      <w:numFmt w:val="decimal"/>
      <w:pStyle w:val="af5"/>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0" w15:restartNumberingAfterBreak="0">
    <w:nsid w:val="646260FA"/>
    <w:multiLevelType w:val="multilevel"/>
    <w:tmpl w:val="646260FA"/>
    <w:lvl w:ilvl="0">
      <w:start w:val="1"/>
      <w:numFmt w:val="decimal"/>
      <w:pStyle w:val="af6"/>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21" w15:restartNumberingAfterBreak="0">
    <w:nsid w:val="657D3FBC"/>
    <w:multiLevelType w:val="multilevel"/>
    <w:tmpl w:val="657D3FBC"/>
    <w:lvl w:ilvl="0">
      <w:start w:val="1"/>
      <w:numFmt w:val="upperLetter"/>
      <w:pStyle w:val="af7"/>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8"/>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315"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2" w15:restartNumberingAfterBreak="0">
    <w:nsid w:val="6618693D"/>
    <w:multiLevelType w:val="hybridMultilevel"/>
    <w:tmpl w:val="C5D4EF2C"/>
    <w:lvl w:ilvl="0" w:tplc="05D40ECA">
      <w:start w:val="1"/>
      <w:numFmt w:val="decimal"/>
      <w:suff w:val="nothing"/>
      <w:lvlText w:val="（%1）"/>
      <w:lvlJc w:val="left"/>
      <w:pPr>
        <w:ind w:left="0" w:firstLine="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15:restartNumberingAfterBreak="0">
    <w:nsid w:val="6D6C07CD"/>
    <w:multiLevelType w:val="multilevel"/>
    <w:tmpl w:val="6D6C07CD"/>
    <w:lvl w:ilvl="0">
      <w:start w:val="1"/>
      <w:numFmt w:val="lowerLetter"/>
      <w:pStyle w:val="afe"/>
      <w:lvlText w:val="%1)"/>
      <w:lvlJc w:val="left"/>
      <w:pPr>
        <w:tabs>
          <w:tab w:val="left" w:pos="839"/>
        </w:tabs>
        <w:ind w:left="839" w:hanging="419"/>
      </w:pPr>
      <w:rPr>
        <w:rFonts w:ascii="宋体" w:eastAsia="宋体" w:hint="eastAsia"/>
        <w:b w:val="0"/>
        <w:i w:val="0"/>
        <w:sz w:val="21"/>
      </w:rPr>
    </w:lvl>
    <w:lvl w:ilvl="1">
      <w:start w:val="1"/>
      <w:numFmt w:val="decimal"/>
      <w:pStyle w:val="aff"/>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24" w15:restartNumberingAfterBreak="0">
    <w:nsid w:val="6DBF04F4"/>
    <w:multiLevelType w:val="multilevel"/>
    <w:tmpl w:val="6DBF04F4"/>
    <w:lvl w:ilvl="0">
      <w:start w:val="1"/>
      <w:numFmt w:val="none"/>
      <w:pStyle w:val="aff0"/>
      <w:lvlText w:val="%1注："/>
      <w:lvlJc w:val="left"/>
      <w:pPr>
        <w:tabs>
          <w:tab w:val="left" w:pos="1140"/>
        </w:tabs>
        <w:ind w:left="840" w:hanging="420"/>
      </w:pPr>
      <w:rPr>
        <w:rFonts w:ascii="宋体" w:eastAsia="宋体" w:hAnsi="Times New Roman" w:cs="Times New Roman" w:hint="eastAsia"/>
        <w:b w:val="0"/>
        <w:i w:val="0"/>
        <w:sz w:val="18"/>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5" w15:restartNumberingAfterBreak="0">
    <w:nsid w:val="76933334"/>
    <w:multiLevelType w:val="multilevel"/>
    <w:tmpl w:val="76933334"/>
    <w:lvl w:ilvl="0">
      <w:start w:val="1"/>
      <w:numFmt w:val="none"/>
      <w:pStyle w:val="aff1"/>
      <w:lvlText w:val="%1——"/>
      <w:lvlJc w:val="left"/>
      <w:pPr>
        <w:tabs>
          <w:tab w:val="left" w:pos="1140"/>
        </w:tabs>
        <w:ind w:left="84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0"/>
  </w:num>
  <w:num w:numId="2">
    <w:abstractNumId w:val="1"/>
  </w:num>
  <w:num w:numId="3">
    <w:abstractNumId w:val="4"/>
  </w:num>
  <w:num w:numId="4">
    <w:abstractNumId w:val="16"/>
  </w:num>
  <w:num w:numId="5">
    <w:abstractNumId w:val="21"/>
  </w:num>
  <w:num w:numId="6">
    <w:abstractNumId w:val="19"/>
  </w:num>
  <w:num w:numId="7">
    <w:abstractNumId w:val="11"/>
  </w:num>
  <w:num w:numId="8">
    <w:abstractNumId w:val="2"/>
  </w:num>
  <w:num w:numId="9">
    <w:abstractNumId w:val="14"/>
  </w:num>
  <w:num w:numId="10">
    <w:abstractNumId w:val="25"/>
  </w:num>
  <w:num w:numId="11">
    <w:abstractNumId w:val="13"/>
  </w:num>
  <w:num w:numId="12">
    <w:abstractNumId w:val="5"/>
  </w:num>
  <w:num w:numId="13">
    <w:abstractNumId w:val="20"/>
  </w:num>
  <w:num w:numId="14">
    <w:abstractNumId w:val="18"/>
  </w:num>
  <w:num w:numId="15">
    <w:abstractNumId w:val="24"/>
  </w:num>
  <w:num w:numId="16">
    <w:abstractNumId w:val="15"/>
  </w:num>
  <w:num w:numId="17">
    <w:abstractNumId w:val="12"/>
  </w:num>
  <w:num w:numId="18">
    <w:abstractNumId w:val="17"/>
  </w:num>
  <w:num w:numId="19">
    <w:abstractNumId w:val="8"/>
  </w:num>
  <w:num w:numId="20">
    <w:abstractNumId w:val="23"/>
  </w:num>
  <w:num w:numId="21">
    <w:abstractNumId w:val="3"/>
  </w:num>
  <w:num w:numId="22">
    <w:abstractNumId w:val="6"/>
  </w:num>
  <w:num w:numId="23">
    <w:abstractNumId w:val="7"/>
  </w:num>
  <w:num w:numId="24">
    <w:abstractNumId w:val="9"/>
  </w:num>
  <w:num w:numId="25">
    <w:abstractNumId w:val="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787"/>
    <w:rsid w:val="00004892"/>
    <w:rsid w:val="00010704"/>
    <w:rsid w:val="00013562"/>
    <w:rsid w:val="00014BE8"/>
    <w:rsid w:val="000329FE"/>
    <w:rsid w:val="0003707C"/>
    <w:rsid w:val="000417FB"/>
    <w:rsid w:val="00043E38"/>
    <w:rsid w:val="00044FDA"/>
    <w:rsid w:val="00047AA6"/>
    <w:rsid w:val="00052088"/>
    <w:rsid w:val="000551BF"/>
    <w:rsid w:val="0006509B"/>
    <w:rsid w:val="00066D27"/>
    <w:rsid w:val="00072414"/>
    <w:rsid w:val="00084D4B"/>
    <w:rsid w:val="00092CDE"/>
    <w:rsid w:val="00093363"/>
    <w:rsid w:val="000966E0"/>
    <w:rsid w:val="00096ED0"/>
    <w:rsid w:val="000A195E"/>
    <w:rsid w:val="000A4841"/>
    <w:rsid w:val="000B4FB3"/>
    <w:rsid w:val="000C5BB0"/>
    <w:rsid w:val="000D031B"/>
    <w:rsid w:val="000D29BE"/>
    <w:rsid w:val="000E0C97"/>
    <w:rsid w:val="000E1350"/>
    <w:rsid w:val="000E36C8"/>
    <w:rsid w:val="000E3D10"/>
    <w:rsid w:val="000E5910"/>
    <w:rsid w:val="000E7412"/>
    <w:rsid w:val="000E7F41"/>
    <w:rsid w:val="000F3DDB"/>
    <w:rsid w:val="001033BA"/>
    <w:rsid w:val="00124F1E"/>
    <w:rsid w:val="00125D6E"/>
    <w:rsid w:val="001352DE"/>
    <w:rsid w:val="00145D7B"/>
    <w:rsid w:val="0015566A"/>
    <w:rsid w:val="001659B7"/>
    <w:rsid w:val="00197D86"/>
    <w:rsid w:val="001A5C14"/>
    <w:rsid w:val="001B118A"/>
    <w:rsid w:val="001B5B72"/>
    <w:rsid w:val="001B64B6"/>
    <w:rsid w:val="001C3EB1"/>
    <w:rsid w:val="001C4076"/>
    <w:rsid w:val="001C7D5F"/>
    <w:rsid w:val="001D5E8F"/>
    <w:rsid w:val="001E409D"/>
    <w:rsid w:val="001E6856"/>
    <w:rsid w:val="001F5704"/>
    <w:rsid w:val="00204315"/>
    <w:rsid w:val="002109EB"/>
    <w:rsid w:val="00211DC1"/>
    <w:rsid w:val="00232FEA"/>
    <w:rsid w:val="00237E84"/>
    <w:rsid w:val="00240FFD"/>
    <w:rsid w:val="00241868"/>
    <w:rsid w:val="00250423"/>
    <w:rsid w:val="00251AF3"/>
    <w:rsid w:val="00264F4C"/>
    <w:rsid w:val="00266F77"/>
    <w:rsid w:val="00273FF9"/>
    <w:rsid w:val="00275907"/>
    <w:rsid w:val="002920BD"/>
    <w:rsid w:val="002921D8"/>
    <w:rsid w:val="0029254B"/>
    <w:rsid w:val="002930F1"/>
    <w:rsid w:val="002A5092"/>
    <w:rsid w:val="002A77DB"/>
    <w:rsid w:val="002B2EAE"/>
    <w:rsid w:val="002B79F1"/>
    <w:rsid w:val="002C2685"/>
    <w:rsid w:val="002C2894"/>
    <w:rsid w:val="002D1DDE"/>
    <w:rsid w:val="002D5157"/>
    <w:rsid w:val="002E1ABD"/>
    <w:rsid w:val="002E3453"/>
    <w:rsid w:val="002E51C5"/>
    <w:rsid w:val="002E5BF6"/>
    <w:rsid w:val="002E6D1F"/>
    <w:rsid w:val="0030334F"/>
    <w:rsid w:val="00314C25"/>
    <w:rsid w:val="003177E3"/>
    <w:rsid w:val="003217F7"/>
    <w:rsid w:val="00321E10"/>
    <w:rsid w:val="00322668"/>
    <w:rsid w:val="00323233"/>
    <w:rsid w:val="00332F5A"/>
    <w:rsid w:val="003359E7"/>
    <w:rsid w:val="0033766A"/>
    <w:rsid w:val="00344FF3"/>
    <w:rsid w:val="00345393"/>
    <w:rsid w:val="00352E6E"/>
    <w:rsid w:val="003636CA"/>
    <w:rsid w:val="00364547"/>
    <w:rsid w:val="003722A0"/>
    <w:rsid w:val="003761B3"/>
    <w:rsid w:val="003772B5"/>
    <w:rsid w:val="00377C4F"/>
    <w:rsid w:val="00382EF0"/>
    <w:rsid w:val="0038349F"/>
    <w:rsid w:val="003940B7"/>
    <w:rsid w:val="003A6982"/>
    <w:rsid w:val="003C4712"/>
    <w:rsid w:val="003C760F"/>
    <w:rsid w:val="003D245A"/>
    <w:rsid w:val="003D3E29"/>
    <w:rsid w:val="003E6738"/>
    <w:rsid w:val="003E707F"/>
    <w:rsid w:val="003E7906"/>
    <w:rsid w:val="003E7F88"/>
    <w:rsid w:val="00401BBB"/>
    <w:rsid w:val="00402ACF"/>
    <w:rsid w:val="00410EBF"/>
    <w:rsid w:val="004221C9"/>
    <w:rsid w:val="00433DF9"/>
    <w:rsid w:val="004357E2"/>
    <w:rsid w:val="00440121"/>
    <w:rsid w:val="00441431"/>
    <w:rsid w:val="004421E3"/>
    <w:rsid w:val="004442CE"/>
    <w:rsid w:val="004446BF"/>
    <w:rsid w:val="004529F1"/>
    <w:rsid w:val="004625F6"/>
    <w:rsid w:val="004731F1"/>
    <w:rsid w:val="0047368D"/>
    <w:rsid w:val="00481F4C"/>
    <w:rsid w:val="00486C90"/>
    <w:rsid w:val="00491EC4"/>
    <w:rsid w:val="00494F57"/>
    <w:rsid w:val="00496CF0"/>
    <w:rsid w:val="004A2645"/>
    <w:rsid w:val="004A4B5B"/>
    <w:rsid w:val="004A5F32"/>
    <w:rsid w:val="004A67F4"/>
    <w:rsid w:val="004B04B0"/>
    <w:rsid w:val="004B15B5"/>
    <w:rsid w:val="004B18D1"/>
    <w:rsid w:val="004B29AF"/>
    <w:rsid w:val="004B41EB"/>
    <w:rsid w:val="004B665B"/>
    <w:rsid w:val="004B6815"/>
    <w:rsid w:val="004B7A6D"/>
    <w:rsid w:val="004C02AC"/>
    <w:rsid w:val="004C2AA5"/>
    <w:rsid w:val="004D0D5E"/>
    <w:rsid w:val="004D35C4"/>
    <w:rsid w:val="004D4F0E"/>
    <w:rsid w:val="004E172D"/>
    <w:rsid w:val="004E4AC0"/>
    <w:rsid w:val="004F005C"/>
    <w:rsid w:val="0051146C"/>
    <w:rsid w:val="005144ED"/>
    <w:rsid w:val="005216F6"/>
    <w:rsid w:val="00536403"/>
    <w:rsid w:val="00536765"/>
    <w:rsid w:val="00542BEF"/>
    <w:rsid w:val="00547B66"/>
    <w:rsid w:val="00547D2C"/>
    <w:rsid w:val="005500C7"/>
    <w:rsid w:val="00553808"/>
    <w:rsid w:val="00557CB9"/>
    <w:rsid w:val="005878FC"/>
    <w:rsid w:val="00592DE8"/>
    <w:rsid w:val="0059716D"/>
    <w:rsid w:val="005B3F0B"/>
    <w:rsid w:val="005B5443"/>
    <w:rsid w:val="005C4CE2"/>
    <w:rsid w:val="005D18C5"/>
    <w:rsid w:val="005D1F78"/>
    <w:rsid w:val="005D2F49"/>
    <w:rsid w:val="005D43F6"/>
    <w:rsid w:val="005D7050"/>
    <w:rsid w:val="00600357"/>
    <w:rsid w:val="00600AED"/>
    <w:rsid w:val="00605BF7"/>
    <w:rsid w:val="0060714A"/>
    <w:rsid w:val="00617E95"/>
    <w:rsid w:val="006203D3"/>
    <w:rsid w:val="006206BF"/>
    <w:rsid w:val="00627DD4"/>
    <w:rsid w:val="006326D7"/>
    <w:rsid w:val="0063522C"/>
    <w:rsid w:val="00635528"/>
    <w:rsid w:val="00640E18"/>
    <w:rsid w:val="006456EC"/>
    <w:rsid w:val="00646E84"/>
    <w:rsid w:val="00652506"/>
    <w:rsid w:val="00654657"/>
    <w:rsid w:val="00655585"/>
    <w:rsid w:val="00665877"/>
    <w:rsid w:val="00665C9B"/>
    <w:rsid w:val="006776F8"/>
    <w:rsid w:val="006778B7"/>
    <w:rsid w:val="006800E0"/>
    <w:rsid w:val="00681DC8"/>
    <w:rsid w:val="00682848"/>
    <w:rsid w:val="00683BA0"/>
    <w:rsid w:val="00695E41"/>
    <w:rsid w:val="00695E94"/>
    <w:rsid w:val="006A0A77"/>
    <w:rsid w:val="006A3E57"/>
    <w:rsid w:val="006A409F"/>
    <w:rsid w:val="006A7D27"/>
    <w:rsid w:val="006B2B50"/>
    <w:rsid w:val="006B45DE"/>
    <w:rsid w:val="006B54C5"/>
    <w:rsid w:val="006C20A4"/>
    <w:rsid w:val="006C37E7"/>
    <w:rsid w:val="006D15F1"/>
    <w:rsid w:val="006D39A5"/>
    <w:rsid w:val="006E183E"/>
    <w:rsid w:val="006F303D"/>
    <w:rsid w:val="006F7CA1"/>
    <w:rsid w:val="00710E4D"/>
    <w:rsid w:val="00717B7A"/>
    <w:rsid w:val="00721721"/>
    <w:rsid w:val="00722294"/>
    <w:rsid w:val="00722BFA"/>
    <w:rsid w:val="00727786"/>
    <w:rsid w:val="007318AD"/>
    <w:rsid w:val="00744278"/>
    <w:rsid w:val="00745A92"/>
    <w:rsid w:val="00753690"/>
    <w:rsid w:val="00755787"/>
    <w:rsid w:val="00755D5C"/>
    <w:rsid w:val="00765FA6"/>
    <w:rsid w:val="00766839"/>
    <w:rsid w:val="00776AF7"/>
    <w:rsid w:val="00795D7E"/>
    <w:rsid w:val="007A03AC"/>
    <w:rsid w:val="007A7AC2"/>
    <w:rsid w:val="007B0942"/>
    <w:rsid w:val="007C1E78"/>
    <w:rsid w:val="007C26A2"/>
    <w:rsid w:val="007C3EA8"/>
    <w:rsid w:val="007C52D5"/>
    <w:rsid w:val="007D02EB"/>
    <w:rsid w:val="007D5E37"/>
    <w:rsid w:val="007D64EC"/>
    <w:rsid w:val="007E15EB"/>
    <w:rsid w:val="007F388B"/>
    <w:rsid w:val="007F5735"/>
    <w:rsid w:val="007F619D"/>
    <w:rsid w:val="008047AA"/>
    <w:rsid w:val="00820F97"/>
    <w:rsid w:val="00825D62"/>
    <w:rsid w:val="0082784F"/>
    <w:rsid w:val="00842675"/>
    <w:rsid w:val="00847FE2"/>
    <w:rsid w:val="0085605E"/>
    <w:rsid w:val="00871977"/>
    <w:rsid w:val="00881E48"/>
    <w:rsid w:val="00891443"/>
    <w:rsid w:val="00894916"/>
    <w:rsid w:val="008953AB"/>
    <w:rsid w:val="00897B23"/>
    <w:rsid w:val="008A3B6F"/>
    <w:rsid w:val="008B02CE"/>
    <w:rsid w:val="008B3102"/>
    <w:rsid w:val="008B54EC"/>
    <w:rsid w:val="008B6AE8"/>
    <w:rsid w:val="008C10B6"/>
    <w:rsid w:val="008C5154"/>
    <w:rsid w:val="008D42EB"/>
    <w:rsid w:val="008F470D"/>
    <w:rsid w:val="008F7523"/>
    <w:rsid w:val="009001A8"/>
    <w:rsid w:val="009059CF"/>
    <w:rsid w:val="00906EB3"/>
    <w:rsid w:val="00914583"/>
    <w:rsid w:val="0091544B"/>
    <w:rsid w:val="009156FC"/>
    <w:rsid w:val="00920320"/>
    <w:rsid w:val="00920C3C"/>
    <w:rsid w:val="00922A36"/>
    <w:rsid w:val="00930AB2"/>
    <w:rsid w:val="0093284D"/>
    <w:rsid w:val="00954386"/>
    <w:rsid w:val="00965A57"/>
    <w:rsid w:val="009734B9"/>
    <w:rsid w:val="00976D54"/>
    <w:rsid w:val="00983BEC"/>
    <w:rsid w:val="00991AD0"/>
    <w:rsid w:val="0099310D"/>
    <w:rsid w:val="00996B12"/>
    <w:rsid w:val="009B1336"/>
    <w:rsid w:val="009B4EF5"/>
    <w:rsid w:val="009B5EFC"/>
    <w:rsid w:val="009C0C25"/>
    <w:rsid w:val="009C2B9B"/>
    <w:rsid w:val="009C340B"/>
    <w:rsid w:val="009D1241"/>
    <w:rsid w:val="009E70AB"/>
    <w:rsid w:val="009E71E3"/>
    <w:rsid w:val="009E7E69"/>
    <w:rsid w:val="009F6E20"/>
    <w:rsid w:val="00A0492D"/>
    <w:rsid w:val="00A15423"/>
    <w:rsid w:val="00A41A77"/>
    <w:rsid w:val="00A4600A"/>
    <w:rsid w:val="00A46E25"/>
    <w:rsid w:val="00A50963"/>
    <w:rsid w:val="00A604F0"/>
    <w:rsid w:val="00A64A69"/>
    <w:rsid w:val="00A655C6"/>
    <w:rsid w:val="00A67CB0"/>
    <w:rsid w:val="00A703CF"/>
    <w:rsid w:val="00A774C9"/>
    <w:rsid w:val="00A80336"/>
    <w:rsid w:val="00A80DAD"/>
    <w:rsid w:val="00A8121D"/>
    <w:rsid w:val="00A826AF"/>
    <w:rsid w:val="00A86F64"/>
    <w:rsid w:val="00AA7012"/>
    <w:rsid w:val="00AB6B0A"/>
    <w:rsid w:val="00AC2DAB"/>
    <w:rsid w:val="00AC3954"/>
    <w:rsid w:val="00AC4D83"/>
    <w:rsid w:val="00AD127E"/>
    <w:rsid w:val="00AD6688"/>
    <w:rsid w:val="00AE6FAA"/>
    <w:rsid w:val="00AF54AD"/>
    <w:rsid w:val="00AF7DFD"/>
    <w:rsid w:val="00B013AA"/>
    <w:rsid w:val="00B0600E"/>
    <w:rsid w:val="00B06809"/>
    <w:rsid w:val="00B10102"/>
    <w:rsid w:val="00B11280"/>
    <w:rsid w:val="00B2458E"/>
    <w:rsid w:val="00B25497"/>
    <w:rsid w:val="00B27C01"/>
    <w:rsid w:val="00B4280B"/>
    <w:rsid w:val="00B45047"/>
    <w:rsid w:val="00B4791D"/>
    <w:rsid w:val="00B53D73"/>
    <w:rsid w:val="00B57AD1"/>
    <w:rsid w:val="00B610AF"/>
    <w:rsid w:val="00B80CBC"/>
    <w:rsid w:val="00B8273C"/>
    <w:rsid w:val="00B9312A"/>
    <w:rsid w:val="00B935C4"/>
    <w:rsid w:val="00BA1C59"/>
    <w:rsid w:val="00BA3118"/>
    <w:rsid w:val="00BB1313"/>
    <w:rsid w:val="00BB144F"/>
    <w:rsid w:val="00BC0B07"/>
    <w:rsid w:val="00BC6EA7"/>
    <w:rsid w:val="00BE110A"/>
    <w:rsid w:val="00C010CA"/>
    <w:rsid w:val="00C11034"/>
    <w:rsid w:val="00C150CE"/>
    <w:rsid w:val="00C17D3A"/>
    <w:rsid w:val="00C17E53"/>
    <w:rsid w:val="00C249E0"/>
    <w:rsid w:val="00C25782"/>
    <w:rsid w:val="00C36570"/>
    <w:rsid w:val="00C3697E"/>
    <w:rsid w:val="00C418D8"/>
    <w:rsid w:val="00C469CB"/>
    <w:rsid w:val="00C47002"/>
    <w:rsid w:val="00C512B2"/>
    <w:rsid w:val="00C53F0A"/>
    <w:rsid w:val="00C5470C"/>
    <w:rsid w:val="00C637C5"/>
    <w:rsid w:val="00C85796"/>
    <w:rsid w:val="00C8791A"/>
    <w:rsid w:val="00C87E48"/>
    <w:rsid w:val="00C927B9"/>
    <w:rsid w:val="00C928BE"/>
    <w:rsid w:val="00CA261D"/>
    <w:rsid w:val="00CA429A"/>
    <w:rsid w:val="00CA7DB7"/>
    <w:rsid w:val="00CC0CE5"/>
    <w:rsid w:val="00CC1A85"/>
    <w:rsid w:val="00CD0BB7"/>
    <w:rsid w:val="00CE7168"/>
    <w:rsid w:val="00CF13A9"/>
    <w:rsid w:val="00CF15F0"/>
    <w:rsid w:val="00CF1E17"/>
    <w:rsid w:val="00CF45A8"/>
    <w:rsid w:val="00D07F70"/>
    <w:rsid w:val="00D16CB2"/>
    <w:rsid w:val="00D33707"/>
    <w:rsid w:val="00D34A6C"/>
    <w:rsid w:val="00D35E8E"/>
    <w:rsid w:val="00D4532C"/>
    <w:rsid w:val="00D504A5"/>
    <w:rsid w:val="00D53AB1"/>
    <w:rsid w:val="00D60D8F"/>
    <w:rsid w:val="00D613B6"/>
    <w:rsid w:val="00D70BF8"/>
    <w:rsid w:val="00D82A45"/>
    <w:rsid w:val="00D83570"/>
    <w:rsid w:val="00D86C08"/>
    <w:rsid w:val="00D87AB7"/>
    <w:rsid w:val="00DA0F8F"/>
    <w:rsid w:val="00DA4D7B"/>
    <w:rsid w:val="00DB5C05"/>
    <w:rsid w:val="00DC4B96"/>
    <w:rsid w:val="00DD6566"/>
    <w:rsid w:val="00DE1CF1"/>
    <w:rsid w:val="00DE2338"/>
    <w:rsid w:val="00DF5E87"/>
    <w:rsid w:val="00E126C2"/>
    <w:rsid w:val="00E14634"/>
    <w:rsid w:val="00E21F68"/>
    <w:rsid w:val="00E26492"/>
    <w:rsid w:val="00E3129B"/>
    <w:rsid w:val="00E33964"/>
    <w:rsid w:val="00E37D21"/>
    <w:rsid w:val="00E54395"/>
    <w:rsid w:val="00E62D5F"/>
    <w:rsid w:val="00E635F6"/>
    <w:rsid w:val="00E6451E"/>
    <w:rsid w:val="00E70192"/>
    <w:rsid w:val="00E71486"/>
    <w:rsid w:val="00E73D67"/>
    <w:rsid w:val="00E7713B"/>
    <w:rsid w:val="00E85D28"/>
    <w:rsid w:val="00E90B36"/>
    <w:rsid w:val="00EB775C"/>
    <w:rsid w:val="00EC0585"/>
    <w:rsid w:val="00EC092D"/>
    <w:rsid w:val="00EC7366"/>
    <w:rsid w:val="00ED0697"/>
    <w:rsid w:val="00ED47BF"/>
    <w:rsid w:val="00F004A8"/>
    <w:rsid w:val="00F00B09"/>
    <w:rsid w:val="00F05780"/>
    <w:rsid w:val="00F10258"/>
    <w:rsid w:val="00F16D2C"/>
    <w:rsid w:val="00F214F1"/>
    <w:rsid w:val="00F21EFC"/>
    <w:rsid w:val="00F22BEB"/>
    <w:rsid w:val="00F26777"/>
    <w:rsid w:val="00F3029F"/>
    <w:rsid w:val="00F455DC"/>
    <w:rsid w:val="00F46218"/>
    <w:rsid w:val="00F47B1C"/>
    <w:rsid w:val="00F54AF2"/>
    <w:rsid w:val="00F60123"/>
    <w:rsid w:val="00F61919"/>
    <w:rsid w:val="00F8417B"/>
    <w:rsid w:val="00FA4B34"/>
    <w:rsid w:val="00FA59A5"/>
    <w:rsid w:val="00FB2A74"/>
    <w:rsid w:val="00FB7C66"/>
    <w:rsid w:val="00FC001C"/>
    <w:rsid w:val="00FC19C1"/>
    <w:rsid w:val="00FD2368"/>
    <w:rsid w:val="00FD302B"/>
    <w:rsid w:val="00FD639E"/>
    <w:rsid w:val="00FE08BF"/>
    <w:rsid w:val="00FE19C1"/>
    <w:rsid w:val="00FF5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B6006"/>
  <w15:docId w15:val="{61E6A1B9-F9A8-46DE-8DE6-17C554FD2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2">
    <w:name w:val="Normal"/>
    <w:qFormat/>
    <w:rsid w:val="00DA4D7B"/>
    <w:pPr>
      <w:widowControl w:val="0"/>
      <w:jc w:val="both"/>
    </w:pPr>
  </w:style>
  <w:style w:type="paragraph" w:styleId="1">
    <w:name w:val="heading 1"/>
    <w:basedOn w:val="aff2"/>
    <w:next w:val="aff2"/>
    <w:link w:val="10"/>
    <w:qFormat/>
    <w:rsid w:val="00F60123"/>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ff2"/>
    <w:next w:val="aff2"/>
    <w:link w:val="20"/>
    <w:unhideWhenUsed/>
    <w:qFormat/>
    <w:rsid w:val="00044F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f2"/>
    <w:next w:val="aff2"/>
    <w:link w:val="30"/>
    <w:autoRedefine/>
    <w:qFormat/>
    <w:rsid w:val="001659B7"/>
    <w:pPr>
      <w:keepNext/>
      <w:keepLines/>
      <w:spacing w:line="360" w:lineRule="auto"/>
      <w:ind w:firstLineChars="200" w:firstLine="600"/>
      <w:outlineLvl w:val="2"/>
    </w:pPr>
    <w:rPr>
      <w:rFonts w:ascii="仿宋_GB2312" w:eastAsia="黑体" w:hAnsi="仿宋" w:cs="Arial"/>
      <w:sz w:val="30"/>
      <w:szCs w:val="24"/>
    </w:rPr>
  </w:style>
  <w:style w:type="paragraph" w:styleId="4">
    <w:name w:val="heading 4"/>
    <w:basedOn w:val="aff2"/>
    <w:next w:val="aff2"/>
    <w:link w:val="40"/>
    <w:uiPriority w:val="99"/>
    <w:qFormat/>
    <w:rsid w:val="00F60123"/>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ff2"/>
    <w:next w:val="aff2"/>
    <w:link w:val="50"/>
    <w:uiPriority w:val="99"/>
    <w:qFormat/>
    <w:rsid w:val="00F60123"/>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ff2"/>
    <w:next w:val="aff2"/>
    <w:link w:val="60"/>
    <w:uiPriority w:val="99"/>
    <w:qFormat/>
    <w:rsid w:val="00F60123"/>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ff2"/>
    <w:next w:val="aff2"/>
    <w:link w:val="70"/>
    <w:uiPriority w:val="99"/>
    <w:qFormat/>
    <w:rsid w:val="00F60123"/>
    <w:pPr>
      <w:keepNext/>
      <w:keepLines/>
      <w:spacing w:before="240" w:after="64" w:line="320" w:lineRule="auto"/>
      <w:outlineLvl w:val="6"/>
    </w:pPr>
    <w:rPr>
      <w:rFonts w:ascii="Times New Roman" w:eastAsia="宋体" w:hAnsi="Times New Roman" w:cs="Times New Roman"/>
      <w:b/>
      <w:bCs/>
      <w:sz w:val="24"/>
      <w:szCs w:val="24"/>
    </w:rPr>
  </w:style>
  <w:style w:type="paragraph" w:styleId="8">
    <w:name w:val="heading 8"/>
    <w:basedOn w:val="aff2"/>
    <w:next w:val="aff2"/>
    <w:link w:val="80"/>
    <w:uiPriority w:val="99"/>
    <w:qFormat/>
    <w:rsid w:val="00F60123"/>
    <w:pPr>
      <w:keepNext/>
      <w:keepLines/>
      <w:spacing w:before="240" w:after="64" w:line="320" w:lineRule="auto"/>
      <w:outlineLvl w:val="7"/>
    </w:pPr>
    <w:rPr>
      <w:rFonts w:ascii="Arial" w:eastAsia="黑体" w:hAnsi="Arial" w:cs="Times New Roman"/>
      <w:sz w:val="24"/>
      <w:szCs w:val="24"/>
    </w:rPr>
  </w:style>
  <w:style w:type="paragraph" w:styleId="9">
    <w:name w:val="heading 9"/>
    <w:basedOn w:val="aff2"/>
    <w:next w:val="aff2"/>
    <w:link w:val="90"/>
    <w:uiPriority w:val="99"/>
    <w:qFormat/>
    <w:rsid w:val="00F60123"/>
    <w:pPr>
      <w:keepNext/>
      <w:keepLines/>
      <w:spacing w:before="240" w:after="64" w:line="320" w:lineRule="auto"/>
      <w:outlineLvl w:val="8"/>
    </w:pPr>
    <w:rPr>
      <w:rFonts w:ascii="Arial" w:eastAsia="黑体" w:hAnsi="Arial" w:cs="Times New Roman"/>
      <w:szCs w:val="21"/>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aff6">
    <w:name w:val="header"/>
    <w:basedOn w:val="aff2"/>
    <w:link w:val="aff7"/>
    <w:uiPriority w:val="99"/>
    <w:unhideWhenUsed/>
    <w:qFormat/>
    <w:rsid w:val="006203D3"/>
    <w:pPr>
      <w:pBdr>
        <w:bottom w:val="single" w:sz="6" w:space="1" w:color="auto"/>
      </w:pBdr>
      <w:tabs>
        <w:tab w:val="center" w:pos="4153"/>
        <w:tab w:val="right" w:pos="8306"/>
      </w:tabs>
      <w:snapToGrid w:val="0"/>
      <w:jc w:val="center"/>
    </w:pPr>
    <w:rPr>
      <w:sz w:val="18"/>
      <w:szCs w:val="18"/>
    </w:rPr>
  </w:style>
  <w:style w:type="character" w:customStyle="1" w:styleId="aff7">
    <w:name w:val="页眉 字符"/>
    <w:basedOn w:val="aff3"/>
    <w:link w:val="aff6"/>
    <w:uiPriority w:val="99"/>
    <w:qFormat/>
    <w:rsid w:val="006203D3"/>
    <w:rPr>
      <w:sz w:val="18"/>
      <w:szCs w:val="18"/>
    </w:rPr>
  </w:style>
  <w:style w:type="paragraph" w:styleId="aff8">
    <w:name w:val="footer"/>
    <w:basedOn w:val="aff2"/>
    <w:link w:val="aff9"/>
    <w:uiPriority w:val="99"/>
    <w:unhideWhenUsed/>
    <w:qFormat/>
    <w:rsid w:val="006203D3"/>
    <w:pPr>
      <w:tabs>
        <w:tab w:val="center" w:pos="4153"/>
        <w:tab w:val="right" w:pos="8306"/>
      </w:tabs>
      <w:snapToGrid w:val="0"/>
      <w:jc w:val="left"/>
    </w:pPr>
    <w:rPr>
      <w:sz w:val="18"/>
      <w:szCs w:val="18"/>
    </w:rPr>
  </w:style>
  <w:style w:type="character" w:customStyle="1" w:styleId="aff9">
    <w:name w:val="页脚 字符"/>
    <w:basedOn w:val="aff3"/>
    <w:link w:val="aff8"/>
    <w:uiPriority w:val="99"/>
    <w:qFormat/>
    <w:rsid w:val="006203D3"/>
    <w:rPr>
      <w:sz w:val="18"/>
      <w:szCs w:val="18"/>
    </w:rPr>
  </w:style>
  <w:style w:type="character" w:styleId="affa">
    <w:name w:val="Hyperlink"/>
    <w:uiPriority w:val="99"/>
    <w:qFormat/>
    <w:rsid w:val="006203D3"/>
    <w:rPr>
      <w:color w:val="0000FF"/>
      <w:u w:val="single"/>
    </w:rPr>
  </w:style>
  <w:style w:type="paragraph" w:styleId="21">
    <w:name w:val="toc 2"/>
    <w:basedOn w:val="aff2"/>
    <w:next w:val="aff2"/>
    <w:autoRedefine/>
    <w:uiPriority w:val="39"/>
    <w:qFormat/>
    <w:rsid w:val="006203D3"/>
    <w:pPr>
      <w:ind w:leftChars="200" w:left="420"/>
    </w:pPr>
    <w:rPr>
      <w:rFonts w:ascii="Times New Roman" w:eastAsia="宋体" w:hAnsi="Times New Roman" w:cs="Times New Roman"/>
      <w:szCs w:val="24"/>
    </w:rPr>
  </w:style>
  <w:style w:type="paragraph" w:styleId="affb">
    <w:name w:val="List Paragraph"/>
    <w:basedOn w:val="aff2"/>
    <w:link w:val="affc"/>
    <w:uiPriority w:val="34"/>
    <w:qFormat/>
    <w:rsid w:val="00C36570"/>
    <w:pPr>
      <w:ind w:firstLineChars="200" w:firstLine="420"/>
    </w:pPr>
  </w:style>
  <w:style w:type="paragraph" w:customStyle="1" w:styleId="TableParagraph">
    <w:name w:val="Table Paragraph"/>
    <w:basedOn w:val="aff2"/>
    <w:uiPriority w:val="1"/>
    <w:qFormat/>
    <w:rsid w:val="00D35E8E"/>
    <w:pPr>
      <w:spacing w:line="300" w:lineRule="auto"/>
      <w:jc w:val="left"/>
    </w:pPr>
    <w:rPr>
      <w:kern w:val="0"/>
      <w:sz w:val="22"/>
      <w:lang w:eastAsia="en-US"/>
    </w:rPr>
  </w:style>
  <w:style w:type="paragraph" w:customStyle="1" w:styleId="affd">
    <w:name w:val="段"/>
    <w:link w:val="Char"/>
    <w:qFormat/>
    <w:rsid w:val="00DE2338"/>
    <w:pPr>
      <w:tabs>
        <w:tab w:val="center" w:pos="4201"/>
        <w:tab w:val="right" w:leader="dot" w:pos="9298"/>
      </w:tabs>
      <w:autoSpaceDE w:val="0"/>
      <w:autoSpaceDN w:val="0"/>
      <w:ind w:firstLineChars="200" w:firstLine="420"/>
      <w:jc w:val="both"/>
    </w:pPr>
    <w:rPr>
      <w:rFonts w:ascii="宋体" w:eastAsia="宋体" w:hAnsi="Times New Roman" w:cs="Times New Roman"/>
      <w:kern w:val="0"/>
      <w:szCs w:val="20"/>
    </w:rPr>
  </w:style>
  <w:style w:type="character" w:customStyle="1" w:styleId="Char">
    <w:name w:val="段 Char"/>
    <w:link w:val="affd"/>
    <w:qFormat/>
    <w:rsid w:val="00DE2338"/>
    <w:rPr>
      <w:rFonts w:ascii="宋体" w:eastAsia="宋体" w:hAnsi="Times New Roman" w:cs="Times New Roman"/>
      <w:kern w:val="0"/>
      <w:szCs w:val="20"/>
    </w:rPr>
  </w:style>
  <w:style w:type="paragraph" w:customStyle="1" w:styleId="Default">
    <w:name w:val="Default"/>
    <w:qFormat/>
    <w:rsid w:val="00C87E48"/>
    <w:pPr>
      <w:widowControl w:val="0"/>
      <w:autoSpaceDE w:val="0"/>
      <w:autoSpaceDN w:val="0"/>
      <w:adjustRightInd w:val="0"/>
    </w:pPr>
    <w:rPr>
      <w:rFonts w:ascii="FangSong" w:eastAsia="FangSong" w:cs="FangSong"/>
      <w:color w:val="000000"/>
      <w:kern w:val="0"/>
      <w:sz w:val="24"/>
      <w:szCs w:val="24"/>
    </w:rPr>
  </w:style>
  <w:style w:type="table" w:styleId="affe">
    <w:name w:val="Table Grid"/>
    <w:basedOn w:val="aff4"/>
    <w:uiPriority w:val="39"/>
    <w:qFormat/>
    <w:rsid w:val="0091544B"/>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Balloon Text"/>
    <w:basedOn w:val="aff2"/>
    <w:link w:val="afff0"/>
    <w:unhideWhenUsed/>
    <w:qFormat/>
    <w:rsid w:val="006B2B50"/>
    <w:rPr>
      <w:sz w:val="18"/>
      <w:szCs w:val="18"/>
    </w:rPr>
  </w:style>
  <w:style w:type="character" w:customStyle="1" w:styleId="afff0">
    <w:name w:val="批注框文本 字符"/>
    <w:basedOn w:val="aff3"/>
    <w:link w:val="afff"/>
    <w:semiHidden/>
    <w:qFormat/>
    <w:rsid w:val="006B2B50"/>
    <w:rPr>
      <w:sz w:val="18"/>
      <w:szCs w:val="18"/>
    </w:rPr>
  </w:style>
  <w:style w:type="character" w:customStyle="1" w:styleId="30">
    <w:name w:val="标题 3 字符"/>
    <w:basedOn w:val="aff3"/>
    <w:link w:val="3"/>
    <w:uiPriority w:val="99"/>
    <w:qFormat/>
    <w:rsid w:val="001659B7"/>
    <w:rPr>
      <w:rFonts w:ascii="仿宋_GB2312" w:eastAsia="黑体" w:hAnsi="仿宋" w:cs="Arial"/>
      <w:sz w:val="30"/>
      <w:szCs w:val="24"/>
    </w:rPr>
  </w:style>
  <w:style w:type="character" w:customStyle="1" w:styleId="20">
    <w:name w:val="标题 2 字符"/>
    <w:basedOn w:val="aff3"/>
    <w:link w:val="2"/>
    <w:uiPriority w:val="99"/>
    <w:qFormat/>
    <w:rsid w:val="00044FDA"/>
    <w:rPr>
      <w:rFonts w:asciiTheme="majorHAnsi" w:eastAsiaTheme="majorEastAsia" w:hAnsiTheme="majorHAnsi" w:cstheme="majorBidi"/>
      <w:b/>
      <w:bCs/>
      <w:sz w:val="32"/>
      <w:szCs w:val="32"/>
    </w:rPr>
  </w:style>
  <w:style w:type="character" w:customStyle="1" w:styleId="10">
    <w:name w:val="标题 1 字符"/>
    <w:basedOn w:val="aff3"/>
    <w:link w:val="1"/>
    <w:qFormat/>
    <w:rsid w:val="00F60123"/>
    <w:rPr>
      <w:rFonts w:ascii="Times New Roman" w:eastAsia="宋体" w:hAnsi="Times New Roman" w:cs="Times New Roman"/>
      <w:b/>
      <w:bCs/>
      <w:kern w:val="44"/>
      <w:sz w:val="44"/>
      <w:szCs w:val="44"/>
    </w:rPr>
  </w:style>
  <w:style w:type="character" w:customStyle="1" w:styleId="40">
    <w:name w:val="标题 4 字符"/>
    <w:basedOn w:val="aff3"/>
    <w:link w:val="4"/>
    <w:uiPriority w:val="99"/>
    <w:qFormat/>
    <w:rsid w:val="00F60123"/>
    <w:rPr>
      <w:rFonts w:ascii="Arial" w:eastAsia="黑体" w:hAnsi="Arial" w:cs="Times New Roman"/>
      <w:b/>
      <w:bCs/>
      <w:sz w:val="28"/>
      <w:szCs w:val="28"/>
    </w:rPr>
  </w:style>
  <w:style w:type="character" w:customStyle="1" w:styleId="50">
    <w:name w:val="标题 5 字符"/>
    <w:basedOn w:val="aff3"/>
    <w:link w:val="5"/>
    <w:uiPriority w:val="99"/>
    <w:qFormat/>
    <w:rsid w:val="00F60123"/>
    <w:rPr>
      <w:rFonts w:ascii="Times New Roman" w:eastAsia="宋体" w:hAnsi="Times New Roman" w:cs="Times New Roman"/>
      <w:b/>
      <w:bCs/>
      <w:sz w:val="28"/>
      <w:szCs w:val="28"/>
    </w:rPr>
  </w:style>
  <w:style w:type="character" w:customStyle="1" w:styleId="60">
    <w:name w:val="标题 6 字符"/>
    <w:basedOn w:val="aff3"/>
    <w:link w:val="6"/>
    <w:uiPriority w:val="99"/>
    <w:qFormat/>
    <w:rsid w:val="00F60123"/>
    <w:rPr>
      <w:rFonts w:ascii="Arial" w:eastAsia="黑体" w:hAnsi="Arial" w:cs="Times New Roman"/>
      <w:b/>
      <w:bCs/>
      <w:sz w:val="24"/>
      <w:szCs w:val="24"/>
    </w:rPr>
  </w:style>
  <w:style w:type="character" w:customStyle="1" w:styleId="70">
    <w:name w:val="标题 7 字符"/>
    <w:basedOn w:val="aff3"/>
    <w:link w:val="7"/>
    <w:uiPriority w:val="99"/>
    <w:qFormat/>
    <w:rsid w:val="00F60123"/>
    <w:rPr>
      <w:rFonts w:ascii="Times New Roman" w:eastAsia="宋体" w:hAnsi="Times New Roman" w:cs="Times New Roman"/>
      <w:b/>
      <w:bCs/>
      <w:sz w:val="24"/>
      <w:szCs w:val="24"/>
    </w:rPr>
  </w:style>
  <w:style w:type="character" w:customStyle="1" w:styleId="80">
    <w:name w:val="标题 8 字符"/>
    <w:basedOn w:val="aff3"/>
    <w:link w:val="8"/>
    <w:uiPriority w:val="99"/>
    <w:qFormat/>
    <w:rsid w:val="00F60123"/>
    <w:rPr>
      <w:rFonts w:ascii="Arial" w:eastAsia="黑体" w:hAnsi="Arial" w:cs="Times New Roman"/>
      <w:sz w:val="24"/>
      <w:szCs w:val="24"/>
    </w:rPr>
  </w:style>
  <w:style w:type="character" w:customStyle="1" w:styleId="90">
    <w:name w:val="标题 9 字符"/>
    <w:basedOn w:val="aff3"/>
    <w:link w:val="9"/>
    <w:uiPriority w:val="99"/>
    <w:qFormat/>
    <w:rsid w:val="00F60123"/>
    <w:rPr>
      <w:rFonts w:ascii="Arial" w:eastAsia="黑体" w:hAnsi="Arial" w:cs="Times New Roman"/>
      <w:szCs w:val="21"/>
    </w:rPr>
  </w:style>
  <w:style w:type="numbering" w:customStyle="1" w:styleId="11">
    <w:name w:val="无列表1"/>
    <w:next w:val="aff5"/>
    <w:uiPriority w:val="99"/>
    <w:semiHidden/>
    <w:unhideWhenUsed/>
    <w:rsid w:val="00F60123"/>
  </w:style>
  <w:style w:type="paragraph" w:styleId="71">
    <w:name w:val="toc 7"/>
    <w:basedOn w:val="61"/>
    <w:next w:val="aff2"/>
    <w:semiHidden/>
    <w:qFormat/>
    <w:rsid w:val="00F60123"/>
  </w:style>
  <w:style w:type="paragraph" w:styleId="61">
    <w:name w:val="toc 6"/>
    <w:basedOn w:val="51"/>
    <w:next w:val="aff2"/>
    <w:semiHidden/>
    <w:qFormat/>
    <w:rsid w:val="00F60123"/>
  </w:style>
  <w:style w:type="paragraph" w:styleId="51">
    <w:name w:val="toc 5"/>
    <w:basedOn w:val="41"/>
    <w:next w:val="aff2"/>
    <w:semiHidden/>
    <w:qFormat/>
    <w:rsid w:val="00F60123"/>
  </w:style>
  <w:style w:type="paragraph" w:styleId="41">
    <w:name w:val="toc 4"/>
    <w:basedOn w:val="31"/>
    <w:next w:val="aff2"/>
    <w:uiPriority w:val="39"/>
    <w:qFormat/>
    <w:rsid w:val="00F60123"/>
  </w:style>
  <w:style w:type="paragraph" w:styleId="31">
    <w:name w:val="toc 3"/>
    <w:basedOn w:val="21"/>
    <w:next w:val="aff2"/>
    <w:uiPriority w:val="39"/>
    <w:qFormat/>
    <w:rsid w:val="00F60123"/>
    <w:pPr>
      <w:widowControl/>
      <w:tabs>
        <w:tab w:val="right" w:leader="dot" w:pos="9241"/>
      </w:tabs>
      <w:ind w:leftChars="0" w:left="0"/>
    </w:pPr>
    <w:rPr>
      <w:rFonts w:ascii="宋体"/>
      <w:kern w:val="0"/>
      <w:szCs w:val="20"/>
    </w:rPr>
  </w:style>
  <w:style w:type="paragraph" w:styleId="12">
    <w:name w:val="toc 1"/>
    <w:basedOn w:val="aff2"/>
    <w:next w:val="aff2"/>
    <w:uiPriority w:val="39"/>
    <w:qFormat/>
    <w:rsid w:val="00F60123"/>
    <w:pPr>
      <w:tabs>
        <w:tab w:val="right" w:leader="dot" w:pos="9241"/>
      </w:tabs>
      <w:spacing w:beforeLines="25" w:afterLines="25"/>
      <w:jc w:val="left"/>
    </w:pPr>
    <w:rPr>
      <w:rFonts w:ascii="宋体" w:eastAsia="宋体" w:hAnsi="Times New Roman" w:cs="Times New Roman"/>
      <w:szCs w:val="21"/>
    </w:rPr>
  </w:style>
  <w:style w:type="paragraph" w:styleId="81">
    <w:name w:val="index 8"/>
    <w:basedOn w:val="aff2"/>
    <w:next w:val="aff2"/>
    <w:qFormat/>
    <w:rsid w:val="00F60123"/>
    <w:pPr>
      <w:ind w:left="1680" w:hanging="210"/>
      <w:jc w:val="left"/>
    </w:pPr>
    <w:rPr>
      <w:rFonts w:ascii="Calibri" w:eastAsia="宋体" w:hAnsi="Calibri" w:cs="Times New Roman"/>
      <w:sz w:val="20"/>
      <w:szCs w:val="20"/>
    </w:rPr>
  </w:style>
  <w:style w:type="paragraph" w:styleId="afff1">
    <w:name w:val="caption"/>
    <w:basedOn w:val="aff2"/>
    <w:next w:val="aff2"/>
    <w:qFormat/>
    <w:rsid w:val="00F60123"/>
    <w:pPr>
      <w:spacing w:before="152" w:after="160"/>
    </w:pPr>
    <w:rPr>
      <w:rFonts w:ascii="Arial" w:eastAsia="黑体" w:hAnsi="Arial" w:cs="Arial"/>
      <w:sz w:val="20"/>
      <w:szCs w:val="20"/>
    </w:rPr>
  </w:style>
  <w:style w:type="paragraph" w:styleId="52">
    <w:name w:val="index 5"/>
    <w:basedOn w:val="aff2"/>
    <w:next w:val="aff2"/>
    <w:qFormat/>
    <w:rsid w:val="00F60123"/>
    <w:pPr>
      <w:ind w:left="1050" w:hanging="210"/>
      <w:jc w:val="left"/>
    </w:pPr>
    <w:rPr>
      <w:rFonts w:ascii="Calibri" w:eastAsia="宋体" w:hAnsi="Calibri" w:cs="Times New Roman"/>
      <w:sz w:val="20"/>
      <w:szCs w:val="20"/>
    </w:rPr>
  </w:style>
  <w:style w:type="paragraph" w:styleId="afff2">
    <w:name w:val="Document Map"/>
    <w:basedOn w:val="aff2"/>
    <w:link w:val="afff3"/>
    <w:semiHidden/>
    <w:qFormat/>
    <w:rsid w:val="00F60123"/>
    <w:pPr>
      <w:shd w:val="clear" w:color="auto" w:fill="000080"/>
    </w:pPr>
    <w:rPr>
      <w:rFonts w:ascii="Times New Roman" w:eastAsia="宋体" w:hAnsi="Times New Roman" w:cs="Times New Roman"/>
      <w:szCs w:val="24"/>
    </w:rPr>
  </w:style>
  <w:style w:type="character" w:customStyle="1" w:styleId="afff3">
    <w:name w:val="文档结构图 字符"/>
    <w:basedOn w:val="aff3"/>
    <w:link w:val="afff2"/>
    <w:semiHidden/>
    <w:qFormat/>
    <w:rsid w:val="00F60123"/>
    <w:rPr>
      <w:rFonts w:ascii="Times New Roman" w:eastAsia="宋体" w:hAnsi="Times New Roman" w:cs="Times New Roman"/>
      <w:szCs w:val="24"/>
      <w:shd w:val="clear" w:color="auto" w:fill="000080"/>
    </w:rPr>
  </w:style>
  <w:style w:type="paragraph" w:styleId="afff4">
    <w:name w:val="annotation text"/>
    <w:basedOn w:val="aff2"/>
    <w:link w:val="afff5"/>
    <w:qFormat/>
    <w:rsid w:val="00F60123"/>
    <w:pPr>
      <w:jc w:val="left"/>
    </w:pPr>
    <w:rPr>
      <w:rFonts w:ascii="Times New Roman" w:eastAsia="宋体" w:hAnsi="Times New Roman" w:cs="Times New Roman"/>
      <w:szCs w:val="24"/>
    </w:rPr>
  </w:style>
  <w:style w:type="character" w:customStyle="1" w:styleId="afff5">
    <w:name w:val="批注文字 字符"/>
    <w:basedOn w:val="aff3"/>
    <w:link w:val="afff4"/>
    <w:qFormat/>
    <w:rsid w:val="00F60123"/>
    <w:rPr>
      <w:rFonts w:ascii="Times New Roman" w:eastAsia="宋体" w:hAnsi="Times New Roman" w:cs="Times New Roman"/>
      <w:szCs w:val="24"/>
    </w:rPr>
  </w:style>
  <w:style w:type="paragraph" w:styleId="62">
    <w:name w:val="index 6"/>
    <w:basedOn w:val="aff2"/>
    <w:next w:val="aff2"/>
    <w:qFormat/>
    <w:rsid w:val="00F60123"/>
    <w:pPr>
      <w:ind w:left="1260" w:hanging="210"/>
      <w:jc w:val="left"/>
    </w:pPr>
    <w:rPr>
      <w:rFonts w:ascii="Calibri" w:eastAsia="宋体" w:hAnsi="Calibri" w:cs="Times New Roman"/>
      <w:sz w:val="20"/>
      <w:szCs w:val="20"/>
    </w:rPr>
  </w:style>
  <w:style w:type="paragraph" w:styleId="HTML">
    <w:name w:val="HTML Address"/>
    <w:basedOn w:val="aff2"/>
    <w:link w:val="HTML0"/>
    <w:uiPriority w:val="99"/>
    <w:qFormat/>
    <w:rsid w:val="00F60123"/>
    <w:rPr>
      <w:rFonts w:ascii="Times New Roman" w:eastAsia="宋体" w:hAnsi="Times New Roman" w:cs="Times New Roman"/>
      <w:i/>
      <w:iCs/>
      <w:szCs w:val="24"/>
    </w:rPr>
  </w:style>
  <w:style w:type="character" w:customStyle="1" w:styleId="HTML0">
    <w:name w:val="HTML 地址 字符"/>
    <w:basedOn w:val="aff3"/>
    <w:link w:val="HTML"/>
    <w:uiPriority w:val="99"/>
    <w:qFormat/>
    <w:rsid w:val="00F60123"/>
    <w:rPr>
      <w:rFonts w:ascii="Times New Roman" w:eastAsia="宋体" w:hAnsi="Times New Roman" w:cs="Times New Roman"/>
      <w:i/>
      <w:iCs/>
      <w:szCs w:val="24"/>
    </w:rPr>
  </w:style>
  <w:style w:type="paragraph" w:styleId="42">
    <w:name w:val="index 4"/>
    <w:basedOn w:val="aff2"/>
    <w:next w:val="aff2"/>
    <w:qFormat/>
    <w:rsid w:val="00F60123"/>
    <w:pPr>
      <w:ind w:left="840" w:hanging="210"/>
      <w:jc w:val="left"/>
    </w:pPr>
    <w:rPr>
      <w:rFonts w:ascii="Calibri" w:eastAsia="宋体" w:hAnsi="Calibri" w:cs="Times New Roman"/>
      <w:sz w:val="20"/>
      <w:szCs w:val="20"/>
    </w:rPr>
  </w:style>
  <w:style w:type="paragraph" w:styleId="82">
    <w:name w:val="toc 8"/>
    <w:basedOn w:val="71"/>
    <w:next w:val="aff2"/>
    <w:semiHidden/>
    <w:qFormat/>
    <w:rsid w:val="00F60123"/>
  </w:style>
  <w:style w:type="paragraph" w:styleId="32">
    <w:name w:val="index 3"/>
    <w:basedOn w:val="aff2"/>
    <w:next w:val="aff2"/>
    <w:qFormat/>
    <w:rsid w:val="00F60123"/>
    <w:pPr>
      <w:ind w:left="630" w:hanging="210"/>
      <w:jc w:val="left"/>
    </w:pPr>
    <w:rPr>
      <w:rFonts w:ascii="Calibri" w:eastAsia="宋体" w:hAnsi="Calibri" w:cs="Times New Roman"/>
      <w:sz w:val="20"/>
      <w:szCs w:val="20"/>
    </w:rPr>
  </w:style>
  <w:style w:type="paragraph" w:styleId="afff6">
    <w:name w:val="Date"/>
    <w:basedOn w:val="aff2"/>
    <w:next w:val="aff2"/>
    <w:link w:val="afff7"/>
    <w:uiPriority w:val="99"/>
    <w:qFormat/>
    <w:rsid w:val="00F60123"/>
    <w:pPr>
      <w:ind w:leftChars="2500" w:left="100"/>
    </w:pPr>
    <w:rPr>
      <w:rFonts w:ascii="Times New Roman" w:eastAsia="宋体" w:hAnsi="Times New Roman" w:cs="Times New Roman"/>
      <w:szCs w:val="24"/>
    </w:rPr>
  </w:style>
  <w:style w:type="character" w:customStyle="1" w:styleId="afff7">
    <w:name w:val="日期 字符"/>
    <w:basedOn w:val="aff3"/>
    <w:link w:val="afff6"/>
    <w:uiPriority w:val="99"/>
    <w:qFormat/>
    <w:rsid w:val="00F60123"/>
    <w:rPr>
      <w:rFonts w:ascii="Times New Roman" w:eastAsia="宋体" w:hAnsi="Times New Roman" w:cs="Times New Roman"/>
      <w:szCs w:val="24"/>
    </w:rPr>
  </w:style>
  <w:style w:type="paragraph" w:styleId="afff8">
    <w:name w:val="endnote text"/>
    <w:basedOn w:val="aff2"/>
    <w:link w:val="afff9"/>
    <w:semiHidden/>
    <w:qFormat/>
    <w:rsid w:val="00F60123"/>
    <w:pPr>
      <w:snapToGrid w:val="0"/>
      <w:jc w:val="left"/>
    </w:pPr>
    <w:rPr>
      <w:rFonts w:ascii="Times New Roman" w:eastAsia="宋体" w:hAnsi="Times New Roman" w:cs="Times New Roman"/>
      <w:szCs w:val="24"/>
    </w:rPr>
  </w:style>
  <w:style w:type="character" w:customStyle="1" w:styleId="afff9">
    <w:name w:val="尾注文本 字符"/>
    <w:basedOn w:val="aff3"/>
    <w:link w:val="afff8"/>
    <w:semiHidden/>
    <w:qFormat/>
    <w:rsid w:val="00F60123"/>
    <w:rPr>
      <w:rFonts w:ascii="Times New Roman" w:eastAsia="宋体" w:hAnsi="Times New Roman" w:cs="Times New Roman"/>
      <w:szCs w:val="24"/>
    </w:rPr>
  </w:style>
  <w:style w:type="paragraph" w:styleId="13">
    <w:name w:val="index 1"/>
    <w:basedOn w:val="aff2"/>
    <w:next w:val="aff2"/>
    <w:autoRedefine/>
    <w:unhideWhenUsed/>
    <w:qFormat/>
    <w:rsid w:val="00F60123"/>
  </w:style>
  <w:style w:type="paragraph" w:styleId="afffa">
    <w:name w:val="index heading"/>
    <w:basedOn w:val="aff2"/>
    <w:next w:val="13"/>
    <w:qFormat/>
    <w:rsid w:val="00F60123"/>
    <w:pPr>
      <w:spacing w:before="120" w:after="120"/>
      <w:jc w:val="center"/>
    </w:pPr>
    <w:rPr>
      <w:rFonts w:ascii="Calibri" w:eastAsia="宋体" w:hAnsi="Calibri" w:cs="Times New Roman"/>
      <w:b/>
      <w:bCs/>
      <w:iCs/>
      <w:szCs w:val="20"/>
    </w:rPr>
  </w:style>
  <w:style w:type="paragraph" w:styleId="afffb">
    <w:name w:val="footnote text"/>
    <w:basedOn w:val="aff2"/>
    <w:link w:val="afffc"/>
    <w:qFormat/>
    <w:rsid w:val="00F60123"/>
    <w:pPr>
      <w:snapToGrid w:val="0"/>
      <w:jc w:val="left"/>
    </w:pPr>
    <w:rPr>
      <w:rFonts w:ascii="Times New Roman" w:eastAsia="宋体" w:hAnsi="Times New Roman" w:cs="Times New Roman"/>
      <w:sz w:val="18"/>
      <w:szCs w:val="18"/>
    </w:rPr>
  </w:style>
  <w:style w:type="character" w:customStyle="1" w:styleId="afffc">
    <w:name w:val="脚注文本 字符"/>
    <w:basedOn w:val="aff3"/>
    <w:link w:val="afffb"/>
    <w:qFormat/>
    <w:rsid w:val="00F60123"/>
    <w:rPr>
      <w:rFonts w:ascii="Times New Roman" w:eastAsia="宋体" w:hAnsi="Times New Roman" w:cs="Times New Roman"/>
      <w:sz w:val="18"/>
      <w:szCs w:val="18"/>
    </w:rPr>
  </w:style>
  <w:style w:type="paragraph" w:styleId="72">
    <w:name w:val="index 7"/>
    <w:basedOn w:val="aff2"/>
    <w:next w:val="aff2"/>
    <w:qFormat/>
    <w:rsid w:val="00F60123"/>
    <w:pPr>
      <w:ind w:left="1470" w:hanging="210"/>
      <w:jc w:val="left"/>
    </w:pPr>
    <w:rPr>
      <w:rFonts w:ascii="Calibri" w:eastAsia="宋体" w:hAnsi="Calibri" w:cs="Times New Roman"/>
      <w:sz w:val="20"/>
      <w:szCs w:val="20"/>
    </w:rPr>
  </w:style>
  <w:style w:type="paragraph" w:styleId="91">
    <w:name w:val="index 9"/>
    <w:basedOn w:val="aff2"/>
    <w:next w:val="aff2"/>
    <w:qFormat/>
    <w:rsid w:val="00F60123"/>
    <w:pPr>
      <w:ind w:left="1890" w:hanging="210"/>
      <w:jc w:val="left"/>
    </w:pPr>
    <w:rPr>
      <w:rFonts w:ascii="Calibri" w:eastAsia="宋体" w:hAnsi="Calibri" w:cs="Times New Roman"/>
      <w:sz w:val="20"/>
      <w:szCs w:val="20"/>
    </w:rPr>
  </w:style>
  <w:style w:type="paragraph" w:styleId="92">
    <w:name w:val="toc 9"/>
    <w:basedOn w:val="82"/>
    <w:next w:val="aff2"/>
    <w:semiHidden/>
    <w:qFormat/>
    <w:rsid w:val="00F60123"/>
  </w:style>
  <w:style w:type="paragraph" w:styleId="HTML1">
    <w:name w:val="HTML Preformatted"/>
    <w:basedOn w:val="aff2"/>
    <w:link w:val="HTML2"/>
    <w:uiPriority w:val="99"/>
    <w:qFormat/>
    <w:rsid w:val="00F60123"/>
    <w:rPr>
      <w:rFonts w:ascii="Courier New" w:eastAsia="宋体" w:hAnsi="Courier New" w:cs="Century"/>
      <w:sz w:val="20"/>
      <w:szCs w:val="20"/>
    </w:rPr>
  </w:style>
  <w:style w:type="character" w:customStyle="1" w:styleId="HTML2">
    <w:name w:val="HTML 预设格式 字符"/>
    <w:basedOn w:val="aff3"/>
    <w:link w:val="HTML1"/>
    <w:uiPriority w:val="99"/>
    <w:qFormat/>
    <w:rsid w:val="00F60123"/>
    <w:rPr>
      <w:rFonts w:ascii="Courier New" w:eastAsia="宋体" w:hAnsi="Courier New" w:cs="Century"/>
      <w:sz w:val="20"/>
      <w:szCs w:val="20"/>
    </w:rPr>
  </w:style>
  <w:style w:type="paragraph" w:styleId="afffd">
    <w:name w:val="Normal (Web)"/>
    <w:basedOn w:val="aff2"/>
    <w:uiPriority w:val="99"/>
    <w:qFormat/>
    <w:rsid w:val="00F60123"/>
    <w:pPr>
      <w:widowControl/>
      <w:spacing w:before="100" w:beforeAutospacing="1" w:after="100" w:afterAutospacing="1"/>
      <w:jc w:val="left"/>
    </w:pPr>
    <w:rPr>
      <w:rFonts w:ascii="宋体" w:eastAsia="宋体" w:hAnsi="宋体" w:cs="宋体"/>
      <w:kern w:val="0"/>
      <w:sz w:val="24"/>
      <w:szCs w:val="24"/>
    </w:rPr>
  </w:style>
  <w:style w:type="paragraph" w:styleId="22">
    <w:name w:val="index 2"/>
    <w:basedOn w:val="aff2"/>
    <w:next w:val="aff2"/>
    <w:qFormat/>
    <w:rsid w:val="00F60123"/>
    <w:pPr>
      <w:ind w:left="420" w:hanging="210"/>
      <w:jc w:val="left"/>
    </w:pPr>
    <w:rPr>
      <w:rFonts w:ascii="Calibri" w:eastAsia="宋体" w:hAnsi="Calibri" w:cs="Times New Roman"/>
      <w:sz w:val="20"/>
      <w:szCs w:val="20"/>
    </w:rPr>
  </w:style>
  <w:style w:type="paragraph" w:styleId="afffe">
    <w:name w:val="Title"/>
    <w:basedOn w:val="aff2"/>
    <w:link w:val="affff"/>
    <w:qFormat/>
    <w:rsid w:val="00F60123"/>
    <w:pPr>
      <w:spacing w:before="240" w:after="60"/>
      <w:jc w:val="center"/>
      <w:outlineLvl w:val="0"/>
    </w:pPr>
    <w:rPr>
      <w:rFonts w:ascii="Arial" w:eastAsia="宋体" w:hAnsi="Arial" w:cs="Arial"/>
      <w:b/>
      <w:bCs/>
      <w:sz w:val="32"/>
      <w:szCs w:val="32"/>
    </w:rPr>
  </w:style>
  <w:style w:type="character" w:customStyle="1" w:styleId="affff">
    <w:name w:val="标题 字符"/>
    <w:basedOn w:val="aff3"/>
    <w:link w:val="afffe"/>
    <w:qFormat/>
    <w:rsid w:val="00F60123"/>
    <w:rPr>
      <w:rFonts w:ascii="Arial" w:eastAsia="宋体" w:hAnsi="Arial" w:cs="Arial"/>
      <w:b/>
      <w:bCs/>
      <w:sz w:val="32"/>
      <w:szCs w:val="32"/>
    </w:rPr>
  </w:style>
  <w:style w:type="paragraph" w:styleId="affff0">
    <w:name w:val="annotation subject"/>
    <w:basedOn w:val="afff4"/>
    <w:next w:val="afff4"/>
    <w:link w:val="affff1"/>
    <w:uiPriority w:val="99"/>
    <w:qFormat/>
    <w:rsid w:val="00F60123"/>
    <w:rPr>
      <w:b/>
      <w:bCs/>
    </w:rPr>
  </w:style>
  <w:style w:type="character" w:customStyle="1" w:styleId="affff1">
    <w:name w:val="批注主题 字符"/>
    <w:basedOn w:val="afff5"/>
    <w:link w:val="affff0"/>
    <w:uiPriority w:val="99"/>
    <w:qFormat/>
    <w:rsid w:val="00F60123"/>
    <w:rPr>
      <w:rFonts w:ascii="Times New Roman" w:eastAsia="宋体" w:hAnsi="Times New Roman" w:cs="Times New Roman"/>
      <w:b/>
      <w:bCs/>
      <w:szCs w:val="24"/>
    </w:rPr>
  </w:style>
  <w:style w:type="table" w:customStyle="1" w:styleId="14">
    <w:name w:val="网格型1"/>
    <w:basedOn w:val="aff4"/>
    <w:next w:val="affe"/>
    <w:uiPriority w:val="39"/>
    <w:qFormat/>
    <w:rsid w:val="00F6012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endnote reference"/>
    <w:basedOn w:val="aff3"/>
    <w:semiHidden/>
    <w:qFormat/>
    <w:rsid w:val="00F60123"/>
    <w:rPr>
      <w:vertAlign w:val="superscript"/>
    </w:rPr>
  </w:style>
  <w:style w:type="character" w:styleId="affff3">
    <w:name w:val="page number"/>
    <w:qFormat/>
    <w:rsid w:val="00F60123"/>
    <w:rPr>
      <w:rFonts w:ascii="Times New Roman" w:eastAsia="宋体" w:hAnsi="Times New Roman" w:cs="Times New Roman"/>
      <w:sz w:val="18"/>
    </w:rPr>
  </w:style>
  <w:style w:type="character" w:styleId="affff4">
    <w:name w:val="FollowedHyperlink"/>
    <w:qFormat/>
    <w:rsid w:val="00F60123"/>
    <w:rPr>
      <w:rFonts w:cs="Times New Roman"/>
      <w:color w:val="800080"/>
      <w:u w:val="single"/>
    </w:rPr>
  </w:style>
  <w:style w:type="character" w:styleId="affff5">
    <w:name w:val="Emphasis"/>
    <w:qFormat/>
    <w:rsid w:val="00F60123"/>
    <w:rPr>
      <w:rFonts w:eastAsia="幼圆"/>
      <w:b/>
      <w:caps/>
      <w:spacing w:val="10"/>
      <w:sz w:val="18"/>
    </w:rPr>
  </w:style>
  <w:style w:type="character" w:styleId="HTML3">
    <w:name w:val="HTML Definition"/>
    <w:uiPriority w:val="99"/>
    <w:qFormat/>
    <w:rsid w:val="00F60123"/>
    <w:rPr>
      <w:rFonts w:cs="Times New Roman"/>
      <w:i/>
      <w:iCs/>
    </w:rPr>
  </w:style>
  <w:style w:type="character" w:styleId="HTML4">
    <w:name w:val="HTML Typewriter"/>
    <w:uiPriority w:val="99"/>
    <w:qFormat/>
    <w:rsid w:val="00F60123"/>
    <w:rPr>
      <w:rFonts w:ascii="Courier New" w:hAnsi="Courier New" w:cs="Times New Roman"/>
      <w:sz w:val="20"/>
      <w:szCs w:val="20"/>
    </w:rPr>
  </w:style>
  <w:style w:type="character" w:styleId="HTML5">
    <w:name w:val="HTML Acronym"/>
    <w:uiPriority w:val="99"/>
    <w:qFormat/>
    <w:rsid w:val="00F60123"/>
    <w:rPr>
      <w:rFonts w:cs="Times New Roman"/>
    </w:rPr>
  </w:style>
  <w:style w:type="character" w:styleId="HTML6">
    <w:name w:val="HTML Variable"/>
    <w:uiPriority w:val="99"/>
    <w:qFormat/>
    <w:rsid w:val="00F60123"/>
    <w:rPr>
      <w:rFonts w:cs="Times New Roman"/>
      <w:i/>
      <w:iCs/>
    </w:rPr>
  </w:style>
  <w:style w:type="character" w:styleId="HTML7">
    <w:name w:val="HTML Code"/>
    <w:uiPriority w:val="99"/>
    <w:qFormat/>
    <w:rsid w:val="00F60123"/>
    <w:rPr>
      <w:rFonts w:ascii="Courier New" w:hAnsi="Courier New" w:cs="Times New Roman"/>
      <w:sz w:val="20"/>
      <w:szCs w:val="20"/>
    </w:rPr>
  </w:style>
  <w:style w:type="character" w:styleId="affff6">
    <w:name w:val="annotation reference"/>
    <w:uiPriority w:val="99"/>
    <w:qFormat/>
    <w:rsid w:val="00F60123"/>
    <w:rPr>
      <w:rFonts w:cs="Times New Roman"/>
      <w:sz w:val="21"/>
      <w:szCs w:val="21"/>
    </w:rPr>
  </w:style>
  <w:style w:type="character" w:styleId="HTML8">
    <w:name w:val="HTML Cite"/>
    <w:uiPriority w:val="99"/>
    <w:qFormat/>
    <w:rsid w:val="00F60123"/>
    <w:rPr>
      <w:rFonts w:cs="Times New Roman"/>
      <w:i/>
      <w:iCs/>
    </w:rPr>
  </w:style>
  <w:style w:type="character" w:styleId="affff7">
    <w:name w:val="footnote reference"/>
    <w:semiHidden/>
    <w:qFormat/>
    <w:rsid w:val="00F60123"/>
    <w:rPr>
      <w:rFonts w:cs="Times New Roman"/>
      <w:vertAlign w:val="superscript"/>
    </w:rPr>
  </w:style>
  <w:style w:type="character" w:styleId="HTML9">
    <w:name w:val="HTML Keyboard"/>
    <w:uiPriority w:val="99"/>
    <w:qFormat/>
    <w:rsid w:val="00F60123"/>
    <w:rPr>
      <w:rFonts w:ascii="Courier New" w:hAnsi="Courier New" w:cs="Times New Roman"/>
      <w:sz w:val="20"/>
      <w:szCs w:val="20"/>
    </w:rPr>
  </w:style>
  <w:style w:type="character" w:styleId="HTMLa">
    <w:name w:val="HTML Sample"/>
    <w:uiPriority w:val="99"/>
    <w:qFormat/>
    <w:rsid w:val="00F60123"/>
    <w:rPr>
      <w:rFonts w:ascii="Courier New" w:hAnsi="Courier New" w:cs="Times New Roman"/>
    </w:rPr>
  </w:style>
  <w:style w:type="paragraph" w:customStyle="1" w:styleId="affff8">
    <w:name w:val="目次、标准名称标题"/>
    <w:basedOn w:val="aff2"/>
    <w:next w:val="aff2"/>
    <w:qFormat/>
    <w:rsid w:val="00F60123"/>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9">
    <w:name w:val="一级条标题"/>
    <w:next w:val="affd"/>
    <w:qFormat/>
    <w:rsid w:val="00F60123"/>
    <w:pPr>
      <w:spacing w:beforeLines="50" w:afterLines="50"/>
      <w:outlineLvl w:val="2"/>
    </w:pPr>
    <w:rPr>
      <w:rFonts w:ascii="黑体" w:eastAsia="黑体" w:hAnsi="Times New Roman" w:cs="Times New Roman"/>
      <w:kern w:val="0"/>
      <w:szCs w:val="21"/>
    </w:rPr>
  </w:style>
  <w:style w:type="paragraph" w:customStyle="1" w:styleId="affffa">
    <w:name w:val="章标题"/>
    <w:next w:val="affd"/>
    <w:qFormat/>
    <w:rsid w:val="00F60123"/>
    <w:pPr>
      <w:spacing w:beforeLines="100" w:afterLines="100"/>
      <w:jc w:val="both"/>
      <w:outlineLvl w:val="1"/>
    </w:pPr>
    <w:rPr>
      <w:rFonts w:ascii="黑体" w:eastAsia="黑体" w:hAnsi="Times New Roman" w:cs="Times New Roman"/>
      <w:kern w:val="0"/>
      <w:szCs w:val="20"/>
    </w:rPr>
  </w:style>
  <w:style w:type="paragraph" w:customStyle="1" w:styleId="affffb">
    <w:name w:val="二级条标题"/>
    <w:basedOn w:val="affff9"/>
    <w:next w:val="affd"/>
    <w:qFormat/>
    <w:rsid w:val="00F60123"/>
    <w:pPr>
      <w:spacing w:before="50" w:after="50"/>
      <w:outlineLvl w:val="3"/>
    </w:pPr>
  </w:style>
  <w:style w:type="paragraph" w:customStyle="1" w:styleId="affffc">
    <w:name w:val="三级条标题"/>
    <w:basedOn w:val="affffb"/>
    <w:next w:val="affd"/>
    <w:qFormat/>
    <w:rsid w:val="00F60123"/>
    <w:pPr>
      <w:outlineLvl w:val="4"/>
    </w:pPr>
  </w:style>
  <w:style w:type="paragraph" w:customStyle="1" w:styleId="affffd">
    <w:name w:val="四级条标题"/>
    <w:basedOn w:val="affffc"/>
    <w:next w:val="affd"/>
    <w:qFormat/>
    <w:rsid w:val="00F60123"/>
    <w:pPr>
      <w:outlineLvl w:val="5"/>
    </w:pPr>
  </w:style>
  <w:style w:type="paragraph" w:customStyle="1" w:styleId="affffe">
    <w:name w:val="五级条标题"/>
    <w:basedOn w:val="affffd"/>
    <w:next w:val="affd"/>
    <w:qFormat/>
    <w:rsid w:val="00F60123"/>
    <w:pPr>
      <w:outlineLvl w:val="6"/>
    </w:pPr>
  </w:style>
  <w:style w:type="paragraph" w:customStyle="1" w:styleId="af7">
    <w:name w:val="附录标识"/>
    <w:basedOn w:val="aff2"/>
    <w:next w:val="aff2"/>
    <w:qFormat/>
    <w:rsid w:val="00F60123"/>
    <w:pPr>
      <w:keepNext/>
      <w:widowControl/>
      <w:numPr>
        <w:numId w:val="5"/>
      </w:numPr>
      <w:shd w:val="clear" w:color="FFFFFF" w:fill="FFFFFF"/>
      <w:tabs>
        <w:tab w:val="left" w:pos="360"/>
        <w:tab w:val="left" w:pos="6405"/>
      </w:tabs>
      <w:spacing w:before="640" w:after="280"/>
      <w:jc w:val="center"/>
      <w:outlineLvl w:val="0"/>
    </w:pPr>
    <w:rPr>
      <w:rFonts w:ascii="黑体" w:eastAsia="黑体" w:hAnsi="Times New Roman" w:cs="Times New Roman"/>
      <w:kern w:val="0"/>
      <w:szCs w:val="20"/>
    </w:rPr>
  </w:style>
  <w:style w:type="paragraph" w:customStyle="1" w:styleId="af4">
    <w:name w:val="附录表标号"/>
    <w:basedOn w:val="aff2"/>
    <w:next w:val="affd"/>
    <w:qFormat/>
    <w:rsid w:val="00F60123"/>
    <w:pPr>
      <w:numPr>
        <w:numId w:val="6"/>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5">
    <w:name w:val="附录表标题"/>
    <w:basedOn w:val="aff2"/>
    <w:next w:val="affd"/>
    <w:qFormat/>
    <w:rsid w:val="00F60123"/>
    <w:pPr>
      <w:numPr>
        <w:ilvl w:val="1"/>
        <w:numId w:val="6"/>
      </w:numPr>
      <w:tabs>
        <w:tab w:val="left" w:pos="180"/>
      </w:tabs>
      <w:spacing w:beforeLines="50" w:afterLines="50"/>
      <w:ind w:left="0" w:firstLine="0"/>
      <w:jc w:val="center"/>
    </w:pPr>
    <w:rPr>
      <w:rFonts w:ascii="黑体" w:eastAsia="黑体" w:hAnsi="Times New Roman" w:cs="Times New Roman"/>
      <w:szCs w:val="21"/>
    </w:rPr>
  </w:style>
  <w:style w:type="paragraph" w:customStyle="1" w:styleId="afa">
    <w:name w:val="附录二级条标题"/>
    <w:basedOn w:val="aff2"/>
    <w:next w:val="affd"/>
    <w:qFormat/>
    <w:rsid w:val="00F60123"/>
    <w:pPr>
      <w:widowControl/>
      <w:numPr>
        <w:ilvl w:val="3"/>
        <w:numId w:val="5"/>
      </w:numPr>
      <w:tabs>
        <w:tab w:val="left"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b">
    <w:name w:val="附录三级条标题"/>
    <w:basedOn w:val="afa"/>
    <w:next w:val="affd"/>
    <w:qFormat/>
    <w:rsid w:val="00F60123"/>
    <w:pPr>
      <w:numPr>
        <w:ilvl w:val="4"/>
      </w:numPr>
      <w:outlineLvl w:val="4"/>
    </w:pPr>
  </w:style>
  <w:style w:type="paragraph" w:customStyle="1" w:styleId="afc">
    <w:name w:val="附录四级条标题"/>
    <w:basedOn w:val="afb"/>
    <w:next w:val="affd"/>
    <w:qFormat/>
    <w:rsid w:val="00F60123"/>
    <w:pPr>
      <w:numPr>
        <w:ilvl w:val="5"/>
      </w:numPr>
      <w:outlineLvl w:val="5"/>
    </w:pPr>
  </w:style>
  <w:style w:type="paragraph" w:customStyle="1" w:styleId="a8">
    <w:name w:val="附录图标号"/>
    <w:basedOn w:val="aff2"/>
    <w:qFormat/>
    <w:rsid w:val="00F60123"/>
    <w:pPr>
      <w:keepNext/>
      <w:pageBreakBefore/>
      <w:widowControl/>
      <w:numPr>
        <w:numId w:val="7"/>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9">
    <w:name w:val="附录图标题"/>
    <w:basedOn w:val="aff2"/>
    <w:next w:val="affd"/>
    <w:qFormat/>
    <w:rsid w:val="00F60123"/>
    <w:pPr>
      <w:numPr>
        <w:ilvl w:val="1"/>
        <w:numId w:val="7"/>
      </w:numPr>
      <w:tabs>
        <w:tab w:val="left" w:pos="363"/>
      </w:tabs>
      <w:spacing w:beforeLines="50" w:afterLines="50"/>
      <w:ind w:left="0" w:firstLine="0"/>
      <w:jc w:val="center"/>
    </w:pPr>
    <w:rPr>
      <w:rFonts w:ascii="黑体" w:eastAsia="黑体" w:hAnsi="Times New Roman" w:cs="Times New Roman"/>
      <w:szCs w:val="21"/>
    </w:rPr>
  </w:style>
  <w:style w:type="paragraph" w:customStyle="1" w:styleId="afd">
    <w:name w:val="附录五级条标题"/>
    <w:basedOn w:val="afc"/>
    <w:next w:val="affd"/>
    <w:qFormat/>
    <w:rsid w:val="00F60123"/>
    <w:pPr>
      <w:numPr>
        <w:ilvl w:val="6"/>
      </w:numPr>
      <w:outlineLvl w:val="6"/>
    </w:pPr>
  </w:style>
  <w:style w:type="paragraph" w:customStyle="1" w:styleId="af8">
    <w:name w:val="附录章标题"/>
    <w:next w:val="affd"/>
    <w:qFormat/>
    <w:rsid w:val="00F60123"/>
    <w:pPr>
      <w:numPr>
        <w:ilvl w:val="1"/>
        <w:numId w:val="5"/>
      </w:numPr>
      <w:tabs>
        <w:tab w:val="left"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9">
    <w:name w:val="附录一级条标题"/>
    <w:basedOn w:val="af8"/>
    <w:next w:val="affd"/>
    <w:qFormat/>
    <w:rsid w:val="00F60123"/>
    <w:pPr>
      <w:numPr>
        <w:ilvl w:val="2"/>
      </w:numPr>
      <w:autoSpaceDN w:val="0"/>
      <w:spacing w:beforeLines="50" w:afterLines="50"/>
      <w:outlineLvl w:val="2"/>
    </w:pPr>
  </w:style>
  <w:style w:type="paragraph" w:customStyle="1" w:styleId="afffff">
    <w:name w:val="前言、引言标题"/>
    <w:next w:val="affd"/>
    <w:qFormat/>
    <w:rsid w:val="00F60123"/>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0">
    <w:name w:val="终结线"/>
    <w:basedOn w:val="aff2"/>
    <w:qFormat/>
    <w:rsid w:val="00F60123"/>
    <w:pPr>
      <w:framePr w:hSpace="181" w:vSpace="181" w:wrap="around" w:vAnchor="text" w:hAnchor="margin" w:xAlign="center" w:y="285"/>
    </w:pPr>
    <w:rPr>
      <w:rFonts w:ascii="Times New Roman" w:eastAsia="宋体" w:hAnsi="Times New Roman" w:cs="Times New Roman"/>
      <w:szCs w:val="24"/>
    </w:rPr>
  </w:style>
  <w:style w:type="paragraph" w:customStyle="1" w:styleId="afffff1">
    <w:name w:val="标准书脚_偶数页"/>
    <w:qFormat/>
    <w:rsid w:val="00F60123"/>
    <w:pPr>
      <w:spacing w:before="120"/>
    </w:pPr>
    <w:rPr>
      <w:rFonts w:ascii="Times New Roman" w:eastAsia="宋体" w:hAnsi="Times New Roman" w:cs="Times New Roman"/>
      <w:kern w:val="0"/>
      <w:sz w:val="18"/>
      <w:szCs w:val="20"/>
    </w:rPr>
  </w:style>
  <w:style w:type="paragraph" w:customStyle="1" w:styleId="afffff2">
    <w:name w:val="标准书脚_奇数页"/>
    <w:qFormat/>
    <w:rsid w:val="00F60123"/>
    <w:pPr>
      <w:spacing w:before="120"/>
      <w:jc w:val="right"/>
    </w:pPr>
    <w:rPr>
      <w:rFonts w:ascii="Times New Roman" w:eastAsia="宋体" w:hAnsi="Times New Roman" w:cs="Times New Roman"/>
      <w:kern w:val="0"/>
      <w:sz w:val="18"/>
      <w:szCs w:val="20"/>
    </w:rPr>
  </w:style>
  <w:style w:type="paragraph" w:customStyle="1" w:styleId="afffff3">
    <w:name w:val="标准书眉_偶数页"/>
    <w:basedOn w:val="aff2"/>
    <w:next w:val="aff2"/>
    <w:qFormat/>
    <w:rsid w:val="00F60123"/>
    <w:pPr>
      <w:widowControl/>
      <w:tabs>
        <w:tab w:val="center" w:pos="4154"/>
        <w:tab w:val="right" w:pos="8306"/>
      </w:tabs>
      <w:spacing w:after="120"/>
      <w:jc w:val="left"/>
    </w:pPr>
    <w:rPr>
      <w:rFonts w:ascii="Times New Roman" w:eastAsia="宋体" w:hAnsi="Times New Roman" w:cs="Times New Roman"/>
      <w:kern w:val="0"/>
      <w:szCs w:val="20"/>
    </w:rPr>
  </w:style>
  <w:style w:type="paragraph" w:customStyle="1" w:styleId="a0">
    <w:name w:val="二级无标题条"/>
    <w:basedOn w:val="aff2"/>
    <w:uiPriority w:val="99"/>
    <w:qFormat/>
    <w:rsid w:val="00F60123"/>
    <w:pPr>
      <w:numPr>
        <w:ilvl w:val="3"/>
        <w:numId w:val="8"/>
      </w:numPr>
    </w:pPr>
    <w:rPr>
      <w:rFonts w:ascii="Times New Roman" w:eastAsia="宋体" w:hAnsi="Times New Roman" w:cs="Times New Roman"/>
      <w:szCs w:val="24"/>
    </w:rPr>
  </w:style>
  <w:style w:type="paragraph" w:customStyle="1" w:styleId="a1">
    <w:name w:val="三级无标题条"/>
    <w:basedOn w:val="aff2"/>
    <w:uiPriority w:val="99"/>
    <w:qFormat/>
    <w:rsid w:val="00F60123"/>
    <w:pPr>
      <w:numPr>
        <w:ilvl w:val="4"/>
        <w:numId w:val="8"/>
      </w:numPr>
    </w:pPr>
    <w:rPr>
      <w:rFonts w:ascii="Times New Roman" w:eastAsia="宋体" w:hAnsi="Times New Roman" w:cs="Times New Roman"/>
      <w:szCs w:val="24"/>
    </w:rPr>
  </w:style>
  <w:style w:type="paragraph" w:customStyle="1" w:styleId="af">
    <w:name w:val="数字编号列项（二级）"/>
    <w:qFormat/>
    <w:rsid w:val="00F60123"/>
    <w:pPr>
      <w:numPr>
        <w:ilvl w:val="1"/>
        <w:numId w:val="9"/>
      </w:numPr>
      <w:ind w:leftChars="400" w:left="400" w:hangingChars="200" w:hanging="200"/>
      <w:jc w:val="both"/>
    </w:pPr>
    <w:rPr>
      <w:rFonts w:ascii="宋体" w:eastAsia="宋体" w:hAnsi="Times New Roman" w:cs="Times New Roman"/>
      <w:kern w:val="0"/>
      <w:szCs w:val="20"/>
    </w:rPr>
  </w:style>
  <w:style w:type="paragraph" w:customStyle="1" w:styleId="a2">
    <w:name w:val="四级无标题条"/>
    <w:basedOn w:val="aff2"/>
    <w:uiPriority w:val="99"/>
    <w:qFormat/>
    <w:rsid w:val="00F60123"/>
    <w:pPr>
      <w:numPr>
        <w:ilvl w:val="5"/>
        <w:numId w:val="8"/>
      </w:numPr>
    </w:pPr>
    <w:rPr>
      <w:rFonts w:ascii="Times New Roman" w:eastAsia="宋体" w:hAnsi="Times New Roman" w:cs="Times New Roman"/>
      <w:szCs w:val="24"/>
    </w:rPr>
  </w:style>
  <w:style w:type="paragraph" w:customStyle="1" w:styleId="a3">
    <w:name w:val="五级无标题条"/>
    <w:basedOn w:val="aff2"/>
    <w:uiPriority w:val="99"/>
    <w:qFormat/>
    <w:rsid w:val="00F60123"/>
    <w:pPr>
      <w:numPr>
        <w:ilvl w:val="6"/>
        <w:numId w:val="8"/>
      </w:numPr>
    </w:pPr>
    <w:rPr>
      <w:rFonts w:ascii="Times New Roman" w:eastAsia="宋体" w:hAnsi="Times New Roman" w:cs="Times New Roman"/>
      <w:szCs w:val="24"/>
    </w:rPr>
  </w:style>
  <w:style w:type="paragraph" w:customStyle="1" w:styleId="a">
    <w:name w:val="一级无标题条"/>
    <w:basedOn w:val="aff2"/>
    <w:uiPriority w:val="99"/>
    <w:qFormat/>
    <w:rsid w:val="00F60123"/>
    <w:pPr>
      <w:numPr>
        <w:ilvl w:val="2"/>
        <w:numId w:val="8"/>
      </w:numPr>
    </w:pPr>
    <w:rPr>
      <w:rFonts w:ascii="Times New Roman" w:eastAsia="宋体" w:hAnsi="Times New Roman" w:cs="Times New Roman"/>
      <w:szCs w:val="24"/>
    </w:rPr>
  </w:style>
  <w:style w:type="paragraph" w:customStyle="1" w:styleId="ae">
    <w:name w:val="字母编号列项（一级）"/>
    <w:qFormat/>
    <w:rsid w:val="00F60123"/>
    <w:pPr>
      <w:numPr>
        <w:numId w:val="9"/>
      </w:numPr>
      <w:ind w:leftChars="200" w:left="200" w:hangingChars="200" w:hanging="200"/>
      <w:jc w:val="both"/>
    </w:pPr>
    <w:rPr>
      <w:rFonts w:ascii="宋体" w:eastAsia="宋体" w:hAnsi="Times New Roman" w:cs="Times New Roman"/>
      <w:kern w:val="0"/>
      <w:szCs w:val="20"/>
    </w:rPr>
  </w:style>
  <w:style w:type="paragraph" w:customStyle="1" w:styleId="af0">
    <w:name w:val="编号列项（三级）"/>
    <w:qFormat/>
    <w:rsid w:val="00F60123"/>
    <w:pPr>
      <w:numPr>
        <w:ilvl w:val="2"/>
        <w:numId w:val="9"/>
      </w:numPr>
    </w:pPr>
    <w:rPr>
      <w:rFonts w:ascii="宋体" w:eastAsia="宋体" w:hAnsi="Times New Roman" w:cs="Times New Roman"/>
      <w:kern w:val="0"/>
      <w:szCs w:val="20"/>
    </w:rPr>
  </w:style>
  <w:style w:type="paragraph" w:customStyle="1" w:styleId="afffff4">
    <w:name w:val="封面标准名称"/>
    <w:qFormat/>
    <w:rsid w:val="00F60123"/>
    <w:pPr>
      <w:widowControl w:val="0"/>
      <w:spacing w:line="680" w:lineRule="exact"/>
      <w:jc w:val="center"/>
      <w:textAlignment w:val="center"/>
    </w:pPr>
    <w:rPr>
      <w:rFonts w:ascii="黑体" w:eastAsia="黑体" w:hAnsi="Times New Roman" w:cs="Times New Roman"/>
      <w:kern w:val="0"/>
      <w:sz w:val="52"/>
      <w:szCs w:val="20"/>
    </w:rPr>
  </w:style>
  <w:style w:type="paragraph" w:customStyle="1" w:styleId="aff1">
    <w:name w:val="列项——"/>
    <w:uiPriority w:val="99"/>
    <w:qFormat/>
    <w:rsid w:val="00F60123"/>
    <w:pPr>
      <w:widowControl w:val="0"/>
      <w:numPr>
        <w:numId w:val="10"/>
      </w:numPr>
      <w:tabs>
        <w:tab w:val="clear" w:pos="1140"/>
        <w:tab w:val="left" w:pos="854"/>
      </w:tabs>
      <w:ind w:leftChars="200" w:left="200" w:hangingChars="200" w:hanging="200"/>
      <w:jc w:val="both"/>
    </w:pPr>
    <w:rPr>
      <w:rFonts w:ascii="宋体" w:eastAsia="宋体" w:hAnsi="Times New Roman" w:cs="Times New Roman"/>
      <w:kern w:val="0"/>
      <w:szCs w:val="20"/>
    </w:rPr>
  </w:style>
  <w:style w:type="paragraph" w:customStyle="1" w:styleId="ad">
    <w:name w:val="列项·"/>
    <w:uiPriority w:val="99"/>
    <w:qFormat/>
    <w:rsid w:val="00F60123"/>
    <w:pPr>
      <w:numPr>
        <w:numId w:val="11"/>
      </w:numPr>
      <w:tabs>
        <w:tab w:val="clear" w:pos="1140"/>
        <w:tab w:val="left" w:pos="840"/>
      </w:tabs>
      <w:ind w:leftChars="200" w:left="840" w:hangingChars="200" w:hanging="420"/>
      <w:jc w:val="both"/>
    </w:pPr>
    <w:rPr>
      <w:rFonts w:ascii="宋体" w:eastAsia="宋体" w:hAnsi="Times New Roman" w:cs="Times New Roman"/>
      <w:kern w:val="0"/>
      <w:szCs w:val="20"/>
    </w:rPr>
  </w:style>
  <w:style w:type="paragraph" w:customStyle="1" w:styleId="afffff5">
    <w:name w:val="标准标志"/>
    <w:next w:val="aff2"/>
    <w:qFormat/>
    <w:rsid w:val="00F60123"/>
    <w:pPr>
      <w:framePr w:w="2268" w:h="1392" w:hRule="exact" w:wrap="around" w:hAnchor="margin" w:x="6748" w:y="171" w:anchorLock="1"/>
      <w:shd w:val="solid" w:color="FFFFFF" w:fill="FFFFFF"/>
      <w:spacing w:line="240" w:lineRule="atLeast"/>
      <w:jc w:val="right"/>
    </w:pPr>
    <w:rPr>
      <w:rFonts w:ascii="Times New Roman" w:eastAsia="宋体" w:hAnsi="Times New Roman" w:cs="Times New Roman"/>
      <w:b/>
      <w:w w:val="130"/>
      <w:kern w:val="0"/>
      <w:sz w:val="96"/>
      <w:szCs w:val="20"/>
    </w:rPr>
  </w:style>
  <w:style w:type="paragraph" w:customStyle="1" w:styleId="afffff6">
    <w:name w:val="标准称谓"/>
    <w:next w:val="aff2"/>
    <w:qFormat/>
    <w:rsid w:val="00F60123"/>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eastAsia="宋体" w:hAnsi="Times New Roman" w:cs="Times New Roman"/>
      <w:b/>
      <w:bCs/>
      <w:spacing w:val="20"/>
      <w:w w:val="148"/>
      <w:kern w:val="0"/>
      <w:sz w:val="52"/>
      <w:szCs w:val="20"/>
    </w:rPr>
  </w:style>
  <w:style w:type="paragraph" w:customStyle="1" w:styleId="afffff7">
    <w:name w:val="标准书眉_奇数页"/>
    <w:next w:val="aff2"/>
    <w:qFormat/>
    <w:rsid w:val="00F60123"/>
    <w:pPr>
      <w:tabs>
        <w:tab w:val="center" w:pos="4154"/>
        <w:tab w:val="right" w:pos="8306"/>
      </w:tabs>
      <w:spacing w:after="120"/>
      <w:jc w:val="right"/>
    </w:pPr>
    <w:rPr>
      <w:rFonts w:ascii="Times New Roman" w:eastAsia="宋体" w:hAnsi="Times New Roman" w:cs="Times New Roman"/>
      <w:kern w:val="0"/>
      <w:szCs w:val="20"/>
    </w:rPr>
  </w:style>
  <w:style w:type="paragraph" w:customStyle="1" w:styleId="afffff8">
    <w:name w:val="标准书眉一"/>
    <w:qFormat/>
    <w:rsid w:val="00F60123"/>
    <w:pPr>
      <w:jc w:val="both"/>
    </w:pPr>
    <w:rPr>
      <w:rFonts w:ascii="Times New Roman" w:eastAsia="宋体" w:hAnsi="Times New Roman" w:cs="Times New Roman"/>
      <w:kern w:val="0"/>
      <w:sz w:val="20"/>
      <w:szCs w:val="20"/>
    </w:rPr>
  </w:style>
  <w:style w:type="paragraph" w:customStyle="1" w:styleId="afffff9">
    <w:name w:val="参考文献、索引标题"/>
    <w:basedOn w:val="afffff"/>
    <w:next w:val="aff2"/>
    <w:qFormat/>
    <w:rsid w:val="00F60123"/>
    <w:pPr>
      <w:keepNext w:val="0"/>
      <w:pageBreakBefore w:val="0"/>
      <w:spacing w:after="200"/>
    </w:pPr>
    <w:rPr>
      <w:sz w:val="21"/>
    </w:rPr>
  </w:style>
  <w:style w:type="character" w:customStyle="1" w:styleId="afffffa">
    <w:name w:val="发布"/>
    <w:qFormat/>
    <w:rsid w:val="00F60123"/>
    <w:rPr>
      <w:rFonts w:ascii="黑体" w:eastAsia="黑体" w:cs="Times New Roman"/>
      <w:spacing w:val="22"/>
      <w:w w:val="100"/>
      <w:position w:val="3"/>
      <w:sz w:val="28"/>
    </w:rPr>
  </w:style>
  <w:style w:type="paragraph" w:customStyle="1" w:styleId="afffffb">
    <w:name w:val="发布部门"/>
    <w:next w:val="affd"/>
    <w:qFormat/>
    <w:rsid w:val="00F60123"/>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ffffc">
    <w:name w:val="发布日期"/>
    <w:qFormat/>
    <w:rsid w:val="00F6012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5">
    <w:name w:val="封面标准号1"/>
    <w:qFormat/>
    <w:rsid w:val="00F6012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3">
    <w:name w:val="封面标准号2"/>
    <w:basedOn w:val="15"/>
    <w:qFormat/>
    <w:rsid w:val="00F60123"/>
    <w:pPr>
      <w:framePr w:w="9138" w:h="1244" w:hRule="exact" w:wrap="around" w:vAnchor="page" w:hAnchor="margin" w:y="2908"/>
      <w:adjustRightInd w:val="0"/>
      <w:spacing w:before="357" w:line="280" w:lineRule="exact"/>
    </w:pPr>
  </w:style>
  <w:style w:type="paragraph" w:customStyle="1" w:styleId="afffffd">
    <w:name w:val="封面标准代替信息"/>
    <w:basedOn w:val="23"/>
    <w:qFormat/>
    <w:rsid w:val="00F60123"/>
    <w:pPr>
      <w:framePr w:wrap="around"/>
      <w:spacing w:before="57"/>
    </w:pPr>
    <w:rPr>
      <w:rFonts w:ascii="宋体"/>
      <w:sz w:val="21"/>
    </w:rPr>
  </w:style>
  <w:style w:type="paragraph" w:customStyle="1" w:styleId="afffffe">
    <w:name w:val="封面标准文稿编辑信息"/>
    <w:qFormat/>
    <w:rsid w:val="00F60123"/>
    <w:pPr>
      <w:spacing w:before="180" w:line="180" w:lineRule="exact"/>
      <w:jc w:val="center"/>
    </w:pPr>
    <w:rPr>
      <w:rFonts w:ascii="宋体" w:eastAsia="宋体" w:hAnsi="Times New Roman" w:cs="Times New Roman"/>
      <w:kern w:val="0"/>
      <w:szCs w:val="20"/>
    </w:rPr>
  </w:style>
  <w:style w:type="paragraph" w:customStyle="1" w:styleId="affffff">
    <w:name w:val="封面标准文稿类别"/>
    <w:qFormat/>
    <w:rsid w:val="00F60123"/>
    <w:pPr>
      <w:spacing w:before="440" w:line="400" w:lineRule="exact"/>
      <w:jc w:val="center"/>
    </w:pPr>
    <w:rPr>
      <w:rFonts w:ascii="宋体" w:eastAsia="宋体" w:hAnsi="Times New Roman" w:cs="Times New Roman"/>
      <w:kern w:val="0"/>
      <w:sz w:val="24"/>
      <w:szCs w:val="20"/>
    </w:rPr>
  </w:style>
  <w:style w:type="paragraph" w:customStyle="1" w:styleId="affffff0">
    <w:name w:val="封面标准英文名称"/>
    <w:qFormat/>
    <w:rsid w:val="00F60123"/>
    <w:pPr>
      <w:widowControl w:val="0"/>
      <w:spacing w:before="370" w:line="400" w:lineRule="exact"/>
      <w:jc w:val="center"/>
    </w:pPr>
    <w:rPr>
      <w:rFonts w:ascii="Times New Roman" w:eastAsia="宋体" w:hAnsi="Times New Roman" w:cs="Times New Roman"/>
      <w:kern w:val="0"/>
      <w:sz w:val="28"/>
      <w:szCs w:val="20"/>
    </w:rPr>
  </w:style>
  <w:style w:type="paragraph" w:customStyle="1" w:styleId="affffff1">
    <w:name w:val="封面一致性程度标识"/>
    <w:qFormat/>
    <w:rsid w:val="00F60123"/>
    <w:pPr>
      <w:spacing w:before="440" w:line="400" w:lineRule="exact"/>
      <w:jc w:val="center"/>
    </w:pPr>
    <w:rPr>
      <w:rFonts w:ascii="宋体" w:eastAsia="宋体" w:hAnsi="Times New Roman" w:cs="Times New Roman"/>
      <w:kern w:val="0"/>
      <w:sz w:val="28"/>
      <w:szCs w:val="20"/>
    </w:rPr>
  </w:style>
  <w:style w:type="paragraph" w:customStyle="1" w:styleId="affffff2">
    <w:name w:val="封面正文"/>
    <w:qFormat/>
    <w:rsid w:val="00F60123"/>
    <w:pPr>
      <w:jc w:val="both"/>
    </w:pPr>
    <w:rPr>
      <w:rFonts w:ascii="Times New Roman" w:eastAsia="宋体" w:hAnsi="Times New Roman" w:cs="Times New Roman"/>
      <w:kern w:val="0"/>
      <w:sz w:val="20"/>
      <w:szCs w:val="20"/>
    </w:rPr>
  </w:style>
  <w:style w:type="character" w:customStyle="1" w:styleId="EmailStyle741">
    <w:name w:val="EmailStyle741"/>
    <w:uiPriority w:val="99"/>
    <w:qFormat/>
    <w:rsid w:val="00F60123"/>
    <w:rPr>
      <w:rFonts w:ascii="Arial" w:eastAsia="宋体" w:hAnsi="Arial" w:cs="Arial"/>
      <w:color w:val="auto"/>
      <w:sz w:val="20"/>
    </w:rPr>
  </w:style>
  <w:style w:type="character" w:customStyle="1" w:styleId="EmailStyle751">
    <w:name w:val="EmailStyle751"/>
    <w:uiPriority w:val="99"/>
    <w:qFormat/>
    <w:rsid w:val="00F60123"/>
    <w:rPr>
      <w:rFonts w:ascii="Arial" w:eastAsia="宋体" w:hAnsi="Arial" w:cs="Arial"/>
      <w:color w:val="auto"/>
      <w:sz w:val="20"/>
    </w:rPr>
  </w:style>
  <w:style w:type="paragraph" w:customStyle="1" w:styleId="affffff3">
    <w:name w:val="目次、索引正文"/>
    <w:qFormat/>
    <w:rsid w:val="00F60123"/>
    <w:pPr>
      <w:spacing w:line="320" w:lineRule="exact"/>
      <w:jc w:val="both"/>
    </w:pPr>
    <w:rPr>
      <w:rFonts w:ascii="宋体" w:eastAsia="宋体" w:hAnsi="Times New Roman" w:cs="Times New Roman"/>
      <w:kern w:val="0"/>
      <w:szCs w:val="20"/>
    </w:rPr>
  </w:style>
  <w:style w:type="paragraph" w:customStyle="1" w:styleId="affffff4">
    <w:name w:val="其他标准称谓"/>
    <w:qFormat/>
    <w:rsid w:val="00F60123"/>
    <w:pPr>
      <w:spacing w:line="240" w:lineRule="atLeast"/>
      <w:jc w:val="distribute"/>
    </w:pPr>
    <w:rPr>
      <w:rFonts w:ascii="黑体" w:eastAsia="黑体" w:hAnsi="宋体" w:cs="Times New Roman"/>
      <w:kern w:val="0"/>
      <w:sz w:val="52"/>
      <w:szCs w:val="20"/>
    </w:rPr>
  </w:style>
  <w:style w:type="paragraph" w:customStyle="1" w:styleId="affffff5">
    <w:name w:val="其他发布部门"/>
    <w:basedOn w:val="afffffb"/>
    <w:qFormat/>
    <w:rsid w:val="00F60123"/>
    <w:pPr>
      <w:framePr w:wrap="around"/>
      <w:spacing w:line="240" w:lineRule="atLeast"/>
    </w:pPr>
    <w:rPr>
      <w:rFonts w:ascii="黑体" w:eastAsia="黑体"/>
      <w:b w:val="0"/>
    </w:rPr>
  </w:style>
  <w:style w:type="paragraph" w:customStyle="1" w:styleId="affffff6">
    <w:name w:val="实施日期"/>
    <w:basedOn w:val="afffffc"/>
    <w:qFormat/>
    <w:rsid w:val="00F60123"/>
    <w:pPr>
      <w:framePr w:hSpace="0" w:wrap="around" w:xAlign="right"/>
      <w:jc w:val="right"/>
    </w:pPr>
  </w:style>
  <w:style w:type="paragraph" w:customStyle="1" w:styleId="a5">
    <w:name w:val="示例"/>
    <w:next w:val="affd"/>
    <w:qFormat/>
    <w:rsid w:val="00F60123"/>
    <w:pPr>
      <w:numPr>
        <w:numId w:val="12"/>
      </w:numPr>
      <w:tabs>
        <w:tab w:val="clear" w:pos="1120"/>
        <w:tab w:val="left" w:pos="816"/>
      </w:tabs>
      <w:ind w:firstLineChars="233" w:firstLine="419"/>
      <w:jc w:val="both"/>
    </w:pPr>
    <w:rPr>
      <w:rFonts w:ascii="宋体" w:eastAsia="宋体" w:hAnsi="Times New Roman" w:cs="Times New Roman"/>
      <w:kern w:val="0"/>
      <w:sz w:val="18"/>
      <w:szCs w:val="20"/>
    </w:rPr>
  </w:style>
  <w:style w:type="paragraph" w:customStyle="1" w:styleId="affffff7">
    <w:name w:val="条文脚注"/>
    <w:basedOn w:val="afffb"/>
    <w:qFormat/>
    <w:rsid w:val="00F60123"/>
    <w:pPr>
      <w:ind w:leftChars="200" w:left="780" w:hangingChars="200" w:hanging="360"/>
      <w:jc w:val="both"/>
    </w:pPr>
    <w:rPr>
      <w:rFonts w:ascii="宋体"/>
    </w:rPr>
  </w:style>
  <w:style w:type="paragraph" w:customStyle="1" w:styleId="affffff8">
    <w:name w:val="图表脚注"/>
    <w:next w:val="affd"/>
    <w:uiPriority w:val="99"/>
    <w:qFormat/>
    <w:rsid w:val="00F60123"/>
    <w:pPr>
      <w:ind w:leftChars="200" w:left="300" w:hangingChars="100" w:hanging="100"/>
      <w:jc w:val="both"/>
    </w:pPr>
    <w:rPr>
      <w:rFonts w:ascii="宋体" w:eastAsia="宋体" w:hAnsi="Times New Roman" w:cs="Times New Roman"/>
      <w:kern w:val="0"/>
      <w:sz w:val="18"/>
      <w:szCs w:val="20"/>
    </w:rPr>
  </w:style>
  <w:style w:type="paragraph" w:customStyle="1" w:styleId="affffff9">
    <w:name w:val="文献分类号"/>
    <w:qFormat/>
    <w:rsid w:val="00F6012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ffa">
    <w:name w:val="无标题条"/>
    <w:next w:val="affd"/>
    <w:uiPriority w:val="99"/>
    <w:qFormat/>
    <w:rsid w:val="00F60123"/>
    <w:pPr>
      <w:jc w:val="both"/>
    </w:pPr>
    <w:rPr>
      <w:rFonts w:ascii="Times New Roman" w:eastAsia="宋体" w:hAnsi="Times New Roman" w:cs="Times New Roman"/>
      <w:kern w:val="0"/>
      <w:szCs w:val="20"/>
    </w:rPr>
  </w:style>
  <w:style w:type="paragraph" w:customStyle="1" w:styleId="af6">
    <w:name w:val="正文表标题"/>
    <w:next w:val="affd"/>
    <w:qFormat/>
    <w:rsid w:val="00F60123"/>
    <w:pPr>
      <w:numPr>
        <w:numId w:val="13"/>
      </w:numPr>
      <w:jc w:val="center"/>
    </w:pPr>
    <w:rPr>
      <w:rFonts w:ascii="黑体" w:eastAsia="黑体" w:hAnsi="Times New Roman" w:cs="Times New Roman"/>
      <w:kern w:val="0"/>
      <w:szCs w:val="20"/>
    </w:rPr>
  </w:style>
  <w:style w:type="paragraph" w:customStyle="1" w:styleId="af3">
    <w:name w:val="正文图标题"/>
    <w:next w:val="affd"/>
    <w:qFormat/>
    <w:rsid w:val="00F60123"/>
    <w:pPr>
      <w:numPr>
        <w:numId w:val="14"/>
      </w:numPr>
      <w:jc w:val="center"/>
    </w:pPr>
    <w:rPr>
      <w:rFonts w:ascii="黑体" w:eastAsia="黑体" w:hAnsi="Times New Roman" w:cs="Times New Roman"/>
      <w:kern w:val="0"/>
      <w:szCs w:val="20"/>
    </w:rPr>
  </w:style>
  <w:style w:type="paragraph" w:customStyle="1" w:styleId="aff0">
    <w:name w:val="注："/>
    <w:next w:val="affd"/>
    <w:qFormat/>
    <w:rsid w:val="00F60123"/>
    <w:pPr>
      <w:widowControl w:val="0"/>
      <w:numPr>
        <w:numId w:val="15"/>
      </w:numPr>
      <w:autoSpaceDE w:val="0"/>
      <w:autoSpaceDN w:val="0"/>
      <w:jc w:val="both"/>
    </w:pPr>
    <w:rPr>
      <w:rFonts w:ascii="宋体" w:eastAsia="宋体" w:hAnsi="Times New Roman" w:cs="Times New Roman"/>
      <w:kern w:val="0"/>
      <w:sz w:val="18"/>
      <w:szCs w:val="20"/>
    </w:rPr>
  </w:style>
  <w:style w:type="paragraph" w:customStyle="1" w:styleId="af1">
    <w:name w:val="注×："/>
    <w:qFormat/>
    <w:rsid w:val="00F60123"/>
    <w:pPr>
      <w:widowControl w:val="0"/>
      <w:numPr>
        <w:numId w:val="16"/>
      </w:numPr>
      <w:tabs>
        <w:tab w:val="clear" w:pos="900"/>
        <w:tab w:val="left" w:pos="630"/>
      </w:tabs>
      <w:autoSpaceDE w:val="0"/>
      <w:autoSpaceDN w:val="0"/>
      <w:jc w:val="both"/>
    </w:pPr>
    <w:rPr>
      <w:rFonts w:ascii="宋体" w:eastAsia="宋体" w:hAnsi="Times New Roman" w:cs="Times New Roman"/>
      <w:kern w:val="0"/>
      <w:sz w:val="18"/>
      <w:szCs w:val="20"/>
    </w:rPr>
  </w:style>
  <w:style w:type="paragraph" w:customStyle="1" w:styleId="16">
    <w:name w:val="列出段落1"/>
    <w:basedOn w:val="aff2"/>
    <w:uiPriority w:val="34"/>
    <w:qFormat/>
    <w:rsid w:val="00F60123"/>
    <w:pPr>
      <w:widowControl/>
      <w:spacing w:after="200" w:line="276" w:lineRule="auto"/>
      <w:ind w:left="720"/>
      <w:contextualSpacing/>
      <w:jc w:val="left"/>
    </w:pPr>
    <w:rPr>
      <w:rFonts w:ascii="Calibri" w:eastAsia="宋体" w:hAnsi="Calibri" w:cs="Times New Roman"/>
      <w:kern w:val="0"/>
      <w:sz w:val="22"/>
      <w:lang w:eastAsia="en-US"/>
    </w:rPr>
  </w:style>
  <w:style w:type="paragraph" w:customStyle="1" w:styleId="Style133">
    <w:name w:val="_Style 133"/>
    <w:qFormat/>
    <w:rsid w:val="00F60123"/>
    <w:rPr>
      <w:rFonts w:ascii="Calibri" w:eastAsia="宋体" w:hAnsi="Calibri" w:cs="Times New Roman"/>
      <w:kern w:val="0"/>
      <w:sz w:val="20"/>
      <w:szCs w:val="20"/>
    </w:rPr>
  </w:style>
  <w:style w:type="character" w:customStyle="1" w:styleId="EmailStyle74">
    <w:name w:val="EmailStyle74"/>
    <w:qFormat/>
    <w:rsid w:val="00F60123"/>
    <w:rPr>
      <w:rFonts w:ascii="Arial" w:eastAsia="宋体" w:hAnsi="Arial"/>
      <w:color w:val="auto"/>
      <w:sz w:val="20"/>
    </w:rPr>
  </w:style>
  <w:style w:type="character" w:customStyle="1" w:styleId="EmailStyle75">
    <w:name w:val="EmailStyle75"/>
    <w:qFormat/>
    <w:rsid w:val="00F60123"/>
    <w:rPr>
      <w:rFonts w:ascii="Arial" w:eastAsia="宋体" w:hAnsi="Arial"/>
      <w:color w:val="auto"/>
      <w:sz w:val="20"/>
    </w:rPr>
  </w:style>
  <w:style w:type="paragraph" w:customStyle="1" w:styleId="affffffb">
    <w:name w:val="公式编号"/>
    <w:basedOn w:val="affd"/>
    <w:uiPriority w:val="99"/>
    <w:qFormat/>
    <w:rsid w:val="00F60123"/>
    <w:pPr>
      <w:tabs>
        <w:tab w:val="clear" w:pos="4201"/>
        <w:tab w:val="clear" w:pos="9298"/>
      </w:tabs>
      <w:ind w:rightChars="425" w:right="893" w:firstLineChars="0" w:firstLine="0"/>
      <w:jc w:val="right"/>
    </w:pPr>
    <w:rPr>
      <w:rFonts w:ascii="Times New Roman"/>
      <w:szCs w:val="21"/>
    </w:rPr>
  </w:style>
  <w:style w:type="paragraph" w:customStyle="1" w:styleId="affffffc">
    <w:name w:val="表格内容"/>
    <w:basedOn w:val="affd"/>
    <w:uiPriority w:val="99"/>
    <w:qFormat/>
    <w:rsid w:val="00F60123"/>
    <w:pPr>
      <w:tabs>
        <w:tab w:val="clear" w:pos="4201"/>
        <w:tab w:val="clear" w:pos="9298"/>
      </w:tabs>
      <w:ind w:firstLineChars="0" w:firstLine="0"/>
      <w:jc w:val="center"/>
    </w:pPr>
    <w:rPr>
      <w:rFonts w:ascii="Times New Roman"/>
      <w:sz w:val="18"/>
      <w:szCs w:val="18"/>
    </w:rPr>
  </w:style>
  <w:style w:type="paragraph" w:customStyle="1" w:styleId="affffffd">
    <w:name w:val="附录条文"/>
    <w:basedOn w:val="aff2"/>
    <w:uiPriority w:val="99"/>
    <w:qFormat/>
    <w:rsid w:val="00F60123"/>
    <w:pPr>
      <w:spacing w:line="300" w:lineRule="auto"/>
      <w:ind w:firstLine="425"/>
      <w:jc w:val="left"/>
    </w:pPr>
    <w:rPr>
      <w:rFonts w:ascii="Times New Roman" w:eastAsia="宋体" w:hAnsi="Times New Roman" w:cs="Times New Roman"/>
      <w:kern w:val="0"/>
      <w:szCs w:val="21"/>
    </w:rPr>
  </w:style>
  <w:style w:type="character" w:customStyle="1" w:styleId="Char0">
    <w:name w:val="无间隔 Char"/>
    <w:link w:val="17"/>
    <w:uiPriority w:val="1"/>
    <w:qFormat/>
    <w:rsid w:val="00F60123"/>
    <w:rPr>
      <w:sz w:val="22"/>
    </w:rPr>
  </w:style>
  <w:style w:type="paragraph" w:customStyle="1" w:styleId="17">
    <w:name w:val="无间隔1"/>
    <w:link w:val="Char0"/>
    <w:uiPriority w:val="1"/>
    <w:qFormat/>
    <w:rsid w:val="00F60123"/>
    <w:rPr>
      <w:sz w:val="22"/>
    </w:rPr>
  </w:style>
  <w:style w:type="character" w:customStyle="1" w:styleId="CharChar">
    <w:name w:val="段 Char Char"/>
    <w:qFormat/>
    <w:rsid w:val="00F60123"/>
    <w:rPr>
      <w:rFonts w:ascii="宋体"/>
      <w:sz w:val="21"/>
      <w:lang w:val="en-US" w:eastAsia="zh-CN" w:bidi="ar-SA"/>
    </w:rPr>
  </w:style>
  <w:style w:type="paragraph" w:customStyle="1" w:styleId="24">
    <w:name w:val="列出段落2"/>
    <w:basedOn w:val="aff2"/>
    <w:uiPriority w:val="34"/>
    <w:qFormat/>
    <w:rsid w:val="00F60123"/>
    <w:pPr>
      <w:ind w:firstLineChars="200" w:firstLine="420"/>
    </w:pPr>
    <w:rPr>
      <w:rFonts w:ascii="Calibri" w:eastAsia="宋体" w:hAnsi="Calibri" w:cs="Times New Roman"/>
      <w:szCs w:val="21"/>
    </w:rPr>
  </w:style>
  <w:style w:type="paragraph" w:customStyle="1" w:styleId="18">
    <w:name w:val="列表段落1"/>
    <w:basedOn w:val="aff2"/>
    <w:uiPriority w:val="34"/>
    <w:unhideWhenUsed/>
    <w:qFormat/>
    <w:rsid w:val="00F60123"/>
    <w:pPr>
      <w:ind w:firstLineChars="200" w:firstLine="420"/>
    </w:pPr>
    <w:rPr>
      <w:rFonts w:ascii="Calibri" w:eastAsia="宋体" w:hAnsi="Calibri" w:cs="Times New Roman"/>
      <w:szCs w:val="21"/>
    </w:rPr>
  </w:style>
  <w:style w:type="paragraph" w:customStyle="1" w:styleId="aa">
    <w:name w:val="列项——（一级）"/>
    <w:qFormat/>
    <w:rsid w:val="00F60123"/>
    <w:pPr>
      <w:widowControl w:val="0"/>
      <w:numPr>
        <w:numId w:val="17"/>
      </w:numPr>
      <w:jc w:val="both"/>
    </w:pPr>
    <w:rPr>
      <w:rFonts w:ascii="宋体" w:eastAsia="宋体" w:hAnsi="Times New Roman" w:cs="Times New Roman"/>
      <w:kern w:val="0"/>
      <w:szCs w:val="20"/>
    </w:rPr>
  </w:style>
  <w:style w:type="paragraph" w:customStyle="1" w:styleId="ab">
    <w:name w:val="列项●（二级）"/>
    <w:qFormat/>
    <w:rsid w:val="00F60123"/>
    <w:pPr>
      <w:numPr>
        <w:ilvl w:val="1"/>
        <w:numId w:val="17"/>
      </w:numPr>
      <w:tabs>
        <w:tab w:val="clear" w:pos="760"/>
        <w:tab w:val="left" w:pos="840"/>
      </w:tabs>
      <w:jc w:val="both"/>
    </w:pPr>
    <w:rPr>
      <w:rFonts w:ascii="宋体" w:eastAsia="宋体" w:hAnsi="Times New Roman" w:cs="Times New Roman"/>
      <w:kern w:val="0"/>
      <w:szCs w:val="20"/>
    </w:rPr>
  </w:style>
  <w:style w:type="paragraph" w:customStyle="1" w:styleId="ac">
    <w:name w:val="列项◆（三级）"/>
    <w:basedOn w:val="aff2"/>
    <w:qFormat/>
    <w:rsid w:val="00F60123"/>
    <w:pPr>
      <w:numPr>
        <w:ilvl w:val="2"/>
        <w:numId w:val="17"/>
      </w:numPr>
    </w:pPr>
    <w:rPr>
      <w:rFonts w:ascii="宋体" w:eastAsia="宋体" w:hAnsi="Times New Roman" w:cs="Times New Roman"/>
      <w:szCs w:val="21"/>
    </w:rPr>
  </w:style>
  <w:style w:type="paragraph" w:customStyle="1" w:styleId="19">
    <w:name w:val="修订1"/>
    <w:hidden/>
    <w:uiPriority w:val="99"/>
    <w:semiHidden/>
    <w:qFormat/>
    <w:rsid w:val="00F60123"/>
    <w:rPr>
      <w:szCs w:val="21"/>
    </w:rPr>
  </w:style>
  <w:style w:type="paragraph" w:customStyle="1" w:styleId="af2">
    <w:name w:val="示例×："/>
    <w:basedOn w:val="affffa"/>
    <w:qFormat/>
    <w:rsid w:val="00F60123"/>
    <w:pPr>
      <w:numPr>
        <w:numId w:val="18"/>
      </w:numPr>
      <w:spacing w:beforeLines="0" w:afterLines="0"/>
      <w:outlineLvl w:val="9"/>
    </w:pPr>
    <w:rPr>
      <w:rFonts w:ascii="宋体" w:eastAsia="宋体"/>
      <w:sz w:val="18"/>
      <w:szCs w:val="18"/>
    </w:rPr>
  </w:style>
  <w:style w:type="paragraph" w:customStyle="1" w:styleId="affffffe">
    <w:name w:val="二级无"/>
    <w:basedOn w:val="affffb"/>
    <w:qFormat/>
    <w:rsid w:val="00F60123"/>
    <w:pPr>
      <w:tabs>
        <w:tab w:val="left" w:pos="0"/>
      </w:tabs>
      <w:spacing w:beforeLines="0" w:afterLines="0"/>
      <w:ind w:left="1679" w:hanging="1"/>
    </w:pPr>
    <w:rPr>
      <w:rFonts w:ascii="宋体" w:eastAsia="宋体"/>
    </w:rPr>
  </w:style>
  <w:style w:type="paragraph" w:customStyle="1" w:styleId="afffffff">
    <w:name w:val="注：（正文）"/>
    <w:basedOn w:val="aff0"/>
    <w:next w:val="affd"/>
    <w:qFormat/>
    <w:rsid w:val="00F60123"/>
    <w:pPr>
      <w:numPr>
        <w:numId w:val="0"/>
      </w:numPr>
      <w:tabs>
        <w:tab w:val="clear" w:pos="1140"/>
      </w:tabs>
      <w:ind w:left="737" w:hanging="317"/>
    </w:pPr>
    <w:rPr>
      <w:szCs w:val="18"/>
    </w:rPr>
  </w:style>
  <w:style w:type="paragraph" w:customStyle="1" w:styleId="a7">
    <w:name w:val="注×：（正文）"/>
    <w:qFormat/>
    <w:rsid w:val="00F60123"/>
    <w:pPr>
      <w:numPr>
        <w:numId w:val="19"/>
      </w:numPr>
      <w:jc w:val="both"/>
    </w:pPr>
    <w:rPr>
      <w:rFonts w:ascii="宋体" w:eastAsia="宋体" w:hAnsi="Times New Roman" w:cs="Times New Roman"/>
      <w:kern w:val="0"/>
      <w:sz w:val="18"/>
      <w:szCs w:val="18"/>
    </w:rPr>
  </w:style>
  <w:style w:type="paragraph" w:customStyle="1" w:styleId="afffffff0">
    <w:name w:val="参考文献"/>
    <w:basedOn w:val="aff2"/>
    <w:next w:val="affd"/>
    <w:qFormat/>
    <w:rsid w:val="00F60123"/>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ff1">
    <w:name w:val="附录标题"/>
    <w:basedOn w:val="affd"/>
    <w:next w:val="affd"/>
    <w:qFormat/>
    <w:rsid w:val="00F60123"/>
    <w:pPr>
      <w:ind w:firstLineChars="0" w:firstLine="0"/>
      <w:jc w:val="center"/>
    </w:pPr>
    <w:rPr>
      <w:rFonts w:ascii="黑体" w:eastAsia="黑体"/>
    </w:rPr>
  </w:style>
  <w:style w:type="paragraph" w:customStyle="1" w:styleId="afffffff2">
    <w:name w:val="附录二级无"/>
    <w:basedOn w:val="afa"/>
    <w:qFormat/>
    <w:rsid w:val="00F60123"/>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3">
    <w:name w:val="附录公式"/>
    <w:basedOn w:val="affd"/>
    <w:next w:val="affd"/>
    <w:link w:val="Char1"/>
    <w:qFormat/>
    <w:rsid w:val="00F60123"/>
  </w:style>
  <w:style w:type="character" w:customStyle="1" w:styleId="Char1">
    <w:name w:val="附录公式 Char"/>
    <w:basedOn w:val="Char"/>
    <w:link w:val="afffffff3"/>
    <w:qFormat/>
    <w:rsid w:val="00F60123"/>
    <w:rPr>
      <w:rFonts w:ascii="宋体" w:eastAsia="宋体" w:hAnsi="Times New Roman" w:cs="Times New Roman"/>
      <w:kern w:val="0"/>
      <w:szCs w:val="20"/>
    </w:rPr>
  </w:style>
  <w:style w:type="paragraph" w:customStyle="1" w:styleId="afffffff4">
    <w:name w:val="附录公式编号制表符"/>
    <w:basedOn w:val="aff2"/>
    <w:next w:val="affd"/>
    <w:qFormat/>
    <w:rsid w:val="00F60123"/>
    <w:pPr>
      <w:widowControl/>
      <w:tabs>
        <w:tab w:val="center" w:pos="4201"/>
        <w:tab w:val="right" w:leader="dot" w:pos="9298"/>
      </w:tabs>
      <w:autoSpaceDE w:val="0"/>
      <w:autoSpaceDN w:val="0"/>
    </w:pPr>
    <w:rPr>
      <w:rFonts w:ascii="宋体" w:eastAsia="宋体" w:hAnsi="Times New Roman" w:cs="Times New Roman"/>
      <w:kern w:val="0"/>
      <w:szCs w:val="20"/>
    </w:rPr>
  </w:style>
  <w:style w:type="paragraph" w:customStyle="1" w:styleId="afffffff5">
    <w:name w:val="附录三级无"/>
    <w:basedOn w:val="afb"/>
    <w:qFormat/>
    <w:rsid w:val="00F60123"/>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
    <w:name w:val="附录数字编号列项（二级）"/>
    <w:qFormat/>
    <w:rsid w:val="00F60123"/>
    <w:pPr>
      <w:numPr>
        <w:ilvl w:val="1"/>
        <w:numId w:val="20"/>
      </w:numPr>
    </w:pPr>
    <w:rPr>
      <w:rFonts w:ascii="宋体" w:eastAsia="宋体" w:hAnsi="Times New Roman" w:cs="Times New Roman"/>
      <w:kern w:val="0"/>
      <w:szCs w:val="20"/>
    </w:rPr>
  </w:style>
  <w:style w:type="paragraph" w:customStyle="1" w:styleId="afffffff6">
    <w:name w:val="附录四级无"/>
    <w:basedOn w:val="afc"/>
    <w:qFormat/>
    <w:rsid w:val="00F60123"/>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7">
    <w:name w:val="附录五级无"/>
    <w:basedOn w:val="afd"/>
    <w:qFormat/>
    <w:rsid w:val="00F60123"/>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ffffff8">
    <w:name w:val="附录一级无"/>
    <w:basedOn w:val="af9"/>
    <w:qFormat/>
    <w:rsid w:val="00F60123"/>
    <w:pPr>
      <w:numPr>
        <w:ilvl w:val="0"/>
        <w:numId w:val="0"/>
      </w:numPr>
      <w:tabs>
        <w:tab w:val="clear" w:pos="360"/>
        <w:tab w:val="left" w:pos="180"/>
      </w:tabs>
      <w:spacing w:beforeLines="0" w:afterLines="0"/>
      <w:ind w:left="1172" w:hanging="629"/>
    </w:pPr>
    <w:rPr>
      <w:rFonts w:ascii="宋体" w:eastAsia="宋体"/>
      <w:szCs w:val="21"/>
    </w:rPr>
  </w:style>
  <w:style w:type="paragraph" w:customStyle="1" w:styleId="afe">
    <w:name w:val="附录字母编号列项（一级）"/>
    <w:qFormat/>
    <w:rsid w:val="00F60123"/>
    <w:pPr>
      <w:numPr>
        <w:numId w:val="20"/>
      </w:numPr>
    </w:pPr>
    <w:rPr>
      <w:rFonts w:ascii="宋体" w:eastAsia="宋体" w:hAnsi="Times New Roman" w:cs="Times New Roman"/>
      <w:kern w:val="0"/>
      <w:szCs w:val="20"/>
    </w:rPr>
  </w:style>
  <w:style w:type="paragraph" w:customStyle="1" w:styleId="afffffff9">
    <w:name w:val="列项说明"/>
    <w:basedOn w:val="aff2"/>
    <w:qFormat/>
    <w:rsid w:val="00F60123"/>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a">
    <w:name w:val="列项说明数字编号"/>
    <w:qFormat/>
    <w:rsid w:val="00F60123"/>
    <w:pPr>
      <w:ind w:leftChars="400" w:left="600" w:hangingChars="200" w:hanging="200"/>
    </w:pPr>
    <w:rPr>
      <w:rFonts w:ascii="宋体" w:eastAsia="宋体" w:hAnsi="Times New Roman" w:cs="Times New Roman"/>
      <w:kern w:val="0"/>
      <w:szCs w:val="20"/>
    </w:rPr>
  </w:style>
  <w:style w:type="paragraph" w:customStyle="1" w:styleId="afffffffb">
    <w:name w:val="其他标准标志"/>
    <w:basedOn w:val="afffff5"/>
    <w:qFormat/>
    <w:rsid w:val="00F60123"/>
    <w:pPr>
      <w:framePr w:w="6101" w:h="1389" w:hRule="exact" w:hSpace="181" w:vSpace="181" w:wrap="around" w:vAnchor="page" w:hAnchor="page" w:x="4673" w:y="942"/>
      <w:spacing w:line="0" w:lineRule="atLeast"/>
    </w:pPr>
    <w:rPr>
      <w:szCs w:val="96"/>
    </w:rPr>
  </w:style>
  <w:style w:type="paragraph" w:customStyle="1" w:styleId="afffffffc">
    <w:name w:val="三级无"/>
    <w:basedOn w:val="affffc"/>
    <w:qFormat/>
    <w:rsid w:val="00F60123"/>
    <w:pPr>
      <w:tabs>
        <w:tab w:val="left" w:pos="2100"/>
      </w:tabs>
      <w:spacing w:beforeLines="0" w:afterLines="0"/>
      <w:ind w:left="2099" w:hanging="419"/>
    </w:pPr>
    <w:rPr>
      <w:rFonts w:ascii="宋体" w:eastAsia="宋体"/>
    </w:rPr>
  </w:style>
  <w:style w:type="paragraph" w:customStyle="1" w:styleId="afffffffd">
    <w:name w:val="示例后文字"/>
    <w:basedOn w:val="affd"/>
    <w:next w:val="affd"/>
    <w:qFormat/>
    <w:rsid w:val="00F60123"/>
    <w:pPr>
      <w:ind w:firstLine="360"/>
    </w:pPr>
    <w:rPr>
      <w:sz w:val="18"/>
    </w:rPr>
  </w:style>
  <w:style w:type="paragraph" w:customStyle="1" w:styleId="a4">
    <w:name w:val="首示例"/>
    <w:next w:val="affd"/>
    <w:link w:val="Char2"/>
    <w:qFormat/>
    <w:rsid w:val="00F60123"/>
    <w:pPr>
      <w:numPr>
        <w:numId w:val="21"/>
      </w:numPr>
      <w:tabs>
        <w:tab w:val="left" w:pos="360"/>
      </w:tabs>
      <w:ind w:firstLine="0"/>
    </w:pPr>
    <w:rPr>
      <w:rFonts w:ascii="宋体" w:eastAsia="宋体" w:hAnsi="宋体" w:cs="Times New Roman"/>
      <w:sz w:val="18"/>
      <w:szCs w:val="18"/>
    </w:rPr>
  </w:style>
  <w:style w:type="character" w:customStyle="1" w:styleId="Char2">
    <w:name w:val="首示例 Char"/>
    <w:basedOn w:val="aff3"/>
    <w:link w:val="a4"/>
    <w:qFormat/>
    <w:rsid w:val="00F60123"/>
    <w:rPr>
      <w:rFonts w:ascii="宋体" w:eastAsia="宋体" w:hAnsi="宋体" w:cs="Times New Roman"/>
      <w:sz w:val="18"/>
      <w:szCs w:val="18"/>
    </w:rPr>
  </w:style>
  <w:style w:type="paragraph" w:customStyle="1" w:styleId="afffffffe">
    <w:name w:val="四级无"/>
    <w:basedOn w:val="affffd"/>
    <w:qFormat/>
    <w:rsid w:val="00F60123"/>
    <w:pPr>
      <w:tabs>
        <w:tab w:val="left" w:pos="2520"/>
      </w:tabs>
      <w:spacing w:beforeLines="0" w:afterLines="0"/>
      <w:ind w:left="2519" w:hanging="419"/>
    </w:pPr>
    <w:rPr>
      <w:rFonts w:ascii="宋体" w:eastAsia="宋体"/>
    </w:rPr>
  </w:style>
  <w:style w:type="paragraph" w:customStyle="1" w:styleId="affffffff">
    <w:name w:val="图标脚注说明"/>
    <w:basedOn w:val="affd"/>
    <w:qFormat/>
    <w:rsid w:val="00F60123"/>
    <w:pPr>
      <w:ind w:left="840" w:firstLineChars="0" w:hanging="420"/>
    </w:pPr>
    <w:rPr>
      <w:sz w:val="18"/>
      <w:szCs w:val="18"/>
    </w:rPr>
  </w:style>
  <w:style w:type="paragraph" w:customStyle="1" w:styleId="a6">
    <w:name w:val="图表脚注说明"/>
    <w:basedOn w:val="aff2"/>
    <w:qFormat/>
    <w:rsid w:val="00F60123"/>
    <w:pPr>
      <w:numPr>
        <w:numId w:val="22"/>
      </w:numPr>
    </w:pPr>
    <w:rPr>
      <w:rFonts w:ascii="宋体" w:eastAsia="宋体" w:hAnsi="Times New Roman" w:cs="Times New Roman"/>
      <w:sz w:val="18"/>
      <w:szCs w:val="18"/>
    </w:rPr>
  </w:style>
  <w:style w:type="paragraph" w:customStyle="1" w:styleId="affffffff0">
    <w:name w:val="图的脚注"/>
    <w:next w:val="affd"/>
    <w:qFormat/>
    <w:rsid w:val="00F60123"/>
    <w:pPr>
      <w:widowControl w:val="0"/>
      <w:ind w:leftChars="200" w:left="840" w:hangingChars="200" w:hanging="420"/>
      <w:jc w:val="both"/>
    </w:pPr>
    <w:rPr>
      <w:rFonts w:ascii="宋体" w:eastAsia="宋体" w:hAnsi="Times New Roman" w:cs="Times New Roman"/>
      <w:kern w:val="0"/>
      <w:sz w:val="18"/>
      <w:szCs w:val="20"/>
    </w:rPr>
  </w:style>
  <w:style w:type="paragraph" w:customStyle="1" w:styleId="affffffff1">
    <w:name w:val="五级无"/>
    <w:basedOn w:val="affffe"/>
    <w:qFormat/>
    <w:rsid w:val="00F60123"/>
    <w:pPr>
      <w:tabs>
        <w:tab w:val="left" w:pos="2940"/>
      </w:tabs>
      <w:spacing w:beforeLines="0" w:afterLines="0"/>
      <w:ind w:left="2939" w:hanging="419"/>
    </w:pPr>
    <w:rPr>
      <w:rFonts w:ascii="宋体" w:eastAsia="宋体"/>
    </w:rPr>
  </w:style>
  <w:style w:type="paragraph" w:customStyle="1" w:styleId="affffffff2">
    <w:name w:val="一级无"/>
    <w:basedOn w:val="affff9"/>
    <w:qFormat/>
    <w:rsid w:val="00F60123"/>
    <w:pPr>
      <w:tabs>
        <w:tab w:val="left" w:pos="1260"/>
      </w:tabs>
      <w:spacing w:beforeLines="0" w:afterLines="0"/>
      <w:ind w:hanging="419"/>
    </w:pPr>
    <w:rPr>
      <w:rFonts w:ascii="宋体" w:eastAsia="宋体"/>
    </w:rPr>
  </w:style>
  <w:style w:type="paragraph" w:customStyle="1" w:styleId="affffffff3">
    <w:name w:val="正文公式编号制表符"/>
    <w:basedOn w:val="affd"/>
    <w:next w:val="affd"/>
    <w:qFormat/>
    <w:rsid w:val="00F60123"/>
    <w:pPr>
      <w:ind w:firstLineChars="0" w:firstLine="0"/>
    </w:pPr>
  </w:style>
  <w:style w:type="paragraph" w:customStyle="1" w:styleId="affffffff4">
    <w:name w:val="其他发布日期"/>
    <w:basedOn w:val="afffffc"/>
    <w:qFormat/>
    <w:rsid w:val="00F60123"/>
    <w:pPr>
      <w:framePr w:w="3997" w:h="471" w:hRule="exact" w:hSpace="0" w:vSpace="181" w:wrap="around" w:vAnchor="page" w:hAnchor="text" w:x="1419" w:y="14097"/>
    </w:pPr>
  </w:style>
  <w:style w:type="paragraph" w:customStyle="1" w:styleId="affffffff5">
    <w:name w:val="其他实施日期"/>
    <w:basedOn w:val="affffff6"/>
    <w:qFormat/>
    <w:rsid w:val="00F60123"/>
    <w:pPr>
      <w:framePr w:w="3997" w:h="471" w:hRule="exact" w:vSpace="181" w:wrap="around" w:vAnchor="page" w:hAnchor="text" w:x="7089" w:y="14097"/>
    </w:pPr>
  </w:style>
  <w:style w:type="paragraph" w:customStyle="1" w:styleId="25">
    <w:name w:val="封面标准名称2"/>
    <w:basedOn w:val="afffff4"/>
    <w:qFormat/>
    <w:rsid w:val="00F60123"/>
    <w:pPr>
      <w:framePr w:w="9639" w:h="6917" w:hRule="exact" w:wrap="around" w:vAnchor="page" w:hAnchor="page" w:xAlign="center" w:y="4469" w:anchorLock="1"/>
      <w:spacing w:beforeLines="630"/>
    </w:pPr>
  </w:style>
  <w:style w:type="paragraph" w:customStyle="1" w:styleId="26">
    <w:name w:val="封面标准英文名称2"/>
    <w:basedOn w:val="affffff0"/>
    <w:qFormat/>
    <w:rsid w:val="00F60123"/>
    <w:pPr>
      <w:framePr w:w="9639" w:h="6917" w:hRule="exact" w:wrap="around" w:vAnchor="page" w:hAnchor="page" w:xAlign="center" w:y="4469" w:anchorLock="1"/>
      <w:textAlignment w:val="center"/>
    </w:pPr>
    <w:rPr>
      <w:rFonts w:eastAsia="黑体"/>
      <w:szCs w:val="28"/>
    </w:rPr>
  </w:style>
  <w:style w:type="paragraph" w:customStyle="1" w:styleId="27">
    <w:name w:val="封面一致性程度标识2"/>
    <w:basedOn w:val="affffff1"/>
    <w:qFormat/>
    <w:rsid w:val="00F60123"/>
    <w:pPr>
      <w:framePr w:w="9639" w:h="6917" w:hRule="exact" w:wrap="around" w:vAnchor="page" w:hAnchor="page" w:xAlign="center" w:y="4469" w:anchorLock="1"/>
      <w:widowControl w:val="0"/>
      <w:textAlignment w:val="center"/>
    </w:pPr>
    <w:rPr>
      <w:szCs w:val="28"/>
    </w:rPr>
  </w:style>
  <w:style w:type="paragraph" w:customStyle="1" w:styleId="28">
    <w:name w:val="封面标准文稿类别2"/>
    <w:basedOn w:val="affffff"/>
    <w:qFormat/>
    <w:rsid w:val="00F60123"/>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9">
    <w:name w:val="封面标准文稿编辑信息2"/>
    <w:basedOn w:val="afffffe"/>
    <w:qFormat/>
    <w:rsid w:val="00F60123"/>
    <w:pPr>
      <w:framePr w:w="9639" w:h="6917" w:hRule="exact" w:wrap="around" w:vAnchor="page" w:hAnchor="page" w:xAlign="center" w:y="4469" w:anchorLock="1"/>
      <w:widowControl w:val="0"/>
      <w:spacing w:after="160"/>
      <w:textAlignment w:val="center"/>
    </w:pPr>
    <w:rPr>
      <w:szCs w:val="28"/>
    </w:rPr>
  </w:style>
  <w:style w:type="paragraph" w:customStyle="1" w:styleId="affffffff6">
    <w:name w:val="示例内容"/>
    <w:qFormat/>
    <w:rsid w:val="00F60123"/>
    <w:pPr>
      <w:ind w:firstLineChars="200" w:firstLine="200"/>
    </w:pPr>
    <w:rPr>
      <w:rFonts w:ascii="宋体" w:eastAsia="宋体" w:hAnsi="Times New Roman" w:cs="Times New Roman"/>
      <w:kern w:val="0"/>
      <w:sz w:val="18"/>
      <w:szCs w:val="18"/>
    </w:rPr>
  </w:style>
  <w:style w:type="paragraph" w:customStyle="1" w:styleId="p1">
    <w:name w:val="p1"/>
    <w:basedOn w:val="aff2"/>
    <w:qFormat/>
    <w:rsid w:val="00F60123"/>
    <w:pPr>
      <w:spacing w:line="380" w:lineRule="atLeast"/>
      <w:jc w:val="left"/>
    </w:pPr>
    <w:rPr>
      <w:rFonts w:ascii="Helvetica Neue" w:eastAsia="Helvetica Neue" w:hAnsi="Helvetica Neue" w:cs="Times New Roman"/>
      <w:color w:val="000000"/>
      <w:kern w:val="0"/>
      <w:sz w:val="26"/>
      <w:szCs w:val="26"/>
    </w:rPr>
  </w:style>
  <w:style w:type="paragraph" w:customStyle="1" w:styleId="src">
    <w:name w:val="src"/>
    <w:basedOn w:val="aff2"/>
    <w:qFormat/>
    <w:rsid w:val="00F60123"/>
    <w:pPr>
      <w:widowControl/>
      <w:spacing w:before="100" w:beforeAutospacing="1" w:after="100" w:afterAutospacing="1"/>
      <w:jc w:val="left"/>
    </w:pPr>
    <w:rPr>
      <w:rFonts w:ascii="宋体" w:eastAsia="宋体" w:hAnsi="宋体" w:cs="宋体"/>
      <w:kern w:val="0"/>
      <w:sz w:val="24"/>
      <w:szCs w:val="24"/>
    </w:rPr>
  </w:style>
  <w:style w:type="character" w:customStyle="1" w:styleId="c-icon">
    <w:name w:val="c-icon"/>
    <w:basedOn w:val="aff3"/>
    <w:qFormat/>
    <w:rsid w:val="00F60123"/>
  </w:style>
  <w:style w:type="character" w:customStyle="1" w:styleId="opdict3lineoneresulttip">
    <w:name w:val="op_dict3_lineone_result_tip"/>
    <w:basedOn w:val="aff3"/>
    <w:qFormat/>
    <w:rsid w:val="00F60123"/>
    <w:rPr>
      <w:color w:val="999999"/>
    </w:rPr>
  </w:style>
  <w:style w:type="character" w:customStyle="1" w:styleId="c-icon14">
    <w:name w:val="c-icon14"/>
    <w:basedOn w:val="aff3"/>
    <w:qFormat/>
    <w:rsid w:val="00F60123"/>
  </w:style>
  <w:style w:type="table" w:customStyle="1" w:styleId="110">
    <w:name w:val="网格型11"/>
    <w:basedOn w:val="aff4"/>
    <w:uiPriority w:val="59"/>
    <w:qFormat/>
    <w:rsid w:val="00F6012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ff4"/>
    <w:uiPriority w:val="59"/>
    <w:qFormat/>
    <w:rsid w:val="00F6012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列出段落 字符"/>
    <w:basedOn w:val="aff3"/>
    <w:link w:val="affb"/>
    <w:uiPriority w:val="34"/>
    <w:qFormat/>
    <w:rsid w:val="00F60123"/>
  </w:style>
  <w:style w:type="character" w:styleId="affffffff7">
    <w:name w:val="Placeholder Text"/>
    <w:basedOn w:val="aff3"/>
    <w:uiPriority w:val="99"/>
    <w:semiHidden/>
    <w:rsid w:val="00F601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6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8F083-EA67-4AB4-9C35-09622ABC5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14</Pages>
  <Words>1160</Words>
  <Characters>6618</Characters>
  <Application>Microsoft Office Word</Application>
  <DocSecurity>0</DocSecurity>
  <Lines>55</Lines>
  <Paragraphs>15</Paragraphs>
  <ScaleCrop>false</ScaleCrop>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dc:creator>
  <cp:keywords/>
  <dc:description/>
  <cp:lastModifiedBy>杜利锋</cp:lastModifiedBy>
  <cp:revision>44</cp:revision>
  <cp:lastPrinted>2021-06-18T00:07:00Z</cp:lastPrinted>
  <dcterms:created xsi:type="dcterms:W3CDTF">2021-01-29T07:06:00Z</dcterms:created>
  <dcterms:modified xsi:type="dcterms:W3CDTF">2021-09-18T02:45:00Z</dcterms:modified>
</cp:coreProperties>
</file>