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A7" w:rsidRDefault="002913A7">
      <w:pPr>
        <w:jc w:val="center"/>
        <w:rPr>
          <w:b/>
          <w:bCs/>
          <w:sz w:val="32"/>
          <w:szCs w:val="32"/>
        </w:rPr>
      </w:pPr>
    </w:p>
    <w:p w:rsidR="002913A7" w:rsidRDefault="002913A7">
      <w:pPr>
        <w:jc w:val="center"/>
        <w:rPr>
          <w:b/>
          <w:bCs/>
          <w:sz w:val="32"/>
          <w:szCs w:val="32"/>
        </w:rPr>
      </w:pPr>
    </w:p>
    <w:p w:rsidR="002913A7" w:rsidRDefault="002913A7">
      <w:pPr>
        <w:spacing w:line="800" w:lineRule="exact"/>
        <w:jc w:val="center"/>
        <w:rPr>
          <w:rFonts w:ascii="黑体" w:eastAsia="黑体" w:hAnsi="黑体"/>
          <w:sz w:val="48"/>
          <w:szCs w:val="48"/>
        </w:rPr>
      </w:pPr>
    </w:p>
    <w:p w:rsidR="002913A7" w:rsidRDefault="00BD2F9D">
      <w:pPr>
        <w:spacing w:line="800" w:lineRule="exact"/>
        <w:ind w:leftChars="-150" w:left="-315" w:rightChars="-200" w:right="-420"/>
        <w:jc w:val="center"/>
        <w:rPr>
          <w:rFonts w:ascii="黑体" w:eastAsia="黑体" w:hAnsi="黑体"/>
          <w:sz w:val="44"/>
          <w:szCs w:val="44"/>
        </w:rPr>
      </w:pPr>
      <w:r>
        <w:rPr>
          <w:rFonts w:ascii="黑体" w:eastAsia="黑体" w:hAnsi="黑体" w:hint="eastAsia"/>
          <w:sz w:val="44"/>
          <w:szCs w:val="44"/>
        </w:rPr>
        <w:t>《“领跑者”标准评价要求 纯电动</w:t>
      </w:r>
      <w:r>
        <w:rPr>
          <w:rFonts w:ascii="黑体" w:eastAsia="黑体" w:hAnsi="黑体"/>
          <w:sz w:val="44"/>
          <w:szCs w:val="44"/>
        </w:rPr>
        <w:t>轻型货车</w:t>
      </w:r>
      <w:r>
        <w:rPr>
          <w:rFonts w:ascii="黑体" w:eastAsia="黑体" w:hAnsi="黑体" w:hint="eastAsia"/>
          <w:sz w:val="44"/>
          <w:szCs w:val="44"/>
        </w:rPr>
        <w:t>》</w:t>
      </w:r>
    </w:p>
    <w:p w:rsidR="004453BC" w:rsidRDefault="00BD2F9D">
      <w:pPr>
        <w:spacing w:line="800" w:lineRule="exact"/>
        <w:ind w:leftChars="-150" w:left="-315" w:rightChars="-200" w:right="-420"/>
        <w:jc w:val="center"/>
        <w:rPr>
          <w:rFonts w:ascii="黑体" w:eastAsia="黑体" w:hAnsi="黑体"/>
          <w:sz w:val="44"/>
          <w:szCs w:val="44"/>
        </w:rPr>
      </w:pPr>
      <w:r>
        <w:rPr>
          <w:rFonts w:ascii="黑体" w:eastAsia="黑体" w:hAnsi="黑体" w:hint="eastAsia"/>
          <w:sz w:val="44"/>
          <w:szCs w:val="44"/>
        </w:rPr>
        <w:t>（征求意见稿）</w:t>
      </w:r>
    </w:p>
    <w:p w:rsidR="002913A7" w:rsidRDefault="00BD2F9D">
      <w:pPr>
        <w:spacing w:line="800" w:lineRule="exact"/>
        <w:ind w:leftChars="-150" w:left="-315" w:rightChars="-200" w:right="-420"/>
        <w:jc w:val="center"/>
        <w:rPr>
          <w:rFonts w:ascii="黑体" w:eastAsia="黑体" w:hAnsi="黑体"/>
          <w:sz w:val="44"/>
          <w:szCs w:val="44"/>
        </w:rPr>
      </w:pPr>
      <w:r>
        <w:rPr>
          <w:rFonts w:ascii="黑体" w:eastAsia="黑体" w:hAnsi="黑体" w:hint="eastAsia"/>
          <w:sz w:val="44"/>
          <w:szCs w:val="44"/>
        </w:rPr>
        <w:t xml:space="preserve"> 编制说明</w:t>
      </w: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2913A7">
      <w:pPr>
        <w:jc w:val="center"/>
        <w:rPr>
          <w:b/>
          <w:bCs/>
          <w:sz w:val="32"/>
          <w:szCs w:val="32"/>
        </w:rPr>
      </w:pPr>
    </w:p>
    <w:p w:rsidR="002913A7" w:rsidRDefault="00BD2F9D">
      <w:pPr>
        <w:jc w:val="center"/>
        <w:rPr>
          <w:rFonts w:ascii="黑体" w:eastAsia="黑体" w:hAnsi="黑体"/>
          <w:sz w:val="44"/>
          <w:szCs w:val="44"/>
        </w:rPr>
      </w:pPr>
      <w:r>
        <w:rPr>
          <w:rFonts w:ascii="黑体" w:eastAsia="黑体" w:hAnsi="黑体" w:hint="eastAsia"/>
          <w:sz w:val="44"/>
          <w:szCs w:val="44"/>
        </w:rPr>
        <w:t>标准起草组</w:t>
      </w:r>
    </w:p>
    <w:p w:rsidR="002913A7" w:rsidRDefault="00BD2F9D">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9610EE">
        <w:rPr>
          <w:rFonts w:ascii="黑体" w:eastAsia="黑体" w:hAnsi="黑体" w:hint="eastAsia"/>
          <w:sz w:val="44"/>
          <w:szCs w:val="44"/>
        </w:rPr>
        <w:t>8</w:t>
      </w:r>
      <w:r>
        <w:rPr>
          <w:rFonts w:ascii="黑体" w:eastAsia="黑体" w:hAnsi="黑体" w:hint="eastAsia"/>
          <w:sz w:val="44"/>
          <w:szCs w:val="44"/>
        </w:rPr>
        <w:t>月</w:t>
      </w:r>
    </w:p>
    <w:p w:rsidR="002913A7" w:rsidRDefault="002913A7">
      <w:pPr>
        <w:jc w:val="center"/>
        <w:rPr>
          <w:rFonts w:ascii="黑体" w:eastAsia="黑体" w:hAnsi="黑体"/>
          <w:sz w:val="36"/>
          <w:szCs w:val="36"/>
        </w:rPr>
        <w:sectPr w:rsidR="002913A7">
          <w:footerReference w:type="default" r:id="rId9"/>
          <w:pgSz w:w="11906" w:h="16838"/>
          <w:pgMar w:top="1440" w:right="1800" w:bottom="1440" w:left="1800" w:header="851" w:footer="992" w:gutter="0"/>
          <w:pgNumType w:start="0"/>
          <w:cols w:space="425"/>
          <w:titlePg/>
          <w:docGrid w:type="lines" w:linePitch="312"/>
        </w:sectPr>
      </w:pPr>
    </w:p>
    <w:p w:rsidR="002913A7" w:rsidRDefault="00BD2F9D">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2913A7" w:rsidRDefault="00BD2F9D">
      <w:pPr>
        <w:pStyle w:val="11"/>
        <w:spacing w:before="78" w:after="78"/>
        <w:rPr>
          <w:rFonts w:asciiTheme="minorHAnsi" w:eastAsiaTheme="minorEastAsia" w:hAnsiTheme="minorHAnsi" w:cstheme="minorBidi"/>
          <w:szCs w:val="22"/>
        </w:rPr>
      </w:pPr>
      <w:r>
        <w:rPr>
          <w:rFonts w:ascii="黑体" w:eastAsia="黑体" w:hAnsi="黑体"/>
          <w:sz w:val="48"/>
          <w:szCs w:val="48"/>
        </w:rPr>
        <w:fldChar w:fldCharType="begin"/>
      </w:r>
      <w:r>
        <w:rPr>
          <w:rFonts w:ascii="黑体" w:eastAsia="黑体" w:hAnsi="黑体"/>
          <w:sz w:val="48"/>
          <w:szCs w:val="48"/>
        </w:rPr>
        <w:instrText xml:space="preserve"> </w:instrText>
      </w:r>
      <w:r>
        <w:rPr>
          <w:rFonts w:ascii="黑体" w:eastAsia="黑体" w:hAnsi="黑体" w:hint="eastAsia"/>
          <w:sz w:val="48"/>
          <w:szCs w:val="48"/>
        </w:rPr>
        <w:instrText>TOC \o "1-1" \h \z \u</w:instrText>
      </w:r>
      <w:r>
        <w:rPr>
          <w:rFonts w:ascii="黑体" w:eastAsia="黑体" w:hAnsi="黑体"/>
          <w:sz w:val="48"/>
          <w:szCs w:val="48"/>
        </w:rPr>
        <w:instrText xml:space="preserve"> </w:instrText>
      </w:r>
      <w:r>
        <w:rPr>
          <w:rFonts w:ascii="黑体" w:eastAsia="黑体" w:hAnsi="黑体"/>
          <w:sz w:val="48"/>
          <w:szCs w:val="48"/>
        </w:rPr>
        <w:fldChar w:fldCharType="separate"/>
      </w:r>
      <w:hyperlink w:anchor="_Toc74759948" w:history="1">
        <w:r>
          <w:rPr>
            <w:rStyle w:val="affff9"/>
            <w:rFonts w:hint="eastAsia"/>
          </w:rPr>
          <w:t>一、工作简要过程</w:t>
        </w:r>
        <w:r>
          <w:tab/>
        </w:r>
        <w:r>
          <w:fldChar w:fldCharType="begin"/>
        </w:r>
        <w:r>
          <w:instrText xml:space="preserve"> PAGEREF _Toc74759948 \h </w:instrText>
        </w:r>
        <w:r>
          <w:fldChar w:fldCharType="separate"/>
        </w:r>
        <w:r>
          <w:t>1</w:t>
        </w:r>
        <w:r>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49" w:history="1">
        <w:r w:rsidR="00BD2F9D">
          <w:rPr>
            <w:rStyle w:val="affff9"/>
            <w:rFonts w:hint="eastAsia"/>
          </w:rPr>
          <w:t>二、标准编制原则和主要内容</w:t>
        </w:r>
        <w:r w:rsidR="00BD2F9D">
          <w:tab/>
        </w:r>
        <w:r w:rsidR="00BD2F9D">
          <w:fldChar w:fldCharType="begin"/>
        </w:r>
        <w:r w:rsidR="00BD2F9D">
          <w:instrText xml:space="preserve"> PAGEREF _Toc74759949 \h </w:instrText>
        </w:r>
        <w:r w:rsidR="00BD2F9D">
          <w:fldChar w:fldCharType="separate"/>
        </w:r>
        <w:r w:rsidR="00BD2F9D">
          <w:t>6</w:t>
        </w:r>
        <w:r w:rsidR="00BD2F9D">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50" w:history="1">
        <w:r w:rsidR="00BD2F9D">
          <w:rPr>
            <w:rStyle w:val="affff9"/>
            <w:rFonts w:hint="eastAsia"/>
          </w:rPr>
          <w:t>三、采用国际标准和国外先进标准情况</w:t>
        </w:r>
        <w:r w:rsidR="00BD2F9D">
          <w:tab/>
        </w:r>
        <w:r w:rsidR="00BD2F9D">
          <w:fldChar w:fldCharType="begin"/>
        </w:r>
        <w:r w:rsidR="00BD2F9D">
          <w:instrText xml:space="preserve"> PAGEREF _Toc74759950 \h </w:instrText>
        </w:r>
        <w:r w:rsidR="00BD2F9D">
          <w:fldChar w:fldCharType="separate"/>
        </w:r>
        <w:r w:rsidR="00BD2F9D">
          <w:t>6</w:t>
        </w:r>
        <w:r w:rsidR="00BD2F9D">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51" w:history="1">
        <w:r w:rsidR="00BD2F9D">
          <w:rPr>
            <w:rStyle w:val="affff9"/>
            <w:rFonts w:hint="eastAsia"/>
          </w:rPr>
          <w:t>四、标准主要技术内容</w:t>
        </w:r>
        <w:r w:rsidR="00BD2F9D">
          <w:tab/>
        </w:r>
        <w:r w:rsidR="00BD2F9D">
          <w:fldChar w:fldCharType="begin"/>
        </w:r>
        <w:r w:rsidR="00BD2F9D">
          <w:instrText xml:space="preserve"> PAGEREF _Toc74759951 \h </w:instrText>
        </w:r>
        <w:r w:rsidR="00BD2F9D">
          <w:fldChar w:fldCharType="separate"/>
        </w:r>
        <w:r w:rsidR="00BD2F9D">
          <w:t>7</w:t>
        </w:r>
        <w:r w:rsidR="00BD2F9D">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52" w:history="1">
        <w:r w:rsidR="00BD2F9D">
          <w:rPr>
            <w:rStyle w:val="affff9"/>
            <w:rFonts w:hint="eastAsia"/>
          </w:rPr>
          <w:t>五、与现行法律、法规和政策及相关标准的协调性</w:t>
        </w:r>
        <w:r w:rsidR="00BD2F9D">
          <w:tab/>
        </w:r>
        <w:r w:rsidR="00BD2F9D">
          <w:fldChar w:fldCharType="begin"/>
        </w:r>
        <w:r w:rsidR="00BD2F9D">
          <w:instrText xml:space="preserve"> PAGEREF _Toc74759952 \h </w:instrText>
        </w:r>
        <w:r w:rsidR="00BD2F9D">
          <w:fldChar w:fldCharType="separate"/>
        </w:r>
        <w:r w:rsidR="00BD2F9D">
          <w:t>12</w:t>
        </w:r>
        <w:r w:rsidR="00BD2F9D">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53" w:history="1">
        <w:r w:rsidR="00BD2F9D">
          <w:rPr>
            <w:rStyle w:val="affff9"/>
            <w:rFonts w:hint="eastAsia"/>
          </w:rPr>
          <w:t>六、贯彻标准的要求和措施建议</w:t>
        </w:r>
        <w:r w:rsidR="00BD2F9D">
          <w:tab/>
        </w:r>
        <w:r w:rsidR="00BD2F9D">
          <w:fldChar w:fldCharType="begin"/>
        </w:r>
        <w:r w:rsidR="00BD2F9D">
          <w:instrText xml:space="preserve"> PAGEREF _Toc74759953 \h </w:instrText>
        </w:r>
        <w:r w:rsidR="00BD2F9D">
          <w:fldChar w:fldCharType="separate"/>
        </w:r>
        <w:r w:rsidR="00BD2F9D">
          <w:t>12</w:t>
        </w:r>
        <w:r w:rsidR="00BD2F9D">
          <w:fldChar w:fldCharType="end"/>
        </w:r>
      </w:hyperlink>
    </w:p>
    <w:p w:rsidR="002913A7" w:rsidRDefault="00190A4E">
      <w:pPr>
        <w:pStyle w:val="11"/>
        <w:spacing w:before="78" w:after="78"/>
        <w:rPr>
          <w:rFonts w:asciiTheme="minorHAnsi" w:eastAsiaTheme="minorEastAsia" w:hAnsiTheme="minorHAnsi" w:cstheme="minorBidi"/>
          <w:szCs w:val="22"/>
        </w:rPr>
      </w:pPr>
      <w:hyperlink w:anchor="_Toc74759954" w:history="1">
        <w:r w:rsidR="00BD2F9D">
          <w:rPr>
            <w:rStyle w:val="affff9"/>
            <w:rFonts w:hint="eastAsia"/>
          </w:rPr>
          <w:t>七、其他需要说明的事项</w:t>
        </w:r>
        <w:r w:rsidR="00BD2F9D">
          <w:tab/>
        </w:r>
        <w:r w:rsidR="00BD2F9D">
          <w:fldChar w:fldCharType="begin"/>
        </w:r>
        <w:r w:rsidR="00BD2F9D">
          <w:instrText xml:space="preserve"> PAGEREF _Toc74759954 \h </w:instrText>
        </w:r>
        <w:r w:rsidR="00BD2F9D">
          <w:fldChar w:fldCharType="separate"/>
        </w:r>
        <w:r w:rsidR="00BD2F9D">
          <w:t>13</w:t>
        </w:r>
        <w:r w:rsidR="00BD2F9D">
          <w:fldChar w:fldCharType="end"/>
        </w:r>
      </w:hyperlink>
    </w:p>
    <w:p w:rsidR="002913A7" w:rsidRDefault="00BD2F9D">
      <w:pPr>
        <w:jc w:val="center"/>
        <w:rPr>
          <w:rFonts w:ascii="黑体" w:eastAsia="黑体" w:hAnsi="黑体"/>
          <w:sz w:val="36"/>
          <w:szCs w:val="36"/>
        </w:rPr>
        <w:sectPr w:rsidR="002913A7">
          <w:footerReference w:type="default" r:id="rId10"/>
          <w:footerReference w:type="first" r:id="rId11"/>
          <w:pgSz w:w="11906" w:h="16838"/>
          <w:pgMar w:top="1440" w:right="1800" w:bottom="1440" w:left="1800" w:header="851" w:footer="992" w:gutter="0"/>
          <w:pgNumType w:start="0"/>
          <w:cols w:space="425"/>
          <w:titlePg/>
          <w:docGrid w:type="lines" w:linePitch="312"/>
        </w:sectPr>
      </w:pPr>
      <w:r>
        <w:rPr>
          <w:rFonts w:ascii="黑体" w:eastAsia="黑体" w:hAnsi="黑体"/>
          <w:sz w:val="48"/>
          <w:szCs w:val="48"/>
        </w:rPr>
        <w:fldChar w:fldCharType="end"/>
      </w:r>
    </w:p>
    <w:p w:rsidR="002913A7" w:rsidRDefault="00BD2F9D">
      <w:pPr>
        <w:pStyle w:val="1"/>
      </w:pPr>
      <w:bookmarkStart w:id="0" w:name="_Toc74759948"/>
      <w:r>
        <w:rPr>
          <w:rFonts w:hint="eastAsia"/>
        </w:rPr>
        <w:lastRenderedPageBreak/>
        <w:t>一、工作简要过程</w:t>
      </w:r>
      <w:bookmarkEnd w:id="0"/>
    </w:p>
    <w:p w:rsidR="002913A7" w:rsidRDefault="00BD2F9D">
      <w:pPr>
        <w:ind w:firstLineChars="200" w:firstLine="560"/>
        <w:rPr>
          <w:rFonts w:ascii="宋体" w:eastAsia="宋体" w:hAnsi="宋体"/>
          <w:sz w:val="28"/>
          <w:szCs w:val="28"/>
        </w:rPr>
      </w:pPr>
      <w:r>
        <w:rPr>
          <w:rFonts w:ascii="宋体" w:eastAsia="宋体" w:hAnsi="宋体" w:hint="eastAsia"/>
          <w:sz w:val="28"/>
          <w:szCs w:val="28"/>
        </w:rPr>
        <w:t>（一）任务来源</w:t>
      </w:r>
    </w:p>
    <w:p w:rsidR="002913A7" w:rsidRDefault="00BD2F9D">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2913A7" w:rsidRDefault="00BD2F9D">
      <w:pPr>
        <w:ind w:firstLineChars="200" w:firstLine="560"/>
        <w:rPr>
          <w:rFonts w:ascii="宋体" w:eastAsia="宋体" w:hAnsi="宋体"/>
          <w:sz w:val="28"/>
          <w:szCs w:val="28"/>
        </w:rPr>
      </w:pPr>
      <w:r>
        <w:rPr>
          <w:rFonts w:ascii="宋体" w:eastAsia="宋体" w:hAnsi="宋体" w:cs="华文楷体" w:hint="eastAsia"/>
          <w:sz w:val="28"/>
          <w:szCs w:val="28"/>
        </w:rPr>
        <w:t>纯电动轻型</w:t>
      </w:r>
      <w:r>
        <w:rPr>
          <w:rFonts w:ascii="宋体" w:eastAsia="宋体" w:hAnsi="宋体" w:cs="华文楷体"/>
          <w:sz w:val="28"/>
          <w:szCs w:val="28"/>
        </w:rPr>
        <w:t>货车销量逐年递增</w:t>
      </w:r>
      <w:r>
        <w:rPr>
          <w:rFonts w:ascii="宋体" w:eastAsia="宋体" w:hAnsi="宋体" w:cs="华文楷体" w:hint="eastAsia"/>
          <w:sz w:val="28"/>
          <w:szCs w:val="28"/>
        </w:rPr>
        <w:t>，根据中</w:t>
      </w:r>
      <w:proofErr w:type="gramStart"/>
      <w:r>
        <w:rPr>
          <w:rFonts w:ascii="宋体" w:eastAsia="宋体" w:hAnsi="宋体" w:cs="华文楷体" w:hint="eastAsia"/>
          <w:sz w:val="28"/>
          <w:szCs w:val="28"/>
        </w:rPr>
        <w:t>汽协会</w:t>
      </w:r>
      <w:proofErr w:type="gramEnd"/>
      <w:r>
        <w:rPr>
          <w:rFonts w:ascii="宋体" w:eastAsia="宋体" w:hAnsi="宋体" w:cs="华文楷体" w:hint="eastAsia"/>
          <w:sz w:val="28"/>
          <w:szCs w:val="28"/>
        </w:rPr>
        <w:t>数据，</w:t>
      </w:r>
      <w:r>
        <w:rPr>
          <w:rFonts w:ascii="宋体" w:eastAsia="宋体" w:hAnsi="宋体" w:cs="华文楷体"/>
          <w:sz w:val="28"/>
          <w:szCs w:val="28"/>
        </w:rPr>
        <w:t>2020年，我国</w:t>
      </w:r>
      <w:r>
        <w:rPr>
          <w:rFonts w:ascii="宋体" w:eastAsia="宋体" w:hAnsi="宋体" w:cs="华文楷体" w:hint="eastAsia"/>
          <w:sz w:val="28"/>
          <w:szCs w:val="28"/>
        </w:rPr>
        <w:t>纯电动</w:t>
      </w:r>
      <w:r>
        <w:rPr>
          <w:rFonts w:ascii="宋体" w:eastAsia="宋体" w:hAnsi="宋体" w:cs="华文楷体"/>
          <w:sz w:val="28"/>
          <w:szCs w:val="28"/>
        </w:rPr>
        <w:t>轻型货车</w:t>
      </w:r>
      <w:r>
        <w:rPr>
          <w:rFonts w:ascii="宋体" w:eastAsia="宋体" w:hAnsi="宋体" w:cs="华文楷体" w:hint="eastAsia"/>
          <w:sz w:val="28"/>
          <w:szCs w:val="28"/>
        </w:rPr>
        <w:t>销量</w:t>
      </w:r>
      <w:r>
        <w:rPr>
          <w:rFonts w:ascii="宋体" w:eastAsia="宋体" w:hAnsi="宋体" w:cs="华文楷体"/>
          <w:sz w:val="28"/>
          <w:szCs w:val="28"/>
        </w:rPr>
        <w:t>同比</w:t>
      </w:r>
      <w:r>
        <w:rPr>
          <w:rFonts w:ascii="宋体" w:eastAsia="宋体" w:hAnsi="宋体" w:cs="华文楷体" w:hint="eastAsia"/>
          <w:sz w:val="28"/>
          <w:szCs w:val="28"/>
        </w:rPr>
        <w:t>增长17.13</w:t>
      </w:r>
      <w:r>
        <w:rPr>
          <w:rFonts w:ascii="宋体" w:eastAsia="宋体" w:hAnsi="宋体" w:cs="华文楷体"/>
          <w:sz w:val="28"/>
          <w:szCs w:val="28"/>
        </w:rPr>
        <w:t>%。</w:t>
      </w:r>
      <w:r>
        <w:rPr>
          <w:rFonts w:ascii="宋体" w:eastAsia="宋体" w:hAnsi="宋体" w:cs="华文楷体" w:hint="eastAsia"/>
          <w:sz w:val="28"/>
          <w:szCs w:val="28"/>
        </w:rPr>
        <w:t>2</w:t>
      </w:r>
      <w:r>
        <w:rPr>
          <w:rFonts w:ascii="宋体" w:eastAsia="宋体" w:hAnsi="宋体" w:cs="华文楷体"/>
          <w:sz w:val="28"/>
          <w:szCs w:val="28"/>
        </w:rPr>
        <w:t>021</w:t>
      </w:r>
      <w:r>
        <w:rPr>
          <w:rFonts w:ascii="宋体" w:eastAsia="宋体" w:hAnsi="宋体" w:cs="华文楷体" w:hint="eastAsia"/>
          <w:sz w:val="28"/>
          <w:szCs w:val="28"/>
        </w:rPr>
        <w:t>年，</w:t>
      </w:r>
      <w:r>
        <w:rPr>
          <w:rFonts w:ascii="宋体" w:eastAsia="宋体" w:hAnsi="宋体" w:cs="华文楷体"/>
          <w:sz w:val="28"/>
          <w:szCs w:val="28"/>
        </w:rPr>
        <w:t>交通运输部发布了</w:t>
      </w:r>
      <w:r>
        <w:rPr>
          <w:rFonts w:ascii="宋体" w:eastAsia="宋体" w:hAnsi="宋体" w:cs="华文楷体" w:hint="eastAsia"/>
          <w:sz w:val="28"/>
          <w:szCs w:val="28"/>
        </w:rPr>
        <w:t>《电动营运货车选型</w:t>
      </w:r>
      <w:r>
        <w:rPr>
          <w:rFonts w:ascii="宋体" w:eastAsia="宋体" w:hAnsi="宋体" w:cs="华文楷体"/>
          <w:sz w:val="28"/>
          <w:szCs w:val="28"/>
        </w:rPr>
        <w:t>技术要求</w:t>
      </w:r>
      <w:r>
        <w:rPr>
          <w:rFonts w:ascii="宋体" w:eastAsia="宋体" w:hAnsi="宋体" w:cs="华文楷体" w:hint="eastAsia"/>
          <w:sz w:val="28"/>
          <w:szCs w:val="28"/>
        </w:rPr>
        <w:t>》（J</w:t>
      </w:r>
      <w:r>
        <w:rPr>
          <w:rFonts w:ascii="宋体" w:eastAsia="宋体" w:hAnsi="宋体" w:cs="华文楷体"/>
          <w:sz w:val="28"/>
          <w:szCs w:val="28"/>
        </w:rPr>
        <w:t>T/T 1371-2021</w:t>
      </w:r>
      <w:r>
        <w:rPr>
          <w:rFonts w:ascii="宋体" w:eastAsia="宋体" w:hAnsi="宋体" w:cs="华文楷体" w:hint="eastAsia"/>
          <w:sz w:val="28"/>
          <w:szCs w:val="28"/>
        </w:rPr>
        <w:t>），促进了我国纯电动</w:t>
      </w:r>
      <w:r>
        <w:rPr>
          <w:rFonts w:ascii="宋体" w:eastAsia="宋体" w:hAnsi="宋体" w:cs="华文楷体"/>
          <w:sz w:val="28"/>
          <w:szCs w:val="28"/>
        </w:rPr>
        <w:t>轻型货车</w:t>
      </w:r>
      <w:r>
        <w:rPr>
          <w:rFonts w:ascii="宋体" w:eastAsia="宋体" w:hAnsi="宋体" w:cs="华文楷体" w:hint="eastAsia"/>
          <w:sz w:val="28"/>
          <w:szCs w:val="28"/>
        </w:rPr>
        <w:t>行业技术水平的提升。</w:t>
      </w:r>
      <w:r>
        <w:rPr>
          <w:rFonts w:ascii="宋体" w:eastAsia="宋体" w:hAnsi="宋体" w:cs="华文楷体"/>
          <w:sz w:val="28"/>
          <w:szCs w:val="28"/>
        </w:rPr>
        <w:t>行业标准的实施</w:t>
      </w:r>
      <w:r>
        <w:rPr>
          <w:rFonts w:ascii="宋体" w:eastAsia="宋体" w:hAnsi="宋体" w:cs="华文楷体" w:hint="eastAsia"/>
          <w:sz w:val="28"/>
          <w:szCs w:val="28"/>
        </w:rPr>
        <w:t>仅提出了纯电动</w:t>
      </w:r>
      <w:r>
        <w:rPr>
          <w:rFonts w:ascii="宋体" w:eastAsia="宋体" w:hAnsi="宋体" w:cs="华文楷体"/>
          <w:sz w:val="28"/>
          <w:szCs w:val="28"/>
        </w:rPr>
        <w:t>轻型货车</w:t>
      </w:r>
      <w:r>
        <w:rPr>
          <w:rFonts w:ascii="宋体" w:eastAsia="宋体" w:hAnsi="宋体" w:cs="华文楷体" w:hint="eastAsia"/>
          <w:sz w:val="28"/>
          <w:szCs w:val="28"/>
        </w:rPr>
        <w:t>的最低要求，为了突出不同企业标准的优势，引导行业发展，迫切需求制定</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纯电动轻型</w:t>
      </w:r>
      <w:r>
        <w:rPr>
          <w:rFonts w:ascii="宋体" w:eastAsia="宋体" w:hAnsi="宋体" w:cs="华文楷体"/>
          <w:sz w:val="28"/>
          <w:szCs w:val="28"/>
        </w:rPr>
        <w:t>货车》</w:t>
      </w:r>
      <w:r>
        <w:rPr>
          <w:rFonts w:ascii="宋体" w:eastAsia="宋体" w:hAnsi="宋体" w:cs="华文楷体" w:hint="eastAsia"/>
          <w:sz w:val="28"/>
          <w:szCs w:val="28"/>
        </w:rPr>
        <w:t>标准。</w:t>
      </w:r>
    </w:p>
    <w:p w:rsidR="002913A7" w:rsidRDefault="00BD2F9D">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BF6C19">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纯电动轻型</w:t>
      </w:r>
      <w:r>
        <w:rPr>
          <w:rFonts w:ascii="宋体" w:eastAsia="宋体" w:hAnsi="宋体" w:cs="华文楷体"/>
          <w:sz w:val="28"/>
          <w:szCs w:val="28"/>
        </w:rPr>
        <w:t>货车》团体标准立项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BF6C19">
        <w:rPr>
          <w:rFonts w:ascii="宋体" w:eastAsia="宋体" w:hAnsi="宋体" w:cs="华文楷体" w:hint="eastAsia"/>
          <w:sz w:val="28"/>
          <w:szCs w:val="28"/>
        </w:rPr>
        <w:t>中国节能协会和中国技术经济学会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w:t>
      </w:r>
      <w:r>
        <w:rPr>
          <w:rFonts w:ascii="宋体" w:eastAsia="宋体" w:hAnsi="宋体" w:cs="华文楷体" w:hint="eastAsia"/>
          <w:sz w:val="28"/>
          <w:szCs w:val="28"/>
        </w:rPr>
        <w:t>纯电动轻型</w:t>
      </w:r>
      <w:r>
        <w:rPr>
          <w:rFonts w:ascii="宋体" w:eastAsia="宋体" w:hAnsi="宋体" w:cs="华文楷体"/>
          <w:sz w:val="28"/>
          <w:szCs w:val="28"/>
        </w:rPr>
        <w:t>货车》完成团体标准立项</w:t>
      </w:r>
      <w:r>
        <w:rPr>
          <w:rFonts w:ascii="宋体" w:eastAsia="宋体" w:hAnsi="宋体" w:cs="华文楷体" w:hint="eastAsia"/>
          <w:sz w:val="28"/>
          <w:szCs w:val="28"/>
        </w:rPr>
        <w:t>。</w:t>
      </w:r>
    </w:p>
    <w:p w:rsidR="002913A7" w:rsidRDefault="00BD2F9D">
      <w:pPr>
        <w:ind w:firstLineChars="200" w:firstLine="560"/>
        <w:rPr>
          <w:rFonts w:ascii="宋体" w:eastAsia="宋体" w:hAnsi="宋体"/>
          <w:sz w:val="28"/>
          <w:szCs w:val="28"/>
        </w:rPr>
      </w:pPr>
      <w:r>
        <w:rPr>
          <w:rFonts w:ascii="宋体" w:eastAsia="宋体" w:hAnsi="宋体" w:hint="eastAsia"/>
          <w:sz w:val="28"/>
          <w:szCs w:val="28"/>
        </w:rPr>
        <w:t>（</w:t>
      </w:r>
      <w:r w:rsidR="005F0313">
        <w:rPr>
          <w:rFonts w:ascii="宋体" w:eastAsia="宋体" w:hAnsi="宋体" w:hint="eastAsia"/>
          <w:sz w:val="28"/>
          <w:szCs w:val="28"/>
        </w:rPr>
        <w:t>二</w:t>
      </w:r>
      <w:r>
        <w:rPr>
          <w:rFonts w:ascii="宋体" w:eastAsia="宋体" w:hAnsi="宋体" w:hint="eastAsia"/>
          <w:sz w:val="28"/>
          <w:szCs w:val="28"/>
        </w:rPr>
        <w:t>）标准研讨情况</w:t>
      </w:r>
    </w:p>
    <w:p w:rsidR="002913A7" w:rsidRDefault="00BD2F9D">
      <w:pPr>
        <w:ind w:firstLineChars="200" w:firstLine="560"/>
        <w:rPr>
          <w:rFonts w:ascii="宋体" w:eastAsia="宋体" w:hAnsi="宋体" w:cs="华文楷体"/>
          <w:bCs/>
          <w:sz w:val="28"/>
          <w:szCs w:val="28"/>
        </w:rPr>
      </w:pPr>
      <w:r>
        <w:rPr>
          <w:rFonts w:ascii="宋体" w:eastAsia="宋体" w:hAnsi="宋体" w:cs="华文楷体" w:hint="eastAsia"/>
          <w:bCs/>
          <w:sz w:val="28"/>
          <w:szCs w:val="28"/>
        </w:rPr>
        <w:lastRenderedPageBreak/>
        <w:t>1、开展调研</w:t>
      </w:r>
    </w:p>
    <w:p w:rsidR="002913A7" w:rsidRDefault="00BD2F9D">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2021</w:t>
      </w:r>
      <w:r>
        <w:rPr>
          <w:rFonts w:ascii="Times New Roman" w:eastAsia="宋体" w:hAnsi="Times New Roman" w:cs="Times New Roman"/>
          <w:sz w:val="28"/>
          <w:szCs w:val="28"/>
        </w:rPr>
        <w:t>年</w:t>
      </w:r>
      <w:r>
        <w:rPr>
          <w:rFonts w:ascii="Times New Roman" w:eastAsia="宋体" w:hAnsi="Times New Roman" w:cs="Times New Roman"/>
          <w:sz w:val="28"/>
          <w:szCs w:val="28"/>
        </w:rPr>
        <w:t>1</w:t>
      </w:r>
      <w:r>
        <w:rPr>
          <w:rFonts w:ascii="Times New Roman" w:eastAsia="宋体" w:hAnsi="Times New Roman" w:cs="Times New Roman"/>
          <w:sz w:val="28"/>
          <w:szCs w:val="28"/>
        </w:rPr>
        <w:t>月开始，标准编制相关人员开始进行相关资料收集与调研，</w:t>
      </w:r>
      <w:r>
        <w:rPr>
          <w:rFonts w:ascii="Times New Roman" w:eastAsia="宋体" w:hAnsi="Times New Roman" w:cs="Times New Roman" w:hint="eastAsia"/>
          <w:sz w:val="28"/>
          <w:szCs w:val="28"/>
        </w:rPr>
        <w:t>主要情况整理如下。</w:t>
      </w:r>
    </w:p>
    <w:p w:rsidR="002913A7" w:rsidRDefault="00BD2F9D">
      <w:pPr>
        <w:ind w:left="284" w:firstLineChars="100" w:firstLine="280"/>
        <w:rPr>
          <w:rFonts w:ascii="Times New Roman" w:eastAsia="宋体" w:hAnsi="Times New Roman" w:cs="Times New Roman"/>
          <w:bCs/>
          <w:sz w:val="28"/>
          <w:szCs w:val="28"/>
        </w:rPr>
      </w:pPr>
      <w:r>
        <w:rPr>
          <w:rFonts w:ascii="Times New Roman" w:eastAsia="宋体" w:hAnsi="Times New Roman" w:cs="Times New Roman" w:hint="eastAsia"/>
          <w:bCs/>
          <w:sz w:val="28"/>
          <w:szCs w:val="28"/>
        </w:rPr>
        <w:t>（</w:t>
      </w:r>
      <w:r>
        <w:rPr>
          <w:rFonts w:ascii="Times New Roman" w:eastAsia="宋体" w:hAnsi="Times New Roman" w:cs="Times New Roman" w:hint="eastAsia"/>
          <w:bCs/>
          <w:sz w:val="28"/>
          <w:szCs w:val="28"/>
        </w:rPr>
        <w:t>1</w:t>
      </w:r>
      <w:r>
        <w:rPr>
          <w:rFonts w:ascii="Times New Roman" w:eastAsia="宋体" w:hAnsi="Times New Roman" w:cs="Times New Roman" w:hint="eastAsia"/>
          <w:bCs/>
          <w:sz w:val="28"/>
          <w:szCs w:val="28"/>
        </w:rPr>
        <w:t>）我国纯电动轻型货车政策与产业现状</w:t>
      </w:r>
    </w:p>
    <w:p w:rsidR="002913A7" w:rsidRDefault="00BD2F9D">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为</w:t>
      </w:r>
      <w:proofErr w:type="gramStart"/>
      <w:r>
        <w:rPr>
          <w:rFonts w:ascii="宋体" w:eastAsia="宋体" w:hAnsi="宋体" w:cs="华文楷体" w:hint="eastAsia"/>
          <w:sz w:val="28"/>
          <w:szCs w:val="28"/>
        </w:rPr>
        <w:t>实现碳达峰</w:t>
      </w:r>
      <w:proofErr w:type="gramEnd"/>
      <w:r>
        <w:rPr>
          <w:rFonts w:ascii="宋体" w:eastAsia="宋体" w:hAnsi="宋体" w:cs="华文楷体" w:hint="eastAsia"/>
          <w:sz w:val="28"/>
          <w:szCs w:val="28"/>
        </w:rPr>
        <w:t>、碳中和，党中央、国务院频繁发文，积极推广和支持绿色物流。</w:t>
      </w:r>
      <w:r>
        <w:rPr>
          <w:rFonts w:ascii="宋体" w:eastAsia="宋体" w:hAnsi="宋体" w:cs="华文楷体"/>
          <w:sz w:val="28"/>
          <w:szCs w:val="28"/>
        </w:rPr>
        <w:t>2021年2月，国务院印发《关于加快建立健全绿色低碳循环发展经济体系的指导意见》，其中明确提出，</w:t>
      </w:r>
      <w:proofErr w:type="gramStart"/>
      <w:r>
        <w:rPr>
          <w:rFonts w:ascii="宋体" w:eastAsia="宋体" w:hAnsi="宋体" w:cs="华文楷体"/>
          <w:sz w:val="28"/>
          <w:szCs w:val="28"/>
        </w:rPr>
        <w:t>支持城配物流</w:t>
      </w:r>
      <w:proofErr w:type="gramEnd"/>
      <w:r>
        <w:rPr>
          <w:rFonts w:ascii="宋体" w:eastAsia="宋体" w:hAnsi="宋体" w:cs="华文楷体"/>
          <w:sz w:val="28"/>
          <w:szCs w:val="28"/>
        </w:rPr>
        <w:t>使用新能源汽车。</w:t>
      </w:r>
    </w:p>
    <w:p w:rsidR="002913A7" w:rsidRDefault="00BD2F9D">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路权问题一直都是货运行业关注的焦点，公安部及地方对新能源货车给予额外的路权激励。“公交管</w:t>
      </w:r>
      <w:r>
        <w:rPr>
          <w:rFonts w:ascii="宋体" w:eastAsia="宋体" w:hAnsi="宋体" w:cs="华文楷体"/>
          <w:sz w:val="28"/>
          <w:szCs w:val="28"/>
        </w:rPr>
        <w:t xml:space="preserve"> [2020] 383号”文《关于优化和改进城市配送货车通行管理工作的指导意见》中明确指出，对新能源配送货车给予延长通行时间、扩大通行范围等便利，鼓励有条件的城市不限行或仅在高峰时段限行。</w:t>
      </w:r>
    </w:p>
    <w:p w:rsidR="002913A7" w:rsidRDefault="00BD2F9D">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在国家积极推广绿色物流的政策背景下，相比传统燃油</w:t>
      </w:r>
      <w:proofErr w:type="gramStart"/>
      <w:r>
        <w:rPr>
          <w:rFonts w:ascii="宋体" w:eastAsia="宋体" w:hAnsi="宋体" w:cs="华文楷体" w:hint="eastAsia"/>
          <w:sz w:val="28"/>
          <w:szCs w:val="28"/>
        </w:rPr>
        <w:t>物流车具有路权优势</w:t>
      </w:r>
      <w:proofErr w:type="gramEnd"/>
      <w:r>
        <w:rPr>
          <w:rFonts w:ascii="宋体" w:eastAsia="宋体" w:hAnsi="宋体" w:cs="华文楷体" w:hint="eastAsia"/>
          <w:sz w:val="28"/>
          <w:szCs w:val="28"/>
        </w:rPr>
        <w:t>的新能源</w:t>
      </w:r>
      <w:proofErr w:type="gramStart"/>
      <w:r>
        <w:rPr>
          <w:rFonts w:ascii="宋体" w:eastAsia="宋体" w:hAnsi="宋体" w:cs="华文楷体" w:hint="eastAsia"/>
          <w:sz w:val="28"/>
          <w:szCs w:val="28"/>
        </w:rPr>
        <w:t>物流车</w:t>
      </w:r>
      <w:proofErr w:type="gramEnd"/>
      <w:r>
        <w:rPr>
          <w:rFonts w:ascii="宋体" w:eastAsia="宋体" w:hAnsi="宋体" w:cs="华文楷体" w:hint="eastAsia"/>
          <w:sz w:val="28"/>
          <w:szCs w:val="28"/>
        </w:rPr>
        <w:t>快速发展。据电车资源统计，除了新能源</w:t>
      </w:r>
      <w:proofErr w:type="gramStart"/>
      <w:r>
        <w:rPr>
          <w:rFonts w:ascii="宋体" w:eastAsia="宋体" w:hAnsi="宋体" w:cs="华文楷体" w:hint="eastAsia"/>
          <w:sz w:val="28"/>
          <w:szCs w:val="28"/>
        </w:rPr>
        <w:t>物流车推广</w:t>
      </w:r>
      <w:proofErr w:type="gramEnd"/>
      <w:r>
        <w:rPr>
          <w:rFonts w:ascii="宋体" w:eastAsia="宋体" w:hAnsi="宋体" w:cs="华文楷体" w:hint="eastAsia"/>
          <w:sz w:val="28"/>
          <w:szCs w:val="28"/>
        </w:rPr>
        <w:t>较好的深圳等地区之外，越来越多的城市加入了推广队伍，其中很大一部分还是气候相对寒冷、不利于推广的北方城市。由此可见，在后补贴时代，路权所带来的运营效率成为了市场导向的新驱动力。</w:t>
      </w:r>
    </w:p>
    <w:p w:rsidR="002913A7" w:rsidRDefault="00BD2F9D">
      <w:pPr>
        <w:ind w:firstLineChars="200" w:firstLine="560"/>
        <w:rPr>
          <w:rFonts w:ascii="Times New Roman" w:eastAsia="宋体" w:hAnsi="Times New Roman" w:cs="Times New Roman"/>
          <w:bCs/>
          <w:sz w:val="28"/>
          <w:szCs w:val="28"/>
        </w:rPr>
      </w:pPr>
      <w:r>
        <w:rPr>
          <w:rFonts w:ascii="Times New Roman" w:eastAsia="宋体" w:hAnsi="Times New Roman" w:cs="Times New Roman" w:hint="eastAsia"/>
          <w:bCs/>
          <w:sz w:val="28"/>
          <w:szCs w:val="28"/>
        </w:rPr>
        <w:t>（</w:t>
      </w:r>
      <w:r>
        <w:rPr>
          <w:rFonts w:ascii="Times New Roman" w:eastAsia="宋体" w:hAnsi="Times New Roman" w:cs="Times New Roman" w:hint="eastAsia"/>
          <w:bCs/>
          <w:sz w:val="28"/>
          <w:szCs w:val="28"/>
        </w:rPr>
        <w:t>2</w:t>
      </w:r>
      <w:r>
        <w:rPr>
          <w:rFonts w:ascii="Times New Roman" w:eastAsia="宋体" w:hAnsi="Times New Roman" w:cs="Times New Roman" w:hint="eastAsia"/>
          <w:bCs/>
          <w:sz w:val="28"/>
          <w:szCs w:val="28"/>
        </w:rPr>
        <w:t>）我国纯电动货车产业存在的不足</w:t>
      </w:r>
    </w:p>
    <w:p w:rsidR="002913A7" w:rsidRDefault="00BD2F9D">
      <w:pPr>
        <w:ind w:firstLineChars="202" w:firstLine="566"/>
        <w:rPr>
          <w:rFonts w:ascii="宋体" w:eastAsia="宋体" w:hAnsi="宋体" w:cs="华文楷体"/>
          <w:sz w:val="28"/>
          <w:szCs w:val="28"/>
        </w:rPr>
      </w:pPr>
      <w:r>
        <w:rPr>
          <w:rFonts w:ascii="宋体" w:eastAsia="宋体" w:hAnsi="宋体" w:cs="华文楷体" w:hint="eastAsia"/>
          <w:sz w:val="28"/>
          <w:szCs w:val="28"/>
        </w:rPr>
        <w:t>在国家引导和政策利好等诸多优势下，推广新能源</w:t>
      </w:r>
      <w:proofErr w:type="gramStart"/>
      <w:r>
        <w:rPr>
          <w:rFonts w:ascii="宋体" w:eastAsia="宋体" w:hAnsi="宋体" w:cs="华文楷体" w:hint="eastAsia"/>
          <w:sz w:val="28"/>
          <w:szCs w:val="28"/>
        </w:rPr>
        <w:t>物流车</w:t>
      </w:r>
      <w:proofErr w:type="gramEnd"/>
      <w:r>
        <w:rPr>
          <w:rFonts w:ascii="宋体" w:eastAsia="宋体" w:hAnsi="宋体" w:cs="华文楷体" w:hint="eastAsia"/>
          <w:sz w:val="28"/>
          <w:szCs w:val="28"/>
        </w:rPr>
        <w:t>仍存在不少困难。主要有以下几点原因：</w:t>
      </w:r>
    </w:p>
    <w:p w:rsidR="002913A7" w:rsidRDefault="00BD2F9D">
      <w:pPr>
        <w:ind w:firstLineChars="202" w:firstLine="566"/>
        <w:rPr>
          <w:rFonts w:ascii="宋体" w:eastAsia="宋体" w:hAnsi="宋体" w:cs="华文楷体"/>
          <w:sz w:val="28"/>
          <w:szCs w:val="28"/>
        </w:rPr>
      </w:pPr>
      <w:r>
        <w:rPr>
          <w:rFonts w:ascii="宋体" w:eastAsia="宋体" w:hAnsi="宋体" w:cs="华文楷体"/>
          <w:sz w:val="28"/>
          <w:szCs w:val="28"/>
        </w:rPr>
        <w:lastRenderedPageBreak/>
        <w:t>1、新能源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的主要矛盾来源于货运行业运输特征和新能源自身特点。为了提高运输效率，货运公司需要的是长距离、载货多的运输车辆，但新能源自身特点决定了，若是续驶里程长，则电池装配多，自重大，</w:t>
      </w:r>
      <w:proofErr w:type="gramStart"/>
      <w:r>
        <w:rPr>
          <w:rFonts w:ascii="宋体" w:eastAsia="宋体" w:hAnsi="宋体" w:cs="华文楷体"/>
          <w:sz w:val="28"/>
          <w:szCs w:val="28"/>
        </w:rPr>
        <w:t>载质量</w:t>
      </w:r>
      <w:proofErr w:type="gramEnd"/>
      <w:r>
        <w:rPr>
          <w:rFonts w:ascii="宋体" w:eastAsia="宋体" w:hAnsi="宋体" w:cs="华文楷体"/>
          <w:sz w:val="28"/>
          <w:szCs w:val="28"/>
        </w:rPr>
        <w:t>反而少了；而提升载质量，又不得不减少电池数量，里程则短了。</w:t>
      </w:r>
    </w:p>
    <w:p w:rsidR="002913A7" w:rsidRDefault="00BD2F9D">
      <w:pPr>
        <w:ind w:firstLineChars="202" w:firstLine="566"/>
        <w:rPr>
          <w:rFonts w:ascii="宋体" w:eastAsia="宋体" w:hAnsi="宋体" w:cs="华文楷体"/>
          <w:sz w:val="28"/>
          <w:szCs w:val="28"/>
        </w:rPr>
      </w:pPr>
      <w:r>
        <w:rPr>
          <w:rFonts w:ascii="宋体" w:eastAsia="宋体" w:hAnsi="宋体" w:cs="华文楷体"/>
          <w:sz w:val="28"/>
          <w:szCs w:val="28"/>
        </w:rPr>
        <w:t>2、城市现有的充电设施主要是为公交、出租车提供的，而电动</w:t>
      </w:r>
      <w:proofErr w:type="gramStart"/>
      <w:r>
        <w:rPr>
          <w:rFonts w:ascii="宋体" w:eastAsia="宋体" w:hAnsi="宋体" w:cs="华文楷体"/>
          <w:sz w:val="28"/>
          <w:szCs w:val="28"/>
        </w:rPr>
        <w:t>物流车</w:t>
      </w:r>
      <w:proofErr w:type="gramEnd"/>
      <w:r>
        <w:rPr>
          <w:rFonts w:ascii="宋体" w:eastAsia="宋体" w:hAnsi="宋体" w:cs="华文楷体"/>
          <w:sz w:val="28"/>
          <w:szCs w:val="28"/>
        </w:rPr>
        <w:t>的车型较多，设计参数差异较大，与既有公共充电</w:t>
      </w:r>
      <w:proofErr w:type="gramStart"/>
      <w:r>
        <w:rPr>
          <w:rFonts w:ascii="宋体" w:eastAsia="宋体" w:hAnsi="宋体" w:cs="华文楷体"/>
          <w:sz w:val="28"/>
          <w:szCs w:val="28"/>
        </w:rPr>
        <w:t>桩设备</w:t>
      </w:r>
      <w:proofErr w:type="gramEnd"/>
      <w:r>
        <w:rPr>
          <w:rFonts w:ascii="宋体" w:eastAsia="宋体" w:hAnsi="宋体" w:cs="华文楷体"/>
          <w:sz w:val="28"/>
          <w:szCs w:val="28"/>
        </w:rPr>
        <w:t>常不兼容，物流企业的车辆也存在有效充电设施不足的问题。</w:t>
      </w:r>
    </w:p>
    <w:p w:rsidR="002913A7" w:rsidRDefault="00BD2F9D">
      <w:pPr>
        <w:ind w:firstLineChars="202" w:firstLine="566"/>
        <w:rPr>
          <w:rFonts w:ascii="宋体" w:eastAsia="宋体" w:hAnsi="宋体" w:cs="华文楷体"/>
          <w:sz w:val="28"/>
          <w:szCs w:val="28"/>
        </w:rPr>
      </w:pPr>
      <w:r>
        <w:rPr>
          <w:rFonts w:ascii="宋体" w:eastAsia="宋体" w:hAnsi="宋体" w:cs="华文楷体"/>
          <w:sz w:val="28"/>
          <w:szCs w:val="28"/>
        </w:rPr>
        <w:t>3、新能源汽车，尤其是纯电动汽车，受天气影响较大。不仅是低温里程衰减这个共性问题，在南方一些多雨的城市，</w:t>
      </w:r>
      <w:proofErr w:type="gramStart"/>
      <w:r>
        <w:rPr>
          <w:rFonts w:ascii="宋体" w:eastAsia="宋体" w:hAnsi="宋体" w:cs="华文楷体"/>
          <w:sz w:val="28"/>
          <w:szCs w:val="28"/>
        </w:rPr>
        <w:t>涉水电安全</w:t>
      </w:r>
      <w:proofErr w:type="gramEnd"/>
      <w:r>
        <w:rPr>
          <w:rFonts w:ascii="宋体" w:eastAsia="宋体" w:hAnsi="宋体" w:cs="华文楷体"/>
          <w:sz w:val="28"/>
          <w:szCs w:val="28"/>
        </w:rPr>
        <w:t>也同样是货运公司的担忧。</w:t>
      </w:r>
    </w:p>
    <w:p w:rsidR="002913A7" w:rsidRDefault="00BD2F9D">
      <w:pPr>
        <w:ind w:firstLineChars="202" w:firstLine="566"/>
        <w:rPr>
          <w:rFonts w:ascii="宋体" w:eastAsia="宋体" w:hAnsi="宋体" w:cs="华文楷体"/>
          <w:sz w:val="28"/>
          <w:szCs w:val="28"/>
        </w:rPr>
      </w:pPr>
      <w:r>
        <w:rPr>
          <w:rFonts w:ascii="宋体" w:eastAsia="宋体" w:hAnsi="宋体" w:cs="华文楷体"/>
          <w:sz w:val="28"/>
          <w:szCs w:val="28"/>
        </w:rPr>
        <w:t>4、物流货运行业高载重高频运行的特点使得动力电池的衰减更加严重。往往不到一年，就会出现20%SOC无法爬坡甚至无法启动等问题；往往两到三年，动力电池就不得不更换，无形中加剧了货运公司的运营成本。</w:t>
      </w:r>
    </w:p>
    <w:p w:rsidR="002913A7" w:rsidRDefault="00BD2F9D">
      <w:pPr>
        <w:ind w:firstLineChars="202" w:firstLine="566"/>
        <w:rPr>
          <w:rFonts w:ascii="宋体" w:eastAsia="宋体" w:hAnsi="宋体" w:cs="华文楷体"/>
          <w:sz w:val="28"/>
          <w:szCs w:val="28"/>
        </w:rPr>
      </w:pPr>
      <w:r>
        <w:rPr>
          <w:rFonts w:ascii="宋体" w:eastAsia="宋体" w:hAnsi="宋体" w:cs="华文楷体"/>
          <w:sz w:val="28"/>
          <w:szCs w:val="28"/>
        </w:rPr>
        <w:t>5、新能源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故障多、返修率高、运营商售后不到位等问题也饱受诟病，新能源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故障率较高。故障主要集中在电池系统、制动系统和高压DCDC。高故障率给新能源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的市场形象带来较大负面影响，当前新能源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整体技术水平不高，各厂商技术水平参差不齐，有待新进者开发出高可靠性车型来颠覆市场，以提振新能源</w:t>
      </w:r>
      <w:proofErr w:type="gramStart"/>
      <w:r>
        <w:rPr>
          <w:rFonts w:ascii="宋体" w:eastAsia="宋体" w:hAnsi="宋体" w:cs="华文楷体"/>
          <w:sz w:val="28"/>
          <w:szCs w:val="28"/>
        </w:rPr>
        <w:t>物流车</w:t>
      </w:r>
      <w:proofErr w:type="gramEnd"/>
      <w:r>
        <w:rPr>
          <w:rFonts w:ascii="宋体" w:eastAsia="宋体" w:hAnsi="宋体" w:cs="华文楷体"/>
          <w:sz w:val="28"/>
          <w:szCs w:val="28"/>
        </w:rPr>
        <w:t>的市场形象。</w:t>
      </w:r>
    </w:p>
    <w:p w:rsidR="002913A7" w:rsidRDefault="00BD2F9D">
      <w:pPr>
        <w:ind w:firstLineChars="202" w:firstLine="566"/>
        <w:rPr>
          <w:rFonts w:ascii="宋体" w:eastAsia="宋体" w:hAnsi="宋体" w:cs="华文楷体"/>
          <w:sz w:val="28"/>
          <w:szCs w:val="28"/>
        </w:rPr>
      </w:pPr>
      <w:r>
        <w:rPr>
          <w:rFonts w:ascii="宋体" w:eastAsia="宋体" w:hAnsi="宋体" w:cs="华文楷体" w:hint="eastAsia"/>
          <w:sz w:val="28"/>
          <w:szCs w:val="28"/>
        </w:rPr>
        <w:t>由此可见，新能源</w:t>
      </w:r>
      <w:proofErr w:type="gramStart"/>
      <w:r>
        <w:rPr>
          <w:rFonts w:ascii="宋体" w:eastAsia="宋体" w:hAnsi="宋体" w:cs="华文楷体" w:hint="eastAsia"/>
          <w:sz w:val="28"/>
          <w:szCs w:val="28"/>
        </w:rPr>
        <w:t>物流车</w:t>
      </w:r>
      <w:proofErr w:type="gramEnd"/>
      <w:r>
        <w:rPr>
          <w:rFonts w:ascii="宋体" w:eastAsia="宋体" w:hAnsi="宋体" w:cs="华文楷体" w:hint="eastAsia"/>
          <w:sz w:val="28"/>
          <w:szCs w:val="28"/>
        </w:rPr>
        <w:t>在技术水平上仍需要引导和提升，同时，</w:t>
      </w:r>
      <w:r>
        <w:rPr>
          <w:rFonts w:ascii="宋体" w:eastAsia="宋体" w:hAnsi="宋体" w:cs="华文楷体" w:hint="eastAsia"/>
          <w:sz w:val="28"/>
          <w:szCs w:val="28"/>
        </w:rPr>
        <w:lastRenderedPageBreak/>
        <w:t>消费者对于新能源汽车仍有一定的担忧和疑惑。</w:t>
      </w:r>
    </w:p>
    <w:p w:rsidR="002913A7" w:rsidRDefault="00BD2F9D">
      <w:pPr>
        <w:ind w:firstLineChars="202" w:firstLine="566"/>
        <w:rPr>
          <w:rFonts w:ascii="宋体" w:eastAsia="宋体" w:hAnsi="宋体" w:cs="华文楷体"/>
          <w:sz w:val="28"/>
          <w:szCs w:val="28"/>
        </w:rPr>
      </w:pPr>
      <w:r>
        <w:rPr>
          <w:rFonts w:ascii="宋体" w:eastAsia="宋体" w:hAnsi="宋体" w:cs="华文楷体" w:hint="eastAsia"/>
          <w:sz w:val="28"/>
          <w:szCs w:val="28"/>
        </w:rPr>
        <w:t>本标准基于C端</w:t>
      </w:r>
      <w:r>
        <w:rPr>
          <w:rFonts w:ascii="宋体" w:eastAsia="宋体" w:hAnsi="宋体" w:cs="华文楷体"/>
          <w:sz w:val="28"/>
          <w:szCs w:val="28"/>
        </w:rPr>
        <w:t>视角对纯电动货车</w:t>
      </w:r>
      <w:r>
        <w:rPr>
          <w:rFonts w:ascii="宋体" w:eastAsia="宋体" w:hAnsi="宋体" w:cs="华文楷体" w:hint="eastAsia"/>
          <w:sz w:val="28"/>
          <w:szCs w:val="28"/>
        </w:rPr>
        <w:t>进行</w:t>
      </w:r>
      <w:r>
        <w:rPr>
          <w:rFonts w:ascii="宋体" w:eastAsia="宋体" w:hAnsi="宋体" w:cs="华文楷体"/>
          <w:sz w:val="28"/>
          <w:szCs w:val="28"/>
        </w:rPr>
        <w:t>评价，</w:t>
      </w:r>
      <w:r>
        <w:rPr>
          <w:rFonts w:ascii="宋体" w:eastAsia="宋体" w:hAnsi="宋体" w:cs="华文楷体" w:hint="eastAsia"/>
          <w:sz w:val="28"/>
          <w:szCs w:val="28"/>
        </w:rPr>
        <w:t>暂未</w:t>
      </w:r>
      <w:r>
        <w:rPr>
          <w:rFonts w:ascii="宋体" w:eastAsia="宋体" w:hAnsi="宋体" w:cs="华文楷体"/>
          <w:sz w:val="28"/>
          <w:szCs w:val="28"/>
        </w:rPr>
        <w:t>涉及在用车评价，因此</w:t>
      </w:r>
      <w:r>
        <w:rPr>
          <w:rFonts w:ascii="宋体" w:eastAsia="宋体" w:hAnsi="宋体" w:cs="华文楷体" w:hint="eastAsia"/>
          <w:sz w:val="28"/>
          <w:szCs w:val="28"/>
        </w:rPr>
        <w:t>故障</w:t>
      </w:r>
      <w:r>
        <w:rPr>
          <w:rFonts w:ascii="宋体" w:eastAsia="宋体" w:hAnsi="宋体" w:cs="华文楷体"/>
          <w:sz w:val="28"/>
          <w:szCs w:val="28"/>
        </w:rPr>
        <w:t>、可靠性、</w:t>
      </w:r>
      <w:r>
        <w:rPr>
          <w:rFonts w:ascii="宋体" w:eastAsia="宋体" w:hAnsi="宋体" w:cs="华文楷体" w:hint="eastAsia"/>
          <w:sz w:val="28"/>
          <w:szCs w:val="28"/>
        </w:rPr>
        <w:t>动力</w:t>
      </w:r>
      <w:r>
        <w:rPr>
          <w:rFonts w:ascii="宋体" w:eastAsia="宋体" w:hAnsi="宋体" w:cs="华文楷体"/>
          <w:sz w:val="28"/>
          <w:szCs w:val="28"/>
        </w:rPr>
        <w:t>电池衰减等方面尚未纳入评价指标。</w:t>
      </w:r>
    </w:p>
    <w:p w:rsidR="002913A7" w:rsidRDefault="00BD2F9D">
      <w:pPr>
        <w:ind w:firstLineChars="200" w:firstLine="560"/>
        <w:rPr>
          <w:rFonts w:ascii="宋体" w:eastAsia="宋体" w:hAnsi="宋体" w:cs="华文楷体"/>
          <w:bCs/>
          <w:sz w:val="28"/>
          <w:szCs w:val="28"/>
        </w:rPr>
      </w:pPr>
      <w:r>
        <w:rPr>
          <w:rFonts w:ascii="宋体" w:eastAsia="宋体" w:hAnsi="宋体" w:cs="华文楷体" w:hint="eastAsia"/>
          <w:bCs/>
          <w:sz w:val="28"/>
          <w:szCs w:val="28"/>
        </w:rPr>
        <w:t>（3）我国纯电动货车标准体系现存问题</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现行标准体系中，在安全方面，有</w:t>
      </w:r>
      <w:r>
        <w:rPr>
          <w:rFonts w:ascii="宋体" w:eastAsia="宋体" w:hAnsi="宋体" w:cs="华文楷体"/>
          <w:sz w:val="28"/>
          <w:szCs w:val="28"/>
        </w:rPr>
        <w:t>GB 7258-2017、GB 18384-2020等强制性标准，保障了车辆的基本安全要求；在基础性能方面，GB/T 18385-2005、GB/T 18386-2017等推荐性标准对车辆的动力性、经济性等基础性能做出了相关的测试方法定义；同时，GB/T 29912-2013、GB/T 34585-2017、JT/T 1371-2021等标准对于上述安全及基础性能等提出了相应的技术要求。</w:t>
      </w:r>
    </w:p>
    <w:p w:rsidR="002913A7" w:rsidRDefault="00BD2F9D">
      <w:pPr>
        <w:ind w:firstLineChars="200" w:firstLine="560"/>
        <w:rPr>
          <w:rFonts w:ascii="宋体" w:eastAsia="宋体" w:hAnsi="宋体"/>
          <w:sz w:val="28"/>
          <w:szCs w:val="28"/>
        </w:rPr>
      </w:pPr>
      <w:r>
        <w:rPr>
          <w:rFonts w:ascii="宋体" w:eastAsia="宋体" w:hAnsi="宋体" w:cs="华文楷体" w:hint="eastAsia"/>
          <w:sz w:val="28"/>
          <w:szCs w:val="28"/>
        </w:rPr>
        <w:t>但现行标准体系对于新能源</w:t>
      </w:r>
      <w:proofErr w:type="gramStart"/>
      <w:r>
        <w:rPr>
          <w:rFonts w:ascii="宋体" w:eastAsia="宋体" w:hAnsi="宋体" w:cs="华文楷体" w:hint="eastAsia"/>
          <w:sz w:val="28"/>
          <w:szCs w:val="28"/>
        </w:rPr>
        <w:t>物流车</w:t>
      </w:r>
      <w:proofErr w:type="gramEnd"/>
      <w:r>
        <w:rPr>
          <w:rFonts w:ascii="宋体" w:eastAsia="宋体" w:hAnsi="宋体" w:cs="华文楷体" w:hint="eastAsia"/>
          <w:sz w:val="28"/>
          <w:szCs w:val="28"/>
        </w:rPr>
        <w:t>的整体技术要求较低，且在市场痛点方面，如衰减、充电、可靠性等的技术要求明显不足。</w:t>
      </w:r>
    </w:p>
    <w:p w:rsidR="002913A7" w:rsidRDefault="00BD2F9D">
      <w:pPr>
        <w:ind w:firstLineChars="200" w:firstLine="560"/>
        <w:rPr>
          <w:rFonts w:ascii="宋体" w:eastAsia="宋体" w:hAnsi="宋体"/>
          <w:sz w:val="28"/>
          <w:szCs w:val="28"/>
        </w:rPr>
      </w:pPr>
      <w:r>
        <w:rPr>
          <w:rFonts w:ascii="宋体" w:eastAsia="宋体" w:hAnsi="宋体" w:hint="eastAsia"/>
          <w:sz w:val="28"/>
          <w:szCs w:val="28"/>
        </w:rPr>
        <w:t>2、标准研讨</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2月，与纯电动货车行业相关企业、协会等进行了沟通交流，对相关试验方法、试验指标进行了收集。</w:t>
      </w:r>
    </w:p>
    <w:p w:rsidR="002913A7" w:rsidRDefault="00BD2F9D">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w:t>
      </w:r>
      <w:proofErr w:type="gramStart"/>
      <w:r>
        <w:rPr>
          <w:rFonts w:ascii="宋体" w:eastAsia="宋体" w:hAnsi="宋体" w:hint="eastAsia"/>
          <w:sz w:val="28"/>
          <w:szCs w:val="28"/>
        </w:rPr>
        <w:t>团标草案</w:t>
      </w:r>
      <w:proofErr w:type="gramEnd"/>
      <w:r>
        <w:rPr>
          <w:rFonts w:ascii="宋体" w:eastAsia="宋体" w:hAnsi="宋体" w:hint="eastAsia"/>
          <w:sz w:val="28"/>
          <w:szCs w:val="28"/>
        </w:rPr>
        <w:t>研讨及</w:t>
      </w:r>
      <w:r>
        <w:rPr>
          <w:rFonts w:ascii="宋体" w:eastAsia="宋体" w:hAnsi="宋体"/>
          <w:sz w:val="28"/>
          <w:szCs w:val="28"/>
        </w:rPr>
        <w:t>调研</w:t>
      </w:r>
      <w:r>
        <w:rPr>
          <w:rFonts w:ascii="宋体" w:eastAsia="宋体" w:hAnsi="宋体" w:hint="eastAsia"/>
          <w:sz w:val="28"/>
          <w:szCs w:val="28"/>
        </w:rPr>
        <w:t>，确定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rsidR="002913A7" w:rsidRDefault="00BD2F9D">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9A29C9">
        <w:rPr>
          <w:rFonts w:ascii="宋体" w:eastAsia="宋体" w:hAnsi="宋体" w:hint="eastAsia"/>
          <w:sz w:val="28"/>
          <w:szCs w:val="28"/>
        </w:rPr>
        <w:t>4</w:t>
      </w:r>
      <w:r>
        <w:rPr>
          <w:rFonts w:ascii="宋体" w:eastAsia="宋体" w:hAnsi="宋体" w:hint="eastAsia"/>
          <w:sz w:val="28"/>
          <w:szCs w:val="28"/>
        </w:rPr>
        <w:t>月，召开团标立项评审会，根据会议专家意见，调整</w:t>
      </w:r>
      <w:r>
        <w:rPr>
          <w:rFonts w:ascii="宋体" w:eastAsia="宋体" w:hAnsi="宋体"/>
          <w:sz w:val="28"/>
          <w:szCs w:val="28"/>
        </w:rPr>
        <w:t>了团标评价范围</w:t>
      </w:r>
      <w:r>
        <w:rPr>
          <w:rFonts w:ascii="宋体" w:eastAsia="宋体" w:hAnsi="宋体" w:hint="eastAsia"/>
          <w:sz w:val="28"/>
          <w:szCs w:val="28"/>
        </w:rPr>
        <w:t>。</w:t>
      </w:r>
      <w:bookmarkStart w:id="1" w:name="_GoBack"/>
      <w:bookmarkEnd w:id="1"/>
    </w:p>
    <w:p w:rsidR="002913A7" w:rsidRDefault="00BD2F9D">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5月，</w:t>
      </w:r>
      <w:r>
        <w:rPr>
          <w:rFonts w:ascii="宋体" w:eastAsia="宋体" w:hAnsi="宋体" w:cs="华文楷体" w:hint="eastAsia"/>
          <w:sz w:val="28"/>
          <w:szCs w:val="28"/>
        </w:rPr>
        <w:t>标准起草工作组在重庆召开了标准启动会，来自北汽福田、</w:t>
      </w:r>
      <w:r>
        <w:rPr>
          <w:rFonts w:ascii="宋体" w:eastAsia="宋体" w:hAnsi="宋体" w:cs="华文楷体"/>
          <w:sz w:val="28"/>
          <w:szCs w:val="28"/>
        </w:rPr>
        <w:t>比亚迪、东风股份</w:t>
      </w:r>
      <w:r>
        <w:rPr>
          <w:rFonts w:ascii="宋体" w:eastAsia="宋体" w:hAnsi="宋体" w:cs="华文楷体" w:hint="eastAsia"/>
          <w:sz w:val="28"/>
          <w:szCs w:val="28"/>
        </w:rPr>
        <w:t>等国内1</w:t>
      </w:r>
      <w:r>
        <w:rPr>
          <w:rFonts w:ascii="宋体" w:eastAsia="宋体" w:hAnsi="宋体" w:cs="华文楷体"/>
          <w:sz w:val="28"/>
          <w:szCs w:val="28"/>
        </w:rPr>
        <w:t>0</w:t>
      </w:r>
      <w:r>
        <w:rPr>
          <w:rFonts w:ascii="宋体" w:eastAsia="宋体" w:hAnsi="宋体" w:cs="华文楷体" w:hint="eastAsia"/>
          <w:sz w:val="28"/>
          <w:szCs w:val="28"/>
        </w:rPr>
        <w:t>余</w:t>
      </w:r>
      <w:r>
        <w:rPr>
          <w:rFonts w:ascii="宋体" w:eastAsia="宋体" w:hAnsi="宋体" w:cs="华文楷体"/>
          <w:sz w:val="28"/>
          <w:szCs w:val="28"/>
        </w:rPr>
        <w:t>家</w:t>
      </w:r>
      <w:r>
        <w:rPr>
          <w:rFonts w:ascii="宋体" w:eastAsia="宋体" w:hAnsi="宋体" w:cs="华文楷体" w:hint="eastAsia"/>
          <w:sz w:val="28"/>
          <w:szCs w:val="28"/>
        </w:rPr>
        <w:t>纯电动货车</w:t>
      </w:r>
      <w:r>
        <w:rPr>
          <w:rFonts w:ascii="宋体" w:eastAsia="宋体" w:hAnsi="宋体" w:cs="华文楷体"/>
          <w:sz w:val="28"/>
          <w:szCs w:val="28"/>
        </w:rPr>
        <w:t>生产企业</w:t>
      </w:r>
      <w:r>
        <w:rPr>
          <w:rFonts w:ascii="宋体" w:eastAsia="宋体" w:hAnsi="宋体" w:cs="华文楷体" w:hint="eastAsia"/>
          <w:sz w:val="28"/>
          <w:szCs w:val="28"/>
        </w:rPr>
        <w:t>、行业协会的近3</w:t>
      </w:r>
      <w:r>
        <w:rPr>
          <w:rFonts w:ascii="宋体" w:eastAsia="宋体" w:hAnsi="宋体" w:cs="华文楷体"/>
          <w:sz w:val="28"/>
          <w:szCs w:val="28"/>
        </w:rPr>
        <w:t>0人参加会议</w:t>
      </w:r>
      <w:r>
        <w:rPr>
          <w:rFonts w:ascii="宋体" w:eastAsia="宋体" w:hAnsi="宋体" w:cs="华文楷体" w:hint="eastAsia"/>
          <w:sz w:val="28"/>
          <w:szCs w:val="28"/>
        </w:rPr>
        <w:t>。会上确定了</w:t>
      </w:r>
      <w:r>
        <w:rPr>
          <w:rFonts w:ascii="宋体" w:eastAsia="宋体" w:hAnsi="宋体" w:cs="华文楷体"/>
          <w:sz w:val="28"/>
          <w:szCs w:val="28"/>
        </w:rPr>
        <w:t>各工作组企业的</w:t>
      </w:r>
      <w:r>
        <w:rPr>
          <w:rFonts w:ascii="宋体" w:eastAsia="宋体" w:hAnsi="宋体" w:cs="华文楷体" w:hint="eastAsia"/>
          <w:sz w:val="28"/>
          <w:szCs w:val="28"/>
        </w:rPr>
        <w:t>分工</w:t>
      </w:r>
      <w:r>
        <w:rPr>
          <w:rFonts w:ascii="宋体" w:eastAsia="宋体" w:hAnsi="宋体" w:hint="eastAsia"/>
          <w:sz w:val="28"/>
          <w:szCs w:val="28"/>
        </w:rPr>
        <w:t>。</w:t>
      </w:r>
    </w:p>
    <w:p w:rsidR="002913A7" w:rsidRDefault="00BD2F9D">
      <w:pPr>
        <w:ind w:firstLineChars="200" w:firstLine="560"/>
        <w:rPr>
          <w:rFonts w:ascii="宋体" w:eastAsia="宋体" w:hAnsi="宋体"/>
          <w:sz w:val="28"/>
          <w:szCs w:val="28"/>
        </w:rPr>
      </w:pPr>
      <w:r>
        <w:rPr>
          <w:rFonts w:ascii="宋体" w:eastAsia="宋体" w:hAnsi="宋体"/>
          <w:sz w:val="28"/>
          <w:szCs w:val="28"/>
        </w:rPr>
        <w:lastRenderedPageBreak/>
        <w:t>2021年</w:t>
      </w:r>
      <w:r w:rsidR="00BC5D96">
        <w:rPr>
          <w:rFonts w:ascii="宋体" w:eastAsia="宋体" w:hAnsi="宋体" w:hint="eastAsia"/>
          <w:sz w:val="28"/>
          <w:szCs w:val="28"/>
        </w:rPr>
        <w:t>7</w:t>
      </w:r>
      <w:r>
        <w:rPr>
          <w:rFonts w:ascii="宋体" w:eastAsia="宋体" w:hAnsi="宋体" w:hint="eastAsia"/>
          <w:sz w:val="28"/>
          <w:szCs w:val="28"/>
        </w:rPr>
        <w:t>月，</w:t>
      </w:r>
      <w:r>
        <w:rPr>
          <w:rFonts w:ascii="宋体" w:eastAsia="宋体" w:hAnsi="宋体" w:cs="华文楷体" w:hint="eastAsia"/>
          <w:sz w:val="28"/>
          <w:szCs w:val="28"/>
        </w:rPr>
        <w:t>对标准草案面向十余家企业征求意见，根据企业意见对标准草案规定的试验方法、指标限值进行了进一步修改完善，形成征求意见稿。</w:t>
      </w:r>
    </w:p>
    <w:p w:rsidR="002913A7" w:rsidRDefault="00BD2F9D">
      <w:pPr>
        <w:pStyle w:val="1"/>
      </w:pPr>
      <w:bookmarkStart w:id="2" w:name="_Toc74759949"/>
      <w:r>
        <w:rPr>
          <w:rFonts w:hint="eastAsia"/>
        </w:rPr>
        <w:t>二、标准编制原则和主要内容</w:t>
      </w:r>
      <w:bookmarkEnd w:id="2"/>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2913A7" w:rsidRDefault="00BD2F9D">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本标准的编制充分考虑与我国现行法律法规和技术标准相符合，重点考虑可操作性，便于标准的实施。</w:t>
      </w:r>
    </w:p>
    <w:p w:rsidR="002913A7" w:rsidRDefault="00BD2F9D">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宋体" w:eastAsia="宋体" w:hAnsi="宋体" w:cs="华文楷体" w:hint="eastAsia"/>
          <w:sz w:val="28"/>
          <w:szCs w:val="28"/>
        </w:rPr>
        <w:t>《标准化工作导则第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2913A7" w:rsidRDefault="00BD2F9D">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2913A7" w:rsidRDefault="00BD2F9D">
      <w:pPr>
        <w:pStyle w:val="1"/>
        <w:rPr>
          <w:rFonts w:ascii="宋体" w:hAnsi="宋体"/>
          <w:sz w:val="28"/>
          <w:szCs w:val="28"/>
        </w:rPr>
      </w:pPr>
      <w:bookmarkStart w:id="3" w:name="_Toc74759950"/>
      <w:r>
        <w:rPr>
          <w:rFonts w:hint="eastAsia"/>
        </w:rPr>
        <w:t>三、采用国际标准和国外先进标准情况</w:t>
      </w:r>
      <w:bookmarkEnd w:id="3"/>
    </w:p>
    <w:p w:rsidR="002913A7" w:rsidRDefault="00BD2F9D">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本标准属于团体标准，与现行法律、法规、规章和政策以及有关基础和相关标准不矛盾。国内、国外均没有本标准提出</w:t>
      </w:r>
      <w:r>
        <w:rPr>
          <w:rFonts w:ascii="宋体" w:eastAsia="宋体" w:hAnsi="宋体" w:cs="华文楷体"/>
          <w:sz w:val="28"/>
          <w:szCs w:val="28"/>
        </w:rPr>
        <w:t>的创新</w:t>
      </w:r>
      <w:r>
        <w:rPr>
          <w:rFonts w:ascii="宋体" w:eastAsia="宋体" w:hAnsi="宋体" w:cs="华文楷体" w:hint="eastAsia"/>
          <w:sz w:val="28"/>
          <w:szCs w:val="28"/>
        </w:rPr>
        <w:t>性</w:t>
      </w:r>
      <w:r>
        <w:rPr>
          <w:rFonts w:ascii="宋体" w:eastAsia="宋体" w:hAnsi="宋体" w:cs="华文楷体"/>
          <w:sz w:val="28"/>
          <w:szCs w:val="28"/>
        </w:rPr>
        <w:t>指标</w:t>
      </w:r>
      <w:r>
        <w:rPr>
          <w:rFonts w:ascii="宋体" w:eastAsia="宋体" w:hAnsi="宋体" w:cs="华文楷体" w:hint="eastAsia"/>
          <w:sz w:val="28"/>
          <w:szCs w:val="28"/>
        </w:rPr>
        <w:t>所评价内容。</w:t>
      </w:r>
    </w:p>
    <w:p w:rsidR="002913A7" w:rsidRDefault="00BD2F9D">
      <w:pPr>
        <w:pStyle w:val="1"/>
      </w:pPr>
      <w:bookmarkStart w:id="4" w:name="_Toc74759951"/>
      <w:r>
        <w:rPr>
          <w:rFonts w:hint="eastAsia"/>
        </w:rPr>
        <w:lastRenderedPageBreak/>
        <w:t>四、标准</w:t>
      </w:r>
      <w:r>
        <w:t>主要技术内容</w:t>
      </w:r>
      <w:bookmarkEnd w:id="4"/>
    </w:p>
    <w:p w:rsidR="002913A7" w:rsidRDefault="00BD2F9D">
      <w:pPr>
        <w:pStyle w:val="2"/>
        <w:rPr>
          <w:rFonts w:ascii="Times New Roman" w:eastAsia="宋体" w:hAnsi="Times New Roman"/>
          <w:sz w:val="28"/>
        </w:rPr>
      </w:pPr>
      <w:r>
        <w:rPr>
          <w:rFonts w:ascii="Times New Roman" w:eastAsia="宋体" w:hAnsi="Times New Roman" w:hint="eastAsia"/>
          <w:sz w:val="28"/>
        </w:rPr>
        <w:t>1</w:t>
      </w:r>
      <w:r>
        <w:rPr>
          <w:rFonts w:ascii="Times New Roman" w:eastAsia="宋体" w:hAnsi="Times New Roman" w:hint="eastAsia"/>
          <w:sz w:val="28"/>
        </w:rPr>
        <w:t>、基础部分（第一至三章）</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对标准的使用范围、所涉及规范性引用文件和术语定义进行规定。</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本标准适用于最大设计总质量不超过</w:t>
      </w:r>
      <w:r>
        <w:rPr>
          <w:rFonts w:ascii="宋体" w:eastAsia="宋体" w:hAnsi="宋体" w:cs="华文楷体"/>
          <w:sz w:val="28"/>
          <w:szCs w:val="28"/>
        </w:rPr>
        <w:t>4500kg，总长度不大于6000mm的N1类、N2类纯电动轻型货车的“领跑者”标准评价。纯电动轻型货车生产企业可参照本文件声明公开先进标准，本文件可作为第三方评估机构开展企业标准“领跑者”评估活动的参考标准。</w:t>
      </w:r>
    </w:p>
    <w:p w:rsidR="002913A7" w:rsidRDefault="00BD2F9D">
      <w:pPr>
        <w:keepNext/>
        <w:keepLines/>
        <w:spacing w:line="360" w:lineRule="auto"/>
        <w:outlineLvl w:val="1"/>
        <w:rPr>
          <w:rFonts w:ascii="Times New Roman" w:eastAsia="宋体" w:hAnsi="Times New Roman" w:cstheme="majorBidi"/>
          <w:b/>
          <w:bCs/>
          <w:sz w:val="28"/>
          <w:szCs w:val="32"/>
        </w:rPr>
      </w:pPr>
      <w:r>
        <w:rPr>
          <w:rFonts w:ascii="Times New Roman" w:eastAsia="宋体" w:hAnsi="Times New Roman" w:cstheme="majorBidi" w:hint="eastAsia"/>
          <w:b/>
          <w:bCs/>
          <w:sz w:val="28"/>
          <w:szCs w:val="32"/>
        </w:rPr>
        <w:t>2</w:t>
      </w:r>
      <w:r>
        <w:rPr>
          <w:rFonts w:ascii="Times New Roman" w:eastAsia="宋体" w:hAnsi="Times New Roman" w:cstheme="majorBidi" w:hint="eastAsia"/>
          <w:b/>
          <w:bCs/>
          <w:sz w:val="28"/>
          <w:szCs w:val="32"/>
        </w:rPr>
        <w:t>、评价指标体系（第四章）</w:t>
      </w:r>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纯电动轻型货车“</w:t>
      </w:r>
      <w:r>
        <w:rPr>
          <w:rFonts w:ascii="宋体" w:eastAsia="宋体" w:hAnsi="宋体" w:cs="华文楷体"/>
          <w:sz w:val="28"/>
          <w:szCs w:val="28"/>
        </w:rPr>
        <w:t>领跑者</w:t>
      </w:r>
      <w:r>
        <w:rPr>
          <w:rFonts w:ascii="宋体" w:eastAsia="宋体" w:hAnsi="宋体" w:cs="华文楷体" w:hint="eastAsia"/>
          <w:sz w:val="28"/>
          <w:szCs w:val="28"/>
        </w:rPr>
        <w:t>”标准的评价指标体系包括基本要求、评价指标分类及纯电动轻型货车评价指标体系。</w:t>
      </w:r>
    </w:p>
    <w:p w:rsidR="002913A7" w:rsidRDefault="00BD2F9D">
      <w:pPr>
        <w:jc w:val="left"/>
        <w:rPr>
          <w:rFonts w:ascii="宋体" w:eastAsia="宋体" w:hAnsi="宋体" w:cs="华文楷体"/>
          <w:b/>
          <w:bCs/>
          <w:sz w:val="28"/>
          <w:szCs w:val="28"/>
        </w:rPr>
      </w:pPr>
      <w:r>
        <w:rPr>
          <w:rFonts w:ascii="宋体" w:eastAsia="宋体" w:hAnsi="宋体" w:cs="华文楷体" w:hint="eastAsia"/>
          <w:b/>
          <w:bCs/>
          <w:sz w:val="28"/>
          <w:szCs w:val="28"/>
        </w:rPr>
        <w:t>（1）基本要求包括：</w:t>
      </w:r>
    </w:p>
    <w:p w:rsidR="002913A7" w:rsidRDefault="00BD2F9D">
      <w:pPr>
        <w:widowControl/>
        <w:tabs>
          <w:tab w:val="center" w:pos="4201"/>
          <w:tab w:val="right" w:leader="dot" w:pos="9298"/>
        </w:tabs>
        <w:autoSpaceDE w:val="0"/>
        <w:autoSpaceDN w:val="0"/>
        <w:ind w:firstLineChars="200" w:firstLine="560"/>
        <w:rPr>
          <w:rFonts w:ascii="宋体" w:eastAsia="宋体" w:hAnsi="宋体" w:cs="华文楷体"/>
          <w:sz w:val="28"/>
          <w:szCs w:val="28"/>
        </w:rPr>
      </w:pPr>
      <w:r>
        <w:rPr>
          <w:rFonts w:ascii="宋体" w:eastAsia="宋体" w:hAnsi="宋体" w:cs="华文楷体" w:hint="eastAsia"/>
          <w:sz w:val="28"/>
          <w:szCs w:val="28"/>
        </w:rPr>
        <w:t>——企业近三年无较大环境、安全、质量事故；</w:t>
      </w:r>
    </w:p>
    <w:p w:rsidR="002913A7" w:rsidRDefault="00BD2F9D">
      <w:pPr>
        <w:widowControl/>
        <w:tabs>
          <w:tab w:val="center" w:pos="4201"/>
          <w:tab w:val="right" w:leader="dot" w:pos="9298"/>
        </w:tabs>
        <w:autoSpaceDE w:val="0"/>
        <w:autoSpaceDN w:val="0"/>
        <w:ind w:leftChars="270" w:left="567"/>
        <w:rPr>
          <w:rFonts w:ascii="宋体" w:eastAsia="宋体" w:hAnsi="宋体" w:cs="华文楷体"/>
          <w:sz w:val="28"/>
          <w:szCs w:val="28"/>
        </w:rPr>
      </w:pPr>
      <w:r>
        <w:rPr>
          <w:rFonts w:ascii="宋体" w:eastAsia="宋体" w:hAnsi="宋体" w:cs="华文楷体" w:hint="eastAsia"/>
          <w:sz w:val="28"/>
          <w:szCs w:val="28"/>
        </w:rPr>
        <w:t>——企业无不良信用记录；</w:t>
      </w:r>
    </w:p>
    <w:p w:rsidR="002913A7" w:rsidRDefault="00BD2F9D">
      <w:pPr>
        <w:widowControl/>
        <w:tabs>
          <w:tab w:val="center" w:pos="4201"/>
          <w:tab w:val="right" w:leader="dot" w:pos="9298"/>
        </w:tabs>
        <w:autoSpaceDE w:val="0"/>
        <w:autoSpaceDN w:val="0"/>
        <w:ind w:leftChars="270" w:left="567"/>
        <w:rPr>
          <w:rFonts w:ascii="宋体" w:eastAsia="宋体" w:hAnsi="宋体" w:cs="华文楷体"/>
          <w:sz w:val="28"/>
          <w:szCs w:val="28"/>
        </w:rPr>
      </w:pPr>
      <w:r>
        <w:rPr>
          <w:rFonts w:ascii="宋体" w:eastAsia="宋体" w:hAnsi="宋体" w:cs="华文楷体" w:hint="eastAsia"/>
          <w:sz w:val="28"/>
          <w:szCs w:val="28"/>
        </w:rPr>
        <w:t>——企业应建立并运行符合产品和服务的管理体系；</w:t>
      </w:r>
    </w:p>
    <w:p w:rsidR="002913A7" w:rsidRDefault="00BD2F9D">
      <w:pPr>
        <w:widowControl/>
        <w:tabs>
          <w:tab w:val="center" w:pos="4201"/>
          <w:tab w:val="right" w:leader="dot" w:pos="9298"/>
        </w:tabs>
        <w:autoSpaceDE w:val="0"/>
        <w:autoSpaceDN w:val="0"/>
        <w:ind w:leftChars="270" w:left="567"/>
        <w:rPr>
          <w:rFonts w:ascii="宋体" w:eastAsia="宋体" w:hAnsi="宋体" w:cs="华文楷体"/>
          <w:sz w:val="28"/>
          <w:szCs w:val="28"/>
        </w:rPr>
      </w:pPr>
      <w:r>
        <w:rPr>
          <w:rFonts w:ascii="宋体" w:eastAsia="宋体" w:hAnsi="宋体" w:cs="华文楷体" w:hint="eastAsia"/>
          <w:sz w:val="28"/>
          <w:szCs w:val="28"/>
        </w:rPr>
        <w:t>——产品应为量产产品，服务应为规模化提供的服务；</w:t>
      </w:r>
    </w:p>
    <w:p w:rsidR="002913A7" w:rsidRDefault="00BD2F9D">
      <w:pPr>
        <w:widowControl/>
        <w:tabs>
          <w:tab w:val="center" w:pos="4201"/>
          <w:tab w:val="right" w:leader="dot" w:pos="9298"/>
        </w:tabs>
        <w:autoSpaceDE w:val="0"/>
        <w:autoSpaceDN w:val="0"/>
        <w:ind w:leftChars="270" w:left="567"/>
        <w:rPr>
          <w:rFonts w:ascii="宋体" w:eastAsia="宋体" w:hAnsi="宋体" w:cs="华文楷体"/>
          <w:sz w:val="28"/>
          <w:szCs w:val="28"/>
        </w:rPr>
      </w:pPr>
      <w:r>
        <w:rPr>
          <w:rFonts w:ascii="宋体" w:eastAsia="宋体" w:hAnsi="宋体" w:cs="华文楷体" w:hint="eastAsia"/>
          <w:sz w:val="28"/>
          <w:szCs w:val="28"/>
        </w:rPr>
        <w:t>——纯电动轻型货车产品需纳入《道路机动车辆生产企业及产品公告》。</w:t>
      </w:r>
    </w:p>
    <w:p w:rsidR="002913A7" w:rsidRDefault="00BD2F9D">
      <w:pPr>
        <w:jc w:val="left"/>
        <w:rPr>
          <w:rFonts w:ascii="宋体" w:eastAsia="宋体" w:hAnsi="宋体" w:cs="华文楷体"/>
          <w:b/>
          <w:bCs/>
          <w:sz w:val="28"/>
          <w:szCs w:val="28"/>
        </w:rPr>
      </w:pPr>
      <w:r>
        <w:rPr>
          <w:rFonts w:ascii="宋体" w:eastAsia="宋体" w:hAnsi="宋体" w:cs="华文楷体" w:hint="eastAsia"/>
          <w:b/>
          <w:bCs/>
          <w:sz w:val="28"/>
          <w:szCs w:val="28"/>
        </w:rPr>
        <w:t>（2）评价指标分类</w:t>
      </w:r>
      <w:r>
        <w:rPr>
          <w:rFonts w:ascii="宋体" w:eastAsia="宋体" w:hAnsi="宋体" w:cs="华文楷体" w:hint="eastAsia"/>
          <w:b/>
          <w:bCs/>
          <w:kern w:val="0"/>
          <w:sz w:val="28"/>
          <w:szCs w:val="28"/>
        </w:rPr>
        <w:t>：</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t>——纯电动轻型货车</w:t>
      </w:r>
      <w:r>
        <w:rPr>
          <w:rFonts w:ascii="宋体" w:eastAsia="宋体" w:hAnsi="宋体" w:cs="华文楷体"/>
          <w:sz w:val="28"/>
          <w:szCs w:val="28"/>
        </w:rPr>
        <w:t>“领跑者”</w:t>
      </w:r>
      <w:r>
        <w:rPr>
          <w:rFonts w:ascii="宋体" w:eastAsia="宋体" w:hAnsi="宋体" w:cs="华文楷体" w:hint="eastAsia"/>
          <w:sz w:val="28"/>
          <w:szCs w:val="28"/>
        </w:rPr>
        <w:t>标准的评价指标分为：基础指标、核心指标和创新性指标。</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t>——基础指标包括：电动汽车安全要求。</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lastRenderedPageBreak/>
        <w:t>——核心指标包括：动力性、续航、制动性、噪声。</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t>——创新性指标包括：环境</w:t>
      </w:r>
      <w:r>
        <w:rPr>
          <w:rFonts w:ascii="宋体" w:eastAsia="宋体" w:hAnsi="宋体" w:cs="华文楷体"/>
          <w:sz w:val="28"/>
          <w:szCs w:val="28"/>
        </w:rPr>
        <w:t>适应性、</w:t>
      </w:r>
      <w:r>
        <w:rPr>
          <w:rFonts w:ascii="宋体" w:eastAsia="宋体" w:hAnsi="宋体" w:cs="华文楷体" w:hint="eastAsia"/>
          <w:sz w:val="28"/>
          <w:szCs w:val="28"/>
        </w:rPr>
        <w:t>充电</w:t>
      </w:r>
      <w:r>
        <w:rPr>
          <w:rFonts w:ascii="宋体" w:eastAsia="宋体" w:hAnsi="宋体" w:cs="华文楷体"/>
          <w:sz w:val="28"/>
          <w:szCs w:val="28"/>
        </w:rPr>
        <w:t>效能、</w:t>
      </w:r>
      <w:r>
        <w:rPr>
          <w:rFonts w:ascii="宋体" w:eastAsia="宋体" w:hAnsi="宋体" w:cs="华文楷体" w:hint="eastAsia"/>
          <w:sz w:val="28"/>
          <w:szCs w:val="28"/>
        </w:rPr>
        <w:t>运营效率、安全</w:t>
      </w:r>
      <w:r>
        <w:rPr>
          <w:rFonts w:ascii="宋体" w:eastAsia="宋体" w:hAnsi="宋体" w:cs="华文楷体"/>
          <w:sz w:val="28"/>
          <w:szCs w:val="28"/>
        </w:rPr>
        <w:t>可靠</w:t>
      </w:r>
      <w:r>
        <w:rPr>
          <w:rFonts w:ascii="宋体" w:eastAsia="宋体" w:hAnsi="宋体" w:cs="华文楷体" w:hint="eastAsia"/>
          <w:sz w:val="28"/>
          <w:szCs w:val="28"/>
        </w:rPr>
        <w:t>。</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t>——核心指标和创新性指标均分为三个等级，包括：</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sz w:val="28"/>
          <w:szCs w:val="28"/>
        </w:rPr>
        <w:t>a)</w:t>
      </w:r>
      <w:r>
        <w:rPr>
          <w:rFonts w:ascii="宋体" w:eastAsia="宋体" w:hAnsi="宋体" w:cs="华文楷体"/>
          <w:sz w:val="28"/>
          <w:szCs w:val="28"/>
        </w:rPr>
        <w:tab/>
        <w:t>先进水平，相当于企业标准排行榜中5星级水平；</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sz w:val="28"/>
          <w:szCs w:val="28"/>
        </w:rPr>
        <w:t>b)</w:t>
      </w:r>
      <w:r>
        <w:rPr>
          <w:rFonts w:ascii="宋体" w:eastAsia="宋体" w:hAnsi="宋体" w:cs="华文楷体"/>
          <w:sz w:val="28"/>
          <w:szCs w:val="28"/>
        </w:rPr>
        <w:tab/>
        <w:t>平均水平，相当于企业标准排行榜中4星级水平；</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sz w:val="28"/>
          <w:szCs w:val="28"/>
        </w:rPr>
        <w:t>c)</w:t>
      </w:r>
      <w:r>
        <w:rPr>
          <w:rFonts w:ascii="宋体" w:eastAsia="宋体" w:hAnsi="宋体" w:cs="华文楷体"/>
          <w:sz w:val="28"/>
          <w:szCs w:val="28"/>
        </w:rPr>
        <w:tab/>
        <w:t>基准水平，相当于企业标准排行榜中3星级水平。</w:t>
      </w:r>
    </w:p>
    <w:p w:rsidR="002913A7" w:rsidRDefault="00BD2F9D">
      <w:pPr>
        <w:widowControl/>
        <w:tabs>
          <w:tab w:val="center" w:pos="4201"/>
          <w:tab w:val="right" w:leader="dot" w:pos="9298"/>
        </w:tabs>
        <w:autoSpaceDE w:val="0"/>
        <w:autoSpaceDN w:val="0"/>
        <w:jc w:val="left"/>
        <w:rPr>
          <w:rFonts w:ascii="宋体" w:eastAsia="宋体" w:hAnsi="宋体" w:cs="华文楷体"/>
          <w:b/>
          <w:bCs/>
          <w:sz w:val="28"/>
          <w:szCs w:val="28"/>
        </w:rPr>
      </w:pPr>
      <w:r>
        <w:rPr>
          <w:rFonts w:ascii="宋体" w:eastAsia="宋体" w:hAnsi="宋体" w:cs="华文楷体" w:hint="eastAsia"/>
          <w:b/>
          <w:bCs/>
          <w:sz w:val="28"/>
          <w:szCs w:val="28"/>
        </w:rPr>
        <w:t>（3）评级指标体系框架：</w:t>
      </w:r>
    </w:p>
    <w:p w:rsidR="002913A7" w:rsidRDefault="00BD2F9D">
      <w:pPr>
        <w:widowControl/>
        <w:tabs>
          <w:tab w:val="center" w:pos="4201"/>
          <w:tab w:val="right" w:leader="dot" w:pos="9298"/>
        </w:tabs>
        <w:autoSpaceDE w:val="0"/>
        <w:autoSpaceDN w:val="0"/>
        <w:ind w:firstLineChars="202" w:firstLine="566"/>
        <w:rPr>
          <w:rFonts w:ascii="宋体" w:eastAsia="宋体" w:hAnsi="宋体" w:cs="华文楷体"/>
          <w:sz w:val="28"/>
          <w:szCs w:val="28"/>
        </w:rPr>
      </w:pPr>
      <w:r>
        <w:rPr>
          <w:rFonts w:ascii="宋体" w:eastAsia="宋体" w:hAnsi="宋体" w:cs="华文楷体" w:hint="eastAsia"/>
          <w:sz w:val="28"/>
          <w:szCs w:val="28"/>
        </w:rPr>
        <w:t>——纯电动轻型货车评价指标体系框架见表</w:t>
      </w:r>
      <w:r>
        <w:rPr>
          <w:rFonts w:ascii="宋体" w:eastAsia="宋体" w:hAnsi="宋体" w:cs="华文楷体"/>
          <w:sz w:val="28"/>
          <w:szCs w:val="28"/>
        </w:rPr>
        <w:t>1</w:t>
      </w:r>
      <w:r>
        <w:rPr>
          <w:rFonts w:ascii="宋体" w:eastAsia="宋体" w:hAnsi="宋体" w:cs="华文楷体" w:hint="eastAsia"/>
          <w:sz w:val="28"/>
          <w:szCs w:val="28"/>
        </w:rPr>
        <w:t>和</w:t>
      </w:r>
      <w:r>
        <w:rPr>
          <w:rFonts w:ascii="宋体" w:eastAsia="宋体" w:hAnsi="宋体" w:cs="华文楷体"/>
          <w:sz w:val="28"/>
          <w:szCs w:val="28"/>
        </w:rPr>
        <w:t>表2</w:t>
      </w:r>
      <w:r>
        <w:rPr>
          <w:rFonts w:ascii="宋体" w:eastAsia="宋体" w:hAnsi="宋体" w:cs="华文楷体" w:hint="eastAsia"/>
          <w:sz w:val="28"/>
          <w:szCs w:val="28"/>
        </w:rPr>
        <w:t>。</w:t>
      </w:r>
    </w:p>
    <w:p w:rsidR="002913A7" w:rsidRDefault="002913A7">
      <w:pPr>
        <w:rPr>
          <w:rFonts w:ascii="宋体" w:eastAsia="宋体" w:hAnsi="Times New Roman" w:cs="Times New Roman"/>
          <w:kern w:val="0"/>
          <w:szCs w:val="20"/>
        </w:rPr>
      </w:pPr>
    </w:p>
    <w:p w:rsidR="002913A7" w:rsidRDefault="00BD2F9D">
      <w:pPr>
        <w:widowControl/>
        <w:tabs>
          <w:tab w:val="left" w:pos="360"/>
        </w:tabs>
        <w:spacing w:beforeLines="50" w:before="156" w:afterLines="50" w:after="156"/>
        <w:jc w:val="center"/>
        <w:rPr>
          <w:rFonts w:ascii="黑体" w:eastAsia="黑体" w:hAnsi="Times New Roman" w:cs="Times New Roman"/>
          <w:kern w:val="0"/>
          <w:szCs w:val="20"/>
        </w:rPr>
      </w:pPr>
      <w:r>
        <w:rPr>
          <w:rFonts w:ascii="黑体" w:eastAsia="黑体" w:hAnsi="Times New Roman" w:cs="Times New Roman" w:hint="eastAsia"/>
          <w:kern w:val="0"/>
        </w:rPr>
        <w:t>表</w:t>
      </w:r>
      <w:r>
        <w:rPr>
          <w:rFonts w:ascii="黑体" w:eastAsia="黑体" w:hAnsi="Times New Roman" w:cs="Times New Roman"/>
          <w:kern w:val="0"/>
        </w:rPr>
        <w:t>1</w:t>
      </w:r>
      <w:r>
        <w:rPr>
          <w:rFonts w:ascii="黑体" w:eastAsia="黑体" w:hAnsi="Times New Roman" w:cs="Times New Roman" w:hint="eastAsia"/>
          <w:kern w:val="0"/>
        </w:rPr>
        <w:t xml:space="preserve"> N</w:t>
      </w:r>
      <w:r>
        <w:rPr>
          <w:rFonts w:ascii="黑体" w:eastAsia="黑体" w:hAnsi="Times New Roman" w:cs="Times New Roman"/>
          <w:kern w:val="0"/>
          <w:vertAlign w:val="subscript"/>
        </w:rPr>
        <w:t>1</w:t>
      </w:r>
      <w:r>
        <w:rPr>
          <w:rFonts w:ascii="黑体" w:eastAsia="黑体" w:hAnsi="Times New Roman" w:cs="Times New Roman" w:hint="eastAsia"/>
          <w:kern w:val="0"/>
        </w:rPr>
        <w:t>类纯电动</w:t>
      </w:r>
      <w:r>
        <w:rPr>
          <w:rFonts w:ascii="黑体" w:eastAsia="黑体" w:hAnsi="Times New Roman" w:cs="Times New Roman"/>
          <w:kern w:val="0"/>
        </w:rPr>
        <w:t>封闭式货车</w:t>
      </w:r>
      <w:r>
        <w:rPr>
          <w:rFonts w:ascii="黑体" w:eastAsia="黑体" w:hAnsi="Times New Roman" w:cs="Times New Roman" w:hint="eastAsia"/>
          <w:kern w:val="0"/>
          <w:szCs w:val="20"/>
        </w:rPr>
        <w:t>评价指标体系</w:t>
      </w:r>
    </w:p>
    <w:tbl>
      <w:tblPr>
        <w:tblStyle w:val="33"/>
        <w:tblpPr w:leftFromText="180" w:rightFromText="180" w:vertAnchor="text" w:horzAnchor="page" w:tblpXSpec="center" w:tblpY="59"/>
        <w:tblOverlap w:val="never"/>
        <w:tblW w:w="5194" w:type="pct"/>
        <w:jc w:val="center"/>
        <w:tblLayout w:type="fixed"/>
        <w:tblLook w:val="04A0" w:firstRow="1" w:lastRow="0" w:firstColumn="1" w:lastColumn="0" w:noHBand="0" w:noVBand="1"/>
      </w:tblPr>
      <w:tblGrid>
        <w:gridCol w:w="582"/>
        <w:gridCol w:w="782"/>
        <w:gridCol w:w="907"/>
        <w:gridCol w:w="1210"/>
        <w:gridCol w:w="1208"/>
        <w:gridCol w:w="904"/>
        <w:gridCol w:w="904"/>
        <w:gridCol w:w="905"/>
        <w:gridCol w:w="1205"/>
      </w:tblGrid>
      <w:tr w:rsidR="002913A7">
        <w:trPr>
          <w:cantSplit/>
          <w:trHeight w:val="377"/>
          <w:jc w:val="center"/>
        </w:trPr>
        <w:tc>
          <w:tcPr>
            <w:tcW w:w="338"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序号</w:t>
            </w:r>
          </w:p>
        </w:tc>
        <w:tc>
          <w:tcPr>
            <w:tcW w:w="454" w:type="pct"/>
            <w:vMerge w:val="restart"/>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w:t>
            </w:r>
          </w:p>
          <w:p w:rsidR="002913A7" w:rsidRDefault="00BD2F9D">
            <w:pPr>
              <w:jc w:val="center"/>
              <w:rPr>
                <w:rFonts w:ascii="宋体" w:hAnsi="宋体"/>
                <w:kern w:val="0"/>
                <w:sz w:val="18"/>
                <w:szCs w:val="18"/>
              </w:rPr>
            </w:pPr>
            <w:r>
              <w:rPr>
                <w:rFonts w:ascii="宋体" w:hAnsi="宋体" w:hint="eastAsia"/>
                <w:kern w:val="0"/>
                <w:sz w:val="18"/>
                <w:szCs w:val="18"/>
              </w:rPr>
              <w:t>类型</w:t>
            </w:r>
          </w:p>
        </w:tc>
        <w:tc>
          <w:tcPr>
            <w:tcW w:w="1230" w:type="pct"/>
            <w:gridSpan w:val="2"/>
            <w:vMerge w:val="restart"/>
            <w:tcBorders>
              <w:top w:val="single" w:sz="8"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评价指标</w:t>
            </w:r>
          </w:p>
        </w:tc>
        <w:tc>
          <w:tcPr>
            <w:tcW w:w="702" w:type="pct"/>
            <w:vMerge w:val="restart"/>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指标来源</w:t>
            </w:r>
          </w:p>
        </w:tc>
        <w:tc>
          <w:tcPr>
            <w:tcW w:w="1576" w:type="pct"/>
            <w:gridSpan w:val="3"/>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指标水平分级</w:t>
            </w:r>
          </w:p>
        </w:tc>
        <w:tc>
          <w:tcPr>
            <w:tcW w:w="700" w:type="pct"/>
            <w:vMerge w:val="restart"/>
            <w:tcBorders>
              <w:top w:val="single" w:sz="8"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试验、评价方法</w:t>
            </w:r>
          </w:p>
        </w:tc>
      </w:tr>
      <w:tr w:rsidR="002913A7">
        <w:trPr>
          <w:cantSplit/>
          <w:trHeight w:val="185"/>
          <w:jc w:val="center"/>
        </w:trPr>
        <w:tc>
          <w:tcPr>
            <w:tcW w:w="338" w:type="pct"/>
            <w:vMerge/>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4" w:type="pct"/>
            <w:vMerge/>
            <w:tcBorders>
              <w:top w:val="single" w:sz="4" w:space="0" w:color="auto"/>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230" w:type="pct"/>
            <w:gridSpan w:val="2"/>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vMerge/>
            <w:tcBorders>
              <w:top w:val="single" w:sz="4" w:space="0" w:color="auto"/>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5"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先进</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525"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平均</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基准</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700" w:type="pct"/>
            <w:vMerge/>
            <w:tcBorders>
              <w:top w:val="single" w:sz="4" w:space="0" w:color="auto"/>
              <w:left w:val="nil"/>
              <w:bottom w:val="single" w:sz="4" w:space="0" w:color="auto"/>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48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w:t>
            </w:r>
          </w:p>
        </w:tc>
        <w:tc>
          <w:tcPr>
            <w:tcW w:w="454"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基础</w:t>
            </w:r>
          </w:p>
          <w:p w:rsidR="002913A7" w:rsidRDefault="00BD2F9D">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电动汽车安全要求</w:t>
            </w: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人员触电防护要求</w:t>
            </w:r>
          </w:p>
        </w:tc>
        <w:tc>
          <w:tcPr>
            <w:tcW w:w="702"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 18384-2020</w:t>
            </w:r>
          </w:p>
        </w:tc>
        <w:tc>
          <w:tcPr>
            <w:tcW w:w="1576" w:type="pct"/>
            <w:gridSpan w:val="3"/>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符合标准要求</w:t>
            </w:r>
          </w:p>
        </w:tc>
        <w:tc>
          <w:tcPr>
            <w:tcW w:w="700" w:type="pct"/>
            <w:vMerge w:val="restart"/>
            <w:tcBorders>
              <w:top w:val="nil"/>
              <w:left w:val="nil"/>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 18384-2020</w:t>
            </w: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功能安全防护要求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3</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动力蓄电池要求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4</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车辆碰撞防护要求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5</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车辆阻燃防护要求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6</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车辆充电接口要求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7</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车辆报警和提示要求</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8</w:t>
            </w:r>
          </w:p>
        </w:tc>
        <w:tc>
          <w:tcPr>
            <w:tcW w:w="454"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核心</w:t>
            </w:r>
          </w:p>
          <w:p w:rsidR="002913A7" w:rsidRDefault="00BD2F9D">
            <w:pPr>
              <w:jc w:val="center"/>
              <w:rPr>
                <w:rFonts w:ascii="宋体" w:hAnsi="宋体"/>
                <w:kern w:val="0"/>
                <w:sz w:val="18"/>
                <w:szCs w:val="18"/>
              </w:rPr>
            </w:pPr>
            <w:r>
              <w:rPr>
                <w:rFonts w:ascii="宋体" w:hAnsi="宋体"/>
                <w:kern w:val="0"/>
                <w:sz w:val="18"/>
                <w:szCs w:val="18"/>
              </w:rPr>
              <w:t>指标</w:t>
            </w:r>
          </w:p>
        </w:tc>
        <w:tc>
          <w:tcPr>
            <w:tcW w:w="527"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动力性</w:t>
            </w: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(0-50)km/h起步加速</w:t>
            </w:r>
          </w:p>
        </w:tc>
        <w:tc>
          <w:tcPr>
            <w:tcW w:w="702"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c>
          <w:tcPr>
            <w:tcW w:w="525"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t≤</w:t>
            </w:r>
            <w:r>
              <w:rPr>
                <w:rFonts w:ascii="宋体" w:hAnsi="宋体"/>
                <w:kern w:val="0"/>
                <w:sz w:val="18"/>
                <w:szCs w:val="18"/>
              </w:rPr>
              <w:t>8</w:t>
            </w:r>
            <w:r>
              <w:rPr>
                <w:rFonts w:ascii="宋体" w:hAnsi="宋体" w:hint="eastAsia"/>
                <w:kern w:val="0"/>
                <w:sz w:val="18"/>
                <w:szCs w:val="18"/>
              </w:rPr>
              <w:t>s</w:t>
            </w:r>
          </w:p>
        </w:tc>
        <w:tc>
          <w:tcPr>
            <w:tcW w:w="525"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8</w:t>
            </w:r>
            <w:r>
              <w:rPr>
                <w:rFonts w:ascii="宋体" w:hAnsi="宋体" w:hint="eastAsia"/>
                <w:kern w:val="0"/>
                <w:sz w:val="18"/>
                <w:szCs w:val="18"/>
              </w:rPr>
              <w:t>s＜t≤</w:t>
            </w:r>
            <w:r>
              <w:rPr>
                <w:rFonts w:ascii="宋体" w:hAnsi="宋体"/>
                <w:kern w:val="0"/>
                <w:sz w:val="18"/>
                <w:szCs w:val="18"/>
              </w:rPr>
              <w:t>9</w:t>
            </w:r>
            <w:r>
              <w:rPr>
                <w:rFonts w:ascii="宋体" w:hAnsi="宋体" w:hint="eastAsia"/>
                <w:kern w:val="0"/>
                <w:sz w:val="18"/>
                <w:szCs w:val="18"/>
              </w:rPr>
              <w:t>s</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9</w:t>
            </w:r>
            <w:r>
              <w:rPr>
                <w:rFonts w:ascii="宋体" w:hAnsi="宋体" w:hint="eastAsia"/>
                <w:kern w:val="0"/>
                <w:sz w:val="18"/>
                <w:szCs w:val="18"/>
              </w:rPr>
              <w:t>s＜t≤</w:t>
            </w:r>
            <w:r>
              <w:rPr>
                <w:rFonts w:ascii="宋体" w:hAnsi="宋体"/>
                <w:kern w:val="0"/>
                <w:sz w:val="18"/>
                <w:szCs w:val="18"/>
              </w:rPr>
              <w:t>10</w:t>
            </w:r>
            <w:r>
              <w:rPr>
                <w:rFonts w:ascii="宋体" w:hAnsi="宋体" w:hint="eastAsia"/>
                <w:kern w:val="0"/>
                <w:sz w:val="18"/>
                <w:szCs w:val="18"/>
              </w:rPr>
              <w:t>s</w:t>
            </w:r>
          </w:p>
        </w:tc>
        <w:tc>
          <w:tcPr>
            <w:tcW w:w="700" w:type="pct"/>
            <w:vMerge w:val="restart"/>
            <w:tcBorders>
              <w:left w:val="nil"/>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r>
      <w:tr w:rsidR="002913A7">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9</w:t>
            </w:r>
          </w:p>
        </w:tc>
        <w:tc>
          <w:tcPr>
            <w:tcW w:w="454"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(50-80)km/h超越加速</w:t>
            </w:r>
          </w:p>
        </w:tc>
        <w:tc>
          <w:tcPr>
            <w:tcW w:w="702" w:type="pct"/>
            <w:vMerge/>
            <w:tcBorders>
              <w:left w:val="nil"/>
              <w:right w:val="single" w:sz="4" w:space="0" w:color="auto"/>
            </w:tcBorders>
            <w:shd w:val="clear" w:color="auto" w:fill="auto"/>
            <w:vAlign w:val="center"/>
          </w:tcPr>
          <w:p w:rsidR="002913A7" w:rsidRDefault="002913A7">
            <w:pPr>
              <w:jc w:val="center"/>
              <w:rPr>
                <w:rFonts w:ascii="宋体" w:hAnsi="宋体"/>
                <w:color w:val="000000" w:themeColor="text1"/>
                <w:kern w:val="0"/>
                <w:sz w:val="18"/>
                <w:szCs w:val="18"/>
              </w:rPr>
            </w:pPr>
          </w:p>
        </w:tc>
        <w:tc>
          <w:tcPr>
            <w:tcW w:w="525"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t≤</w:t>
            </w:r>
            <w:r>
              <w:rPr>
                <w:rFonts w:ascii="宋体" w:hAnsi="宋体"/>
                <w:color w:val="000000" w:themeColor="text1"/>
                <w:kern w:val="0"/>
                <w:sz w:val="18"/>
                <w:szCs w:val="18"/>
              </w:rPr>
              <w:t>10</w:t>
            </w:r>
            <w:r>
              <w:rPr>
                <w:rFonts w:ascii="宋体" w:hAnsi="宋体" w:hint="eastAsia"/>
                <w:color w:val="000000" w:themeColor="text1"/>
                <w:kern w:val="0"/>
                <w:sz w:val="18"/>
                <w:szCs w:val="18"/>
              </w:rPr>
              <w:t>s</w:t>
            </w:r>
          </w:p>
        </w:tc>
        <w:tc>
          <w:tcPr>
            <w:tcW w:w="525"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10</w:t>
            </w:r>
            <w:r>
              <w:rPr>
                <w:rFonts w:ascii="宋体" w:hAnsi="宋体" w:hint="eastAsia"/>
                <w:color w:val="000000" w:themeColor="text1"/>
                <w:kern w:val="0"/>
                <w:sz w:val="18"/>
                <w:szCs w:val="18"/>
              </w:rPr>
              <w:t>s＜t≤</w:t>
            </w:r>
            <w:r>
              <w:rPr>
                <w:rFonts w:ascii="宋体" w:hAnsi="宋体"/>
                <w:color w:val="000000" w:themeColor="text1"/>
                <w:kern w:val="0"/>
                <w:sz w:val="18"/>
                <w:szCs w:val="18"/>
              </w:rPr>
              <w:t>12</w:t>
            </w:r>
            <w:r>
              <w:rPr>
                <w:rFonts w:ascii="宋体" w:hAnsi="宋体" w:hint="eastAsia"/>
                <w:color w:val="000000" w:themeColor="text1"/>
                <w:kern w:val="0"/>
                <w:sz w:val="18"/>
                <w:szCs w:val="18"/>
              </w:rPr>
              <w:t>s</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12</w:t>
            </w:r>
            <w:r>
              <w:rPr>
                <w:rFonts w:ascii="宋体" w:hAnsi="宋体" w:hint="eastAsia"/>
                <w:color w:val="000000" w:themeColor="text1"/>
                <w:kern w:val="0"/>
                <w:sz w:val="18"/>
                <w:szCs w:val="18"/>
              </w:rPr>
              <w:t>s＜t≤</w:t>
            </w:r>
            <w:r>
              <w:rPr>
                <w:rFonts w:ascii="宋体" w:hAnsi="宋体"/>
                <w:color w:val="000000" w:themeColor="text1"/>
                <w:kern w:val="0"/>
                <w:sz w:val="18"/>
                <w:szCs w:val="18"/>
              </w:rPr>
              <w:t>14</w:t>
            </w:r>
            <w:r>
              <w:rPr>
                <w:rFonts w:ascii="宋体" w:hAnsi="宋体" w:hint="eastAsia"/>
                <w:color w:val="000000" w:themeColor="text1"/>
                <w:kern w:val="0"/>
                <w:sz w:val="18"/>
                <w:szCs w:val="18"/>
              </w:rPr>
              <w:t>s</w:t>
            </w:r>
          </w:p>
        </w:tc>
        <w:tc>
          <w:tcPr>
            <w:tcW w:w="700"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bl>
    <w:p w:rsidR="002913A7" w:rsidRDefault="002913A7">
      <w:pPr>
        <w:widowControl/>
        <w:tabs>
          <w:tab w:val="left" w:pos="360"/>
        </w:tabs>
        <w:jc w:val="center"/>
        <w:rPr>
          <w:rFonts w:ascii="黑体" w:eastAsia="黑体" w:hAnsi="黑体" w:cs="Times New Roman"/>
          <w:kern w:val="0"/>
          <w:szCs w:val="20"/>
        </w:rPr>
      </w:pPr>
    </w:p>
    <w:p w:rsidR="002913A7" w:rsidRDefault="00BD2F9D">
      <w:pPr>
        <w:widowControl/>
        <w:tabs>
          <w:tab w:val="left" w:pos="360"/>
        </w:tabs>
        <w:jc w:val="center"/>
        <w:rPr>
          <w:rFonts w:ascii="黑体" w:eastAsia="黑体" w:hAnsi="黑体" w:cs="Times New Roman"/>
          <w:kern w:val="0"/>
          <w:szCs w:val="20"/>
        </w:rPr>
      </w:pPr>
      <w:r>
        <w:rPr>
          <w:rFonts w:ascii="黑体" w:eastAsia="黑体" w:hAnsi="黑体" w:cs="Times New Roman" w:hint="eastAsia"/>
          <w:kern w:val="0"/>
          <w:szCs w:val="20"/>
        </w:rPr>
        <w:lastRenderedPageBreak/>
        <w:t>表</w:t>
      </w:r>
      <w:r>
        <w:rPr>
          <w:rFonts w:ascii="黑体" w:eastAsia="黑体" w:hAnsi="黑体" w:cs="Times New Roman"/>
          <w:kern w:val="0"/>
          <w:szCs w:val="20"/>
        </w:rPr>
        <w:t>1</w:t>
      </w:r>
      <w:r>
        <w:rPr>
          <w:rFonts w:ascii="黑体" w:eastAsia="黑体" w:hAnsi="黑体" w:cs="Times New Roman" w:hint="eastAsia"/>
          <w:kern w:val="0"/>
          <w:szCs w:val="20"/>
        </w:rPr>
        <w:t xml:space="preserve"> N</w:t>
      </w:r>
      <w:r>
        <w:rPr>
          <w:rFonts w:ascii="黑体" w:eastAsia="黑体" w:hAnsi="黑体" w:cs="Times New Roman" w:hint="eastAsia"/>
          <w:kern w:val="0"/>
          <w:szCs w:val="20"/>
          <w:vertAlign w:val="subscript"/>
        </w:rPr>
        <w:t>1</w:t>
      </w:r>
      <w:r>
        <w:rPr>
          <w:rFonts w:ascii="黑体" w:eastAsia="黑体" w:hAnsi="黑体" w:cs="Times New Roman" w:hint="eastAsia"/>
          <w:kern w:val="0"/>
          <w:szCs w:val="20"/>
        </w:rPr>
        <w:t>类纯电动</w:t>
      </w:r>
      <w:r>
        <w:rPr>
          <w:rFonts w:ascii="黑体" w:eastAsia="黑体" w:hAnsi="黑体" w:cs="Times New Roman"/>
          <w:kern w:val="0"/>
          <w:szCs w:val="20"/>
        </w:rPr>
        <w:t>封闭式货车</w:t>
      </w:r>
      <w:r>
        <w:rPr>
          <w:rFonts w:ascii="黑体" w:eastAsia="黑体" w:hAnsi="黑体" w:cs="Times New Roman" w:hint="eastAsia"/>
          <w:kern w:val="0"/>
          <w:szCs w:val="20"/>
        </w:rPr>
        <w:t>评价指标体系</w:t>
      </w:r>
      <w:r>
        <w:rPr>
          <w:rFonts w:ascii="宋体" w:eastAsia="宋体" w:hAnsi="宋体" w:cs="宋体" w:hint="eastAsia"/>
          <w:kern w:val="0"/>
          <w:szCs w:val="20"/>
        </w:rPr>
        <w:t>（续）</w:t>
      </w:r>
    </w:p>
    <w:tbl>
      <w:tblPr>
        <w:tblStyle w:val="33"/>
        <w:tblW w:w="4926" w:type="pct"/>
        <w:jc w:val="center"/>
        <w:tblLayout w:type="fixed"/>
        <w:tblLook w:val="04A0" w:firstRow="1" w:lastRow="0" w:firstColumn="1" w:lastColumn="0" w:noHBand="0" w:noVBand="1"/>
      </w:tblPr>
      <w:tblGrid>
        <w:gridCol w:w="560"/>
        <w:gridCol w:w="745"/>
        <w:gridCol w:w="793"/>
        <w:gridCol w:w="1213"/>
        <w:gridCol w:w="1146"/>
        <w:gridCol w:w="860"/>
        <w:gridCol w:w="861"/>
        <w:gridCol w:w="865"/>
        <w:gridCol w:w="1130"/>
      </w:tblGrid>
      <w:tr w:rsidR="002913A7">
        <w:trPr>
          <w:cantSplit/>
          <w:trHeight w:val="211"/>
          <w:jc w:val="center"/>
        </w:trPr>
        <w:tc>
          <w:tcPr>
            <w:tcW w:w="343" w:type="pct"/>
            <w:vMerge w:val="restart"/>
            <w:tcBorders>
              <w:top w:val="single" w:sz="4" w:space="0" w:color="auto"/>
              <w:left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序号</w:t>
            </w:r>
          </w:p>
        </w:tc>
        <w:tc>
          <w:tcPr>
            <w:tcW w:w="456" w:type="pct"/>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w:t>
            </w:r>
          </w:p>
          <w:p w:rsidR="002913A7" w:rsidRDefault="00BD2F9D">
            <w:pPr>
              <w:jc w:val="center"/>
              <w:rPr>
                <w:rFonts w:ascii="宋体" w:hAnsi="宋体"/>
                <w:kern w:val="0"/>
                <w:sz w:val="18"/>
                <w:szCs w:val="18"/>
              </w:rPr>
            </w:pPr>
            <w:r>
              <w:rPr>
                <w:rFonts w:ascii="宋体" w:hAnsi="宋体" w:hint="eastAsia"/>
                <w:kern w:val="0"/>
                <w:sz w:val="18"/>
                <w:szCs w:val="18"/>
              </w:rPr>
              <w:t>类型</w:t>
            </w:r>
          </w:p>
        </w:tc>
        <w:tc>
          <w:tcPr>
            <w:tcW w:w="1227" w:type="pct"/>
            <w:gridSpan w:val="2"/>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评价</w:t>
            </w:r>
            <w:r>
              <w:rPr>
                <w:rFonts w:ascii="宋体" w:hAnsi="宋体"/>
                <w:kern w:val="0"/>
                <w:sz w:val="18"/>
                <w:szCs w:val="18"/>
              </w:rPr>
              <w:t>指标</w:t>
            </w:r>
          </w:p>
        </w:tc>
        <w:tc>
          <w:tcPr>
            <w:tcW w:w="701" w:type="pct"/>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w:t>
            </w:r>
            <w:r>
              <w:rPr>
                <w:rFonts w:ascii="宋体" w:hAnsi="宋体"/>
                <w:kern w:val="0"/>
                <w:sz w:val="18"/>
                <w:szCs w:val="18"/>
              </w:rPr>
              <w:t>来源</w:t>
            </w:r>
          </w:p>
        </w:tc>
        <w:tc>
          <w:tcPr>
            <w:tcW w:w="1582" w:type="pct"/>
            <w:gridSpan w:val="3"/>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指标水平</w:t>
            </w:r>
            <w:r>
              <w:rPr>
                <w:rFonts w:ascii="宋体" w:hAnsi="宋体"/>
                <w:kern w:val="0"/>
                <w:sz w:val="18"/>
                <w:szCs w:val="18"/>
              </w:rPr>
              <w:t>分级</w:t>
            </w:r>
          </w:p>
        </w:tc>
        <w:tc>
          <w:tcPr>
            <w:tcW w:w="691" w:type="pct"/>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试验</w:t>
            </w:r>
            <w:r>
              <w:rPr>
                <w:rFonts w:ascii="宋体" w:hAnsi="宋体"/>
                <w:kern w:val="0"/>
                <w:sz w:val="18"/>
                <w:szCs w:val="18"/>
              </w:rPr>
              <w:t>、评价方法</w:t>
            </w:r>
          </w:p>
        </w:tc>
      </w:tr>
      <w:tr w:rsidR="002913A7">
        <w:trPr>
          <w:cantSplit/>
          <w:trHeight w:val="211"/>
          <w:jc w:val="center"/>
        </w:trPr>
        <w:tc>
          <w:tcPr>
            <w:tcW w:w="343" w:type="pct"/>
            <w:vMerge/>
            <w:tcBorders>
              <w:left w:val="single" w:sz="4"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6"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227" w:type="pct"/>
            <w:gridSpan w:val="2"/>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先进</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平均</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基准</w:t>
            </w:r>
          </w:p>
          <w:p w:rsidR="002913A7" w:rsidRDefault="00BD2F9D">
            <w:pPr>
              <w:jc w:val="center"/>
              <w:rPr>
                <w:rFonts w:ascii="宋体" w:hAnsi="宋体"/>
                <w:kern w:val="0"/>
                <w:sz w:val="18"/>
                <w:szCs w:val="18"/>
              </w:rPr>
            </w:pPr>
            <w:r>
              <w:rPr>
                <w:rFonts w:ascii="宋体" w:hAnsi="宋体" w:hint="eastAsia"/>
                <w:kern w:val="0"/>
                <w:sz w:val="18"/>
                <w:szCs w:val="18"/>
              </w:rPr>
              <w:t>水平</w:t>
            </w:r>
          </w:p>
        </w:tc>
        <w:tc>
          <w:tcPr>
            <w:tcW w:w="691"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211"/>
          <w:jc w:val="center"/>
        </w:trPr>
        <w:tc>
          <w:tcPr>
            <w:tcW w:w="343" w:type="pct"/>
            <w:tcBorders>
              <w:left w:val="single" w:sz="4"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10</w:t>
            </w:r>
          </w:p>
        </w:tc>
        <w:tc>
          <w:tcPr>
            <w:tcW w:w="456"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核心指标</w:t>
            </w:r>
          </w:p>
        </w:tc>
        <w:tc>
          <w:tcPr>
            <w:tcW w:w="485"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动力性</w:t>
            </w:r>
          </w:p>
        </w:tc>
        <w:tc>
          <w:tcPr>
            <w:tcW w:w="742"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最大爬坡度</w:t>
            </w:r>
          </w:p>
        </w:tc>
        <w:tc>
          <w:tcPr>
            <w:tcW w:w="70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α≥</w:t>
            </w:r>
            <w:r>
              <w:rPr>
                <w:rFonts w:ascii="宋体" w:hAnsi="宋体"/>
                <w:color w:val="000000" w:themeColor="text1"/>
                <w:kern w:val="0"/>
                <w:sz w:val="18"/>
                <w:szCs w:val="18"/>
              </w:rPr>
              <w:t>20%</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18%</w:t>
            </w:r>
            <w:r>
              <w:rPr>
                <w:rFonts w:ascii="宋体" w:hAnsi="宋体" w:hint="eastAsia"/>
                <w:color w:val="000000" w:themeColor="text1"/>
                <w:kern w:val="0"/>
                <w:sz w:val="18"/>
                <w:szCs w:val="18"/>
              </w:rPr>
              <w:t>≤α＜</w:t>
            </w:r>
            <w:r>
              <w:rPr>
                <w:rFonts w:ascii="宋体" w:hAnsi="宋体"/>
                <w:color w:val="000000" w:themeColor="text1"/>
                <w:kern w:val="0"/>
                <w:sz w:val="18"/>
                <w:szCs w:val="18"/>
              </w:rPr>
              <w:t>20%</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17%</w:t>
            </w:r>
            <w:r>
              <w:rPr>
                <w:rFonts w:ascii="宋体" w:hAnsi="宋体" w:hint="eastAsia"/>
                <w:color w:val="000000" w:themeColor="text1"/>
                <w:kern w:val="0"/>
                <w:sz w:val="18"/>
                <w:szCs w:val="18"/>
              </w:rPr>
              <w:t>≤α＜</w:t>
            </w:r>
            <w:r>
              <w:rPr>
                <w:rFonts w:ascii="宋体" w:hAnsi="宋体"/>
                <w:color w:val="000000" w:themeColor="text1"/>
                <w:kern w:val="0"/>
                <w:sz w:val="18"/>
                <w:szCs w:val="18"/>
              </w:rPr>
              <w:t>18%</w:t>
            </w:r>
          </w:p>
        </w:tc>
        <w:tc>
          <w:tcPr>
            <w:tcW w:w="69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r>
      <w:tr w:rsidR="002913A7">
        <w:trPr>
          <w:cantSplit/>
          <w:trHeight w:val="211"/>
          <w:jc w:val="center"/>
        </w:trPr>
        <w:tc>
          <w:tcPr>
            <w:tcW w:w="343" w:type="pct"/>
            <w:tcBorders>
              <w:left w:val="single" w:sz="4"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11</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制动</w:t>
            </w:r>
          </w:p>
        </w:tc>
        <w:tc>
          <w:tcPr>
            <w:tcW w:w="742"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w:t>
            </w:r>
            <w:proofErr w:type="gramStart"/>
            <w:r>
              <w:rPr>
                <w:rFonts w:ascii="宋体" w:hAnsi="宋体" w:hint="eastAsia"/>
                <w:kern w:val="0"/>
                <w:sz w:val="18"/>
                <w:szCs w:val="18"/>
              </w:rPr>
              <w:t>型</w:t>
            </w:r>
            <w:r>
              <w:rPr>
                <w:rFonts w:ascii="宋体" w:hAnsi="宋体"/>
                <w:kern w:val="0"/>
                <w:sz w:val="18"/>
                <w:szCs w:val="18"/>
              </w:rPr>
              <w:t>试验</w:t>
            </w:r>
            <w:proofErr w:type="gramEnd"/>
            <w:r>
              <w:rPr>
                <w:rFonts w:ascii="宋体" w:hAnsi="宋体" w:hint="eastAsia"/>
                <w:kern w:val="0"/>
                <w:sz w:val="18"/>
                <w:szCs w:val="18"/>
              </w:rPr>
              <w:t>制动距离</w:t>
            </w:r>
          </w:p>
        </w:tc>
        <w:tc>
          <w:tcPr>
            <w:tcW w:w="701"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 xml:space="preserve">GB </w:t>
            </w:r>
            <w:r>
              <w:rPr>
                <w:rFonts w:ascii="宋体" w:hAnsi="宋体"/>
                <w:kern w:val="0"/>
                <w:sz w:val="18"/>
                <w:szCs w:val="18"/>
              </w:rPr>
              <w:t>12676-2014</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50</w:t>
            </w:r>
            <w:r>
              <w:rPr>
                <w:rFonts w:ascii="宋体" w:hAnsi="宋体" w:hint="eastAsia"/>
                <w:color w:val="000000" w:themeColor="text1"/>
                <w:kern w:val="0"/>
                <w:sz w:val="18"/>
                <w:szCs w:val="18"/>
              </w:rPr>
              <w:t>m</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50</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≤5</w:t>
            </w:r>
            <w:r>
              <w:rPr>
                <w:rFonts w:ascii="宋体" w:hAnsi="宋体"/>
                <w:color w:val="000000" w:themeColor="text1"/>
                <w:kern w:val="0"/>
                <w:sz w:val="18"/>
                <w:szCs w:val="18"/>
              </w:rPr>
              <w:t>4</w:t>
            </w:r>
            <w:r>
              <w:rPr>
                <w:rFonts w:ascii="宋体" w:hAnsi="宋体" w:hint="eastAsia"/>
                <w:color w:val="000000" w:themeColor="text1"/>
                <w:kern w:val="0"/>
                <w:sz w:val="18"/>
                <w:szCs w:val="18"/>
              </w:rPr>
              <w:t>m</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54</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56</w:t>
            </w:r>
            <w:r>
              <w:rPr>
                <w:rFonts w:ascii="宋体" w:hAnsi="宋体" w:hint="eastAsia"/>
                <w:color w:val="000000" w:themeColor="text1"/>
                <w:kern w:val="0"/>
                <w:sz w:val="18"/>
                <w:szCs w:val="18"/>
              </w:rPr>
              <w:t>m</w:t>
            </w:r>
          </w:p>
        </w:tc>
        <w:tc>
          <w:tcPr>
            <w:tcW w:w="691"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 xml:space="preserve">GB </w:t>
            </w:r>
            <w:r>
              <w:rPr>
                <w:rFonts w:ascii="宋体" w:hAnsi="宋体"/>
                <w:kern w:val="0"/>
                <w:sz w:val="18"/>
                <w:szCs w:val="18"/>
              </w:rPr>
              <w:t>12676-2014</w:t>
            </w:r>
          </w:p>
        </w:tc>
      </w:tr>
      <w:tr w:rsidR="002913A7">
        <w:trPr>
          <w:cantSplit/>
          <w:trHeight w:val="211"/>
          <w:jc w:val="center"/>
        </w:trPr>
        <w:tc>
          <w:tcPr>
            <w:tcW w:w="343" w:type="pct"/>
            <w:tcBorders>
              <w:left w:val="single" w:sz="4"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12</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42"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Ⅰ型试验制动距离</w:t>
            </w:r>
          </w:p>
        </w:tc>
        <w:tc>
          <w:tcPr>
            <w:tcW w:w="701"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60</w:t>
            </w:r>
            <w:r>
              <w:rPr>
                <w:rFonts w:ascii="宋体" w:hAnsi="宋体" w:hint="eastAsia"/>
                <w:color w:val="000000" w:themeColor="text1"/>
                <w:kern w:val="0"/>
                <w:sz w:val="18"/>
                <w:szCs w:val="18"/>
              </w:rPr>
              <w:t>m</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60</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66</w:t>
            </w:r>
            <w:r>
              <w:rPr>
                <w:rFonts w:ascii="宋体" w:hAnsi="宋体" w:hint="eastAsia"/>
                <w:color w:val="000000" w:themeColor="text1"/>
                <w:kern w:val="0"/>
                <w:sz w:val="18"/>
                <w:szCs w:val="18"/>
              </w:rPr>
              <w:t>m</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color w:val="000000" w:themeColor="text1"/>
                <w:kern w:val="0"/>
                <w:sz w:val="18"/>
                <w:szCs w:val="18"/>
              </w:rPr>
              <w:t>66</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68</w:t>
            </w:r>
            <w:r>
              <w:rPr>
                <w:rFonts w:ascii="宋体" w:hAnsi="宋体" w:hint="eastAsia"/>
                <w:color w:val="000000" w:themeColor="text1"/>
                <w:kern w:val="0"/>
                <w:sz w:val="18"/>
                <w:szCs w:val="18"/>
              </w:rPr>
              <w:t>m</w:t>
            </w:r>
          </w:p>
        </w:tc>
        <w:tc>
          <w:tcPr>
            <w:tcW w:w="691"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211"/>
          <w:jc w:val="center"/>
        </w:trPr>
        <w:tc>
          <w:tcPr>
            <w:tcW w:w="343" w:type="pct"/>
            <w:vMerge w:val="restart"/>
            <w:tcBorders>
              <w:left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13</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val="restar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续航</w:t>
            </w:r>
          </w:p>
        </w:tc>
        <w:tc>
          <w:tcPr>
            <w:tcW w:w="742"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续驶里程（NEDC工况法）</w:t>
            </w:r>
          </w:p>
        </w:tc>
        <w:tc>
          <w:tcPr>
            <w:tcW w:w="70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GB/T 18386-2017</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D≥</w:t>
            </w:r>
            <w:r>
              <w:rPr>
                <w:rFonts w:ascii="宋体" w:hAnsi="宋体"/>
                <w:color w:val="000000" w:themeColor="text1"/>
                <w:kern w:val="0"/>
                <w:sz w:val="18"/>
                <w:szCs w:val="18"/>
              </w:rPr>
              <w:t>26</w:t>
            </w:r>
            <w:r>
              <w:rPr>
                <w:rFonts w:ascii="宋体" w:hAnsi="宋体" w:hint="eastAsia"/>
                <w:color w:val="000000" w:themeColor="text1"/>
                <w:kern w:val="0"/>
                <w:sz w:val="18"/>
                <w:szCs w:val="18"/>
              </w:rPr>
              <w:t>0km</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240km≤D＜</w:t>
            </w:r>
            <w:r>
              <w:rPr>
                <w:rFonts w:ascii="宋体" w:hAnsi="宋体"/>
                <w:color w:val="000000" w:themeColor="text1"/>
                <w:kern w:val="0"/>
                <w:sz w:val="18"/>
                <w:szCs w:val="18"/>
              </w:rPr>
              <w:t>26</w:t>
            </w:r>
            <w:r>
              <w:rPr>
                <w:rFonts w:ascii="宋体" w:hAnsi="宋体" w:hint="eastAsia"/>
                <w:color w:val="000000" w:themeColor="text1"/>
                <w:kern w:val="0"/>
                <w:sz w:val="18"/>
                <w:szCs w:val="18"/>
              </w:rPr>
              <w:t>0km</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2</w:t>
            </w:r>
            <w:r>
              <w:rPr>
                <w:rFonts w:ascii="宋体" w:hAnsi="宋体"/>
                <w:color w:val="000000" w:themeColor="text1"/>
                <w:kern w:val="0"/>
                <w:sz w:val="18"/>
                <w:szCs w:val="18"/>
              </w:rPr>
              <w:t>10</w:t>
            </w:r>
            <w:r>
              <w:rPr>
                <w:rFonts w:ascii="宋体" w:hAnsi="宋体" w:hint="eastAsia"/>
                <w:color w:val="000000" w:themeColor="text1"/>
                <w:kern w:val="0"/>
                <w:sz w:val="18"/>
                <w:szCs w:val="18"/>
              </w:rPr>
              <w:t>km≤D＜240km</w:t>
            </w:r>
          </w:p>
        </w:tc>
        <w:tc>
          <w:tcPr>
            <w:tcW w:w="69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GB/T 18386-2017</w:t>
            </w:r>
          </w:p>
        </w:tc>
      </w:tr>
      <w:tr w:rsidR="002913A7">
        <w:trPr>
          <w:cantSplit/>
          <w:trHeight w:val="211"/>
          <w:jc w:val="center"/>
        </w:trPr>
        <w:tc>
          <w:tcPr>
            <w:tcW w:w="343" w:type="pct"/>
            <w:vMerge/>
            <w:tcBorders>
              <w:left w:val="single" w:sz="4"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6"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color w:val="000000" w:themeColor="text1"/>
                <w:kern w:val="0"/>
                <w:sz w:val="18"/>
                <w:szCs w:val="18"/>
              </w:rPr>
            </w:pPr>
          </w:p>
        </w:tc>
        <w:tc>
          <w:tcPr>
            <w:tcW w:w="742"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续驶里程</w:t>
            </w:r>
            <w:r>
              <w:rPr>
                <w:rFonts w:ascii="宋体" w:hAnsi="宋体" w:hint="eastAsia"/>
                <w:color w:val="000000" w:themeColor="text1"/>
                <w:kern w:val="0"/>
                <w:sz w:val="18"/>
                <w:szCs w:val="18"/>
                <w:vertAlign w:val="superscript"/>
              </w:rPr>
              <w:t>*</w:t>
            </w:r>
            <w:r>
              <w:rPr>
                <w:rFonts w:ascii="宋体" w:hAnsi="宋体" w:hint="eastAsia"/>
                <w:color w:val="000000" w:themeColor="text1"/>
                <w:kern w:val="0"/>
                <w:sz w:val="18"/>
                <w:szCs w:val="18"/>
              </w:rPr>
              <w:t>（</w:t>
            </w:r>
            <w:r>
              <w:rPr>
                <w:rFonts w:ascii="宋体" w:hAnsi="宋体"/>
                <w:color w:val="000000" w:themeColor="text1"/>
                <w:kern w:val="0"/>
                <w:sz w:val="18"/>
                <w:szCs w:val="18"/>
              </w:rPr>
              <w:t>CLTC</w:t>
            </w:r>
            <w:r>
              <w:rPr>
                <w:rFonts w:ascii="宋体" w:hAnsi="宋体" w:hint="eastAsia"/>
                <w:color w:val="000000" w:themeColor="text1"/>
                <w:kern w:val="0"/>
                <w:sz w:val="18"/>
                <w:szCs w:val="18"/>
              </w:rPr>
              <w:t>工况法）</w:t>
            </w:r>
          </w:p>
        </w:tc>
        <w:tc>
          <w:tcPr>
            <w:tcW w:w="70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GB/T 18386</w:t>
            </w:r>
            <w:r>
              <w:rPr>
                <w:rFonts w:ascii="宋体" w:hAnsi="宋体"/>
                <w:color w:val="000000" w:themeColor="text1"/>
                <w:kern w:val="0"/>
                <w:sz w:val="18"/>
                <w:szCs w:val="18"/>
              </w:rPr>
              <w:t>.1</w:t>
            </w:r>
            <w:r>
              <w:rPr>
                <w:rFonts w:ascii="宋体" w:hAnsi="宋体" w:hint="eastAsia"/>
                <w:color w:val="000000" w:themeColor="text1"/>
                <w:kern w:val="0"/>
                <w:sz w:val="18"/>
                <w:szCs w:val="18"/>
              </w:rPr>
              <w:t>-20</w:t>
            </w:r>
            <w:r>
              <w:rPr>
                <w:rFonts w:ascii="宋体" w:hAnsi="宋体"/>
                <w:color w:val="000000" w:themeColor="text1"/>
                <w:kern w:val="0"/>
                <w:sz w:val="18"/>
                <w:szCs w:val="18"/>
              </w:rPr>
              <w:t>21</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D≥</w:t>
            </w:r>
            <w:r>
              <w:rPr>
                <w:rFonts w:ascii="宋体" w:hAnsi="宋体"/>
                <w:color w:val="000000" w:themeColor="text1"/>
                <w:kern w:val="0"/>
                <w:sz w:val="18"/>
                <w:szCs w:val="18"/>
              </w:rPr>
              <w:t>25</w:t>
            </w:r>
            <w:r>
              <w:rPr>
                <w:rFonts w:ascii="宋体" w:hAnsi="宋体" w:hint="eastAsia"/>
                <w:color w:val="000000" w:themeColor="text1"/>
                <w:kern w:val="0"/>
                <w:sz w:val="18"/>
                <w:szCs w:val="18"/>
              </w:rPr>
              <w:t>0km</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230km≤D＜</w:t>
            </w:r>
            <w:r>
              <w:rPr>
                <w:rFonts w:ascii="宋体" w:hAnsi="宋体"/>
                <w:color w:val="000000" w:themeColor="text1"/>
                <w:kern w:val="0"/>
                <w:sz w:val="18"/>
                <w:szCs w:val="18"/>
              </w:rPr>
              <w:t>25</w:t>
            </w:r>
            <w:r>
              <w:rPr>
                <w:rFonts w:ascii="宋体" w:hAnsi="宋体" w:hint="eastAsia"/>
                <w:color w:val="000000" w:themeColor="text1"/>
                <w:kern w:val="0"/>
                <w:sz w:val="18"/>
                <w:szCs w:val="18"/>
              </w:rPr>
              <w:t>0km</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2</w:t>
            </w:r>
            <w:r>
              <w:rPr>
                <w:rFonts w:ascii="宋体" w:hAnsi="宋体"/>
                <w:color w:val="000000" w:themeColor="text1"/>
                <w:kern w:val="0"/>
                <w:sz w:val="18"/>
                <w:szCs w:val="18"/>
              </w:rPr>
              <w:t>00</w:t>
            </w:r>
            <w:r>
              <w:rPr>
                <w:rFonts w:ascii="宋体" w:hAnsi="宋体" w:hint="eastAsia"/>
                <w:color w:val="000000" w:themeColor="text1"/>
                <w:kern w:val="0"/>
                <w:sz w:val="18"/>
                <w:szCs w:val="18"/>
              </w:rPr>
              <w:t>km≤D＜230km</w:t>
            </w:r>
          </w:p>
        </w:tc>
        <w:tc>
          <w:tcPr>
            <w:tcW w:w="691" w:type="pct"/>
            <w:tcBorders>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GB/T 18386.1-2021</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14</w:t>
            </w:r>
          </w:p>
        </w:tc>
        <w:tc>
          <w:tcPr>
            <w:tcW w:w="456" w:type="pct"/>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创新性指标</w:t>
            </w:r>
          </w:p>
        </w:tc>
        <w:tc>
          <w:tcPr>
            <w:tcW w:w="485" w:type="pct"/>
            <w:vMerge w:val="restart"/>
            <w:tcBorders>
              <w:top w:val="single" w:sz="4"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环境适应性</w:t>
            </w: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低温续驶里程衰减</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rPr>
                <w:rFonts w:ascii="宋体" w:hAnsi="宋体"/>
                <w:color w:val="000000" w:themeColor="text1"/>
                <w:kern w:val="0"/>
                <w:sz w:val="18"/>
                <w:szCs w:val="18"/>
              </w:rPr>
            </w:pPr>
            <w:r>
              <w:rPr>
                <w:rFonts w:ascii="宋体" w:hAnsi="宋体"/>
                <w:color w:val="000000" w:themeColor="text1"/>
                <w:kern w:val="0"/>
                <w:sz w:val="18"/>
                <w:szCs w:val="18"/>
              </w:rPr>
              <w:t>40%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50%</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50%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60%</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附录B</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15</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高温续驶</w:t>
            </w:r>
            <w:r>
              <w:rPr>
                <w:rFonts w:ascii="宋体" w:hAnsi="宋体"/>
                <w:color w:val="000000" w:themeColor="text1"/>
                <w:kern w:val="0"/>
                <w:sz w:val="18"/>
                <w:szCs w:val="18"/>
              </w:rPr>
              <w:t>里程衰减</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N≤25%</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25%＜N≤30%</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30%＜N≤35%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附录B</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16</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充电</w:t>
            </w:r>
            <w:r>
              <w:rPr>
                <w:rFonts w:ascii="宋体" w:hAnsi="宋体"/>
                <w:kern w:val="0"/>
                <w:sz w:val="18"/>
                <w:szCs w:val="18"/>
              </w:rPr>
              <w:t>效能</w:t>
            </w: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proofErr w:type="gramStart"/>
            <w:r>
              <w:rPr>
                <w:rFonts w:ascii="宋体" w:hAnsi="宋体" w:hint="eastAsia"/>
                <w:kern w:val="0"/>
                <w:sz w:val="18"/>
                <w:szCs w:val="18"/>
              </w:rPr>
              <w:t>百公里</w:t>
            </w:r>
            <w:proofErr w:type="gramEnd"/>
            <w:r>
              <w:rPr>
                <w:rFonts w:ascii="宋体" w:hAnsi="宋体"/>
                <w:kern w:val="0"/>
                <w:sz w:val="18"/>
                <w:szCs w:val="18"/>
              </w:rPr>
              <w:t>充电时间</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kern w:val="0"/>
                <w:sz w:val="18"/>
                <w:szCs w:val="18"/>
              </w:rPr>
              <w:t>T</w:t>
            </w:r>
            <w:r>
              <w:rPr>
                <w:rFonts w:ascii="宋体" w:hAnsi="宋体" w:hint="eastAsia"/>
                <w:kern w:val="0"/>
                <w:sz w:val="18"/>
                <w:szCs w:val="18"/>
              </w:rPr>
              <w:t>≤</w:t>
            </w:r>
            <w:r>
              <w:rPr>
                <w:rFonts w:ascii="宋体" w:hAnsi="宋体"/>
                <w:kern w:val="0"/>
                <w:sz w:val="18"/>
                <w:szCs w:val="18"/>
              </w:rPr>
              <w:t>0.6h</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kern w:val="0"/>
                <w:sz w:val="18"/>
                <w:szCs w:val="18"/>
              </w:rPr>
              <w:t>0.6h</w:t>
            </w:r>
            <w:r>
              <w:rPr>
                <w:rFonts w:ascii="宋体" w:hAnsi="宋体" w:hint="eastAsia"/>
                <w:kern w:val="0"/>
                <w:sz w:val="18"/>
                <w:szCs w:val="18"/>
              </w:rPr>
              <w:t>＜</w:t>
            </w:r>
            <w:r>
              <w:rPr>
                <w:rFonts w:ascii="宋体" w:hAnsi="宋体"/>
                <w:kern w:val="0"/>
                <w:sz w:val="18"/>
                <w:szCs w:val="18"/>
              </w:rPr>
              <w:t>T</w:t>
            </w:r>
            <w:r>
              <w:rPr>
                <w:rFonts w:ascii="宋体" w:hAnsi="宋体" w:hint="eastAsia"/>
                <w:kern w:val="0"/>
                <w:sz w:val="18"/>
                <w:szCs w:val="18"/>
              </w:rPr>
              <w:t>≤</w:t>
            </w:r>
            <w:r>
              <w:rPr>
                <w:rFonts w:ascii="宋体" w:hAnsi="宋体"/>
                <w:kern w:val="0"/>
                <w:sz w:val="18"/>
                <w:szCs w:val="18"/>
              </w:rPr>
              <w:t>0.8h</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hint="eastAsia"/>
                <w:kern w:val="0"/>
                <w:sz w:val="18"/>
                <w:szCs w:val="18"/>
              </w:rPr>
              <w:t>0.8</w:t>
            </w:r>
            <w:r>
              <w:rPr>
                <w:rFonts w:ascii="宋体" w:hAnsi="宋体"/>
                <w:kern w:val="0"/>
                <w:sz w:val="18"/>
                <w:szCs w:val="18"/>
              </w:rPr>
              <w:t>h</w:t>
            </w:r>
            <w:r>
              <w:rPr>
                <w:rFonts w:ascii="宋体" w:hAnsi="宋体" w:hint="eastAsia"/>
                <w:kern w:val="0"/>
                <w:sz w:val="18"/>
                <w:szCs w:val="18"/>
              </w:rPr>
              <w:t>＜</w:t>
            </w:r>
            <w:r>
              <w:rPr>
                <w:rFonts w:ascii="宋体" w:hAnsi="宋体"/>
                <w:kern w:val="0"/>
                <w:sz w:val="18"/>
                <w:szCs w:val="18"/>
              </w:rPr>
              <w:t>T</w:t>
            </w:r>
            <w:r>
              <w:rPr>
                <w:rFonts w:ascii="宋体" w:hAnsi="宋体" w:hint="eastAsia"/>
                <w:kern w:val="0"/>
                <w:sz w:val="18"/>
                <w:szCs w:val="18"/>
              </w:rPr>
              <w:t>≤</w:t>
            </w:r>
            <w:r>
              <w:rPr>
                <w:rFonts w:ascii="宋体" w:hAnsi="宋体"/>
                <w:kern w:val="0"/>
                <w:sz w:val="18"/>
                <w:szCs w:val="18"/>
              </w:rPr>
              <w:t>1h</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附录C</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17</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低温充电时间</w:t>
            </w:r>
            <w:r>
              <w:rPr>
                <w:rFonts w:ascii="宋体" w:hAnsi="宋体"/>
                <w:kern w:val="0"/>
                <w:sz w:val="18"/>
                <w:szCs w:val="18"/>
              </w:rPr>
              <w:t>增加率</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25%</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color w:val="000000" w:themeColor="text1"/>
                <w:kern w:val="0"/>
                <w:sz w:val="18"/>
                <w:szCs w:val="18"/>
              </w:rPr>
              <w:t>25%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35%</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color w:val="000000" w:themeColor="text1"/>
                <w:kern w:val="0"/>
                <w:sz w:val="18"/>
                <w:szCs w:val="18"/>
              </w:rPr>
              <w:t>35%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45%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附录C</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18</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高温充电时间增长率</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hint="eastAsia"/>
                <w:color w:val="000000" w:themeColor="text1"/>
                <w:kern w:val="0"/>
                <w:sz w:val="18"/>
                <w:szCs w:val="18"/>
              </w:rPr>
              <w:t>N≤15%</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hint="eastAsia"/>
                <w:color w:val="000000" w:themeColor="text1"/>
                <w:kern w:val="0"/>
                <w:sz w:val="18"/>
                <w:szCs w:val="18"/>
              </w:rPr>
              <w:t>15%＜N≤20%</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color w:val="000000" w:themeColor="text1"/>
                <w:kern w:val="0"/>
                <w:sz w:val="18"/>
                <w:szCs w:val="18"/>
              </w:rPr>
            </w:pPr>
            <w:r>
              <w:rPr>
                <w:rFonts w:ascii="宋体" w:hAnsi="宋体" w:hint="eastAsia"/>
                <w:color w:val="000000" w:themeColor="text1"/>
                <w:kern w:val="0"/>
                <w:sz w:val="18"/>
                <w:szCs w:val="18"/>
              </w:rPr>
              <w:t>20%＜N≤25%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附录C</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19</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运营</w:t>
            </w:r>
            <w:r>
              <w:rPr>
                <w:rFonts w:ascii="宋体" w:hAnsi="宋体"/>
                <w:kern w:val="0"/>
                <w:sz w:val="18"/>
                <w:szCs w:val="18"/>
              </w:rPr>
              <w:t>效率</w:t>
            </w: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载货</w:t>
            </w:r>
            <w:r>
              <w:rPr>
                <w:rFonts w:ascii="宋体" w:hAnsi="宋体"/>
                <w:kern w:val="0"/>
                <w:sz w:val="18"/>
                <w:szCs w:val="18"/>
              </w:rPr>
              <w:t>能力</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满足三项</w:t>
            </w:r>
            <w:r>
              <w:rPr>
                <w:rFonts w:ascii="宋体" w:hAnsi="宋体"/>
                <w:kern w:val="0"/>
                <w:sz w:val="18"/>
                <w:szCs w:val="18"/>
              </w:rPr>
              <w:t>指标</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满足两项</w:t>
            </w:r>
            <w:r>
              <w:rPr>
                <w:rFonts w:ascii="宋体" w:hAnsi="宋体"/>
                <w:kern w:val="0"/>
                <w:sz w:val="18"/>
                <w:szCs w:val="18"/>
              </w:rPr>
              <w:t>指标</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满足一项</w:t>
            </w:r>
            <w:r>
              <w:rPr>
                <w:rFonts w:ascii="宋体" w:hAnsi="宋体"/>
                <w:kern w:val="0"/>
                <w:sz w:val="18"/>
                <w:szCs w:val="18"/>
              </w:rPr>
              <w:t>指标</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 xml:space="preserve">附录 </w:t>
            </w:r>
            <w:r>
              <w:rPr>
                <w:rFonts w:ascii="宋体" w:hAnsi="宋体"/>
                <w:kern w:val="0"/>
                <w:sz w:val="18"/>
                <w:szCs w:val="18"/>
              </w:rPr>
              <w:t>A</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20</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单位</w:t>
            </w:r>
            <w:proofErr w:type="gramStart"/>
            <w:r>
              <w:rPr>
                <w:rFonts w:ascii="宋体" w:hAnsi="宋体"/>
                <w:kern w:val="0"/>
                <w:sz w:val="18"/>
                <w:szCs w:val="18"/>
              </w:rPr>
              <w:t>载质量</w:t>
            </w:r>
            <w:proofErr w:type="gramEnd"/>
            <w:r>
              <w:rPr>
                <w:rFonts w:ascii="宋体" w:hAnsi="宋体"/>
                <w:kern w:val="0"/>
                <w:sz w:val="18"/>
                <w:szCs w:val="18"/>
              </w:rPr>
              <w:t>能量消耗量</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C≤0.2</w:t>
            </w:r>
            <w:r>
              <w:rPr>
                <w:rFonts w:ascii="宋体" w:hAnsi="宋体"/>
                <w:kern w:val="0"/>
                <w:sz w:val="18"/>
                <w:szCs w:val="18"/>
              </w:rPr>
              <w:t>7</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0.2</w:t>
            </w:r>
            <w:r>
              <w:rPr>
                <w:rFonts w:ascii="宋体" w:hAnsi="宋体"/>
                <w:kern w:val="0"/>
                <w:sz w:val="18"/>
                <w:szCs w:val="18"/>
              </w:rPr>
              <w:t>7</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r>
              <w:rPr>
                <w:rFonts w:ascii="宋体" w:hAnsi="宋体" w:hint="eastAsia"/>
                <w:kern w:val="0"/>
                <w:sz w:val="18"/>
                <w:szCs w:val="18"/>
              </w:rPr>
              <w:t>＜C≤0.2</w:t>
            </w:r>
            <w:r>
              <w:rPr>
                <w:rFonts w:ascii="宋体" w:hAnsi="宋体"/>
                <w:kern w:val="0"/>
                <w:sz w:val="18"/>
                <w:szCs w:val="18"/>
              </w:rPr>
              <w:t>8</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0.2</w:t>
            </w:r>
            <w:r>
              <w:rPr>
                <w:rFonts w:ascii="宋体" w:hAnsi="宋体"/>
                <w:kern w:val="0"/>
                <w:sz w:val="18"/>
                <w:szCs w:val="18"/>
              </w:rPr>
              <w:t>8</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r>
              <w:rPr>
                <w:rFonts w:ascii="宋体" w:hAnsi="宋体" w:hint="eastAsia"/>
                <w:kern w:val="0"/>
                <w:sz w:val="18"/>
                <w:szCs w:val="18"/>
              </w:rPr>
              <w:t>＜C≤0.</w:t>
            </w:r>
            <w:r>
              <w:rPr>
                <w:rFonts w:ascii="宋体" w:hAnsi="宋体"/>
                <w:kern w:val="0"/>
                <w:sz w:val="18"/>
                <w:szCs w:val="18"/>
              </w:rPr>
              <w:t>29</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附录C</w:t>
            </w:r>
          </w:p>
        </w:tc>
      </w:tr>
      <w:tr w:rsidR="002913A7">
        <w:trPr>
          <w:cantSplit/>
          <w:trHeight w:val="68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21</w:t>
            </w:r>
          </w:p>
        </w:tc>
        <w:tc>
          <w:tcPr>
            <w:tcW w:w="45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85"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hint="eastAsia"/>
                <w:color w:val="000000" w:themeColor="text1"/>
                <w:kern w:val="0"/>
                <w:sz w:val="18"/>
                <w:szCs w:val="18"/>
              </w:rPr>
              <w:t>安全可靠</w:t>
            </w:r>
          </w:p>
        </w:tc>
        <w:tc>
          <w:tcPr>
            <w:tcW w:w="74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proofErr w:type="gramStart"/>
            <w:r>
              <w:rPr>
                <w:rFonts w:hint="eastAsia"/>
                <w:color w:val="000000" w:themeColor="text1"/>
                <w:kern w:val="0"/>
                <w:sz w:val="18"/>
                <w:szCs w:val="18"/>
              </w:rPr>
              <w:t>涉水电安全</w:t>
            </w:r>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80</w:t>
            </w: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70</w:t>
            </w:r>
            <w:r>
              <w:rPr>
                <w:rFonts w:ascii="宋体" w:hAnsi="宋体" w:hint="eastAsia"/>
                <w:color w:val="000000" w:themeColor="text1"/>
                <w:kern w:val="0"/>
                <w:sz w:val="18"/>
                <w:szCs w:val="18"/>
              </w:rPr>
              <w:t>≤</w:t>
            </w: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80</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60≤</w:t>
            </w: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70</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w:t>
            </w:r>
            <w:r>
              <w:rPr>
                <w:rFonts w:ascii="宋体" w:hAnsi="宋体"/>
                <w:color w:val="000000" w:themeColor="text1"/>
                <w:kern w:val="0"/>
                <w:sz w:val="18"/>
                <w:szCs w:val="18"/>
              </w:rPr>
              <w:t>D</w:t>
            </w:r>
          </w:p>
        </w:tc>
      </w:tr>
      <w:tr w:rsidR="002913A7">
        <w:trPr>
          <w:cantSplit/>
          <w:trHeight w:val="68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rsidR="002913A7" w:rsidRDefault="00BD2F9D">
            <w:pPr>
              <w:rPr>
                <w:color w:val="000000" w:themeColor="text1"/>
                <w:kern w:val="0"/>
                <w:sz w:val="18"/>
                <w:szCs w:val="18"/>
              </w:rPr>
            </w:pPr>
            <w:r>
              <w:rPr>
                <w:rFonts w:ascii="宋体" w:hAnsi="宋体"/>
                <w:color w:val="000000" w:themeColor="text1"/>
                <w:kern w:val="0"/>
                <w:sz w:val="20"/>
                <w:szCs w:val="21"/>
                <w:vertAlign w:val="superscript"/>
              </w:rPr>
              <w:t>*</w:t>
            </w:r>
            <w:r>
              <w:rPr>
                <w:rFonts w:ascii="宋体" w:hAnsi="宋体" w:hint="eastAsia"/>
                <w:color w:val="000000" w:themeColor="text1"/>
                <w:kern w:val="0"/>
                <w:sz w:val="20"/>
                <w:szCs w:val="21"/>
              </w:rPr>
              <w:t>GB/T 18386.</w:t>
            </w:r>
            <w:r>
              <w:rPr>
                <w:rFonts w:ascii="宋体" w:hAnsi="宋体"/>
                <w:color w:val="000000" w:themeColor="text1"/>
                <w:kern w:val="0"/>
                <w:sz w:val="20"/>
                <w:szCs w:val="21"/>
              </w:rPr>
              <w:t>1</w:t>
            </w:r>
            <w:r>
              <w:rPr>
                <w:rFonts w:ascii="宋体" w:hAnsi="宋体" w:hint="eastAsia"/>
                <w:color w:val="000000" w:themeColor="text1"/>
                <w:kern w:val="0"/>
                <w:sz w:val="20"/>
                <w:szCs w:val="21"/>
              </w:rPr>
              <w:t>正式</w:t>
            </w:r>
            <w:r>
              <w:rPr>
                <w:rFonts w:ascii="宋体" w:hAnsi="宋体"/>
                <w:color w:val="000000" w:themeColor="text1"/>
                <w:kern w:val="0"/>
                <w:sz w:val="20"/>
                <w:szCs w:val="21"/>
              </w:rPr>
              <w:t>实施后，</w:t>
            </w:r>
            <w:r>
              <w:rPr>
                <w:rFonts w:ascii="宋体" w:hAnsi="宋体" w:hint="eastAsia"/>
                <w:color w:val="000000" w:themeColor="text1"/>
                <w:kern w:val="0"/>
                <w:sz w:val="20"/>
                <w:szCs w:val="21"/>
              </w:rPr>
              <w:t>根据</w:t>
            </w:r>
            <w:r>
              <w:rPr>
                <w:rFonts w:ascii="宋体" w:hAnsi="宋体"/>
                <w:color w:val="000000" w:themeColor="text1"/>
                <w:kern w:val="0"/>
                <w:sz w:val="20"/>
                <w:szCs w:val="21"/>
              </w:rPr>
              <w:t>公告法规要求，过渡期可选NEDC</w:t>
            </w:r>
            <w:r>
              <w:rPr>
                <w:rFonts w:ascii="宋体" w:hAnsi="宋体" w:hint="eastAsia"/>
                <w:color w:val="000000" w:themeColor="text1"/>
                <w:kern w:val="0"/>
                <w:sz w:val="20"/>
                <w:szCs w:val="21"/>
              </w:rPr>
              <w:t>工况</w:t>
            </w:r>
            <w:r>
              <w:rPr>
                <w:rFonts w:ascii="宋体" w:hAnsi="宋体"/>
                <w:color w:val="000000" w:themeColor="text1"/>
                <w:kern w:val="0"/>
                <w:sz w:val="20"/>
                <w:szCs w:val="21"/>
              </w:rPr>
              <w:t>或</w:t>
            </w:r>
            <w:r>
              <w:rPr>
                <w:rFonts w:ascii="宋体" w:hAnsi="宋体" w:hint="eastAsia"/>
                <w:color w:val="000000" w:themeColor="text1"/>
                <w:kern w:val="0"/>
                <w:sz w:val="20"/>
                <w:szCs w:val="21"/>
              </w:rPr>
              <w:t>C</w:t>
            </w:r>
            <w:r>
              <w:rPr>
                <w:rFonts w:ascii="宋体" w:hAnsi="宋体"/>
                <w:color w:val="000000" w:themeColor="text1"/>
                <w:kern w:val="0"/>
                <w:sz w:val="20"/>
                <w:szCs w:val="21"/>
              </w:rPr>
              <w:t>LTC</w:t>
            </w:r>
            <w:r>
              <w:rPr>
                <w:rFonts w:ascii="宋体" w:hAnsi="宋体" w:hint="eastAsia"/>
                <w:color w:val="000000" w:themeColor="text1"/>
                <w:kern w:val="0"/>
                <w:sz w:val="20"/>
                <w:szCs w:val="21"/>
              </w:rPr>
              <w:t>工况，过渡期</w:t>
            </w:r>
            <w:r>
              <w:rPr>
                <w:rFonts w:ascii="宋体" w:hAnsi="宋体"/>
                <w:color w:val="000000" w:themeColor="text1"/>
                <w:kern w:val="0"/>
                <w:sz w:val="20"/>
                <w:szCs w:val="21"/>
              </w:rPr>
              <w:t>后</w:t>
            </w:r>
            <w:r>
              <w:rPr>
                <w:rFonts w:ascii="宋体" w:hAnsi="宋体" w:hint="eastAsia"/>
                <w:color w:val="000000" w:themeColor="text1"/>
                <w:kern w:val="0"/>
                <w:sz w:val="20"/>
                <w:szCs w:val="21"/>
              </w:rPr>
              <w:t>仅采用</w:t>
            </w:r>
            <w:r>
              <w:rPr>
                <w:rFonts w:ascii="宋体" w:hAnsi="宋体"/>
                <w:color w:val="000000" w:themeColor="text1"/>
                <w:kern w:val="0"/>
                <w:sz w:val="20"/>
                <w:szCs w:val="21"/>
              </w:rPr>
              <w:t>CLTC</w:t>
            </w:r>
            <w:r>
              <w:rPr>
                <w:rFonts w:ascii="宋体" w:hAnsi="宋体" w:hint="eastAsia"/>
                <w:color w:val="000000" w:themeColor="text1"/>
                <w:kern w:val="0"/>
                <w:sz w:val="20"/>
                <w:szCs w:val="21"/>
              </w:rPr>
              <w:t>工况</w:t>
            </w:r>
            <w:r>
              <w:rPr>
                <w:rFonts w:ascii="宋体" w:hAnsi="宋体"/>
                <w:color w:val="000000" w:themeColor="text1"/>
                <w:kern w:val="0"/>
                <w:sz w:val="20"/>
                <w:szCs w:val="21"/>
              </w:rPr>
              <w:t>。</w:t>
            </w:r>
          </w:p>
        </w:tc>
      </w:tr>
    </w:tbl>
    <w:p w:rsidR="002913A7" w:rsidRDefault="002913A7">
      <w:pPr>
        <w:widowControl/>
        <w:numPr>
          <w:ilvl w:val="0"/>
          <w:numId w:val="19"/>
        </w:numPr>
        <w:autoSpaceDE w:val="0"/>
        <w:autoSpaceDN w:val="0"/>
        <w:ind w:firstLineChars="200" w:firstLine="420"/>
        <w:jc w:val="center"/>
        <w:rPr>
          <w:rFonts w:ascii="黑体" w:eastAsia="黑体" w:hAnsi="黑体" w:cs="Times New Roman"/>
          <w:kern w:val="0"/>
          <w:szCs w:val="20"/>
        </w:rPr>
      </w:pPr>
    </w:p>
    <w:p w:rsidR="002913A7" w:rsidRDefault="002913A7">
      <w:pPr>
        <w:widowControl/>
        <w:numPr>
          <w:ilvl w:val="0"/>
          <w:numId w:val="19"/>
        </w:numPr>
        <w:autoSpaceDE w:val="0"/>
        <w:autoSpaceDN w:val="0"/>
        <w:ind w:firstLineChars="200" w:firstLine="420"/>
        <w:jc w:val="center"/>
        <w:rPr>
          <w:rFonts w:ascii="黑体" w:eastAsia="黑体" w:hAnsi="黑体" w:cs="Times New Roman"/>
          <w:kern w:val="0"/>
          <w:szCs w:val="20"/>
        </w:rPr>
      </w:pPr>
    </w:p>
    <w:p w:rsidR="002913A7" w:rsidRDefault="002913A7">
      <w:pPr>
        <w:widowControl/>
        <w:numPr>
          <w:ilvl w:val="0"/>
          <w:numId w:val="19"/>
        </w:numPr>
        <w:autoSpaceDE w:val="0"/>
        <w:autoSpaceDN w:val="0"/>
        <w:ind w:firstLineChars="200" w:firstLine="420"/>
        <w:jc w:val="center"/>
        <w:rPr>
          <w:rFonts w:ascii="黑体" w:eastAsia="黑体" w:hAnsi="黑体" w:cs="Times New Roman"/>
          <w:kern w:val="0"/>
          <w:szCs w:val="20"/>
        </w:rPr>
      </w:pPr>
    </w:p>
    <w:p w:rsidR="002913A7" w:rsidRDefault="002913A7">
      <w:pPr>
        <w:widowControl/>
        <w:numPr>
          <w:ilvl w:val="0"/>
          <w:numId w:val="19"/>
        </w:numPr>
        <w:autoSpaceDE w:val="0"/>
        <w:autoSpaceDN w:val="0"/>
        <w:ind w:firstLineChars="200" w:firstLine="420"/>
        <w:jc w:val="center"/>
        <w:rPr>
          <w:rFonts w:ascii="黑体" w:eastAsia="黑体" w:hAnsi="黑体" w:cs="Times New Roman"/>
          <w:kern w:val="0"/>
          <w:szCs w:val="20"/>
        </w:rPr>
      </w:pPr>
    </w:p>
    <w:p w:rsidR="002913A7" w:rsidRDefault="002913A7">
      <w:pPr>
        <w:widowControl/>
        <w:numPr>
          <w:ilvl w:val="0"/>
          <w:numId w:val="19"/>
        </w:numPr>
        <w:autoSpaceDE w:val="0"/>
        <w:autoSpaceDN w:val="0"/>
        <w:ind w:firstLineChars="200" w:firstLine="420"/>
        <w:jc w:val="center"/>
        <w:rPr>
          <w:rFonts w:ascii="黑体" w:eastAsia="黑体" w:hAnsi="黑体" w:cs="Times New Roman"/>
          <w:kern w:val="0"/>
          <w:szCs w:val="20"/>
        </w:rPr>
      </w:pPr>
    </w:p>
    <w:p w:rsidR="002913A7" w:rsidRDefault="00BD2F9D">
      <w:pPr>
        <w:widowControl/>
        <w:tabs>
          <w:tab w:val="left" w:pos="0"/>
        </w:tabs>
        <w:spacing w:beforeLines="50" w:before="156" w:afterLines="50" w:after="156"/>
        <w:jc w:val="center"/>
        <w:rPr>
          <w:rFonts w:ascii="黑体" w:eastAsia="黑体" w:hAnsi="Times New Roman" w:cs="Times New Roman"/>
          <w:kern w:val="0"/>
          <w:szCs w:val="20"/>
        </w:rPr>
      </w:pPr>
      <w:r>
        <w:rPr>
          <w:rFonts w:ascii="黑体" w:eastAsia="黑体" w:hAnsi="Times New Roman" w:cs="Times New Roman" w:hint="eastAsia"/>
          <w:kern w:val="0"/>
          <w:szCs w:val="20"/>
        </w:rPr>
        <w:lastRenderedPageBreak/>
        <w:t>表</w:t>
      </w:r>
      <w:r>
        <w:rPr>
          <w:rFonts w:ascii="黑体" w:eastAsia="黑体" w:hAnsi="Times New Roman" w:cs="Times New Roman"/>
          <w:kern w:val="0"/>
          <w:szCs w:val="20"/>
        </w:rPr>
        <w:t>2</w:t>
      </w:r>
      <w:r>
        <w:rPr>
          <w:rFonts w:ascii="黑体" w:eastAsia="黑体" w:hAnsi="Times New Roman" w:cs="Times New Roman" w:hint="eastAsia"/>
          <w:kern w:val="0"/>
          <w:szCs w:val="20"/>
        </w:rPr>
        <w:t xml:space="preserve"> </w:t>
      </w:r>
      <w:r>
        <w:rPr>
          <w:rFonts w:ascii="黑体" w:eastAsia="黑体" w:hAnsi="Times New Roman" w:cs="Times New Roman"/>
          <w:kern w:val="0"/>
          <w:szCs w:val="20"/>
        </w:rPr>
        <w:t>N</w:t>
      </w:r>
      <w:r>
        <w:rPr>
          <w:rFonts w:ascii="黑体" w:eastAsia="黑体" w:hAnsi="Times New Roman" w:cs="Times New Roman"/>
          <w:kern w:val="0"/>
          <w:szCs w:val="20"/>
          <w:vertAlign w:val="subscript"/>
        </w:rPr>
        <w:t>2</w:t>
      </w:r>
      <w:r>
        <w:rPr>
          <w:rFonts w:ascii="黑体" w:eastAsia="黑体" w:hAnsi="Times New Roman" w:cs="Times New Roman" w:hint="eastAsia"/>
          <w:kern w:val="0"/>
          <w:szCs w:val="20"/>
        </w:rPr>
        <w:t>类</w:t>
      </w:r>
      <w:r>
        <w:rPr>
          <w:rFonts w:ascii="黑体" w:eastAsia="黑体" w:hAnsi="Times New Roman" w:cs="Times New Roman"/>
          <w:kern w:val="0"/>
          <w:szCs w:val="20"/>
        </w:rPr>
        <w:t>纯电动厢式</w:t>
      </w:r>
      <w:r>
        <w:rPr>
          <w:rFonts w:ascii="黑体" w:eastAsia="黑体" w:hAnsi="Times New Roman" w:cs="Times New Roman" w:hint="eastAsia"/>
          <w:kern w:val="0"/>
          <w:szCs w:val="20"/>
        </w:rPr>
        <w:t>轻型</w:t>
      </w:r>
      <w:r>
        <w:rPr>
          <w:rFonts w:ascii="黑体" w:eastAsia="黑体" w:hAnsi="Times New Roman" w:cs="Times New Roman"/>
          <w:kern w:val="0"/>
          <w:szCs w:val="20"/>
        </w:rPr>
        <w:t>货车</w:t>
      </w:r>
      <w:r>
        <w:rPr>
          <w:rFonts w:ascii="黑体" w:eastAsia="黑体" w:hAnsi="Times New Roman" w:cs="Times New Roman" w:hint="eastAsia"/>
          <w:kern w:val="0"/>
          <w:szCs w:val="20"/>
        </w:rPr>
        <w:t>评价指标体系</w:t>
      </w:r>
    </w:p>
    <w:tbl>
      <w:tblPr>
        <w:tblStyle w:val="33"/>
        <w:tblW w:w="5197" w:type="pct"/>
        <w:jc w:val="center"/>
        <w:tblLayout w:type="fixed"/>
        <w:tblLook w:val="04A0" w:firstRow="1" w:lastRow="0" w:firstColumn="1" w:lastColumn="0" w:noHBand="0" w:noVBand="1"/>
      </w:tblPr>
      <w:tblGrid>
        <w:gridCol w:w="582"/>
        <w:gridCol w:w="779"/>
        <w:gridCol w:w="908"/>
        <w:gridCol w:w="1207"/>
        <w:gridCol w:w="1207"/>
        <w:gridCol w:w="908"/>
        <w:gridCol w:w="906"/>
        <w:gridCol w:w="911"/>
        <w:gridCol w:w="1204"/>
      </w:tblGrid>
      <w:tr w:rsidR="002913A7">
        <w:trPr>
          <w:cantSplit/>
          <w:trHeight w:val="430"/>
          <w:jc w:val="center"/>
        </w:trPr>
        <w:tc>
          <w:tcPr>
            <w:tcW w:w="338"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序号</w:t>
            </w:r>
          </w:p>
        </w:tc>
        <w:tc>
          <w:tcPr>
            <w:tcW w:w="452" w:type="pct"/>
            <w:vMerge w:val="restart"/>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w:t>
            </w:r>
          </w:p>
          <w:p w:rsidR="002913A7" w:rsidRDefault="00BD2F9D">
            <w:pPr>
              <w:jc w:val="center"/>
              <w:rPr>
                <w:rFonts w:ascii="宋体" w:hAnsi="宋体"/>
                <w:kern w:val="0"/>
                <w:sz w:val="18"/>
                <w:szCs w:val="18"/>
              </w:rPr>
            </w:pPr>
            <w:r>
              <w:rPr>
                <w:rFonts w:ascii="宋体" w:hAnsi="宋体" w:hint="eastAsia"/>
                <w:kern w:val="0"/>
                <w:sz w:val="18"/>
                <w:szCs w:val="18"/>
              </w:rPr>
              <w:t>类型</w:t>
            </w:r>
          </w:p>
        </w:tc>
        <w:tc>
          <w:tcPr>
            <w:tcW w:w="1228" w:type="pct"/>
            <w:gridSpan w:val="2"/>
            <w:vMerge w:val="restart"/>
            <w:tcBorders>
              <w:top w:val="single" w:sz="8"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评价指标</w:t>
            </w:r>
          </w:p>
        </w:tc>
        <w:tc>
          <w:tcPr>
            <w:tcW w:w="701" w:type="pct"/>
            <w:vMerge w:val="restart"/>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指标来源</w:t>
            </w:r>
          </w:p>
        </w:tc>
        <w:tc>
          <w:tcPr>
            <w:tcW w:w="1582" w:type="pct"/>
            <w:gridSpan w:val="3"/>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指标水平分级</w:t>
            </w:r>
          </w:p>
        </w:tc>
        <w:tc>
          <w:tcPr>
            <w:tcW w:w="699" w:type="pct"/>
            <w:vMerge w:val="restart"/>
            <w:tcBorders>
              <w:top w:val="single" w:sz="8"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试验、评价方法</w:t>
            </w:r>
          </w:p>
        </w:tc>
      </w:tr>
      <w:tr w:rsidR="002913A7">
        <w:trPr>
          <w:cantSplit/>
          <w:trHeight w:val="334"/>
          <w:jc w:val="center"/>
        </w:trPr>
        <w:tc>
          <w:tcPr>
            <w:tcW w:w="338" w:type="pct"/>
            <w:vMerge/>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2" w:type="pct"/>
            <w:vMerge/>
            <w:tcBorders>
              <w:top w:val="single" w:sz="4" w:space="0" w:color="auto"/>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228" w:type="pct"/>
            <w:gridSpan w:val="2"/>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vMerge/>
            <w:tcBorders>
              <w:top w:val="single" w:sz="4" w:space="0" w:color="auto"/>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先进水平</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平均水平</w:t>
            </w:r>
          </w:p>
        </w:tc>
        <w:tc>
          <w:tcPr>
            <w:tcW w:w="529"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基准水平</w:t>
            </w:r>
          </w:p>
        </w:tc>
        <w:tc>
          <w:tcPr>
            <w:tcW w:w="699" w:type="pct"/>
            <w:vMerge/>
            <w:tcBorders>
              <w:top w:val="single" w:sz="4" w:space="0" w:color="auto"/>
              <w:left w:val="nil"/>
              <w:bottom w:val="single" w:sz="4" w:space="0" w:color="auto"/>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9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w:t>
            </w:r>
          </w:p>
        </w:tc>
        <w:tc>
          <w:tcPr>
            <w:tcW w:w="452"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基础</w:t>
            </w:r>
          </w:p>
          <w:p w:rsidR="002913A7" w:rsidRDefault="00BD2F9D">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电动汽车安全要求</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人员触电防护要求</w:t>
            </w:r>
          </w:p>
        </w:tc>
        <w:tc>
          <w:tcPr>
            <w:tcW w:w="701" w:type="pct"/>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 18384-2020</w:t>
            </w:r>
          </w:p>
        </w:tc>
        <w:tc>
          <w:tcPr>
            <w:tcW w:w="1582" w:type="pct"/>
            <w:gridSpan w:val="3"/>
            <w:vMerge w:val="restart"/>
            <w:tcBorders>
              <w:top w:val="nil"/>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符合标准要求</w:t>
            </w:r>
          </w:p>
        </w:tc>
        <w:tc>
          <w:tcPr>
            <w:tcW w:w="699" w:type="pct"/>
            <w:vMerge w:val="restart"/>
            <w:tcBorders>
              <w:top w:val="nil"/>
              <w:left w:val="nil"/>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 18384-2020</w:t>
            </w: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功能安全防护要求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3</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动力蓄电池要求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4</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车辆碰撞防护要求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5</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车辆阻燃防护要求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6</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车辆充电接口要求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7</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车辆报警和提示要求</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8</w:t>
            </w:r>
          </w:p>
        </w:tc>
        <w:tc>
          <w:tcPr>
            <w:tcW w:w="452"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核心</w:t>
            </w:r>
          </w:p>
          <w:p w:rsidR="002913A7" w:rsidRDefault="00BD2F9D">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动力性</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(0-30)km/h起步加速</w:t>
            </w:r>
          </w:p>
        </w:tc>
        <w:tc>
          <w:tcPr>
            <w:tcW w:w="701"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t≤5s</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5s＜t≤</w:t>
            </w:r>
            <w:r>
              <w:rPr>
                <w:rFonts w:ascii="宋体" w:hAnsi="宋体"/>
                <w:color w:val="000000" w:themeColor="text1"/>
                <w:kern w:val="0"/>
                <w:sz w:val="18"/>
                <w:szCs w:val="18"/>
              </w:rPr>
              <w:t>7</w:t>
            </w:r>
            <w:r>
              <w:rPr>
                <w:rFonts w:ascii="宋体" w:hAnsi="宋体" w:hint="eastAsia"/>
                <w:color w:val="000000" w:themeColor="text1"/>
                <w:kern w:val="0"/>
                <w:sz w:val="18"/>
                <w:szCs w:val="18"/>
              </w:rPr>
              <w:t>s</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7</w:t>
            </w:r>
            <w:r>
              <w:rPr>
                <w:rFonts w:ascii="宋体" w:hAnsi="宋体" w:hint="eastAsia"/>
                <w:color w:val="000000" w:themeColor="text1"/>
                <w:kern w:val="0"/>
                <w:sz w:val="18"/>
                <w:szCs w:val="18"/>
              </w:rPr>
              <w:t>s＜t≤</w:t>
            </w:r>
            <w:r>
              <w:rPr>
                <w:rFonts w:ascii="宋体" w:hAnsi="宋体"/>
                <w:color w:val="000000" w:themeColor="text1"/>
                <w:kern w:val="0"/>
                <w:sz w:val="18"/>
                <w:szCs w:val="18"/>
              </w:rPr>
              <w:t>8</w:t>
            </w:r>
            <w:r>
              <w:rPr>
                <w:rFonts w:ascii="宋体" w:hAnsi="宋体" w:hint="eastAsia"/>
                <w:color w:val="000000" w:themeColor="text1"/>
                <w:kern w:val="0"/>
                <w:sz w:val="18"/>
                <w:szCs w:val="18"/>
              </w:rPr>
              <w:t>s</w:t>
            </w:r>
          </w:p>
        </w:tc>
        <w:tc>
          <w:tcPr>
            <w:tcW w:w="699" w:type="pct"/>
            <w:vMerge w:val="restart"/>
            <w:tcBorders>
              <w:left w:val="nil"/>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GB/T 18385-2005</w:t>
            </w: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9</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(30-50)km/h超越加速</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t≤</w:t>
            </w:r>
            <w:r>
              <w:rPr>
                <w:rFonts w:ascii="宋体" w:hAnsi="宋体"/>
                <w:color w:val="000000" w:themeColor="text1"/>
                <w:kern w:val="0"/>
                <w:sz w:val="18"/>
                <w:szCs w:val="18"/>
              </w:rPr>
              <w:t>4</w:t>
            </w:r>
            <w:r>
              <w:rPr>
                <w:rFonts w:ascii="宋体" w:hAnsi="宋体" w:hint="eastAsia"/>
                <w:color w:val="000000" w:themeColor="text1"/>
                <w:kern w:val="0"/>
                <w:sz w:val="18"/>
                <w:szCs w:val="18"/>
              </w:rPr>
              <w:t>s</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4</w:t>
            </w:r>
            <w:r>
              <w:rPr>
                <w:rFonts w:ascii="宋体" w:hAnsi="宋体" w:hint="eastAsia"/>
                <w:color w:val="000000" w:themeColor="text1"/>
                <w:kern w:val="0"/>
                <w:sz w:val="18"/>
                <w:szCs w:val="18"/>
              </w:rPr>
              <w:t>s＜t≤</w:t>
            </w:r>
            <w:r>
              <w:rPr>
                <w:rFonts w:ascii="宋体" w:hAnsi="宋体"/>
                <w:color w:val="000000" w:themeColor="text1"/>
                <w:kern w:val="0"/>
                <w:sz w:val="18"/>
                <w:szCs w:val="18"/>
              </w:rPr>
              <w:t>5</w:t>
            </w:r>
            <w:r>
              <w:rPr>
                <w:rFonts w:ascii="宋体" w:hAnsi="宋体" w:hint="eastAsia"/>
                <w:color w:val="000000" w:themeColor="text1"/>
                <w:kern w:val="0"/>
                <w:sz w:val="18"/>
                <w:szCs w:val="18"/>
              </w:rPr>
              <w:t>s</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5</w:t>
            </w:r>
            <w:r>
              <w:rPr>
                <w:rFonts w:ascii="宋体" w:hAnsi="宋体" w:hint="eastAsia"/>
                <w:color w:val="000000" w:themeColor="text1"/>
                <w:kern w:val="0"/>
                <w:sz w:val="18"/>
                <w:szCs w:val="18"/>
              </w:rPr>
              <w:t>s＜t≤</w:t>
            </w:r>
            <w:r>
              <w:rPr>
                <w:rFonts w:ascii="宋体" w:hAnsi="宋体"/>
                <w:color w:val="000000" w:themeColor="text1"/>
                <w:kern w:val="0"/>
                <w:sz w:val="18"/>
                <w:szCs w:val="18"/>
              </w:rPr>
              <w:t>6</w:t>
            </w:r>
            <w:r>
              <w:rPr>
                <w:rFonts w:ascii="宋体" w:hAnsi="宋体" w:hint="eastAsia"/>
                <w:color w:val="000000" w:themeColor="text1"/>
                <w:kern w:val="0"/>
                <w:sz w:val="18"/>
                <w:szCs w:val="18"/>
              </w:rPr>
              <w:t>s</w:t>
            </w: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10</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color w:val="000000" w:themeColor="text1"/>
                <w:kern w:val="0"/>
                <w:sz w:val="18"/>
                <w:szCs w:val="18"/>
              </w:rPr>
              <w:t>最大爬坡度</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α≥</w:t>
            </w:r>
            <w:r>
              <w:rPr>
                <w:rFonts w:ascii="宋体" w:hAnsi="宋体"/>
                <w:kern w:val="0"/>
                <w:sz w:val="18"/>
                <w:szCs w:val="18"/>
              </w:rPr>
              <w:t>25%</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23%</w:t>
            </w:r>
            <w:r>
              <w:rPr>
                <w:rFonts w:ascii="宋体" w:hAnsi="宋体" w:hint="eastAsia"/>
                <w:kern w:val="0"/>
                <w:sz w:val="18"/>
                <w:szCs w:val="18"/>
              </w:rPr>
              <w:t>≤α＜</w:t>
            </w:r>
            <w:r>
              <w:rPr>
                <w:rFonts w:ascii="宋体" w:hAnsi="宋体"/>
                <w:kern w:val="0"/>
                <w:sz w:val="18"/>
                <w:szCs w:val="18"/>
              </w:rPr>
              <w:t>25%</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21%</w:t>
            </w:r>
            <w:r>
              <w:rPr>
                <w:rFonts w:ascii="宋体" w:hAnsi="宋体" w:hint="eastAsia"/>
                <w:kern w:val="0"/>
                <w:sz w:val="18"/>
                <w:szCs w:val="18"/>
              </w:rPr>
              <w:t>≤α＜</w:t>
            </w:r>
            <w:r>
              <w:rPr>
                <w:rFonts w:ascii="宋体" w:hAnsi="宋体"/>
                <w:kern w:val="0"/>
                <w:sz w:val="18"/>
                <w:szCs w:val="18"/>
              </w:rPr>
              <w:t>23%</w:t>
            </w: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11</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制动</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0</w:t>
            </w:r>
            <w:proofErr w:type="gramStart"/>
            <w:r>
              <w:rPr>
                <w:rFonts w:ascii="宋体" w:hAnsi="宋体" w:hint="eastAsia"/>
                <w:color w:val="000000" w:themeColor="text1"/>
                <w:kern w:val="0"/>
                <w:sz w:val="18"/>
                <w:szCs w:val="18"/>
              </w:rPr>
              <w:t>型</w:t>
            </w:r>
            <w:r>
              <w:rPr>
                <w:rFonts w:ascii="宋体" w:hAnsi="宋体"/>
                <w:color w:val="000000" w:themeColor="text1"/>
                <w:kern w:val="0"/>
                <w:sz w:val="18"/>
                <w:szCs w:val="18"/>
              </w:rPr>
              <w:t>试验</w:t>
            </w:r>
            <w:proofErr w:type="gramEnd"/>
            <w:r>
              <w:rPr>
                <w:rFonts w:ascii="宋体" w:hAnsi="宋体" w:hint="eastAsia"/>
                <w:color w:val="000000" w:themeColor="text1"/>
                <w:kern w:val="0"/>
                <w:sz w:val="18"/>
                <w:szCs w:val="18"/>
              </w:rPr>
              <w:t>制动</w:t>
            </w:r>
            <w:r>
              <w:rPr>
                <w:rFonts w:ascii="宋体" w:hAnsi="宋体"/>
                <w:color w:val="000000" w:themeColor="text1"/>
                <w:kern w:val="0"/>
                <w:sz w:val="18"/>
                <w:szCs w:val="18"/>
              </w:rPr>
              <w:t>距离</w:t>
            </w:r>
          </w:p>
        </w:tc>
        <w:tc>
          <w:tcPr>
            <w:tcW w:w="701" w:type="pct"/>
            <w:vMerge w:val="restar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 xml:space="preserve">GB </w:t>
            </w:r>
            <w:r>
              <w:rPr>
                <w:rFonts w:ascii="宋体" w:hAnsi="宋体"/>
                <w:color w:val="000000" w:themeColor="text1"/>
                <w:kern w:val="0"/>
                <w:sz w:val="18"/>
                <w:szCs w:val="18"/>
              </w:rPr>
              <w:t>12676-2014</w:t>
            </w: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30</w:t>
            </w:r>
            <w:r>
              <w:rPr>
                <w:rFonts w:ascii="宋体" w:hAnsi="宋体" w:hint="eastAsia"/>
                <w:color w:val="000000" w:themeColor="text1"/>
                <w:kern w:val="0"/>
                <w:sz w:val="18"/>
                <w:szCs w:val="18"/>
              </w:rPr>
              <w:t>m</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30</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≤35</w:t>
            </w:r>
            <w:r>
              <w:rPr>
                <w:rFonts w:ascii="宋体" w:hAnsi="宋体"/>
                <w:color w:val="000000" w:themeColor="text1"/>
                <w:kern w:val="0"/>
                <w:sz w:val="18"/>
                <w:szCs w:val="18"/>
              </w:rPr>
              <w:t>m</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35</w:t>
            </w:r>
            <w:r>
              <w:rPr>
                <w:rFonts w:ascii="宋体" w:hAnsi="宋体"/>
                <w:color w:val="000000" w:themeColor="text1"/>
                <w:kern w:val="0"/>
                <w:sz w:val="18"/>
                <w:szCs w:val="18"/>
              </w:rPr>
              <w:t>m</w:t>
            </w:r>
            <w:r>
              <w:rPr>
                <w:rFonts w:ascii="宋体" w:hAnsi="宋体" w:hint="eastAsia"/>
                <w:color w:val="000000" w:themeColor="text1"/>
                <w:kern w:val="0"/>
                <w:sz w:val="18"/>
                <w:szCs w:val="18"/>
              </w:rPr>
              <w:t>＜</w:t>
            </w:r>
            <w:r>
              <w:rPr>
                <w:rFonts w:ascii="宋体" w:hAnsi="宋体"/>
                <w:color w:val="000000" w:themeColor="text1"/>
                <w:kern w:val="0"/>
                <w:sz w:val="18"/>
                <w:szCs w:val="18"/>
              </w:rPr>
              <w:t>d</w:t>
            </w:r>
            <w:r>
              <w:rPr>
                <w:rFonts w:ascii="宋体" w:hAnsi="宋体" w:hint="eastAsia"/>
                <w:color w:val="000000" w:themeColor="text1"/>
                <w:kern w:val="0"/>
                <w:sz w:val="18"/>
                <w:szCs w:val="18"/>
              </w:rPr>
              <w:t>≤40</w:t>
            </w:r>
            <w:r>
              <w:rPr>
                <w:rFonts w:ascii="宋体" w:hAnsi="宋体"/>
                <w:color w:val="000000" w:themeColor="text1"/>
                <w:kern w:val="0"/>
                <w:sz w:val="18"/>
                <w:szCs w:val="18"/>
              </w:rPr>
              <w:t>m</w:t>
            </w:r>
          </w:p>
        </w:tc>
        <w:tc>
          <w:tcPr>
            <w:tcW w:w="699" w:type="pct"/>
            <w:vMerge w:val="restart"/>
            <w:tcBorders>
              <w:left w:val="nil"/>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 xml:space="preserve">GB </w:t>
            </w:r>
            <w:r>
              <w:rPr>
                <w:rFonts w:ascii="宋体" w:hAnsi="宋体"/>
                <w:kern w:val="0"/>
                <w:sz w:val="18"/>
                <w:szCs w:val="18"/>
              </w:rPr>
              <w:t>12676-2014</w:t>
            </w: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12</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Ⅰ试验制动</w:t>
            </w:r>
            <w:r>
              <w:rPr>
                <w:rFonts w:ascii="宋体" w:hAnsi="宋体"/>
                <w:color w:val="000000" w:themeColor="text1"/>
                <w:kern w:val="0"/>
                <w:sz w:val="18"/>
                <w:szCs w:val="18"/>
              </w:rPr>
              <w:t>距离</w:t>
            </w:r>
          </w:p>
        </w:tc>
        <w:tc>
          <w:tcPr>
            <w:tcW w:w="701" w:type="pct"/>
            <w:vMerge/>
            <w:tcBorders>
              <w:left w:val="nil"/>
              <w:right w:val="single" w:sz="4" w:space="0" w:color="auto"/>
            </w:tcBorders>
            <w:shd w:val="clear" w:color="auto" w:fill="auto"/>
            <w:vAlign w:val="center"/>
          </w:tcPr>
          <w:p w:rsidR="002913A7" w:rsidRDefault="002913A7">
            <w:pPr>
              <w:jc w:val="center"/>
              <w:rPr>
                <w:rFonts w:ascii="宋体" w:hAnsi="宋体"/>
                <w:color w:val="000000" w:themeColor="text1"/>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≤35m</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35m＜</w:t>
            </w:r>
            <w:r>
              <w:rPr>
                <w:rFonts w:ascii="宋体" w:hAnsi="宋体"/>
                <w:color w:val="000000" w:themeColor="text1"/>
                <w:kern w:val="0"/>
                <w:sz w:val="18"/>
                <w:szCs w:val="18"/>
              </w:rPr>
              <w:t>d</w:t>
            </w:r>
            <w:r>
              <w:rPr>
                <w:rFonts w:ascii="宋体" w:hAnsi="宋体" w:hint="eastAsia"/>
                <w:color w:val="000000" w:themeColor="text1"/>
                <w:kern w:val="0"/>
                <w:sz w:val="18"/>
                <w:szCs w:val="18"/>
              </w:rPr>
              <w:t>≤40</w:t>
            </w:r>
            <w:r>
              <w:rPr>
                <w:rFonts w:ascii="宋体" w:hAnsi="宋体"/>
                <w:color w:val="000000" w:themeColor="text1"/>
                <w:kern w:val="0"/>
                <w:sz w:val="18"/>
                <w:szCs w:val="18"/>
              </w:rPr>
              <w:t>m</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40</w:t>
            </w:r>
            <w:r>
              <w:rPr>
                <w:rFonts w:ascii="宋体" w:hAnsi="宋体"/>
                <w:color w:val="000000" w:themeColor="text1"/>
                <w:kern w:val="0"/>
                <w:sz w:val="18"/>
                <w:szCs w:val="18"/>
              </w:rPr>
              <w:t>m</w:t>
            </w:r>
            <w:r>
              <w:rPr>
                <w:rFonts w:ascii="宋体" w:hAnsi="宋体" w:hint="eastAsia"/>
                <w:color w:val="000000" w:themeColor="text1"/>
                <w:kern w:val="0"/>
                <w:sz w:val="18"/>
                <w:szCs w:val="18"/>
              </w:rPr>
              <w:t>＜</w:t>
            </w:r>
            <w:r>
              <w:rPr>
                <w:rFonts w:ascii="宋体" w:hAnsi="宋体"/>
                <w:color w:val="000000" w:themeColor="text1"/>
                <w:kern w:val="0"/>
                <w:sz w:val="18"/>
                <w:szCs w:val="18"/>
              </w:rPr>
              <w:t>d</w:t>
            </w:r>
            <w:r>
              <w:rPr>
                <w:rFonts w:ascii="宋体" w:hAnsi="宋体" w:hint="eastAsia"/>
                <w:color w:val="000000" w:themeColor="text1"/>
                <w:kern w:val="0"/>
                <w:sz w:val="18"/>
                <w:szCs w:val="18"/>
              </w:rPr>
              <w:t>≤45</w:t>
            </w:r>
            <w:r>
              <w:rPr>
                <w:rFonts w:ascii="宋体" w:hAnsi="宋体"/>
                <w:color w:val="000000" w:themeColor="text1"/>
                <w:kern w:val="0"/>
                <w:sz w:val="18"/>
                <w:szCs w:val="18"/>
              </w:rPr>
              <w:t>m</w:t>
            </w:r>
          </w:p>
        </w:tc>
        <w:tc>
          <w:tcPr>
            <w:tcW w:w="699" w:type="pct"/>
            <w:vMerge/>
            <w:tcBorders>
              <w:left w:val="nil"/>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30"/>
          <w:jc w:val="center"/>
        </w:trPr>
        <w:tc>
          <w:tcPr>
            <w:tcW w:w="338" w:type="pct"/>
            <w:vMerge w:val="restart"/>
            <w:tcBorders>
              <w:top w:val="single" w:sz="4" w:space="0" w:color="auto"/>
              <w:left w:val="single" w:sz="8"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3</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续航</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续驶里程</w:t>
            </w:r>
          </w:p>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（C-WTVC工况法）</w:t>
            </w:r>
          </w:p>
        </w:tc>
        <w:tc>
          <w:tcPr>
            <w:tcW w:w="701"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GB/T 18386-2017</w:t>
            </w: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D≥220</w:t>
            </w:r>
            <w:r>
              <w:rPr>
                <w:rFonts w:ascii="宋体" w:hAnsi="宋体"/>
                <w:color w:val="000000" w:themeColor="text1"/>
                <w:kern w:val="0"/>
                <w:sz w:val="18"/>
                <w:szCs w:val="18"/>
              </w:rPr>
              <w:t>km</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200</w:t>
            </w:r>
            <w:r>
              <w:rPr>
                <w:rFonts w:ascii="宋体" w:hAnsi="宋体"/>
                <w:color w:val="000000" w:themeColor="text1"/>
                <w:kern w:val="0"/>
                <w:sz w:val="18"/>
                <w:szCs w:val="18"/>
              </w:rPr>
              <w:t>km</w:t>
            </w:r>
            <w:r>
              <w:rPr>
                <w:rFonts w:ascii="宋体" w:hAnsi="宋体" w:hint="eastAsia"/>
                <w:color w:val="000000" w:themeColor="text1"/>
                <w:kern w:val="0"/>
                <w:sz w:val="18"/>
                <w:szCs w:val="18"/>
              </w:rPr>
              <w:t>≤D＜220</w:t>
            </w:r>
            <w:r>
              <w:rPr>
                <w:rFonts w:ascii="宋体" w:hAnsi="宋体"/>
                <w:color w:val="000000" w:themeColor="text1"/>
                <w:kern w:val="0"/>
                <w:sz w:val="18"/>
                <w:szCs w:val="18"/>
              </w:rPr>
              <w:t>km</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180</w:t>
            </w:r>
            <w:r>
              <w:rPr>
                <w:rFonts w:ascii="宋体" w:hAnsi="宋体"/>
                <w:color w:val="000000" w:themeColor="text1"/>
                <w:kern w:val="0"/>
                <w:sz w:val="18"/>
                <w:szCs w:val="18"/>
              </w:rPr>
              <w:t>km</w:t>
            </w:r>
            <w:r>
              <w:rPr>
                <w:rFonts w:ascii="宋体" w:hAnsi="宋体" w:hint="eastAsia"/>
                <w:color w:val="000000" w:themeColor="text1"/>
                <w:kern w:val="0"/>
                <w:sz w:val="18"/>
                <w:szCs w:val="18"/>
              </w:rPr>
              <w:t>≤D＜200</w:t>
            </w:r>
            <w:r>
              <w:rPr>
                <w:rFonts w:ascii="宋体" w:hAnsi="宋体"/>
                <w:color w:val="000000" w:themeColor="text1"/>
                <w:kern w:val="0"/>
                <w:sz w:val="18"/>
                <w:szCs w:val="18"/>
              </w:rPr>
              <w:t>km</w:t>
            </w:r>
          </w:p>
        </w:tc>
        <w:tc>
          <w:tcPr>
            <w:tcW w:w="699" w:type="pct"/>
            <w:tcBorders>
              <w:left w:val="nil"/>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GB/T 18386-2017</w:t>
            </w:r>
          </w:p>
        </w:tc>
      </w:tr>
      <w:tr w:rsidR="002913A7">
        <w:trPr>
          <w:cantSplit/>
          <w:trHeight w:val="630"/>
          <w:jc w:val="center"/>
        </w:trPr>
        <w:tc>
          <w:tcPr>
            <w:tcW w:w="338" w:type="pct"/>
            <w:vMerge/>
            <w:tcBorders>
              <w:left w:val="single" w:sz="8"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续航</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续驶</w:t>
            </w:r>
            <w:r>
              <w:rPr>
                <w:rFonts w:ascii="宋体" w:hAnsi="宋体"/>
                <w:color w:val="000000" w:themeColor="text1"/>
                <w:kern w:val="0"/>
                <w:sz w:val="18"/>
                <w:szCs w:val="18"/>
              </w:rPr>
              <w:t>里程</w:t>
            </w:r>
            <w:r>
              <w:rPr>
                <w:rFonts w:ascii="宋体" w:hAnsi="宋体"/>
                <w:color w:val="000000" w:themeColor="text1"/>
                <w:kern w:val="0"/>
                <w:sz w:val="18"/>
                <w:szCs w:val="18"/>
                <w:vertAlign w:val="superscript"/>
              </w:rPr>
              <w:t>*</w:t>
            </w:r>
            <w:r>
              <w:rPr>
                <w:rFonts w:ascii="宋体" w:hAnsi="宋体"/>
                <w:color w:val="000000" w:themeColor="text1"/>
                <w:kern w:val="0"/>
                <w:sz w:val="18"/>
                <w:szCs w:val="18"/>
              </w:rPr>
              <w:t>（</w:t>
            </w:r>
            <w:r>
              <w:rPr>
                <w:rFonts w:ascii="宋体" w:hAnsi="宋体" w:hint="eastAsia"/>
                <w:color w:val="000000" w:themeColor="text1"/>
                <w:kern w:val="0"/>
                <w:sz w:val="18"/>
                <w:szCs w:val="18"/>
              </w:rPr>
              <w:t>CHTC-LT工况</w:t>
            </w:r>
            <w:r>
              <w:rPr>
                <w:rFonts w:ascii="宋体" w:hAnsi="宋体"/>
                <w:color w:val="000000" w:themeColor="text1"/>
                <w:kern w:val="0"/>
                <w:sz w:val="18"/>
                <w:szCs w:val="18"/>
              </w:rPr>
              <w:t>法）</w:t>
            </w:r>
          </w:p>
        </w:tc>
        <w:tc>
          <w:tcPr>
            <w:tcW w:w="701"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GB/T 18386.2</w:t>
            </w: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D≥210km</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190km≤D＜210km</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170km≤D＜190km</w:t>
            </w:r>
          </w:p>
        </w:tc>
        <w:tc>
          <w:tcPr>
            <w:tcW w:w="699" w:type="pct"/>
            <w:tcBorders>
              <w:left w:val="nil"/>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GB/T 18386.2</w:t>
            </w:r>
          </w:p>
        </w:tc>
      </w:tr>
      <w:tr w:rsidR="002913A7">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14</w:t>
            </w:r>
          </w:p>
        </w:tc>
        <w:tc>
          <w:tcPr>
            <w:tcW w:w="452"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噪声</w:t>
            </w:r>
          </w:p>
        </w:tc>
        <w:tc>
          <w:tcPr>
            <w:tcW w:w="701"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40km/h匀速车内噪声</w:t>
            </w:r>
          </w:p>
        </w:tc>
        <w:tc>
          <w:tcPr>
            <w:tcW w:w="701"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w:t>
            </w:r>
            <w:r>
              <w:rPr>
                <w:rFonts w:ascii="宋体" w:hAnsi="宋体"/>
                <w:color w:val="000000" w:themeColor="text1"/>
                <w:kern w:val="0"/>
                <w:sz w:val="18"/>
                <w:szCs w:val="18"/>
              </w:rPr>
              <w:t>/</w:t>
            </w:r>
            <w:r>
              <w:rPr>
                <w:rFonts w:ascii="宋体" w:hAnsi="宋体" w:hint="eastAsia"/>
                <w:color w:val="000000" w:themeColor="text1"/>
                <w:kern w:val="0"/>
                <w:sz w:val="18"/>
                <w:szCs w:val="18"/>
              </w:rPr>
              <w:t>T</w:t>
            </w:r>
            <w:r>
              <w:rPr>
                <w:rFonts w:ascii="宋体" w:hAnsi="宋体"/>
                <w:color w:val="000000" w:themeColor="text1"/>
                <w:kern w:val="0"/>
                <w:sz w:val="18"/>
                <w:szCs w:val="18"/>
              </w:rPr>
              <w:t xml:space="preserve"> </w:t>
            </w:r>
            <w:r>
              <w:rPr>
                <w:rFonts w:ascii="宋体" w:hAnsi="宋体" w:hint="eastAsia"/>
                <w:color w:val="000000" w:themeColor="text1"/>
                <w:kern w:val="0"/>
                <w:sz w:val="18"/>
                <w:szCs w:val="18"/>
              </w:rPr>
              <w:t>18697-2002</w:t>
            </w:r>
          </w:p>
        </w:tc>
        <w:tc>
          <w:tcPr>
            <w:tcW w:w="527"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SPL≤59dB(A)</w:t>
            </w: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59dB(A) ＜SPL≤62dB(A)</w:t>
            </w:r>
          </w:p>
        </w:tc>
        <w:tc>
          <w:tcPr>
            <w:tcW w:w="529"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62dB(A) ＜SPL≤</w:t>
            </w:r>
            <w:r>
              <w:rPr>
                <w:rFonts w:ascii="宋体" w:hAnsi="宋体"/>
                <w:color w:val="000000" w:themeColor="text1"/>
                <w:kern w:val="0"/>
                <w:sz w:val="18"/>
                <w:szCs w:val="18"/>
              </w:rPr>
              <w:t>65</w:t>
            </w:r>
            <w:r>
              <w:rPr>
                <w:rFonts w:ascii="宋体" w:hAnsi="宋体" w:hint="eastAsia"/>
                <w:color w:val="000000" w:themeColor="text1"/>
                <w:kern w:val="0"/>
                <w:sz w:val="18"/>
                <w:szCs w:val="18"/>
              </w:rPr>
              <w:t>dB(A)</w:t>
            </w:r>
          </w:p>
        </w:tc>
        <w:tc>
          <w:tcPr>
            <w:tcW w:w="699" w:type="pct"/>
            <w:tcBorders>
              <w:left w:val="nil"/>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GB</w:t>
            </w:r>
            <w:r>
              <w:rPr>
                <w:rFonts w:ascii="宋体" w:hAnsi="宋体"/>
                <w:color w:val="000000" w:themeColor="text1"/>
                <w:kern w:val="0"/>
                <w:sz w:val="18"/>
                <w:szCs w:val="18"/>
              </w:rPr>
              <w:t>/</w:t>
            </w:r>
            <w:r>
              <w:rPr>
                <w:rFonts w:ascii="宋体" w:hAnsi="宋体" w:hint="eastAsia"/>
                <w:color w:val="000000" w:themeColor="text1"/>
                <w:kern w:val="0"/>
                <w:sz w:val="18"/>
                <w:szCs w:val="18"/>
              </w:rPr>
              <w:t>T</w:t>
            </w:r>
            <w:r>
              <w:rPr>
                <w:rFonts w:ascii="宋体" w:hAnsi="宋体"/>
                <w:color w:val="000000" w:themeColor="text1"/>
                <w:kern w:val="0"/>
                <w:sz w:val="18"/>
                <w:szCs w:val="18"/>
              </w:rPr>
              <w:t xml:space="preserve"> </w:t>
            </w:r>
            <w:r>
              <w:rPr>
                <w:rFonts w:ascii="宋体" w:hAnsi="宋体" w:hint="eastAsia"/>
                <w:color w:val="000000" w:themeColor="text1"/>
                <w:kern w:val="0"/>
                <w:sz w:val="18"/>
                <w:szCs w:val="18"/>
              </w:rPr>
              <w:t>18697-2002</w:t>
            </w:r>
          </w:p>
        </w:tc>
      </w:tr>
    </w:tbl>
    <w:p w:rsidR="002913A7" w:rsidRDefault="002913A7">
      <w:pPr>
        <w:rPr>
          <w:rFonts w:ascii="宋体" w:hAnsi="宋体"/>
          <w:kern w:val="0"/>
          <w:sz w:val="18"/>
          <w:szCs w:val="18"/>
        </w:rPr>
      </w:pPr>
    </w:p>
    <w:p w:rsidR="002913A7" w:rsidRDefault="002913A7">
      <w:pPr>
        <w:rPr>
          <w:rFonts w:ascii="宋体" w:hAnsi="宋体"/>
          <w:kern w:val="0"/>
          <w:sz w:val="18"/>
          <w:szCs w:val="18"/>
        </w:rPr>
      </w:pPr>
    </w:p>
    <w:p w:rsidR="002913A7" w:rsidRDefault="002913A7">
      <w:pPr>
        <w:rPr>
          <w:rFonts w:ascii="宋体" w:hAnsi="宋体"/>
          <w:kern w:val="0"/>
          <w:sz w:val="18"/>
          <w:szCs w:val="18"/>
        </w:rPr>
      </w:pPr>
    </w:p>
    <w:p w:rsidR="002913A7" w:rsidRDefault="002913A7">
      <w:pPr>
        <w:rPr>
          <w:rFonts w:ascii="宋体" w:hAnsi="宋体"/>
          <w:kern w:val="0"/>
          <w:sz w:val="18"/>
          <w:szCs w:val="18"/>
        </w:rPr>
      </w:pPr>
    </w:p>
    <w:p w:rsidR="002913A7" w:rsidRDefault="002913A7">
      <w:pPr>
        <w:rPr>
          <w:rFonts w:ascii="宋体" w:hAnsi="宋体"/>
          <w:kern w:val="0"/>
          <w:sz w:val="18"/>
          <w:szCs w:val="18"/>
        </w:rPr>
      </w:pPr>
    </w:p>
    <w:p w:rsidR="002913A7" w:rsidRDefault="00BD2F9D">
      <w:pPr>
        <w:widowControl/>
        <w:tabs>
          <w:tab w:val="left" w:pos="0"/>
        </w:tabs>
        <w:spacing w:beforeLines="50" w:before="156" w:afterLines="50" w:after="156"/>
        <w:jc w:val="center"/>
        <w:rPr>
          <w:rFonts w:ascii="宋体" w:eastAsia="黑体" w:hAnsi="宋体" w:cs="Times New Roman"/>
          <w:kern w:val="0"/>
          <w:sz w:val="18"/>
          <w:szCs w:val="18"/>
        </w:rPr>
      </w:pPr>
      <w:r>
        <w:rPr>
          <w:rFonts w:ascii="黑体" w:eastAsia="黑体" w:hAnsi="Times New Roman" w:cs="Times New Roman" w:hint="eastAsia"/>
          <w:kern w:val="0"/>
          <w:szCs w:val="20"/>
        </w:rPr>
        <w:lastRenderedPageBreak/>
        <w:t>表</w:t>
      </w:r>
      <w:r>
        <w:rPr>
          <w:rFonts w:ascii="黑体" w:eastAsia="黑体" w:hAnsi="Times New Roman" w:cs="Times New Roman"/>
          <w:kern w:val="0"/>
          <w:szCs w:val="20"/>
        </w:rPr>
        <w:t>2</w:t>
      </w:r>
      <w:r>
        <w:rPr>
          <w:rFonts w:ascii="黑体" w:eastAsia="黑体" w:hAnsi="Times New Roman" w:cs="Times New Roman" w:hint="eastAsia"/>
          <w:kern w:val="0"/>
          <w:szCs w:val="20"/>
        </w:rPr>
        <w:t xml:space="preserve">  </w:t>
      </w:r>
      <w:r>
        <w:rPr>
          <w:rFonts w:ascii="黑体" w:eastAsia="黑体" w:hAnsi="Times New Roman" w:cs="Times New Roman"/>
          <w:kern w:val="0"/>
          <w:szCs w:val="20"/>
        </w:rPr>
        <w:t>N</w:t>
      </w:r>
      <w:r>
        <w:rPr>
          <w:rFonts w:ascii="黑体" w:eastAsia="黑体" w:hAnsi="Times New Roman" w:cs="Times New Roman"/>
          <w:kern w:val="0"/>
          <w:szCs w:val="20"/>
          <w:vertAlign w:val="subscript"/>
        </w:rPr>
        <w:t>2</w:t>
      </w:r>
      <w:r>
        <w:rPr>
          <w:rFonts w:ascii="黑体" w:eastAsia="黑体" w:hAnsi="Times New Roman" w:cs="Times New Roman" w:hint="eastAsia"/>
          <w:kern w:val="0"/>
          <w:szCs w:val="20"/>
        </w:rPr>
        <w:t>类</w:t>
      </w:r>
      <w:r>
        <w:rPr>
          <w:rFonts w:ascii="黑体" w:eastAsia="黑体" w:hAnsi="Times New Roman" w:cs="Times New Roman"/>
          <w:kern w:val="0"/>
          <w:szCs w:val="20"/>
        </w:rPr>
        <w:t>纯电动厢式货车</w:t>
      </w:r>
      <w:r>
        <w:rPr>
          <w:rFonts w:ascii="黑体" w:eastAsia="黑体" w:hAnsi="Times New Roman" w:cs="Times New Roman" w:hint="eastAsia"/>
          <w:kern w:val="0"/>
          <w:szCs w:val="20"/>
        </w:rPr>
        <w:t>评价指标体系</w:t>
      </w:r>
      <w:r>
        <w:rPr>
          <w:rFonts w:ascii="宋体" w:eastAsia="宋体" w:hAnsi="宋体" w:cs="宋体" w:hint="eastAsia"/>
          <w:kern w:val="0"/>
          <w:szCs w:val="20"/>
        </w:rPr>
        <w:t>（续）</w:t>
      </w:r>
    </w:p>
    <w:tbl>
      <w:tblPr>
        <w:tblStyle w:val="33"/>
        <w:tblW w:w="5196" w:type="pct"/>
        <w:jc w:val="center"/>
        <w:tblLayout w:type="fixed"/>
        <w:tblLook w:val="04A0" w:firstRow="1" w:lastRow="0" w:firstColumn="1" w:lastColumn="0" w:noHBand="0" w:noVBand="1"/>
      </w:tblPr>
      <w:tblGrid>
        <w:gridCol w:w="589"/>
        <w:gridCol w:w="790"/>
        <w:gridCol w:w="906"/>
        <w:gridCol w:w="1209"/>
        <w:gridCol w:w="1209"/>
        <w:gridCol w:w="906"/>
        <w:gridCol w:w="906"/>
        <w:gridCol w:w="906"/>
        <w:gridCol w:w="1190"/>
      </w:tblGrid>
      <w:tr w:rsidR="002913A7">
        <w:trPr>
          <w:cantSplit/>
          <w:trHeight w:val="430"/>
          <w:jc w:val="center"/>
        </w:trPr>
        <w:tc>
          <w:tcPr>
            <w:tcW w:w="342"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序号</w:t>
            </w:r>
          </w:p>
        </w:tc>
        <w:tc>
          <w:tcPr>
            <w:tcW w:w="459" w:type="pct"/>
            <w:vMerge w:val="restart"/>
            <w:tcBorders>
              <w:top w:val="single" w:sz="8"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w:t>
            </w:r>
          </w:p>
          <w:p w:rsidR="002913A7" w:rsidRDefault="00BD2F9D">
            <w:pPr>
              <w:jc w:val="center"/>
              <w:rPr>
                <w:rFonts w:ascii="宋体" w:hAnsi="宋体"/>
                <w:kern w:val="0"/>
                <w:sz w:val="18"/>
                <w:szCs w:val="18"/>
              </w:rPr>
            </w:pPr>
            <w:r>
              <w:rPr>
                <w:rFonts w:ascii="宋体" w:hAnsi="宋体" w:hint="eastAsia"/>
                <w:kern w:val="0"/>
                <w:sz w:val="18"/>
                <w:szCs w:val="18"/>
              </w:rPr>
              <w:t>类型</w:t>
            </w:r>
          </w:p>
        </w:tc>
        <w:tc>
          <w:tcPr>
            <w:tcW w:w="1228" w:type="pct"/>
            <w:gridSpan w:val="2"/>
            <w:vMerge w:val="restart"/>
            <w:tcBorders>
              <w:top w:val="single" w:sz="8" w:space="0" w:color="auto"/>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评价指标</w:t>
            </w:r>
          </w:p>
        </w:tc>
        <w:tc>
          <w:tcPr>
            <w:tcW w:w="702" w:type="pct"/>
            <w:vMerge w:val="restart"/>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指标来源</w:t>
            </w:r>
          </w:p>
        </w:tc>
        <w:tc>
          <w:tcPr>
            <w:tcW w:w="1578" w:type="pct"/>
            <w:gridSpan w:val="3"/>
            <w:tcBorders>
              <w:top w:val="single" w:sz="8"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指标水平分级</w:t>
            </w:r>
          </w:p>
        </w:tc>
        <w:tc>
          <w:tcPr>
            <w:tcW w:w="691" w:type="pct"/>
            <w:vMerge w:val="restart"/>
            <w:tcBorders>
              <w:top w:val="single" w:sz="8"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试验、评价方法</w:t>
            </w:r>
          </w:p>
        </w:tc>
      </w:tr>
      <w:tr w:rsidR="002913A7">
        <w:trPr>
          <w:cantSplit/>
          <w:trHeight w:val="334"/>
          <w:jc w:val="center"/>
        </w:trPr>
        <w:tc>
          <w:tcPr>
            <w:tcW w:w="342" w:type="pct"/>
            <w:vMerge/>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459" w:type="pct"/>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1228" w:type="pct"/>
            <w:gridSpan w:val="2"/>
            <w:vMerge/>
            <w:tcBorders>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vMerge/>
            <w:tcBorders>
              <w:top w:val="single" w:sz="4" w:space="0" w:color="auto"/>
              <w:left w:val="nil"/>
              <w:bottom w:val="single" w:sz="4" w:space="0" w:color="auto"/>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先进水平</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平均水平</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基准水平</w:t>
            </w:r>
          </w:p>
        </w:tc>
        <w:tc>
          <w:tcPr>
            <w:tcW w:w="691" w:type="pct"/>
            <w:vMerge/>
            <w:tcBorders>
              <w:top w:val="single" w:sz="4" w:space="0" w:color="auto"/>
              <w:left w:val="nil"/>
              <w:bottom w:val="single" w:sz="4" w:space="0" w:color="auto"/>
              <w:right w:val="single" w:sz="8" w:space="0" w:color="auto"/>
            </w:tcBorders>
            <w:shd w:val="clear" w:color="auto" w:fill="auto"/>
            <w:vAlign w:val="center"/>
          </w:tcPr>
          <w:p w:rsidR="002913A7" w:rsidRDefault="002913A7">
            <w:pPr>
              <w:jc w:val="center"/>
              <w:rPr>
                <w:rFonts w:ascii="宋体" w:hAnsi="宋体"/>
                <w:kern w:val="0"/>
                <w:sz w:val="18"/>
                <w:szCs w:val="18"/>
              </w:rPr>
            </w:pP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15</w:t>
            </w:r>
          </w:p>
        </w:tc>
        <w:tc>
          <w:tcPr>
            <w:tcW w:w="459"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创新性</w:t>
            </w:r>
            <w:r>
              <w:rPr>
                <w:rFonts w:ascii="宋体" w:hAnsi="宋体"/>
                <w:kern w:val="0"/>
                <w:sz w:val="18"/>
                <w:szCs w:val="18"/>
              </w:rPr>
              <w:t>指标</w:t>
            </w:r>
          </w:p>
        </w:tc>
        <w:tc>
          <w:tcPr>
            <w:tcW w:w="526"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kern w:val="0"/>
                <w:sz w:val="18"/>
                <w:szCs w:val="18"/>
              </w:rPr>
              <w:t>环境适应性</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低温续驶里程衰减</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35%</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35%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40%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40%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45%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附录B</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16</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高温</w:t>
            </w:r>
            <w:r>
              <w:rPr>
                <w:rFonts w:ascii="宋体" w:hAnsi="宋体"/>
                <w:color w:val="000000" w:themeColor="text1"/>
                <w:kern w:val="0"/>
                <w:sz w:val="18"/>
                <w:szCs w:val="18"/>
              </w:rPr>
              <w:t>续驶里程衰减</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w:t>
            </w:r>
            <w:r>
              <w:rPr>
                <w:rFonts w:ascii="宋体" w:hAnsi="宋体"/>
                <w:color w:val="000000" w:themeColor="text1"/>
                <w:kern w:val="0"/>
                <w:sz w:val="18"/>
                <w:szCs w:val="18"/>
              </w:rPr>
              <w:t>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20%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20%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25%</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25%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30%</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附录B</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17</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充电</w:t>
            </w:r>
            <w:r>
              <w:rPr>
                <w:rFonts w:ascii="宋体" w:hAnsi="宋体"/>
                <w:kern w:val="0"/>
                <w:sz w:val="18"/>
                <w:szCs w:val="18"/>
              </w:rPr>
              <w:t>效能</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proofErr w:type="gramStart"/>
            <w:r>
              <w:rPr>
                <w:rFonts w:ascii="宋体" w:hAnsi="宋体" w:hint="eastAsia"/>
                <w:color w:val="000000" w:themeColor="text1"/>
                <w:kern w:val="0"/>
                <w:sz w:val="18"/>
                <w:szCs w:val="18"/>
              </w:rPr>
              <w:t>百公里</w:t>
            </w:r>
            <w:proofErr w:type="gramEnd"/>
            <w:r>
              <w:rPr>
                <w:rFonts w:ascii="宋体" w:hAnsi="宋体"/>
                <w:color w:val="000000" w:themeColor="text1"/>
                <w:kern w:val="0"/>
                <w:sz w:val="18"/>
                <w:szCs w:val="18"/>
              </w:rPr>
              <w:t>充电时间</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T</w:t>
            </w:r>
            <w:r>
              <w:rPr>
                <w:rFonts w:ascii="宋体" w:hAnsi="宋体" w:hint="eastAsia"/>
                <w:color w:val="000000" w:themeColor="text1"/>
                <w:kern w:val="0"/>
                <w:sz w:val="18"/>
                <w:szCs w:val="18"/>
              </w:rPr>
              <w:t>≤</w:t>
            </w:r>
            <w:r>
              <w:rPr>
                <w:rFonts w:ascii="宋体" w:hAnsi="宋体"/>
                <w:color w:val="000000" w:themeColor="text1"/>
                <w:kern w:val="0"/>
                <w:sz w:val="18"/>
                <w:szCs w:val="18"/>
              </w:rPr>
              <w:t>0.6h</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0.6h</w:t>
            </w:r>
            <w:r>
              <w:rPr>
                <w:rFonts w:ascii="宋体" w:hAnsi="宋体" w:hint="eastAsia"/>
                <w:color w:val="000000" w:themeColor="text1"/>
                <w:kern w:val="0"/>
                <w:sz w:val="18"/>
                <w:szCs w:val="18"/>
              </w:rPr>
              <w:t>＜</w:t>
            </w:r>
            <w:r>
              <w:rPr>
                <w:rFonts w:ascii="宋体" w:hAnsi="宋体"/>
                <w:color w:val="000000" w:themeColor="text1"/>
                <w:kern w:val="0"/>
                <w:sz w:val="18"/>
                <w:szCs w:val="18"/>
              </w:rPr>
              <w:t>T</w:t>
            </w:r>
            <w:r>
              <w:rPr>
                <w:rFonts w:ascii="宋体" w:hAnsi="宋体" w:hint="eastAsia"/>
                <w:color w:val="000000" w:themeColor="text1"/>
                <w:kern w:val="0"/>
                <w:sz w:val="18"/>
                <w:szCs w:val="18"/>
              </w:rPr>
              <w:t>≤</w:t>
            </w:r>
            <w:r>
              <w:rPr>
                <w:rFonts w:ascii="宋体" w:hAnsi="宋体"/>
                <w:color w:val="000000" w:themeColor="text1"/>
                <w:kern w:val="0"/>
                <w:sz w:val="18"/>
                <w:szCs w:val="18"/>
              </w:rPr>
              <w:t>0.8h</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0.</w:t>
            </w:r>
            <w:r>
              <w:rPr>
                <w:rFonts w:ascii="宋体" w:hAnsi="宋体"/>
                <w:color w:val="000000" w:themeColor="text1"/>
                <w:kern w:val="0"/>
                <w:sz w:val="18"/>
                <w:szCs w:val="18"/>
              </w:rPr>
              <w:t>8h</w:t>
            </w:r>
            <w:r>
              <w:rPr>
                <w:rFonts w:ascii="宋体" w:hAnsi="宋体" w:hint="eastAsia"/>
                <w:color w:val="000000" w:themeColor="text1"/>
                <w:kern w:val="0"/>
                <w:sz w:val="18"/>
                <w:szCs w:val="18"/>
              </w:rPr>
              <w:t>＜</w:t>
            </w:r>
            <w:r>
              <w:rPr>
                <w:rFonts w:ascii="宋体" w:hAnsi="宋体"/>
                <w:color w:val="000000" w:themeColor="text1"/>
                <w:kern w:val="0"/>
                <w:sz w:val="18"/>
                <w:szCs w:val="18"/>
              </w:rPr>
              <w:t>T</w:t>
            </w:r>
            <w:r>
              <w:rPr>
                <w:rFonts w:ascii="宋体" w:hAnsi="宋体" w:hint="eastAsia"/>
                <w:color w:val="000000" w:themeColor="text1"/>
                <w:kern w:val="0"/>
                <w:sz w:val="18"/>
                <w:szCs w:val="18"/>
              </w:rPr>
              <w:t>≤1</w:t>
            </w:r>
            <w:r>
              <w:rPr>
                <w:rFonts w:ascii="宋体" w:hAnsi="宋体"/>
                <w:color w:val="000000" w:themeColor="text1"/>
                <w:kern w:val="0"/>
                <w:sz w:val="18"/>
                <w:szCs w:val="18"/>
              </w:rPr>
              <w:t>h</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附录C</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18</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低温充电时间</w:t>
            </w:r>
            <w:r>
              <w:rPr>
                <w:rFonts w:ascii="宋体" w:hAnsi="宋体"/>
                <w:color w:val="000000" w:themeColor="text1"/>
                <w:kern w:val="0"/>
                <w:sz w:val="18"/>
                <w:szCs w:val="18"/>
              </w:rPr>
              <w:t>增加率</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45%</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45%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50%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50%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55%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附录C</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19</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高温</w:t>
            </w:r>
            <w:r>
              <w:rPr>
                <w:rFonts w:ascii="宋体" w:hAnsi="宋体"/>
                <w:color w:val="000000" w:themeColor="text1"/>
                <w:kern w:val="0"/>
                <w:sz w:val="18"/>
                <w:szCs w:val="18"/>
              </w:rPr>
              <w:t>充电时间增加率</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15%</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15%</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20%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20%</w:t>
            </w:r>
            <w:r>
              <w:rPr>
                <w:rFonts w:ascii="宋体" w:hAnsi="宋体" w:hint="eastAsia"/>
                <w:color w:val="000000" w:themeColor="text1"/>
                <w:kern w:val="0"/>
                <w:sz w:val="18"/>
                <w:szCs w:val="18"/>
              </w:rPr>
              <w:t>＜</w:t>
            </w:r>
            <w:r>
              <w:rPr>
                <w:rFonts w:ascii="宋体" w:hAnsi="宋体"/>
                <w:color w:val="000000" w:themeColor="text1"/>
                <w:kern w:val="0"/>
                <w:sz w:val="18"/>
                <w:szCs w:val="18"/>
              </w:rPr>
              <w:t>N</w:t>
            </w:r>
            <w:r>
              <w:rPr>
                <w:rFonts w:ascii="宋体" w:hAnsi="宋体" w:hint="eastAsia"/>
                <w:color w:val="000000" w:themeColor="text1"/>
                <w:kern w:val="0"/>
                <w:sz w:val="18"/>
                <w:szCs w:val="18"/>
              </w:rPr>
              <w:t>≤</w:t>
            </w:r>
            <w:r>
              <w:rPr>
                <w:rFonts w:ascii="宋体" w:hAnsi="宋体"/>
                <w:color w:val="000000" w:themeColor="text1"/>
                <w:kern w:val="0"/>
                <w:sz w:val="18"/>
                <w:szCs w:val="18"/>
              </w:rPr>
              <w:t>25%</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w:t>
            </w:r>
            <w:r>
              <w:rPr>
                <w:rFonts w:ascii="宋体" w:hAnsi="宋体"/>
                <w:color w:val="000000" w:themeColor="text1"/>
                <w:kern w:val="0"/>
                <w:sz w:val="18"/>
                <w:szCs w:val="18"/>
              </w:rPr>
              <w:t>C</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20</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val="restart"/>
            <w:tcBorders>
              <w:left w:val="nil"/>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运营效率</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载货</w:t>
            </w:r>
            <w:r>
              <w:rPr>
                <w:rFonts w:ascii="宋体" w:hAnsi="宋体"/>
                <w:kern w:val="0"/>
                <w:sz w:val="18"/>
                <w:szCs w:val="18"/>
              </w:rPr>
              <w:t>能力</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满足三项</w:t>
            </w:r>
            <w:r>
              <w:rPr>
                <w:rFonts w:ascii="宋体" w:hAnsi="宋体"/>
                <w:kern w:val="0"/>
                <w:sz w:val="18"/>
                <w:szCs w:val="18"/>
              </w:rPr>
              <w:t>指标</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满足两项</w:t>
            </w:r>
            <w:r>
              <w:rPr>
                <w:rFonts w:ascii="宋体" w:hAnsi="宋体"/>
                <w:kern w:val="0"/>
                <w:sz w:val="18"/>
                <w:szCs w:val="18"/>
              </w:rPr>
              <w:t>指标</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满足一项</w:t>
            </w:r>
            <w:r>
              <w:rPr>
                <w:rFonts w:ascii="宋体" w:hAnsi="宋体"/>
                <w:kern w:val="0"/>
                <w:sz w:val="18"/>
                <w:szCs w:val="18"/>
              </w:rPr>
              <w:t>指标</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kern w:val="0"/>
                <w:sz w:val="18"/>
                <w:szCs w:val="18"/>
              </w:rPr>
              <w:t xml:space="preserve">附录 </w:t>
            </w:r>
            <w:r>
              <w:rPr>
                <w:rFonts w:ascii="宋体" w:hAnsi="宋体"/>
                <w:kern w:val="0"/>
                <w:sz w:val="18"/>
                <w:szCs w:val="18"/>
              </w:rPr>
              <w:t>A</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21</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单位</w:t>
            </w:r>
            <w:proofErr w:type="gramStart"/>
            <w:r>
              <w:rPr>
                <w:rFonts w:ascii="宋体" w:hAnsi="宋体"/>
                <w:kern w:val="0"/>
                <w:sz w:val="18"/>
                <w:szCs w:val="18"/>
              </w:rPr>
              <w:t>载质量</w:t>
            </w:r>
            <w:proofErr w:type="gramEnd"/>
            <w:r>
              <w:rPr>
                <w:rFonts w:ascii="宋体" w:hAnsi="宋体"/>
                <w:kern w:val="0"/>
                <w:sz w:val="18"/>
                <w:szCs w:val="18"/>
              </w:rPr>
              <w:t>能量消耗量</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C≤0.2</w:t>
            </w:r>
            <w:r>
              <w:rPr>
                <w:rFonts w:ascii="宋体" w:hAnsi="宋体"/>
                <w:kern w:val="0"/>
                <w:sz w:val="18"/>
                <w:szCs w:val="18"/>
              </w:rPr>
              <w:t>7</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0.2</w:t>
            </w:r>
            <w:r>
              <w:rPr>
                <w:rFonts w:ascii="宋体" w:hAnsi="宋体"/>
                <w:kern w:val="0"/>
                <w:sz w:val="18"/>
                <w:szCs w:val="18"/>
              </w:rPr>
              <w:t>7</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r>
              <w:rPr>
                <w:rFonts w:ascii="宋体" w:hAnsi="宋体" w:hint="eastAsia"/>
                <w:kern w:val="0"/>
                <w:sz w:val="18"/>
                <w:szCs w:val="18"/>
              </w:rPr>
              <w:t>＜C≤0.2</w:t>
            </w:r>
            <w:r>
              <w:rPr>
                <w:rFonts w:ascii="宋体" w:hAnsi="宋体"/>
                <w:kern w:val="0"/>
                <w:sz w:val="18"/>
                <w:szCs w:val="18"/>
              </w:rPr>
              <w:t>8</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0.28(</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r>
              <w:rPr>
                <w:rFonts w:ascii="宋体" w:hAnsi="宋体" w:hint="eastAsia"/>
                <w:kern w:val="0"/>
                <w:sz w:val="18"/>
                <w:szCs w:val="18"/>
              </w:rPr>
              <w:t>＜C≤0.</w:t>
            </w:r>
            <w:r>
              <w:rPr>
                <w:rFonts w:ascii="宋体" w:hAnsi="宋体"/>
                <w:kern w:val="0"/>
                <w:sz w:val="18"/>
                <w:szCs w:val="18"/>
              </w:rPr>
              <w:t>29</w:t>
            </w:r>
            <w:r>
              <w:rPr>
                <w:rFonts w:ascii="宋体" w:hAnsi="宋体" w:hint="eastAsia"/>
                <w:kern w:val="0"/>
                <w:sz w:val="18"/>
                <w:szCs w:val="18"/>
              </w:rPr>
              <w:t>(</w:t>
            </w:r>
            <w:proofErr w:type="spellStart"/>
            <w:r>
              <w:rPr>
                <w:rFonts w:ascii="宋体" w:hAnsi="宋体" w:hint="eastAsia"/>
                <w:kern w:val="0"/>
                <w:sz w:val="18"/>
                <w:szCs w:val="18"/>
              </w:rPr>
              <w:t>W</w:t>
            </w:r>
            <w:r>
              <w:rPr>
                <w:rFonts w:ascii="宋体" w:hAnsi="宋体"/>
                <w:kern w:val="0"/>
                <w:sz w:val="18"/>
                <w:szCs w:val="18"/>
              </w:rPr>
              <w:t>h</w:t>
            </w:r>
            <w:proofErr w:type="spellEnd"/>
            <w:r>
              <w:rPr>
                <w:rFonts w:ascii="宋体" w:hAnsi="宋体"/>
                <w:kern w:val="0"/>
                <w:sz w:val="18"/>
                <w:szCs w:val="18"/>
              </w:rPr>
              <w:t>/km)kg</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附录C</w:t>
            </w:r>
          </w:p>
        </w:tc>
      </w:tr>
      <w:tr w:rsidR="002913A7">
        <w:trPr>
          <w:cantSplit/>
          <w:trHeight w:val="680"/>
          <w:jc w:val="center"/>
        </w:trPr>
        <w:tc>
          <w:tcPr>
            <w:tcW w:w="342" w:type="pct"/>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jc w:val="center"/>
              <w:rPr>
                <w:rFonts w:ascii="宋体" w:hAnsi="宋体"/>
                <w:kern w:val="0"/>
                <w:sz w:val="18"/>
                <w:szCs w:val="18"/>
              </w:rPr>
            </w:pPr>
            <w:r>
              <w:rPr>
                <w:rFonts w:ascii="宋体" w:hAnsi="宋体" w:hint="eastAsia"/>
                <w:kern w:val="0"/>
                <w:sz w:val="18"/>
                <w:szCs w:val="18"/>
              </w:rPr>
              <w:t>22</w:t>
            </w:r>
          </w:p>
        </w:tc>
        <w:tc>
          <w:tcPr>
            <w:tcW w:w="459" w:type="pct"/>
            <w:vMerge/>
            <w:tcBorders>
              <w:left w:val="nil"/>
              <w:right w:val="single" w:sz="4" w:space="0" w:color="auto"/>
            </w:tcBorders>
            <w:shd w:val="clear" w:color="auto" w:fill="auto"/>
            <w:vAlign w:val="center"/>
          </w:tcPr>
          <w:p w:rsidR="002913A7" w:rsidRDefault="002913A7">
            <w:pPr>
              <w:jc w:val="center"/>
              <w:rPr>
                <w:rFonts w:ascii="宋体" w:hAnsi="宋体"/>
                <w:kern w:val="0"/>
                <w:sz w:val="18"/>
                <w:szCs w:val="18"/>
              </w:rPr>
            </w:pPr>
          </w:p>
        </w:tc>
        <w:tc>
          <w:tcPr>
            <w:tcW w:w="526" w:type="pct"/>
            <w:tcBorders>
              <w:left w:val="nil"/>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安全可靠</w:t>
            </w:r>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proofErr w:type="gramStart"/>
            <w:r>
              <w:rPr>
                <w:rFonts w:ascii="宋体" w:hAnsi="宋体" w:hint="eastAsia"/>
                <w:color w:val="000000" w:themeColor="text1"/>
                <w:kern w:val="0"/>
                <w:sz w:val="18"/>
                <w:szCs w:val="18"/>
              </w:rPr>
              <w:t>涉水电安全</w:t>
            </w:r>
            <w:proofErr w:type="gramEnd"/>
          </w:p>
        </w:tc>
        <w:tc>
          <w:tcPr>
            <w:tcW w:w="702"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80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color w:val="000000" w:themeColor="text1"/>
                <w:kern w:val="0"/>
                <w:sz w:val="18"/>
                <w:szCs w:val="18"/>
              </w:rPr>
              <w:t>70</w:t>
            </w:r>
            <w:r>
              <w:rPr>
                <w:rFonts w:ascii="宋体" w:hAnsi="宋体" w:hint="eastAsia"/>
                <w:color w:val="000000" w:themeColor="text1"/>
                <w:kern w:val="0"/>
                <w:sz w:val="18"/>
                <w:szCs w:val="18"/>
              </w:rPr>
              <w:t>≤</w:t>
            </w: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80</w:t>
            </w:r>
          </w:p>
        </w:tc>
        <w:tc>
          <w:tcPr>
            <w:tcW w:w="526" w:type="pct"/>
            <w:tcBorders>
              <w:top w:val="single" w:sz="4" w:space="0" w:color="auto"/>
              <w:left w:val="nil"/>
              <w:bottom w:val="single" w:sz="4" w:space="0" w:color="auto"/>
              <w:right w:val="single" w:sz="4"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60≤</w:t>
            </w:r>
            <w:r>
              <w:rPr>
                <w:rFonts w:ascii="宋体" w:hAnsi="宋体"/>
                <w:color w:val="000000" w:themeColor="text1"/>
                <w:kern w:val="0"/>
                <w:sz w:val="18"/>
                <w:szCs w:val="18"/>
              </w:rPr>
              <w:t>S</w:t>
            </w:r>
            <w:r>
              <w:rPr>
                <w:rFonts w:ascii="宋体" w:hAnsi="宋体" w:hint="eastAsia"/>
                <w:color w:val="000000" w:themeColor="text1"/>
                <w:kern w:val="0"/>
                <w:sz w:val="18"/>
                <w:szCs w:val="18"/>
              </w:rPr>
              <w:t>＜</w:t>
            </w:r>
            <w:r>
              <w:rPr>
                <w:rFonts w:ascii="宋体" w:hAnsi="宋体"/>
                <w:color w:val="000000" w:themeColor="text1"/>
                <w:kern w:val="0"/>
                <w:sz w:val="18"/>
                <w:szCs w:val="18"/>
              </w:rPr>
              <w:t>70</w:t>
            </w:r>
          </w:p>
        </w:tc>
        <w:tc>
          <w:tcPr>
            <w:tcW w:w="691" w:type="pct"/>
            <w:tcBorders>
              <w:top w:val="single" w:sz="4" w:space="0" w:color="auto"/>
              <w:left w:val="nil"/>
              <w:bottom w:val="single" w:sz="4" w:space="0" w:color="auto"/>
              <w:right w:val="single" w:sz="8" w:space="0" w:color="auto"/>
            </w:tcBorders>
            <w:shd w:val="clear" w:color="auto" w:fill="auto"/>
            <w:vAlign w:val="center"/>
          </w:tcPr>
          <w:p w:rsidR="002913A7" w:rsidRDefault="00BD2F9D">
            <w:pPr>
              <w:jc w:val="center"/>
              <w:rPr>
                <w:rFonts w:ascii="宋体" w:hAnsi="宋体"/>
                <w:color w:val="000000" w:themeColor="text1"/>
                <w:kern w:val="0"/>
                <w:sz w:val="18"/>
                <w:szCs w:val="18"/>
              </w:rPr>
            </w:pPr>
            <w:r>
              <w:rPr>
                <w:rFonts w:ascii="宋体" w:hAnsi="宋体" w:hint="eastAsia"/>
                <w:color w:val="000000" w:themeColor="text1"/>
                <w:kern w:val="0"/>
                <w:sz w:val="18"/>
                <w:szCs w:val="18"/>
              </w:rPr>
              <w:t>附录</w:t>
            </w:r>
            <w:r>
              <w:rPr>
                <w:rFonts w:ascii="宋体" w:hAnsi="宋体"/>
                <w:color w:val="000000" w:themeColor="text1"/>
                <w:kern w:val="0"/>
                <w:sz w:val="18"/>
                <w:szCs w:val="18"/>
              </w:rPr>
              <w:t>D</w:t>
            </w:r>
          </w:p>
        </w:tc>
      </w:tr>
      <w:tr w:rsidR="002913A7">
        <w:trPr>
          <w:cantSplit/>
          <w:trHeight w:val="68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rsidR="002913A7" w:rsidRDefault="00BD2F9D">
            <w:pPr>
              <w:rPr>
                <w:rFonts w:ascii="宋体" w:hAnsi="宋体"/>
                <w:color w:val="000000" w:themeColor="text1"/>
                <w:kern w:val="0"/>
                <w:sz w:val="18"/>
                <w:szCs w:val="18"/>
              </w:rPr>
            </w:pPr>
            <w:r>
              <w:rPr>
                <w:rFonts w:ascii="宋体" w:hAnsi="宋体"/>
                <w:color w:val="000000" w:themeColor="text1"/>
                <w:kern w:val="0"/>
                <w:sz w:val="20"/>
                <w:szCs w:val="21"/>
                <w:vertAlign w:val="superscript"/>
              </w:rPr>
              <w:t>*</w:t>
            </w:r>
            <w:r>
              <w:rPr>
                <w:rFonts w:ascii="宋体" w:hAnsi="宋体" w:hint="eastAsia"/>
                <w:color w:val="000000" w:themeColor="text1"/>
                <w:kern w:val="0"/>
                <w:sz w:val="20"/>
                <w:szCs w:val="21"/>
              </w:rPr>
              <w:t>GB/T 18386.2正式</w:t>
            </w:r>
            <w:r>
              <w:rPr>
                <w:rFonts w:ascii="宋体" w:hAnsi="宋体"/>
                <w:color w:val="000000" w:themeColor="text1"/>
                <w:kern w:val="0"/>
                <w:sz w:val="20"/>
                <w:szCs w:val="21"/>
              </w:rPr>
              <w:t>实施后，</w:t>
            </w:r>
            <w:r>
              <w:rPr>
                <w:rFonts w:ascii="宋体" w:hAnsi="宋体" w:hint="eastAsia"/>
                <w:color w:val="000000" w:themeColor="text1"/>
                <w:kern w:val="0"/>
                <w:sz w:val="20"/>
                <w:szCs w:val="21"/>
              </w:rPr>
              <w:t>根据</w:t>
            </w:r>
            <w:r>
              <w:rPr>
                <w:rFonts w:ascii="宋体" w:hAnsi="宋体"/>
                <w:color w:val="000000" w:themeColor="text1"/>
                <w:kern w:val="0"/>
                <w:sz w:val="20"/>
                <w:szCs w:val="21"/>
              </w:rPr>
              <w:t>公告法规要求，过渡期可选</w:t>
            </w:r>
            <w:r>
              <w:rPr>
                <w:rFonts w:ascii="宋体" w:hAnsi="宋体" w:hint="eastAsia"/>
                <w:color w:val="000000" w:themeColor="text1"/>
                <w:kern w:val="0"/>
                <w:sz w:val="20"/>
                <w:szCs w:val="21"/>
              </w:rPr>
              <w:t>C-WTVC工况</w:t>
            </w:r>
            <w:r>
              <w:rPr>
                <w:rFonts w:ascii="宋体" w:hAnsi="宋体"/>
                <w:color w:val="000000" w:themeColor="text1"/>
                <w:kern w:val="0"/>
                <w:sz w:val="20"/>
                <w:szCs w:val="21"/>
              </w:rPr>
              <w:t>或</w:t>
            </w:r>
            <w:r>
              <w:rPr>
                <w:rFonts w:ascii="宋体" w:hAnsi="宋体" w:hint="eastAsia"/>
                <w:color w:val="000000" w:themeColor="text1"/>
                <w:kern w:val="0"/>
                <w:sz w:val="20"/>
                <w:szCs w:val="21"/>
              </w:rPr>
              <w:t>CHTC-LT工况，过渡期</w:t>
            </w:r>
            <w:r>
              <w:rPr>
                <w:rFonts w:ascii="宋体" w:hAnsi="宋体"/>
                <w:color w:val="000000" w:themeColor="text1"/>
                <w:kern w:val="0"/>
                <w:sz w:val="20"/>
                <w:szCs w:val="21"/>
              </w:rPr>
              <w:t>后</w:t>
            </w:r>
            <w:r>
              <w:rPr>
                <w:rFonts w:ascii="宋体" w:hAnsi="宋体" w:hint="eastAsia"/>
                <w:color w:val="000000" w:themeColor="text1"/>
                <w:kern w:val="0"/>
                <w:sz w:val="20"/>
                <w:szCs w:val="21"/>
              </w:rPr>
              <w:t>仅采用CHTC-LT工况</w:t>
            </w:r>
            <w:r>
              <w:rPr>
                <w:rFonts w:ascii="宋体" w:hAnsi="宋体"/>
                <w:color w:val="000000" w:themeColor="text1"/>
                <w:kern w:val="0"/>
                <w:sz w:val="20"/>
                <w:szCs w:val="21"/>
              </w:rPr>
              <w:t>。</w:t>
            </w:r>
          </w:p>
        </w:tc>
      </w:tr>
    </w:tbl>
    <w:p w:rsidR="002913A7" w:rsidRDefault="00BD2F9D">
      <w:pPr>
        <w:keepNext/>
        <w:keepLines/>
        <w:spacing w:line="360" w:lineRule="auto"/>
        <w:outlineLvl w:val="1"/>
        <w:rPr>
          <w:rFonts w:ascii="Times New Roman" w:eastAsia="宋体" w:hAnsi="Times New Roman" w:cstheme="majorBidi"/>
          <w:b/>
          <w:bCs/>
          <w:sz w:val="28"/>
          <w:szCs w:val="32"/>
        </w:rPr>
      </w:pPr>
      <w:r>
        <w:rPr>
          <w:rFonts w:ascii="Times New Roman" w:eastAsia="宋体" w:hAnsi="Times New Roman" w:cstheme="majorBidi" w:hint="eastAsia"/>
          <w:b/>
          <w:bCs/>
          <w:sz w:val="28"/>
          <w:szCs w:val="32"/>
        </w:rPr>
        <w:t>3</w:t>
      </w:r>
      <w:r>
        <w:rPr>
          <w:rFonts w:ascii="Times New Roman" w:eastAsia="宋体" w:hAnsi="Times New Roman" w:cstheme="majorBidi" w:hint="eastAsia"/>
          <w:b/>
          <w:bCs/>
          <w:sz w:val="28"/>
          <w:szCs w:val="32"/>
        </w:rPr>
        <w:t>、评价方法（第五章）</w:t>
      </w:r>
    </w:p>
    <w:p w:rsidR="002913A7" w:rsidRDefault="00BD2F9D">
      <w:pPr>
        <w:ind w:firstLineChars="200" w:firstLine="560"/>
        <w:rPr>
          <w:rFonts w:ascii="宋体" w:eastAsia="宋体" w:hAnsi="宋体" w:cs="华文楷体"/>
          <w:sz w:val="28"/>
          <w:szCs w:val="28"/>
        </w:rPr>
      </w:pPr>
      <w:r>
        <w:rPr>
          <w:rFonts w:ascii="宋体" w:eastAsia="宋体" w:hAnsi="宋体" w:cs="华文楷体"/>
          <w:sz w:val="28"/>
          <w:szCs w:val="28"/>
        </w:rPr>
        <w:t>纯电动</w:t>
      </w:r>
      <w:r>
        <w:rPr>
          <w:rFonts w:ascii="宋体" w:eastAsia="宋体" w:hAnsi="宋体" w:cs="华文楷体" w:hint="eastAsia"/>
          <w:sz w:val="28"/>
          <w:szCs w:val="28"/>
        </w:rPr>
        <w:t>轻型货车</w:t>
      </w:r>
      <w:r>
        <w:rPr>
          <w:rFonts w:ascii="宋体" w:eastAsia="宋体" w:hAnsi="宋体" w:cs="华文楷体"/>
          <w:sz w:val="28"/>
          <w:szCs w:val="28"/>
        </w:rPr>
        <w:t>“领跑者”标准应将评价结果划分为一级、二级和三级，各等级所对应的划分依据见表3</w:t>
      </w:r>
      <w:r>
        <w:rPr>
          <w:rFonts w:ascii="宋体" w:eastAsia="宋体" w:hAnsi="宋体" w:cs="华文楷体" w:hint="eastAsia"/>
          <w:sz w:val="28"/>
          <w:szCs w:val="28"/>
        </w:rPr>
        <w:t>和</w:t>
      </w:r>
      <w:r>
        <w:rPr>
          <w:rFonts w:ascii="宋体" w:eastAsia="宋体" w:hAnsi="宋体" w:cs="华文楷体"/>
          <w:sz w:val="28"/>
          <w:szCs w:val="28"/>
        </w:rPr>
        <w:t>表4</w:t>
      </w:r>
      <w:r>
        <w:rPr>
          <w:rFonts w:ascii="宋体" w:eastAsia="宋体" w:hAnsi="宋体" w:cs="华文楷体" w:hint="eastAsia"/>
          <w:sz w:val="28"/>
          <w:szCs w:val="28"/>
        </w:rPr>
        <w:t>。</w:t>
      </w:r>
    </w:p>
    <w:p w:rsidR="002913A7" w:rsidRDefault="00BD2F9D">
      <w:pPr>
        <w:widowControl/>
        <w:tabs>
          <w:tab w:val="left" w:pos="0"/>
        </w:tabs>
        <w:spacing w:beforeLines="50" w:before="156" w:afterLines="50" w:after="156"/>
        <w:jc w:val="center"/>
        <w:rPr>
          <w:rFonts w:ascii="黑体" w:eastAsia="黑体" w:hAnsi="Times New Roman" w:cs="Times New Roman"/>
          <w:kern w:val="0"/>
          <w:szCs w:val="20"/>
        </w:rPr>
      </w:pPr>
      <w:r>
        <w:rPr>
          <w:rFonts w:ascii="黑体" w:eastAsia="黑体" w:hAnsi="Times New Roman" w:cs="Times New Roman" w:hint="eastAsia"/>
          <w:kern w:val="0"/>
          <w:szCs w:val="20"/>
        </w:rPr>
        <w:t>表</w:t>
      </w:r>
      <w:r>
        <w:rPr>
          <w:rFonts w:ascii="黑体" w:eastAsia="黑体" w:hAnsi="Times New Roman" w:cs="Times New Roman"/>
          <w:kern w:val="0"/>
          <w:szCs w:val="20"/>
        </w:rPr>
        <w:t>3</w:t>
      </w:r>
      <w:r>
        <w:rPr>
          <w:rFonts w:ascii="黑体" w:eastAsia="黑体" w:hAnsi="Times New Roman" w:cs="Times New Roman" w:hint="eastAsia"/>
          <w:kern w:val="0"/>
          <w:szCs w:val="20"/>
        </w:rPr>
        <w:t xml:space="preserve"> N</w:t>
      </w:r>
      <w:r>
        <w:rPr>
          <w:rFonts w:ascii="黑体" w:eastAsia="黑体" w:hAnsi="Times New Roman" w:cs="Times New Roman" w:hint="eastAsia"/>
          <w:kern w:val="0"/>
          <w:szCs w:val="20"/>
          <w:vertAlign w:val="subscript"/>
        </w:rPr>
        <w:t>1</w:t>
      </w:r>
      <w:r>
        <w:rPr>
          <w:rFonts w:ascii="黑体" w:eastAsia="黑体" w:hAnsi="Times New Roman" w:cs="Times New Roman" w:hint="eastAsia"/>
          <w:kern w:val="0"/>
          <w:szCs w:val="20"/>
        </w:rPr>
        <w:t>类</w:t>
      </w:r>
      <w:r>
        <w:rPr>
          <w:rFonts w:ascii="黑体" w:eastAsia="黑体" w:hAnsi="Times New Roman" w:cs="Times New Roman"/>
          <w:kern w:val="0"/>
          <w:szCs w:val="20"/>
        </w:rPr>
        <w:t>纯电动封闭式货车</w:t>
      </w:r>
      <w:r>
        <w:rPr>
          <w:rFonts w:ascii="黑体" w:eastAsia="黑体" w:hAnsi="Times New Roman" w:cs="Times New Roman" w:hint="eastAsia"/>
          <w:kern w:val="0"/>
          <w:szCs w:val="20"/>
        </w:rPr>
        <w:t>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807"/>
        <w:gridCol w:w="886"/>
        <w:gridCol w:w="2364"/>
        <w:gridCol w:w="2843"/>
      </w:tblGrid>
      <w:tr w:rsidR="002913A7">
        <w:trPr>
          <w:jc w:val="center"/>
        </w:trPr>
        <w:tc>
          <w:tcPr>
            <w:tcW w:w="1550" w:type="dxa"/>
            <w:tcBorders>
              <w:top w:val="single" w:sz="8" w:space="0" w:color="auto"/>
              <w:left w:val="single" w:sz="8" w:space="0" w:color="auto"/>
              <w:bottom w:val="single" w:sz="4" w:space="0" w:color="auto"/>
              <w:right w:val="single" w:sz="4" w:space="0" w:color="auto"/>
            </w:tcBorders>
            <w:shd w:val="clear" w:color="auto" w:fill="auto"/>
          </w:tcPr>
          <w:p w:rsidR="002913A7" w:rsidRDefault="00BD2F9D">
            <w:pPr>
              <w:widowControl/>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评价等级</w:t>
            </w:r>
          </w:p>
        </w:tc>
        <w:tc>
          <w:tcPr>
            <w:tcW w:w="7784" w:type="dxa"/>
            <w:gridSpan w:val="4"/>
            <w:tcBorders>
              <w:top w:val="single" w:sz="8" w:space="0" w:color="auto"/>
              <w:left w:val="nil"/>
              <w:bottom w:val="single" w:sz="4" w:space="0" w:color="auto"/>
              <w:right w:val="single" w:sz="8" w:space="0" w:color="auto"/>
            </w:tcBorders>
            <w:shd w:val="clear" w:color="auto" w:fill="auto"/>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满足条件</w:t>
            </w:r>
          </w:p>
        </w:tc>
      </w:tr>
      <w:tr w:rsidR="002913A7">
        <w:trPr>
          <w:trHeight w:val="478"/>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一级应同时满足</w:t>
            </w:r>
          </w:p>
        </w:tc>
        <w:tc>
          <w:tcPr>
            <w:tcW w:w="875" w:type="dxa"/>
            <w:vMerge w:val="restart"/>
            <w:tcBorders>
              <w:top w:val="nil"/>
              <w:left w:val="nil"/>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基本要求</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基础指标要求</w:t>
            </w:r>
          </w:p>
        </w:tc>
        <w:tc>
          <w:tcPr>
            <w:tcW w:w="2691" w:type="dxa"/>
            <w:tcBorders>
              <w:top w:val="single" w:sz="4" w:space="0" w:color="auto"/>
              <w:left w:val="nil"/>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核心指标至少</w:t>
            </w:r>
            <w:r>
              <w:rPr>
                <w:rFonts w:ascii="宋体" w:eastAsia="宋体" w:hAnsi="宋体" w:cs="Times New Roman"/>
                <w:kern w:val="0"/>
                <w:sz w:val="18"/>
                <w:szCs w:val="18"/>
              </w:rPr>
              <w:t>3</w:t>
            </w:r>
            <w:r>
              <w:rPr>
                <w:rFonts w:ascii="宋体" w:eastAsia="宋体" w:hAnsi="宋体" w:cs="Times New Roman" w:hint="eastAsia"/>
                <w:kern w:val="0"/>
                <w:sz w:val="18"/>
                <w:szCs w:val="18"/>
              </w:rPr>
              <w:t>项达到</w:t>
            </w:r>
          </w:p>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先进水平要求</w:t>
            </w:r>
          </w:p>
        </w:tc>
        <w:tc>
          <w:tcPr>
            <w:tcW w:w="3250" w:type="dxa"/>
            <w:tcBorders>
              <w:top w:val="single" w:sz="4" w:space="0" w:color="auto"/>
              <w:left w:val="nil"/>
              <w:bottom w:val="single" w:sz="4" w:space="0" w:color="auto"/>
              <w:right w:val="single" w:sz="8" w:space="0" w:color="auto"/>
            </w:tcBorders>
            <w:shd w:val="clear" w:color="auto" w:fill="auto"/>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创新性指标至少</w:t>
            </w:r>
            <w:r>
              <w:rPr>
                <w:rFonts w:ascii="宋体" w:eastAsia="宋体" w:hAnsi="宋体" w:cs="Times New Roman"/>
                <w:kern w:val="0"/>
                <w:sz w:val="18"/>
                <w:szCs w:val="18"/>
              </w:rPr>
              <w:t>5</w:t>
            </w:r>
            <w:r>
              <w:rPr>
                <w:rFonts w:ascii="宋体" w:eastAsia="宋体" w:hAnsi="宋体" w:cs="Times New Roman" w:hint="eastAsia"/>
                <w:kern w:val="0"/>
                <w:sz w:val="18"/>
                <w:szCs w:val="18"/>
              </w:rPr>
              <w:t>项达到</w:t>
            </w:r>
          </w:p>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先进水平要求</w:t>
            </w:r>
          </w:p>
        </w:tc>
      </w:tr>
      <w:tr w:rsidR="002913A7">
        <w:trPr>
          <w:trHeight w:val="70"/>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rsidR="002913A7" w:rsidRDefault="002913A7">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2913A7" w:rsidRDefault="002913A7">
            <w:pPr>
              <w:widowControl/>
              <w:spacing w:line="360" w:lineRule="exact"/>
              <w:jc w:val="left"/>
              <w:rPr>
                <w:rFonts w:ascii="宋体" w:hAnsi="宋体"/>
                <w:kern w:val="0"/>
                <w:sz w:val="18"/>
                <w:szCs w:val="18"/>
              </w:rPr>
            </w:pPr>
          </w:p>
        </w:tc>
        <w:tc>
          <w:tcPr>
            <w:tcW w:w="2691" w:type="dxa"/>
            <w:tcBorders>
              <w:top w:val="single" w:sz="4" w:space="0" w:color="auto"/>
              <w:left w:val="nil"/>
              <w:bottom w:val="single" w:sz="4"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核心指标至少</w:t>
            </w:r>
            <w:r>
              <w:rPr>
                <w:rFonts w:ascii="宋体" w:eastAsia="宋体" w:hAnsi="宋体" w:cs="Times New Roman"/>
                <w:kern w:val="0"/>
                <w:sz w:val="18"/>
                <w:szCs w:val="18"/>
              </w:rPr>
              <w:t>3</w:t>
            </w:r>
            <w:r>
              <w:rPr>
                <w:rFonts w:ascii="宋体" w:eastAsia="宋体" w:hAnsi="宋体" w:cs="Times New Roman" w:hint="eastAsia"/>
                <w:kern w:val="0"/>
                <w:sz w:val="18"/>
                <w:szCs w:val="18"/>
              </w:rPr>
              <w:t>项达到</w:t>
            </w:r>
          </w:p>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平均水平以上要求</w:t>
            </w:r>
          </w:p>
        </w:tc>
        <w:tc>
          <w:tcPr>
            <w:tcW w:w="3250" w:type="dxa"/>
            <w:tcBorders>
              <w:top w:val="single" w:sz="4" w:space="0" w:color="auto"/>
              <w:left w:val="nil"/>
              <w:bottom w:val="single" w:sz="4" w:space="0" w:color="auto"/>
              <w:right w:val="single" w:sz="8" w:space="0" w:color="auto"/>
            </w:tcBorders>
            <w:shd w:val="clear" w:color="auto" w:fill="auto"/>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创新性指标至少</w:t>
            </w:r>
            <w:r>
              <w:rPr>
                <w:rFonts w:ascii="宋体" w:eastAsia="宋体" w:hAnsi="宋体" w:cs="Times New Roman"/>
                <w:kern w:val="0"/>
                <w:sz w:val="18"/>
                <w:szCs w:val="18"/>
              </w:rPr>
              <w:t>5</w:t>
            </w:r>
            <w:r>
              <w:rPr>
                <w:rFonts w:ascii="宋体" w:eastAsia="宋体" w:hAnsi="宋体" w:cs="Times New Roman" w:hint="eastAsia"/>
                <w:kern w:val="0"/>
                <w:sz w:val="18"/>
                <w:szCs w:val="18"/>
              </w:rPr>
              <w:t>项达到</w:t>
            </w:r>
          </w:p>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平均水平以上要求</w:t>
            </w:r>
          </w:p>
        </w:tc>
      </w:tr>
      <w:tr w:rsidR="002913A7">
        <w:trPr>
          <w:trHeight w:val="494"/>
          <w:jc w:val="center"/>
        </w:trPr>
        <w:tc>
          <w:tcPr>
            <w:tcW w:w="1550" w:type="dxa"/>
            <w:tcBorders>
              <w:top w:val="single" w:sz="4" w:space="0" w:color="auto"/>
              <w:left w:val="single" w:sz="8" w:space="0" w:color="auto"/>
              <w:bottom w:val="single" w:sz="8"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rsidR="002913A7" w:rsidRDefault="002913A7">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rsidR="002913A7" w:rsidRDefault="002913A7">
            <w:pPr>
              <w:widowControl/>
              <w:spacing w:line="360" w:lineRule="exact"/>
              <w:jc w:val="left"/>
              <w:rPr>
                <w:rFonts w:ascii="宋体" w:hAnsi="宋体"/>
                <w:kern w:val="0"/>
                <w:sz w:val="18"/>
                <w:szCs w:val="18"/>
              </w:rPr>
            </w:pPr>
          </w:p>
        </w:tc>
        <w:tc>
          <w:tcPr>
            <w:tcW w:w="2691" w:type="dxa"/>
            <w:tcBorders>
              <w:top w:val="single" w:sz="4" w:space="0" w:color="auto"/>
              <w:left w:val="nil"/>
              <w:bottom w:val="single" w:sz="8" w:space="0" w:color="auto"/>
              <w:right w:val="single" w:sz="4"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核心指标至少</w:t>
            </w:r>
            <w:r>
              <w:rPr>
                <w:rFonts w:ascii="宋体" w:eastAsia="宋体" w:hAnsi="宋体" w:cs="Times New Roman"/>
                <w:kern w:val="0"/>
                <w:sz w:val="18"/>
                <w:szCs w:val="18"/>
              </w:rPr>
              <w:t>3</w:t>
            </w:r>
            <w:r>
              <w:rPr>
                <w:rFonts w:ascii="宋体" w:eastAsia="宋体" w:hAnsi="宋体" w:cs="Times New Roman" w:hint="eastAsia"/>
                <w:kern w:val="0"/>
                <w:sz w:val="18"/>
                <w:szCs w:val="18"/>
              </w:rPr>
              <w:t>项达到</w:t>
            </w:r>
          </w:p>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基本水平以上要求</w:t>
            </w:r>
          </w:p>
        </w:tc>
        <w:tc>
          <w:tcPr>
            <w:tcW w:w="3250" w:type="dxa"/>
            <w:tcBorders>
              <w:top w:val="single" w:sz="4" w:space="0" w:color="auto"/>
              <w:left w:val="nil"/>
              <w:bottom w:val="single" w:sz="8" w:space="0" w:color="auto"/>
              <w:right w:val="single" w:sz="8" w:space="0" w:color="auto"/>
            </w:tcBorders>
            <w:shd w:val="clear" w:color="auto" w:fill="auto"/>
            <w:vAlign w:val="center"/>
          </w:tcPr>
          <w:p w:rsidR="002913A7" w:rsidRDefault="00BD2F9D">
            <w:pPr>
              <w:tabs>
                <w:tab w:val="center" w:pos="4201"/>
                <w:tab w:val="right" w:leader="dot" w:pos="9298"/>
              </w:tabs>
              <w:autoSpaceDE w:val="0"/>
              <w:autoSpaceDN w:val="0"/>
              <w:spacing w:line="36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w:t>
            </w:r>
          </w:p>
        </w:tc>
      </w:tr>
    </w:tbl>
    <w:p w:rsidR="002913A7" w:rsidRDefault="002913A7">
      <w:pPr>
        <w:widowControl/>
        <w:tabs>
          <w:tab w:val="left" w:pos="0"/>
        </w:tabs>
        <w:spacing w:beforeLines="50" w:before="156" w:afterLines="50" w:after="156"/>
        <w:jc w:val="center"/>
        <w:rPr>
          <w:rFonts w:ascii="黑体" w:eastAsia="黑体" w:hAnsi="Times New Roman" w:cs="Times New Roman"/>
          <w:kern w:val="0"/>
          <w:szCs w:val="20"/>
        </w:rPr>
      </w:pPr>
    </w:p>
    <w:p w:rsidR="002913A7" w:rsidRDefault="00BD2F9D">
      <w:pPr>
        <w:widowControl/>
        <w:tabs>
          <w:tab w:val="left" w:pos="0"/>
        </w:tabs>
        <w:spacing w:beforeLines="50" w:before="156" w:afterLines="50" w:after="156"/>
        <w:jc w:val="center"/>
        <w:rPr>
          <w:rFonts w:ascii="黑体" w:eastAsia="黑体" w:hAnsi="Times New Roman" w:cs="Times New Roman"/>
          <w:kern w:val="0"/>
          <w:szCs w:val="20"/>
        </w:rPr>
      </w:pPr>
      <w:r>
        <w:rPr>
          <w:rFonts w:ascii="黑体" w:eastAsia="黑体" w:hAnsi="Times New Roman" w:cs="Times New Roman" w:hint="eastAsia"/>
          <w:kern w:val="0"/>
          <w:szCs w:val="20"/>
        </w:rPr>
        <w:t>表</w:t>
      </w:r>
      <w:r>
        <w:rPr>
          <w:rFonts w:ascii="黑体" w:eastAsia="黑体" w:hAnsi="Times New Roman" w:cs="Times New Roman"/>
          <w:kern w:val="0"/>
          <w:szCs w:val="20"/>
        </w:rPr>
        <w:t>4</w:t>
      </w:r>
      <w:r>
        <w:rPr>
          <w:rFonts w:ascii="黑体" w:eastAsia="黑体" w:hAnsi="Times New Roman" w:cs="Times New Roman" w:hint="eastAsia"/>
          <w:kern w:val="0"/>
          <w:szCs w:val="20"/>
        </w:rPr>
        <w:t xml:space="preserve"> N</w:t>
      </w:r>
      <w:r>
        <w:rPr>
          <w:rFonts w:ascii="黑体" w:eastAsia="黑体" w:hAnsi="Times New Roman" w:cs="Times New Roman" w:hint="eastAsia"/>
          <w:kern w:val="0"/>
          <w:szCs w:val="20"/>
          <w:vertAlign w:val="subscript"/>
        </w:rPr>
        <w:t>2</w:t>
      </w:r>
      <w:r>
        <w:rPr>
          <w:rFonts w:ascii="黑体" w:eastAsia="黑体" w:hAnsi="Times New Roman" w:cs="Times New Roman" w:hint="eastAsia"/>
          <w:kern w:val="0"/>
          <w:szCs w:val="20"/>
        </w:rPr>
        <w:t>类</w:t>
      </w:r>
      <w:r>
        <w:rPr>
          <w:rFonts w:ascii="黑体" w:eastAsia="黑体" w:hAnsi="Times New Roman" w:cs="Times New Roman"/>
          <w:kern w:val="0"/>
          <w:szCs w:val="20"/>
        </w:rPr>
        <w:t>纯电动厢式</w:t>
      </w:r>
      <w:r>
        <w:rPr>
          <w:rFonts w:ascii="黑体" w:eastAsia="黑体" w:hAnsi="Times New Roman" w:cs="Times New Roman" w:hint="eastAsia"/>
          <w:kern w:val="0"/>
          <w:szCs w:val="20"/>
        </w:rPr>
        <w:t>轻型</w:t>
      </w:r>
      <w:r>
        <w:rPr>
          <w:rFonts w:ascii="黑体" w:eastAsia="黑体" w:hAnsi="Times New Roman" w:cs="Times New Roman"/>
          <w:kern w:val="0"/>
          <w:szCs w:val="20"/>
        </w:rPr>
        <w:t>货车</w:t>
      </w:r>
      <w:r>
        <w:rPr>
          <w:rFonts w:ascii="黑体" w:eastAsia="黑体" w:hAnsi="Times New Roman" w:cs="Times New Roman" w:hint="eastAsia"/>
          <w:kern w:val="0"/>
          <w:szCs w:val="20"/>
        </w:rPr>
        <w:t>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07"/>
        <w:gridCol w:w="887"/>
        <w:gridCol w:w="2364"/>
        <w:gridCol w:w="2843"/>
      </w:tblGrid>
      <w:tr w:rsidR="002913A7">
        <w:trPr>
          <w:jc w:val="center"/>
        </w:trPr>
        <w:tc>
          <w:tcPr>
            <w:tcW w:w="1552" w:type="dxa"/>
            <w:tcBorders>
              <w:top w:val="single" w:sz="8" w:space="0" w:color="auto"/>
              <w:left w:val="single" w:sz="8" w:space="0" w:color="auto"/>
              <w:bottom w:val="single" w:sz="4" w:space="0" w:color="auto"/>
              <w:right w:val="single" w:sz="4" w:space="0" w:color="auto"/>
            </w:tcBorders>
            <w:shd w:val="clear" w:color="auto" w:fill="auto"/>
          </w:tcPr>
          <w:p w:rsidR="002913A7" w:rsidRDefault="00BD2F9D">
            <w:pPr>
              <w:widowControl/>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评价等级</w:t>
            </w:r>
          </w:p>
        </w:tc>
        <w:tc>
          <w:tcPr>
            <w:tcW w:w="7793" w:type="dxa"/>
            <w:gridSpan w:val="4"/>
            <w:tcBorders>
              <w:top w:val="single" w:sz="8" w:space="0" w:color="auto"/>
              <w:left w:val="nil"/>
              <w:bottom w:val="single" w:sz="4" w:space="0" w:color="auto"/>
              <w:right w:val="single" w:sz="8" w:space="0" w:color="auto"/>
            </w:tcBorders>
            <w:shd w:val="clear" w:color="auto" w:fill="auto"/>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满足条件</w:t>
            </w:r>
          </w:p>
        </w:tc>
      </w:tr>
      <w:tr w:rsidR="002913A7">
        <w:trPr>
          <w:trHeight w:val="478"/>
          <w:jc w:val="center"/>
        </w:trPr>
        <w:tc>
          <w:tcPr>
            <w:tcW w:w="1552" w:type="dxa"/>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一级应同时满足</w:t>
            </w:r>
          </w:p>
        </w:tc>
        <w:tc>
          <w:tcPr>
            <w:tcW w:w="876" w:type="dxa"/>
            <w:vMerge w:val="restart"/>
            <w:tcBorders>
              <w:top w:val="nil"/>
              <w:left w:val="nil"/>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基本要求</w:t>
            </w:r>
          </w:p>
        </w:tc>
        <w:tc>
          <w:tcPr>
            <w:tcW w:w="969" w:type="dxa"/>
            <w:vMerge w:val="restart"/>
            <w:tcBorders>
              <w:top w:val="single" w:sz="4" w:space="0" w:color="auto"/>
              <w:left w:val="nil"/>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基础指标要求</w:t>
            </w:r>
          </w:p>
        </w:tc>
        <w:tc>
          <w:tcPr>
            <w:tcW w:w="2694" w:type="dxa"/>
            <w:tcBorders>
              <w:top w:val="single" w:sz="4" w:space="0" w:color="auto"/>
              <w:left w:val="nil"/>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核心指标至少</w:t>
            </w:r>
            <w:r>
              <w:rPr>
                <w:rFonts w:ascii="宋体" w:eastAsia="宋体" w:hAnsi="宋体"/>
                <w:kern w:val="0"/>
                <w:sz w:val="18"/>
                <w:szCs w:val="18"/>
              </w:rPr>
              <w:t>4</w:t>
            </w:r>
            <w:r>
              <w:rPr>
                <w:rFonts w:ascii="宋体" w:eastAsia="宋体" w:hAnsi="宋体" w:hint="eastAsia"/>
                <w:kern w:val="0"/>
                <w:sz w:val="18"/>
                <w:szCs w:val="18"/>
              </w:rPr>
              <w:t>项达到</w:t>
            </w:r>
          </w:p>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先进水平要求</w:t>
            </w:r>
          </w:p>
        </w:tc>
        <w:tc>
          <w:tcPr>
            <w:tcW w:w="3254" w:type="dxa"/>
            <w:tcBorders>
              <w:top w:val="single" w:sz="4" w:space="0" w:color="auto"/>
              <w:left w:val="nil"/>
              <w:bottom w:val="single" w:sz="4" w:space="0" w:color="auto"/>
              <w:right w:val="single" w:sz="8" w:space="0" w:color="auto"/>
            </w:tcBorders>
            <w:shd w:val="clear" w:color="auto" w:fill="auto"/>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创新性指标至少</w:t>
            </w:r>
            <w:r>
              <w:rPr>
                <w:rFonts w:ascii="宋体" w:eastAsia="宋体" w:hAnsi="宋体"/>
                <w:kern w:val="0"/>
                <w:sz w:val="18"/>
                <w:szCs w:val="18"/>
              </w:rPr>
              <w:t>5</w:t>
            </w:r>
            <w:r>
              <w:rPr>
                <w:rFonts w:ascii="宋体" w:eastAsia="宋体" w:hAnsi="宋体" w:hint="eastAsia"/>
                <w:kern w:val="0"/>
                <w:sz w:val="18"/>
                <w:szCs w:val="18"/>
              </w:rPr>
              <w:t>项达到</w:t>
            </w:r>
          </w:p>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先进水平要求</w:t>
            </w:r>
          </w:p>
        </w:tc>
      </w:tr>
      <w:tr w:rsidR="002913A7">
        <w:trPr>
          <w:trHeight w:val="70"/>
          <w:jc w:val="center"/>
        </w:trPr>
        <w:tc>
          <w:tcPr>
            <w:tcW w:w="1552" w:type="dxa"/>
            <w:tcBorders>
              <w:top w:val="single" w:sz="4" w:space="0" w:color="auto"/>
              <w:left w:val="single" w:sz="8" w:space="0" w:color="auto"/>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rsidR="002913A7" w:rsidRDefault="002913A7">
            <w:pPr>
              <w:widowControl/>
              <w:spacing w:line="360" w:lineRule="exact"/>
              <w:jc w:val="left"/>
              <w:rPr>
                <w:rFonts w:ascii="宋体" w:eastAsia="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2913A7" w:rsidRDefault="002913A7">
            <w:pPr>
              <w:widowControl/>
              <w:spacing w:line="360" w:lineRule="exact"/>
              <w:jc w:val="left"/>
              <w:rPr>
                <w:rFonts w:ascii="宋体" w:eastAsia="宋体" w:hAnsi="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核心指标至少</w:t>
            </w:r>
            <w:r>
              <w:rPr>
                <w:rFonts w:ascii="宋体" w:eastAsia="宋体" w:hAnsi="宋体"/>
                <w:kern w:val="0"/>
                <w:sz w:val="18"/>
                <w:szCs w:val="18"/>
              </w:rPr>
              <w:t>4</w:t>
            </w:r>
            <w:r>
              <w:rPr>
                <w:rFonts w:ascii="宋体" w:eastAsia="宋体" w:hAnsi="宋体" w:hint="eastAsia"/>
                <w:kern w:val="0"/>
                <w:sz w:val="18"/>
                <w:szCs w:val="18"/>
              </w:rPr>
              <w:t>项达到</w:t>
            </w:r>
          </w:p>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平均水平以上要求</w:t>
            </w:r>
          </w:p>
        </w:tc>
        <w:tc>
          <w:tcPr>
            <w:tcW w:w="3254" w:type="dxa"/>
            <w:tcBorders>
              <w:top w:val="single" w:sz="4" w:space="0" w:color="auto"/>
              <w:left w:val="nil"/>
              <w:bottom w:val="single" w:sz="4" w:space="0" w:color="auto"/>
              <w:right w:val="single" w:sz="8" w:space="0" w:color="auto"/>
            </w:tcBorders>
            <w:shd w:val="clear" w:color="auto" w:fill="auto"/>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创新性指标至少</w:t>
            </w:r>
            <w:r>
              <w:rPr>
                <w:rFonts w:ascii="宋体" w:eastAsia="宋体" w:hAnsi="宋体"/>
                <w:kern w:val="0"/>
                <w:sz w:val="18"/>
                <w:szCs w:val="18"/>
              </w:rPr>
              <w:t>5</w:t>
            </w:r>
            <w:r>
              <w:rPr>
                <w:rFonts w:ascii="宋体" w:eastAsia="宋体" w:hAnsi="宋体" w:hint="eastAsia"/>
                <w:kern w:val="0"/>
                <w:sz w:val="18"/>
                <w:szCs w:val="18"/>
              </w:rPr>
              <w:t>项达到</w:t>
            </w:r>
          </w:p>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平均水平以上要求</w:t>
            </w:r>
          </w:p>
        </w:tc>
      </w:tr>
      <w:tr w:rsidR="002913A7">
        <w:trPr>
          <w:trHeight w:val="494"/>
          <w:jc w:val="center"/>
        </w:trPr>
        <w:tc>
          <w:tcPr>
            <w:tcW w:w="1552" w:type="dxa"/>
            <w:tcBorders>
              <w:top w:val="single" w:sz="4" w:space="0" w:color="auto"/>
              <w:left w:val="single" w:sz="8" w:space="0" w:color="auto"/>
              <w:bottom w:val="single" w:sz="8"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rsidR="002913A7" w:rsidRDefault="002913A7">
            <w:pPr>
              <w:widowControl/>
              <w:spacing w:line="360" w:lineRule="exact"/>
              <w:jc w:val="left"/>
              <w:rPr>
                <w:rFonts w:ascii="宋体" w:eastAsia="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rsidR="002913A7" w:rsidRDefault="002913A7">
            <w:pPr>
              <w:widowControl/>
              <w:spacing w:line="360" w:lineRule="exact"/>
              <w:jc w:val="left"/>
              <w:rPr>
                <w:rFonts w:ascii="宋体" w:eastAsia="宋体" w:hAnsi="宋体"/>
                <w:kern w:val="0"/>
                <w:sz w:val="18"/>
                <w:szCs w:val="18"/>
              </w:rPr>
            </w:pPr>
          </w:p>
        </w:tc>
        <w:tc>
          <w:tcPr>
            <w:tcW w:w="2694" w:type="dxa"/>
            <w:tcBorders>
              <w:top w:val="single" w:sz="4" w:space="0" w:color="auto"/>
              <w:left w:val="nil"/>
              <w:bottom w:val="single" w:sz="8" w:space="0" w:color="auto"/>
              <w:right w:val="single" w:sz="4"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核心指标至少4项达到</w:t>
            </w:r>
          </w:p>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基本水平以上要求</w:t>
            </w:r>
          </w:p>
        </w:tc>
        <w:tc>
          <w:tcPr>
            <w:tcW w:w="3254" w:type="dxa"/>
            <w:tcBorders>
              <w:top w:val="single" w:sz="4" w:space="0" w:color="auto"/>
              <w:left w:val="nil"/>
              <w:bottom w:val="single" w:sz="8" w:space="0" w:color="auto"/>
              <w:right w:val="single" w:sz="8" w:space="0" w:color="auto"/>
            </w:tcBorders>
            <w:shd w:val="clear" w:color="auto" w:fill="auto"/>
            <w:vAlign w:val="center"/>
          </w:tcPr>
          <w:p w:rsidR="002913A7" w:rsidRDefault="00BD2F9D">
            <w:pPr>
              <w:autoSpaceDE w:val="0"/>
              <w:autoSpaceDN w:val="0"/>
              <w:spacing w:line="360" w:lineRule="exact"/>
              <w:jc w:val="center"/>
              <w:rPr>
                <w:rFonts w:ascii="宋体" w:eastAsia="宋体" w:hAnsi="宋体"/>
                <w:kern w:val="0"/>
                <w:sz w:val="18"/>
                <w:szCs w:val="18"/>
              </w:rPr>
            </w:pPr>
            <w:r>
              <w:rPr>
                <w:rFonts w:ascii="宋体" w:eastAsia="宋体" w:hAnsi="宋体" w:hint="eastAsia"/>
                <w:kern w:val="0"/>
                <w:sz w:val="18"/>
                <w:szCs w:val="18"/>
              </w:rPr>
              <w:t>-</w:t>
            </w:r>
          </w:p>
        </w:tc>
      </w:tr>
    </w:tbl>
    <w:p w:rsidR="002913A7" w:rsidRDefault="002913A7">
      <w:pPr>
        <w:ind w:firstLineChars="200" w:firstLine="560"/>
        <w:rPr>
          <w:rFonts w:ascii="宋体" w:eastAsia="宋体" w:hAnsi="宋体" w:cs="华文楷体"/>
          <w:sz w:val="28"/>
          <w:szCs w:val="28"/>
        </w:rPr>
      </w:pPr>
    </w:p>
    <w:p w:rsidR="002913A7" w:rsidRDefault="00BD2F9D">
      <w:pPr>
        <w:ind w:firstLineChars="200" w:firstLine="560"/>
        <w:rPr>
          <w:rFonts w:ascii="宋体" w:eastAsia="宋体" w:hAnsi="宋体" w:cs="华文楷体"/>
          <w:sz w:val="28"/>
          <w:szCs w:val="28"/>
        </w:rPr>
      </w:pPr>
      <w:r>
        <w:rPr>
          <w:rFonts w:ascii="宋体" w:eastAsia="宋体" w:hAnsi="宋体" w:cs="华文楷体"/>
          <w:sz w:val="28"/>
          <w:szCs w:val="28"/>
        </w:rPr>
        <w:t>达到三级要求及以上的企业标准并按照有关要求进行自我声明公开后可进入所对应的纯电动</w:t>
      </w:r>
      <w:r>
        <w:rPr>
          <w:rFonts w:ascii="宋体" w:eastAsia="宋体" w:hAnsi="宋体" w:cs="华文楷体" w:hint="eastAsia"/>
          <w:sz w:val="28"/>
          <w:szCs w:val="28"/>
        </w:rPr>
        <w:t>轻型货车</w:t>
      </w:r>
      <w:r>
        <w:rPr>
          <w:rFonts w:ascii="宋体" w:eastAsia="宋体" w:hAnsi="宋体" w:cs="华文楷体"/>
          <w:sz w:val="28"/>
          <w:szCs w:val="28"/>
        </w:rPr>
        <w:t>企业标准排行榜。</w:t>
      </w:r>
    </w:p>
    <w:p w:rsidR="002913A7" w:rsidRDefault="00BD2F9D">
      <w:pPr>
        <w:ind w:firstLineChars="200" w:firstLine="560"/>
        <w:rPr>
          <w:rFonts w:ascii="宋体" w:eastAsia="宋体" w:hAnsi="宋体" w:cs="华文楷体"/>
          <w:sz w:val="28"/>
          <w:szCs w:val="28"/>
        </w:rPr>
      </w:pPr>
      <w:r>
        <w:rPr>
          <w:rFonts w:ascii="宋体" w:eastAsia="宋体" w:hAnsi="宋体" w:cs="华文楷体"/>
          <w:sz w:val="28"/>
          <w:szCs w:val="28"/>
        </w:rPr>
        <w:t>达到</w:t>
      </w:r>
      <w:proofErr w:type="gramStart"/>
      <w:r>
        <w:rPr>
          <w:rFonts w:ascii="宋体" w:eastAsia="宋体" w:hAnsi="宋体" w:cs="华文楷体"/>
          <w:sz w:val="28"/>
          <w:szCs w:val="28"/>
        </w:rPr>
        <w:t>一级要求</w:t>
      </w:r>
      <w:proofErr w:type="gramEnd"/>
      <w:r>
        <w:rPr>
          <w:rFonts w:ascii="宋体" w:eastAsia="宋体" w:hAnsi="宋体" w:cs="华文楷体"/>
          <w:sz w:val="28"/>
          <w:szCs w:val="28"/>
        </w:rPr>
        <w:t>的企业标准，</w:t>
      </w:r>
      <w:proofErr w:type="gramStart"/>
      <w:r>
        <w:rPr>
          <w:rFonts w:ascii="宋体" w:eastAsia="宋体" w:hAnsi="宋体" w:cs="华文楷体"/>
          <w:sz w:val="28"/>
          <w:szCs w:val="28"/>
        </w:rPr>
        <w:t>且按照</w:t>
      </w:r>
      <w:proofErr w:type="gramEnd"/>
      <w:r>
        <w:rPr>
          <w:rFonts w:ascii="宋体" w:eastAsia="宋体" w:hAnsi="宋体" w:cs="华文楷体"/>
          <w:sz w:val="28"/>
          <w:szCs w:val="28"/>
        </w:rPr>
        <w:t>有关要求进行自我声明公开后，其标准和符合标准的产品可直接进入所对应纯电动</w:t>
      </w:r>
      <w:r>
        <w:rPr>
          <w:rFonts w:ascii="宋体" w:eastAsia="宋体" w:hAnsi="宋体" w:cs="华文楷体" w:hint="eastAsia"/>
          <w:sz w:val="28"/>
          <w:szCs w:val="28"/>
        </w:rPr>
        <w:t>轻型货车</w:t>
      </w:r>
      <w:r>
        <w:rPr>
          <w:rFonts w:ascii="宋体" w:eastAsia="宋体" w:hAnsi="宋体" w:cs="华文楷体"/>
          <w:sz w:val="28"/>
          <w:szCs w:val="28"/>
        </w:rPr>
        <w:t>企业标准“领跑者”候选名单。</w:t>
      </w:r>
    </w:p>
    <w:p w:rsidR="002913A7" w:rsidRDefault="00BD2F9D">
      <w:pPr>
        <w:pStyle w:val="1"/>
      </w:pPr>
      <w:bookmarkStart w:id="5" w:name="_Toc74759952"/>
      <w:r>
        <w:rPr>
          <w:rFonts w:hint="eastAsia"/>
        </w:rPr>
        <w:t>五、与现行法律、法规和政策及相关标准的协调性</w:t>
      </w:r>
      <w:bookmarkEnd w:id="5"/>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2913A7" w:rsidRDefault="00BD2F9D">
      <w:pPr>
        <w:pStyle w:val="1"/>
      </w:pPr>
      <w:bookmarkStart w:id="6" w:name="_Toc74759953"/>
      <w:r>
        <w:rPr>
          <w:rFonts w:hint="eastAsia"/>
        </w:rPr>
        <w:t>六、贯彻标准的要求和措施建议</w:t>
      </w:r>
      <w:bookmarkEnd w:id="6"/>
    </w:p>
    <w:p w:rsidR="002913A7" w:rsidRDefault="00BD2F9D">
      <w:pPr>
        <w:ind w:firstLineChars="200" w:firstLine="560"/>
        <w:rPr>
          <w:rFonts w:ascii="宋体" w:eastAsia="宋体" w:hAnsi="宋体" w:cs="华文楷体"/>
          <w:sz w:val="28"/>
          <w:szCs w:val="28"/>
        </w:rPr>
      </w:pPr>
      <w:r>
        <w:rPr>
          <w:rFonts w:ascii="宋体" w:eastAsia="宋体" w:hAnsi="宋体" w:cs="华文楷体" w:hint="eastAsia"/>
          <w:sz w:val="28"/>
          <w:szCs w:val="28"/>
        </w:rPr>
        <w:t>建议标准实施后组织标准宣讲，促进标准顺利实施。</w:t>
      </w:r>
    </w:p>
    <w:p w:rsidR="002913A7" w:rsidRDefault="00BD2F9D">
      <w:pPr>
        <w:pStyle w:val="1"/>
      </w:pPr>
      <w:bookmarkStart w:id="7" w:name="_Toc74759954"/>
      <w:r>
        <w:rPr>
          <w:rFonts w:hint="eastAsia"/>
        </w:rPr>
        <w:lastRenderedPageBreak/>
        <w:t>七、其他需要说明的事项</w:t>
      </w:r>
      <w:bookmarkEnd w:id="7"/>
    </w:p>
    <w:p w:rsidR="002913A7" w:rsidRDefault="00BD2F9D">
      <w:pPr>
        <w:ind w:firstLineChars="200" w:firstLine="560"/>
        <w:rPr>
          <w:rFonts w:ascii="宋体" w:eastAsia="宋体" w:hAnsi="宋体"/>
          <w:sz w:val="28"/>
          <w:szCs w:val="28"/>
        </w:rPr>
      </w:pPr>
      <w:r>
        <w:rPr>
          <w:rFonts w:ascii="宋体" w:eastAsia="宋体" w:hAnsi="宋体" w:hint="eastAsia"/>
          <w:sz w:val="28"/>
          <w:szCs w:val="28"/>
        </w:rPr>
        <w:t>无。</w:t>
      </w:r>
    </w:p>
    <w:sectPr w:rsidR="002913A7">
      <w:footerReference w:type="default" r:id="rId12"/>
      <w:footerReference w:type="firs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4E" w:rsidRDefault="00190A4E">
      <w:r>
        <w:separator/>
      </w:r>
    </w:p>
  </w:endnote>
  <w:endnote w:type="continuationSeparator" w:id="0">
    <w:p w:rsidR="00190A4E" w:rsidRDefault="0019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docPartObj>
        <w:docPartGallery w:val="AutoText"/>
      </w:docPartObj>
    </w:sdtPr>
    <w:sdtEndPr/>
    <w:sdtContent>
      <w:p w:rsidR="002913A7" w:rsidRDefault="00BD2F9D">
        <w:pPr>
          <w:pStyle w:val="afff8"/>
          <w:jc w:val="center"/>
        </w:pPr>
        <w:r>
          <w:fldChar w:fldCharType="begin"/>
        </w:r>
        <w:r>
          <w:instrText>PAGE   \* MERGEFORMAT</w:instrText>
        </w:r>
        <w:r>
          <w:fldChar w:fldCharType="separate"/>
        </w:r>
        <w:r w:rsidR="006A6656" w:rsidRPr="006A6656">
          <w:rPr>
            <w:noProof/>
            <w:lang w:val="zh-CN"/>
          </w:rPr>
          <w:t>1</w:t>
        </w:r>
        <w:r>
          <w:fldChar w:fldCharType="end"/>
        </w:r>
      </w:p>
    </w:sdtContent>
  </w:sdt>
  <w:p w:rsidR="002913A7" w:rsidRDefault="002913A7">
    <w:pPr>
      <w:pStyle w:val="afff8"/>
      <w:ind w:firstLineChars="4500" w:firstLine="8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A7" w:rsidRDefault="002913A7">
    <w:pPr>
      <w:pStyle w:val="afff8"/>
      <w:ind w:firstLineChars="4500" w:firstLine="8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A7" w:rsidRDefault="002913A7">
    <w:pPr>
      <w:pStyle w:val="aff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A7" w:rsidRDefault="00BD2F9D">
    <w:pPr>
      <w:pStyle w:val="afff8"/>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96240711"/>
                          </w:sdtPr>
                          <w:sdtEndPr/>
                          <w:sdtContent>
                            <w:p w:rsidR="002913A7" w:rsidRDefault="00BD2F9D">
                              <w:pPr>
                                <w:pStyle w:val="afff8"/>
                                <w:jc w:val="center"/>
                              </w:pPr>
                              <w:r>
                                <w:fldChar w:fldCharType="begin"/>
                              </w:r>
                              <w:r>
                                <w:instrText>PAGE   \* MERGEFORMAT</w:instrText>
                              </w:r>
                              <w:r>
                                <w:fldChar w:fldCharType="separate"/>
                              </w:r>
                              <w:r w:rsidR="009A29C9" w:rsidRPr="009A29C9">
                                <w:rPr>
                                  <w:noProof/>
                                  <w:lang w:val="zh-CN"/>
                                </w:rPr>
                                <w:t>6</w:t>
                              </w:r>
                              <w:r>
                                <w:fldChar w:fldCharType="end"/>
                              </w:r>
                            </w:p>
                          </w:sdtContent>
                        </w:sdt>
                        <w:p w:rsidR="002913A7" w:rsidRDefault="002913A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196240711"/>
                    </w:sdtPr>
                    <w:sdtEndPr/>
                    <w:sdtContent>
                      <w:p w:rsidR="002913A7" w:rsidRDefault="00BD2F9D">
                        <w:pPr>
                          <w:pStyle w:val="afff8"/>
                          <w:jc w:val="center"/>
                        </w:pPr>
                        <w:r>
                          <w:fldChar w:fldCharType="begin"/>
                        </w:r>
                        <w:r>
                          <w:instrText>PAGE   \* MERGEFORMAT</w:instrText>
                        </w:r>
                        <w:r>
                          <w:fldChar w:fldCharType="separate"/>
                        </w:r>
                        <w:r w:rsidR="009A29C9" w:rsidRPr="009A29C9">
                          <w:rPr>
                            <w:noProof/>
                            <w:lang w:val="zh-CN"/>
                          </w:rPr>
                          <w:t>6</w:t>
                        </w:r>
                        <w:r>
                          <w:fldChar w:fldCharType="end"/>
                        </w:r>
                      </w:p>
                    </w:sdtContent>
                  </w:sdt>
                  <w:p w:rsidR="002913A7" w:rsidRDefault="002913A7"/>
                </w:txbxContent>
              </v:textbox>
              <w10:wrap anchorx="margin"/>
            </v:shape>
          </w:pict>
        </mc:Fallback>
      </mc:AlternateContent>
    </w:r>
  </w:p>
  <w:p w:rsidR="002913A7" w:rsidRDefault="002913A7">
    <w:pPr>
      <w:pStyle w:val="afff8"/>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A7" w:rsidRDefault="00BD2F9D">
    <w:pPr>
      <w:pStyle w:val="afff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913A7" w:rsidRDefault="00BD2F9D">
                          <w:pPr>
                            <w:pStyle w:val="afff8"/>
                          </w:pPr>
                          <w:r>
                            <w:rPr>
                              <w:rFonts w:hint="eastAsia"/>
                            </w:rPr>
                            <w:fldChar w:fldCharType="begin"/>
                          </w:r>
                          <w:r>
                            <w:rPr>
                              <w:rFonts w:hint="eastAsia"/>
                            </w:rPr>
                            <w:instrText xml:space="preserve"> PAGE  \* MERGEFORMAT </w:instrText>
                          </w:r>
                          <w:r>
                            <w:rPr>
                              <w:rFonts w:hint="eastAsia"/>
                            </w:rPr>
                            <w:fldChar w:fldCharType="separate"/>
                          </w:r>
                          <w:r w:rsidR="009A29C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2913A7" w:rsidRDefault="00BD2F9D">
                    <w:pPr>
                      <w:pStyle w:val="afff8"/>
                    </w:pPr>
                    <w:r>
                      <w:rPr>
                        <w:rFonts w:hint="eastAsia"/>
                      </w:rPr>
                      <w:fldChar w:fldCharType="begin"/>
                    </w:r>
                    <w:r>
                      <w:rPr>
                        <w:rFonts w:hint="eastAsia"/>
                      </w:rPr>
                      <w:instrText xml:space="preserve"> PAGE  \* MERGEFORMAT </w:instrText>
                    </w:r>
                    <w:r>
                      <w:rPr>
                        <w:rFonts w:hint="eastAsia"/>
                      </w:rPr>
                      <w:fldChar w:fldCharType="separate"/>
                    </w:r>
                    <w:r w:rsidR="009A29C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4E" w:rsidRDefault="00190A4E">
      <w:r>
        <w:separator/>
      </w:r>
    </w:p>
  </w:footnote>
  <w:footnote w:type="continuationSeparator" w:id="0">
    <w:p w:rsidR="00190A4E" w:rsidRDefault="0019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7"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4"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CEA2025"/>
    <w:multiLevelType w:val="multilevel"/>
    <w:tmpl w:val="6CEA2025"/>
    <w:lvl w:ilvl="0">
      <w:start w:val="1"/>
      <w:numFmt w:val="none"/>
      <w:pStyle w:val="afe"/>
      <w:suff w:val="nothing"/>
      <w:lvlText w:val="%1"/>
      <w:lvlJc w:val="left"/>
      <w:pPr>
        <w:ind w:left="0" w:firstLine="0"/>
      </w:pPr>
      <w:rPr>
        <w:rFonts w:hint="eastAsia"/>
      </w:rPr>
    </w:lvl>
    <w:lvl w:ilvl="1">
      <w:start w:val="1"/>
      <w:numFmt w:val="decimal"/>
      <w:pStyle w:val="aff"/>
      <w:suff w:val="nothing"/>
      <w:lvlText w:val="%1%2　"/>
      <w:lvlJc w:val="left"/>
      <w:pPr>
        <w:ind w:left="0" w:firstLine="0"/>
      </w:pPr>
      <w:rPr>
        <w:rFonts w:ascii="黑体" w:eastAsia="黑体" w:hint="eastAsia"/>
        <w:b w:val="0"/>
        <w:i w:val="0"/>
        <w:sz w:val="21"/>
      </w:rPr>
    </w:lvl>
    <w:lvl w:ilvl="2">
      <w:start w:val="1"/>
      <w:numFmt w:val="decimal"/>
      <w:pStyle w:val="a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1"/>
      <w:suff w:val="nothing"/>
      <w:lvlText w:val="%1%2.%3.%4　"/>
      <w:lvlJc w:val="left"/>
      <w:pPr>
        <w:ind w:left="0" w:firstLine="0"/>
      </w:pPr>
      <w:rPr>
        <w:rFonts w:ascii="黑体" w:eastAsia="黑体" w:hint="eastAsia"/>
        <w:b w:val="0"/>
        <w:i w:val="0"/>
        <w:sz w:val="21"/>
      </w:rPr>
    </w:lvl>
    <w:lvl w:ilvl="4">
      <w:start w:val="1"/>
      <w:numFmt w:val="decimal"/>
      <w:pStyle w:val="aff2"/>
      <w:suff w:val="nothing"/>
      <w:lvlText w:val="%1%2.%3.%4.%5　"/>
      <w:lvlJc w:val="left"/>
      <w:pPr>
        <w:ind w:left="0" w:firstLine="0"/>
      </w:pPr>
      <w:rPr>
        <w:rFonts w:ascii="黑体" w:eastAsia="黑体" w:hint="eastAsia"/>
        <w:b w:val="0"/>
        <w:i w:val="0"/>
        <w:sz w:val="21"/>
      </w:rPr>
    </w:lvl>
    <w:lvl w:ilvl="5">
      <w:start w:val="1"/>
      <w:numFmt w:val="decimal"/>
      <w:pStyle w:val="aff3"/>
      <w:suff w:val="nothing"/>
      <w:lvlText w:val="%1%2.%3.%4.%5.%6　"/>
      <w:lvlJc w:val="left"/>
      <w:pPr>
        <w:ind w:left="0" w:firstLine="0"/>
      </w:pPr>
      <w:rPr>
        <w:rFonts w:ascii="黑体" w:eastAsia="黑体" w:hint="eastAsia"/>
        <w:b w:val="0"/>
        <w:i w:val="0"/>
        <w:sz w:val="21"/>
      </w:rPr>
    </w:lvl>
    <w:lvl w:ilvl="6">
      <w:start w:val="1"/>
      <w:numFmt w:val="decimal"/>
      <w:pStyle w:val="a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6D6C07CD"/>
    <w:multiLevelType w:val="multilevel"/>
    <w:tmpl w:val="6D6C07CD"/>
    <w:lvl w:ilvl="0">
      <w:start w:val="1"/>
      <w:numFmt w:val="lowerLetter"/>
      <w:pStyle w:val="aff5"/>
      <w:lvlText w:val="%1)"/>
      <w:lvlJc w:val="left"/>
      <w:pPr>
        <w:tabs>
          <w:tab w:val="left" w:pos="839"/>
        </w:tabs>
        <w:ind w:left="839" w:hanging="419"/>
      </w:pPr>
      <w:rPr>
        <w:rFonts w:ascii="宋体" w:eastAsia="宋体" w:hint="eastAsia"/>
        <w:b w:val="0"/>
        <w:i w:val="0"/>
        <w:sz w:val="21"/>
      </w:rPr>
    </w:lvl>
    <w:lvl w:ilvl="1">
      <w:start w:val="1"/>
      <w:numFmt w:val="decimal"/>
      <w:pStyle w:val="aff6"/>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7"/>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76933334"/>
    <w:multiLevelType w:val="multilevel"/>
    <w:tmpl w:val="76933334"/>
    <w:lvl w:ilvl="0">
      <w:start w:val="1"/>
      <w:numFmt w:val="none"/>
      <w:pStyle w:val="aff8"/>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8"/>
  </w:num>
  <w:num w:numId="7">
    <w:abstractNumId w:val="7"/>
  </w:num>
  <w:num w:numId="8">
    <w:abstractNumId w:val="2"/>
  </w:num>
  <w:num w:numId="9">
    <w:abstractNumId w:val="13"/>
  </w:num>
  <w:num w:numId="10">
    <w:abstractNumId w:val="11"/>
  </w:num>
  <w:num w:numId="11">
    <w:abstractNumId w:val="17"/>
  </w:num>
  <w:num w:numId="12">
    <w:abstractNumId w:val="9"/>
  </w:num>
  <w:num w:numId="13">
    <w:abstractNumId w:val="6"/>
  </w:num>
  <w:num w:numId="14">
    <w:abstractNumId w:val="10"/>
  </w:num>
  <w:num w:numId="15">
    <w:abstractNumId w:val="4"/>
  </w:num>
  <w:num w:numId="16">
    <w:abstractNumId w:val="16"/>
  </w:num>
  <w:num w:numId="17">
    <w:abstractNumId w:val="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22CC2"/>
    <w:rsid w:val="000248CF"/>
    <w:rsid w:val="0003707C"/>
    <w:rsid w:val="00043E38"/>
    <w:rsid w:val="00044FDA"/>
    <w:rsid w:val="00047AA6"/>
    <w:rsid w:val="00052088"/>
    <w:rsid w:val="000551BF"/>
    <w:rsid w:val="0006509B"/>
    <w:rsid w:val="00066D27"/>
    <w:rsid w:val="00072414"/>
    <w:rsid w:val="00092CDE"/>
    <w:rsid w:val="00093363"/>
    <w:rsid w:val="000966E0"/>
    <w:rsid w:val="00096ED0"/>
    <w:rsid w:val="000A195E"/>
    <w:rsid w:val="000A4841"/>
    <w:rsid w:val="000C5BB0"/>
    <w:rsid w:val="000C6D47"/>
    <w:rsid w:val="000D031B"/>
    <w:rsid w:val="000D29BE"/>
    <w:rsid w:val="000E1350"/>
    <w:rsid w:val="000E36C8"/>
    <w:rsid w:val="000E5910"/>
    <w:rsid w:val="000E7412"/>
    <w:rsid w:val="000E7F41"/>
    <w:rsid w:val="000F3DDB"/>
    <w:rsid w:val="000F6200"/>
    <w:rsid w:val="001033BA"/>
    <w:rsid w:val="00112A44"/>
    <w:rsid w:val="00124F1E"/>
    <w:rsid w:val="00125D6E"/>
    <w:rsid w:val="00145D7B"/>
    <w:rsid w:val="0015085A"/>
    <w:rsid w:val="0015566A"/>
    <w:rsid w:val="00160B64"/>
    <w:rsid w:val="001659B7"/>
    <w:rsid w:val="00190A4E"/>
    <w:rsid w:val="00194C81"/>
    <w:rsid w:val="00197D86"/>
    <w:rsid w:val="001A10C3"/>
    <w:rsid w:val="001A336C"/>
    <w:rsid w:val="001B118A"/>
    <w:rsid w:val="001B5B72"/>
    <w:rsid w:val="001B64B6"/>
    <w:rsid w:val="001C357A"/>
    <w:rsid w:val="001C4076"/>
    <w:rsid w:val="001D5E8F"/>
    <w:rsid w:val="00204315"/>
    <w:rsid w:val="002075B0"/>
    <w:rsid w:val="00210F95"/>
    <w:rsid w:val="00240FFD"/>
    <w:rsid w:val="00241868"/>
    <w:rsid w:val="00250423"/>
    <w:rsid w:val="00251AF3"/>
    <w:rsid w:val="00255EA9"/>
    <w:rsid w:val="0025709E"/>
    <w:rsid w:val="00264F4C"/>
    <w:rsid w:val="00275907"/>
    <w:rsid w:val="0029139E"/>
    <w:rsid w:val="002913A7"/>
    <w:rsid w:val="002920BD"/>
    <w:rsid w:val="002921D8"/>
    <w:rsid w:val="002930F1"/>
    <w:rsid w:val="00294F7D"/>
    <w:rsid w:val="002A5092"/>
    <w:rsid w:val="002B2EAE"/>
    <w:rsid w:val="002B79F1"/>
    <w:rsid w:val="002C2685"/>
    <w:rsid w:val="002C2894"/>
    <w:rsid w:val="002D1DDE"/>
    <w:rsid w:val="002E1ABD"/>
    <w:rsid w:val="002E51C5"/>
    <w:rsid w:val="002E5BF6"/>
    <w:rsid w:val="002E6D1F"/>
    <w:rsid w:val="0030334F"/>
    <w:rsid w:val="00314C25"/>
    <w:rsid w:val="003177E3"/>
    <w:rsid w:val="00321E10"/>
    <w:rsid w:val="00323233"/>
    <w:rsid w:val="00333F51"/>
    <w:rsid w:val="003359E7"/>
    <w:rsid w:val="00344FF3"/>
    <w:rsid w:val="00352E6E"/>
    <w:rsid w:val="003636CA"/>
    <w:rsid w:val="003643E8"/>
    <w:rsid w:val="003722A0"/>
    <w:rsid w:val="003761B3"/>
    <w:rsid w:val="00382EF0"/>
    <w:rsid w:val="003940B7"/>
    <w:rsid w:val="003A6982"/>
    <w:rsid w:val="003C4712"/>
    <w:rsid w:val="003C760F"/>
    <w:rsid w:val="003E6738"/>
    <w:rsid w:val="003E7906"/>
    <w:rsid w:val="003E7F88"/>
    <w:rsid w:val="00401BBB"/>
    <w:rsid w:val="00402ACF"/>
    <w:rsid w:val="00410EBF"/>
    <w:rsid w:val="004221C9"/>
    <w:rsid w:val="00433DF9"/>
    <w:rsid w:val="004357E2"/>
    <w:rsid w:val="00440121"/>
    <w:rsid w:val="00441431"/>
    <w:rsid w:val="004421E3"/>
    <w:rsid w:val="004442CE"/>
    <w:rsid w:val="004446BF"/>
    <w:rsid w:val="004453BC"/>
    <w:rsid w:val="004731F1"/>
    <w:rsid w:val="0047368D"/>
    <w:rsid w:val="00481F4C"/>
    <w:rsid w:val="00483EE2"/>
    <w:rsid w:val="00486C90"/>
    <w:rsid w:val="0049065D"/>
    <w:rsid w:val="00491EC4"/>
    <w:rsid w:val="00494F57"/>
    <w:rsid w:val="00496CF0"/>
    <w:rsid w:val="004A2645"/>
    <w:rsid w:val="004A5ACD"/>
    <w:rsid w:val="004A5F32"/>
    <w:rsid w:val="004A67F4"/>
    <w:rsid w:val="004B04B0"/>
    <w:rsid w:val="004B15B5"/>
    <w:rsid w:val="004B29AF"/>
    <w:rsid w:val="004B41EB"/>
    <w:rsid w:val="004B665B"/>
    <w:rsid w:val="004B6815"/>
    <w:rsid w:val="004C02AC"/>
    <w:rsid w:val="004D35C4"/>
    <w:rsid w:val="004D5A91"/>
    <w:rsid w:val="004E172D"/>
    <w:rsid w:val="004E3708"/>
    <w:rsid w:val="004F005C"/>
    <w:rsid w:val="005144ED"/>
    <w:rsid w:val="005216F6"/>
    <w:rsid w:val="00525B63"/>
    <w:rsid w:val="00532F06"/>
    <w:rsid w:val="00542BEF"/>
    <w:rsid w:val="00547D2C"/>
    <w:rsid w:val="005500C7"/>
    <w:rsid w:val="00557CB9"/>
    <w:rsid w:val="0058510A"/>
    <w:rsid w:val="005878FC"/>
    <w:rsid w:val="00592DE8"/>
    <w:rsid w:val="0059716D"/>
    <w:rsid w:val="005B5443"/>
    <w:rsid w:val="005C4CE2"/>
    <w:rsid w:val="005D18C5"/>
    <w:rsid w:val="005D1F78"/>
    <w:rsid w:val="005D2F49"/>
    <w:rsid w:val="005D43F6"/>
    <w:rsid w:val="005D7050"/>
    <w:rsid w:val="005E5E00"/>
    <w:rsid w:val="005F0313"/>
    <w:rsid w:val="005F49E3"/>
    <w:rsid w:val="00600357"/>
    <w:rsid w:val="00600AED"/>
    <w:rsid w:val="0060714A"/>
    <w:rsid w:val="00617E95"/>
    <w:rsid w:val="006203D3"/>
    <w:rsid w:val="0063522C"/>
    <w:rsid w:val="00635528"/>
    <w:rsid w:val="006456EC"/>
    <w:rsid w:val="00646E84"/>
    <w:rsid w:val="00652506"/>
    <w:rsid w:val="00655585"/>
    <w:rsid w:val="00665877"/>
    <w:rsid w:val="00665C9B"/>
    <w:rsid w:val="006778B7"/>
    <w:rsid w:val="006800E0"/>
    <w:rsid w:val="00681DC8"/>
    <w:rsid w:val="00683BA0"/>
    <w:rsid w:val="0069077B"/>
    <w:rsid w:val="00695E41"/>
    <w:rsid w:val="006A0A77"/>
    <w:rsid w:val="006A3E57"/>
    <w:rsid w:val="006A409F"/>
    <w:rsid w:val="006A6656"/>
    <w:rsid w:val="006A7D27"/>
    <w:rsid w:val="006B2B50"/>
    <w:rsid w:val="006B54C5"/>
    <w:rsid w:val="006C20A4"/>
    <w:rsid w:val="006C37E7"/>
    <w:rsid w:val="006D15F1"/>
    <w:rsid w:val="006E183E"/>
    <w:rsid w:val="006E6AAD"/>
    <w:rsid w:val="006F303D"/>
    <w:rsid w:val="006F7CA1"/>
    <w:rsid w:val="007016A8"/>
    <w:rsid w:val="00710E4D"/>
    <w:rsid w:val="00717B7A"/>
    <w:rsid w:val="00721721"/>
    <w:rsid w:val="00724E70"/>
    <w:rsid w:val="00727786"/>
    <w:rsid w:val="00740776"/>
    <w:rsid w:val="00745A92"/>
    <w:rsid w:val="00753690"/>
    <w:rsid w:val="00755787"/>
    <w:rsid w:val="00755D5C"/>
    <w:rsid w:val="007565D0"/>
    <w:rsid w:val="00760D37"/>
    <w:rsid w:val="00765CB8"/>
    <w:rsid w:val="00765FA6"/>
    <w:rsid w:val="00775E2E"/>
    <w:rsid w:val="00776AF7"/>
    <w:rsid w:val="00790EEC"/>
    <w:rsid w:val="00796F1E"/>
    <w:rsid w:val="007A03AC"/>
    <w:rsid w:val="007A03B2"/>
    <w:rsid w:val="007A7AC2"/>
    <w:rsid w:val="007B3893"/>
    <w:rsid w:val="007C1E78"/>
    <w:rsid w:val="007C52D5"/>
    <w:rsid w:val="007D5E37"/>
    <w:rsid w:val="007D64EC"/>
    <w:rsid w:val="007D6967"/>
    <w:rsid w:val="007E4589"/>
    <w:rsid w:val="007F388B"/>
    <w:rsid w:val="007F5735"/>
    <w:rsid w:val="008047AA"/>
    <w:rsid w:val="00820F97"/>
    <w:rsid w:val="00825D62"/>
    <w:rsid w:val="00842675"/>
    <w:rsid w:val="00842E80"/>
    <w:rsid w:val="00847505"/>
    <w:rsid w:val="00847FE2"/>
    <w:rsid w:val="0085605E"/>
    <w:rsid w:val="00871977"/>
    <w:rsid w:val="00880340"/>
    <w:rsid w:val="00894916"/>
    <w:rsid w:val="00897B23"/>
    <w:rsid w:val="008A3B6F"/>
    <w:rsid w:val="008A6102"/>
    <w:rsid w:val="008B6AE8"/>
    <w:rsid w:val="008C05C8"/>
    <w:rsid w:val="008C10B6"/>
    <w:rsid w:val="008C5154"/>
    <w:rsid w:val="008D42EB"/>
    <w:rsid w:val="008F470D"/>
    <w:rsid w:val="008F7523"/>
    <w:rsid w:val="00902964"/>
    <w:rsid w:val="009059CF"/>
    <w:rsid w:val="00906EB3"/>
    <w:rsid w:val="00914583"/>
    <w:rsid w:val="0091544B"/>
    <w:rsid w:val="009156FC"/>
    <w:rsid w:val="00920320"/>
    <w:rsid w:val="00920C3C"/>
    <w:rsid w:val="009229F3"/>
    <w:rsid w:val="00922A36"/>
    <w:rsid w:val="00930AB2"/>
    <w:rsid w:val="00954386"/>
    <w:rsid w:val="0095586B"/>
    <w:rsid w:val="009610EE"/>
    <w:rsid w:val="009734B9"/>
    <w:rsid w:val="00983BEC"/>
    <w:rsid w:val="00991AD0"/>
    <w:rsid w:val="00996B12"/>
    <w:rsid w:val="009A0BCF"/>
    <w:rsid w:val="009A29C9"/>
    <w:rsid w:val="009B1336"/>
    <w:rsid w:val="009B4EF5"/>
    <w:rsid w:val="009B5EFC"/>
    <w:rsid w:val="009C2B9B"/>
    <w:rsid w:val="009C340B"/>
    <w:rsid w:val="009D1241"/>
    <w:rsid w:val="009D70CE"/>
    <w:rsid w:val="009E71E3"/>
    <w:rsid w:val="009F217C"/>
    <w:rsid w:val="00A0492D"/>
    <w:rsid w:val="00A15423"/>
    <w:rsid w:val="00A41A77"/>
    <w:rsid w:val="00A4600A"/>
    <w:rsid w:val="00A46E25"/>
    <w:rsid w:val="00A50963"/>
    <w:rsid w:val="00A604F0"/>
    <w:rsid w:val="00A63DDF"/>
    <w:rsid w:val="00A64A69"/>
    <w:rsid w:val="00A655C6"/>
    <w:rsid w:val="00A67CB0"/>
    <w:rsid w:val="00A703CF"/>
    <w:rsid w:val="00A70B9D"/>
    <w:rsid w:val="00A774C9"/>
    <w:rsid w:val="00A80336"/>
    <w:rsid w:val="00A80DAD"/>
    <w:rsid w:val="00A826AF"/>
    <w:rsid w:val="00A86F64"/>
    <w:rsid w:val="00AA7012"/>
    <w:rsid w:val="00AB6B0A"/>
    <w:rsid w:val="00AC2DAB"/>
    <w:rsid w:val="00AC4D83"/>
    <w:rsid w:val="00AD127E"/>
    <w:rsid w:val="00AD6688"/>
    <w:rsid w:val="00AF54AD"/>
    <w:rsid w:val="00AF7DFD"/>
    <w:rsid w:val="00B0600E"/>
    <w:rsid w:val="00B06809"/>
    <w:rsid w:val="00B10102"/>
    <w:rsid w:val="00B11280"/>
    <w:rsid w:val="00B2458E"/>
    <w:rsid w:val="00B25497"/>
    <w:rsid w:val="00B27299"/>
    <w:rsid w:val="00B4012B"/>
    <w:rsid w:val="00B4791D"/>
    <w:rsid w:val="00B57AD1"/>
    <w:rsid w:val="00B610AF"/>
    <w:rsid w:val="00B63D25"/>
    <w:rsid w:val="00B75ED7"/>
    <w:rsid w:val="00B80CBC"/>
    <w:rsid w:val="00B8273C"/>
    <w:rsid w:val="00B91078"/>
    <w:rsid w:val="00B9312A"/>
    <w:rsid w:val="00B935C4"/>
    <w:rsid w:val="00BA1C59"/>
    <w:rsid w:val="00BA5EDB"/>
    <w:rsid w:val="00BB10F1"/>
    <w:rsid w:val="00BB1313"/>
    <w:rsid w:val="00BB144F"/>
    <w:rsid w:val="00BB629D"/>
    <w:rsid w:val="00BC0B07"/>
    <w:rsid w:val="00BC5D96"/>
    <w:rsid w:val="00BD2F9D"/>
    <w:rsid w:val="00BF6C19"/>
    <w:rsid w:val="00C010CA"/>
    <w:rsid w:val="00C11034"/>
    <w:rsid w:val="00C12C55"/>
    <w:rsid w:val="00C150CE"/>
    <w:rsid w:val="00C17D3A"/>
    <w:rsid w:val="00C17E53"/>
    <w:rsid w:val="00C249E0"/>
    <w:rsid w:val="00C36570"/>
    <w:rsid w:val="00C3697E"/>
    <w:rsid w:val="00C37EBA"/>
    <w:rsid w:val="00C459D2"/>
    <w:rsid w:val="00C469CB"/>
    <w:rsid w:val="00C512B2"/>
    <w:rsid w:val="00C53F0A"/>
    <w:rsid w:val="00C5470C"/>
    <w:rsid w:val="00C55DB4"/>
    <w:rsid w:val="00C637C5"/>
    <w:rsid w:val="00C74E46"/>
    <w:rsid w:val="00C85796"/>
    <w:rsid w:val="00C8791A"/>
    <w:rsid w:val="00C87E48"/>
    <w:rsid w:val="00C927B9"/>
    <w:rsid w:val="00C928BE"/>
    <w:rsid w:val="00CA168D"/>
    <w:rsid w:val="00CA261D"/>
    <w:rsid w:val="00CA7DB7"/>
    <w:rsid w:val="00CB509C"/>
    <w:rsid w:val="00CC0CE5"/>
    <w:rsid w:val="00CC1A85"/>
    <w:rsid w:val="00CD0BB7"/>
    <w:rsid w:val="00CD4D43"/>
    <w:rsid w:val="00CE7168"/>
    <w:rsid w:val="00CF15F0"/>
    <w:rsid w:val="00CF1E17"/>
    <w:rsid w:val="00CF45A8"/>
    <w:rsid w:val="00D04992"/>
    <w:rsid w:val="00D07F70"/>
    <w:rsid w:val="00D16CB2"/>
    <w:rsid w:val="00D35E8E"/>
    <w:rsid w:val="00D53AB1"/>
    <w:rsid w:val="00D56683"/>
    <w:rsid w:val="00D57E74"/>
    <w:rsid w:val="00D60D8F"/>
    <w:rsid w:val="00D613B6"/>
    <w:rsid w:val="00D82A45"/>
    <w:rsid w:val="00D83570"/>
    <w:rsid w:val="00D86C08"/>
    <w:rsid w:val="00DA0F8F"/>
    <w:rsid w:val="00DA2B98"/>
    <w:rsid w:val="00DA4D7B"/>
    <w:rsid w:val="00DB5C05"/>
    <w:rsid w:val="00DC4B96"/>
    <w:rsid w:val="00DE1CF1"/>
    <w:rsid w:val="00DE2338"/>
    <w:rsid w:val="00DE588A"/>
    <w:rsid w:val="00E126C2"/>
    <w:rsid w:val="00E14634"/>
    <w:rsid w:val="00E21F68"/>
    <w:rsid w:val="00E26492"/>
    <w:rsid w:val="00E3129B"/>
    <w:rsid w:val="00E33964"/>
    <w:rsid w:val="00E37D21"/>
    <w:rsid w:val="00E52AD3"/>
    <w:rsid w:val="00E635F6"/>
    <w:rsid w:val="00E6451E"/>
    <w:rsid w:val="00E70192"/>
    <w:rsid w:val="00E73D67"/>
    <w:rsid w:val="00E85D28"/>
    <w:rsid w:val="00E90B36"/>
    <w:rsid w:val="00EA34BA"/>
    <w:rsid w:val="00EB775C"/>
    <w:rsid w:val="00EC0585"/>
    <w:rsid w:val="00EC092D"/>
    <w:rsid w:val="00EC7366"/>
    <w:rsid w:val="00ED0697"/>
    <w:rsid w:val="00EE6C2D"/>
    <w:rsid w:val="00F004A8"/>
    <w:rsid w:val="00F00B09"/>
    <w:rsid w:val="00F05780"/>
    <w:rsid w:val="00F10258"/>
    <w:rsid w:val="00F115CE"/>
    <w:rsid w:val="00F14908"/>
    <w:rsid w:val="00F16D2C"/>
    <w:rsid w:val="00F214F1"/>
    <w:rsid w:val="00F22BEB"/>
    <w:rsid w:val="00F26F7C"/>
    <w:rsid w:val="00F3029F"/>
    <w:rsid w:val="00F50818"/>
    <w:rsid w:val="00F54AF2"/>
    <w:rsid w:val="00F60123"/>
    <w:rsid w:val="00F61919"/>
    <w:rsid w:val="00F8417B"/>
    <w:rsid w:val="00F9719E"/>
    <w:rsid w:val="00FA4B34"/>
    <w:rsid w:val="00FA59A5"/>
    <w:rsid w:val="00FB2A74"/>
    <w:rsid w:val="00FB7C66"/>
    <w:rsid w:val="00FC001C"/>
    <w:rsid w:val="00FC19C1"/>
    <w:rsid w:val="00FC4D9F"/>
    <w:rsid w:val="00FD2368"/>
    <w:rsid w:val="00FD302B"/>
    <w:rsid w:val="00FD639E"/>
    <w:rsid w:val="00FE08BF"/>
    <w:rsid w:val="00FE19C1"/>
    <w:rsid w:val="00FF5FCB"/>
    <w:rsid w:val="1B1C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BD3B4"/>
  <w15:docId w15:val="{D931540B-B59C-44BC-ABBE-6D879A02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9">
    <w:name w:val="Normal"/>
    <w:qFormat/>
    <w:pPr>
      <w:widowControl w:val="0"/>
      <w:jc w:val="both"/>
    </w:pPr>
    <w:rPr>
      <w:kern w:val="2"/>
      <w:sz w:val="21"/>
      <w:szCs w:val="22"/>
    </w:rPr>
  </w:style>
  <w:style w:type="paragraph" w:styleId="1">
    <w:name w:val="heading 1"/>
    <w:basedOn w:val="aff9"/>
    <w:next w:val="aff9"/>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9"/>
    <w:next w:val="aff9"/>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9"/>
    <w:next w:val="aff9"/>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9"/>
    <w:next w:val="aff9"/>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9"/>
    <w:next w:val="aff9"/>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9"/>
    <w:next w:val="aff9"/>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9"/>
    <w:next w:val="aff9"/>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9"/>
    <w:next w:val="aff9"/>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9"/>
    <w:next w:val="aff9"/>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a">
    <w:name w:val="Default Paragraph Font"/>
    <w:uiPriority w:val="1"/>
    <w:semiHidden/>
    <w:unhideWhenUsed/>
  </w:style>
  <w:style w:type="table" w:default="1" w:styleId="affb">
    <w:name w:val="Normal Table"/>
    <w:uiPriority w:val="99"/>
    <w:semiHidden/>
    <w:unhideWhenUsed/>
    <w:tblPr>
      <w:tblInd w:w="0" w:type="dxa"/>
      <w:tblCellMar>
        <w:top w:w="0" w:type="dxa"/>
        <w:left w:w="108" w:type="dxa"/>
        <w:bottom w:w="0" w:type="dxa"/>
        <w:right w:w="108" w:type="dxa"/>
      </w:tblCellMar>
    </w:tblPr>
  </w:style>
  <w:style w:type="numbering" w:default="1" w:styleId="affc">
    <w:name w:val="No List"/>
    <w:uiPriority w:val="99"/>
    <w:semiHidden/>
    <w:unhideWhenUsed/>
  </w:style>
  <w:style w:type="paragraph" w:styleId="71">
    <w:name w:val="toc 7"/>
    <w:basedOn w:val="61"/>
    <w:next w:val="aff9"/>
    <w:semiHidden/>
    <w:qFormat/>
  </w:style>
  <w:style w:type="paragraph" w:styleId="61">
    <w:name w:val="toc 6"/>
    <w:basedOn w:val="51"/>
    <w:next w:val="aff9"/>
    <w:semiHidden/>
    <w:qFormat/>
  </w:style>
  <w:style w:type="paragraph" w:styleId="51">
    <w:name w:val="toc 5"/>
    <w:basedOn w:val="41"/>
    <w:next w:val="aff9"/>
    <w:semiHidden/>
    <w:qFormat/>
  </w:style>
  <w:style w:type="paragraph" w:styleId="41">
    <w:name w:val="toc 4"/>
    <w:basedOn w:val="31"/>
    <w:next w:val="aff9"/>
    <w:uiPriority w:val="39"/>
    <w:qFormat/>
  </w:style>
  <w:style w:type="paragraph" w:styleId="31">
    <w:name w:val="toc 3"/>
    <w:basedOn w:val="21"/>
    <w:next w:val="aff9"/>
    <w:uiPriority w:val="39"/>
    <w:qFormat/>
    <w:pPr>
      <w:widowControl/>
      <w:tabs>
        <w:tab w:val="right" w:leader="dot" w:pos="9241"/>
      </w:tabs>
      <w:ind w:leftChars="0" w:left="0"/>
    </w:pPr>
    <w:rPr>
      <w:rFonts w:ascii="宋体"/>
      <w:kern w:val="0"/>
      <w:szCs w:val="20"/>
    </w:rPr>
  </w:style>
  <w:style w:type="paragraph" w:styleId="21">
    <w:name w:val="toc 2"/>
    <w:basedOn w:val="aff9"/>
    <w:next w:val="aff9"/>
    <w:uiPriority w:val="39"/>
    <w:qFormat/>
    <w:pPr>
      <w:ind w:leftChars="200" w:left="420"/>
    </w:pPr>
    <w:rPr>
      <w:rFonts w:ascii="Times New Roman" w:eastAsia="宋体" w:hAnsi="Times New Roman" w:cs="Times New Roman"/>
      <w:szCs w:val="24"/>
    </w:rPr>
  </w:style>
  <w:style w:type="paragraph" w:styleId="81">
    <w:name w:val="index 8"/>
    <w:basedOn w:val="aff9"/>
    <w:next w:val="aff9"/>
    <w:qFormat/>
    <w:pPr>
      <w:ind w:left="1680" w:hanging="210"/>
      <w:jc w:val="left"/>
    </w:pPr>
    <w:rPr>
      <w:rFonts w:ascii="Calibri" w:eastAsia="宋体" w:hAnsi="Calibri" w:cs="Times New Roman"/>
      <w:sz w:val="20"/>
      <w:szCs w:val="20"/>
    </w:rPr>
  </w:style>
  <w:style w:type="paragraph" w:styleId="affd">
    <w:name w:val="caption"/>
    <w:basedOn w:val="aff9"/>
    <w:next w:val="aff9"/>
    <w:qFormat/>
    <w:pPr>
      <w:spacing w:before="152" w:after="160"/>
    </w:pPr>
    <w:rPr>
      <w:rFonts w:ascii="Arial" w:eastAsia="黑体" w:hAnsi="Arial" w:cs="Arial"/>
      <w:sz w:val="20"/>
      <w:szCs w:val="20"/>
    </w:rPr>
  </w:style>
  <w:style w:type="paragraph" w:styleId="52">
    <w:name w:val="index 5"/>
    <w:basedOn w:val="aff9"/>
    <w:next w:val="aff9"/>
    <w:qFormat/>
    <w:pPr>
      <w:ind w:left="1050" w:hanging="210"/>
      <w:jc w:val="left"/>
    </w:pPr>
    <w:rPr>
      <w:rFonts w:ascii="Calibri" w:eastAsia="宋体" w:hAnsi="Calibri" w:cs="Times New Roman"/>
      <w:sz w:val="20"/>
      <w:szCs w:val="20"/>
    </w:rPr>
  </w:style>
  <w:style w:type="paragraph" w:styleId="affe">
    <w:name w:val="Document Map"/>
    <w:basedOn w:val="aff9"/>
    <w:link w:val="afff"/>
    <w:semiHidden/>
    <w:qFormat/>
    <w:pPr>
      <w:shd w:val="clear" w:color="auto" w:fill="000080"/>
    </w:pPr>
    <w:rPr>
      <w:rFonts w:ascii="Times New Roman" w:eastAsia="宋体" w:hAnsi="Times New Roman" w:cs="Times New Roman"/>
      <w:szCs w:val="24"/>
    </w:rPr>
  </w:style>
  <w:style w:type="paragraph" w:styleId="afff0">
    <w:name w:val="annotation text"/>
    <w:basedOn w:val="aff9"/>
    <w:link w:val="afff1"/>
    <w:qFormat/>
    <w:pPr>
      <w:jc w:val="left"/>
    </w:pPr>
    <w:rPr>
      <w:rFonts w:ascii="Times New Roman" w:eastAsia="宋体" w:hAnsi="Times New Roman" w:cs="Times New Roman"/>
      <w:szCs w:val="24"/>
    </w:rPr>
  </w:style>
  <w:style w:type="paragraph" w:styleId="62">
    <w:name w:val="index 6"/>
    <w:basedOn w:val="aff9"/>
    <w:next w:val="aff9"/>
    <w:qFormat/>
    <w:pPr>
      <w:ind w:left="1260" w:hanging="210"/>
      <w:jc w:val="left"/>
    </w:pPr>
    <w:rPr>
      <w:rFonts w:ascii="Calibri" w:eastAsia="宋体" w:hAnsi="Calibri" w:cs="Times New Roman"/>
      <w:sz w:val="20"/>
      <w:szCs w:val="20"/>
    </w:rPr>
  </w:style>
  <w:style w:type="paragraph" w:styleId="HTML">
    <w:name w:val="HTML Address"/>
    <w:basedOn w:val="aff9"/>
    <w:link w:val="HTML0"/>
    <w:uiPriority w:val="99"/>
    <w:qFormat/>
    <w:rPr>
      <w:rFonts w:ascii="Times New Roman" w:eastAsia="宋体" w:hAnsi="Times New Roman" w:cs="Times New Roman"/>
      <w:i/>
      <w:iCs/>
      <w:szCs w:val="24"/>
    </w:rPr>
  </w:style>
  <w:style w:type="paragraph" w:styleId="42">
    <w:name w:val="index 4"/>
    <w:basedOn w:val="aff9"/>
    <w:next w:val="aff9"/>
    <w:qFormat/>
    <w:pPr>
      <w:ind w:left="840" w:hanging="210"/>
      <w:jc w:val="left"/>
    </w:pPr>
    <w:rPr>
      <w:rFonts w:ascii="Calibri" w:eastAsia="宋体" w:hAnsi="Calibri" w:cs="Times New Roman"/>
      <w:sz w:val="20"/>
      <w:szCs w:val="20"/>
    </w:rPr>
  </w:style>
  <w:style w:type="paragraph" w:styleId="82">
    <w:name w:val="toc 8"/>
    <w:basedOn w:val="71"/>
    <w:next w:val="aff9"/>
    <w:semiHidden/>
    <w:qFormat/>
  </w:style>
  <w:style w:type="paragraph" w:styleId="32">
    <w:name w:val="index 3"/>
    <w:basedOn w:val="aff9"/>
    <w:next w:val="aff9"/>
    <w:qFormat/>
    <w:pPr>
      <w:ind w:left="630" w:hanging="210"/>
      <w:jc w:val="left"/>
    </w:pPr>
    <w:rPr>
      <w:rFonts w:ascii="Calibri" w:eastAsia="宋体" w:hAnsi="Calibri" w:cs="Times New Roman"/>
      <w:sz w:val="20"/>
      <w:szCs w:val="20"/>
    </w:rPr>
  </w:style>
  <w:style w:type="paragraph" w:styleId="afff2">
    <w:name w:val="Date"/>
    <w:basedOn w:val="aff9"/>
    <w:next w:val="aff9"/>
    <w:link w:val="afff3"/>
    <w:uiPriority w:val="99"/>
    <w:qFormat/>
    <w:pPr>
      <w:ind w:leftChars="2500" w:left="100"/>
    </w:pPr>
    <w:rPr>
      <w:rFonts w:ascii="Times New Roman" w:eastAsia="宋体" w:hAnsi="Times New Roman" w:cs="Times New Roman"/>
      <w:szCs w:val="24"/>
    </w:rPr>
  </w:style>
  <w:style w:type="paragraph" w:styleId="afff4">
    <w:name w:val="endnote text"/>
    <w:basedOn w:val="aff9"/>
    <w:link w:val="afff5"/>
    <w:semiHidden/>
    <w:qFormat/>
    <w:pPr>
      <w:snapToGrid w:val="0"/>
      <w:jc w:val="left"/>
    </w:pPr>
    <w:rPr>
      <w:rFonts w:ascii="Times New Roman" w:eastAsia="宋体" w:hAnsi="Times New Roman" w:cs="Times New Roman"/>
      <w:szCs w:val="24"/>
    </w:rPr>
  </w:style>
  <w:style w:type="paragraph" w:styleId="afff6">
    <w:name w:val="Balloon Text"/>
    <w:basedOn w:val="aff9"/>
    <w:link w:val="afff7"/>
    <w:unhideWhenUsed/>
    <w:qFormat/>
    <w:rPr>
      <w:sz w:val="18"/>
      <w:szCs w:val="18"/>
    </w:rPr>
  </w:style>
  <w:style w:type="paragraph" w:styleId="afff8">
    <w:name w:val="footer"/>
    <w:basedOn w:val="aff9"/>
    <w:link w:val="afff9"/>
    <w:uiPriority w:val="99"/>
    <w:unhideWhenUsed/>
    <w:qFormat/>
    <w:pPr>
      <w:tabs>
        <w:tab w:val="center" w:pos="4153"/>
        <w:tab w:val="right" w:pos="8306"/>
      </w:tabs>
      <w:snapToGrid w:val="0"/>
      <w:jc w:val="left"/>
    </w:pPr>
    <w:rPr>
      <w:sz w:val="18"/>
      <w:szCs w:val="18"/>
    </w:rPr>
  </w:style>
  <w:style w:type="paragraph" w:styleId="afffa">
    <w:name w:val="header"/>
    <w:basedOn w:val="aff9"/>
    <w:link w:val="afffb"/>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9"/>
    <w:next w:val="aff9"/>
    <w:uiPriority w:val="39"/>
    <w:qFormat/>
    <w:pPr>
      <w:tabs>
        <w:tab w:val="right" w:leader="dot" w:pos="9241"/>
      </w:tabs>
      <w:spacing w:beforeLines="25" w:afterLines="25"/>
      <w:jc w:val="left"/>
    </w:pPr>
    <w:rPr>
      <w:rFonts w:ascii="宋体" w:eastAsia="宋体" w:hAnsi="Times New Roman" w:cs="Times New Roman"/>
      <w:szCs w:val="21"/>
    </w:rPr>
  </w:style>
  <w:style w:type="paragraph" w:styleId="afffc">
    <w:name w:val="index heading"/>
    <w:basedOn w:val="aff9"/>
    <w:next w:val="12"/>
    <w:qFormat/>
    <w:pPr>
      <w:spacing w:before="120" w:after="120"/>
      <w:jc w:val="center"/>
    </w:pPr>
    <w:rPr>
      <w:rFonts w:ascii="Calibri" w:eastAsia="宋体" w:hAnsi="Calibri" w:cs="Times New Roman"/>
      <w:b/>
      <w:bCs/>
      <w:iCs/>
      <w:szCs w:val="20"/>
    </w:rPr>
  </w:style>
  <w:style w:type="paragraph" w:styleId="12">
    <w:name w:val="index 1"/>
    <w:basedOn w:val="aff9"/>
    <w:next w:val="aff9"/>
    <w:unhideWhenUsed/>
    <w:qFormat/>
  </w:style>
  <w:style w:type="paragraph" w:styleId="afffd">
    <w:name w:val="footnote text"/>
    <w:basedOn w:val="aff9"/>
    <w:link w:val="afffe"/>
    <w:qFormat/>
    <w:pPr>
      <w:snapToGrid w:val="0"/>
      <w:jc w:val="left"/>
    </w:pPr>
    <w:rPr>
      <w:rFonts w:ascii="Times New Roman" w:eastAsia="宋体" w:hAnsi="Times New Roman" w:cs="Times New Roman"/>
      <w:sz w:val="18"/>
      <w:szCs w:val="18"/>
    </w:rPr>
  </w:style>
  <w:style w:type="paragraph" w:styleId="72">
    <w:name w:val="index 7"/>
    <w:basedOn w:val="aff9"/>
    <w:next w:val="aff9"/>
    <w:qFormat/>
    <w:pPr>
      <w:ind w:left="1470" w:hanging="210"/>
      <w:jc w:val="left"/>
    </w:pPr>
    <w:rPr>
      <w:rFonts w:ascii="Calibri" w:eastAsia="宋体" w:hAnsi="Calibri" w:cs="Times New Roman"/>
      <w:sz w:val="20"/>
      <w:szCs w:val="20"/>
    </w:rPr>
  </w:style>
  <w:style w:type="paragraph" w:styleId="91">
    <w:name w:val="index 9"/>
    <w:basedOn w:val="aff9"/>
    <w:next w:val="aff9"/>
    <w:qFormat/>
    <w:pPr>
      <w:ind w:left="1890" w:hanging="210"/>
      <w:jc w:val="left"/>
    </w:pPr>
    <w:rPr>
      <w:rFonts w:ascii="Calibri" w:eastAsia="宋体" w:hAnsi="Calibri" w:cs="Times New Roman"/>
      <w:sz w:val="20"/>
      <w:szCs w:val="20"/>
    </w:rPr>
  </w:style>
  <w:style w:type="paragraph" w:styleId="92">
    <w:name w:val="toc 9"/>
    <w:basedOn w:val="82"/>
    <w:next w:val="aff9"/>
    <w:semiHidden/>
    <w:qFormat/>
  </w:style>
  <w:style w:type="paragraph" w:styleId="HTML1">
    <w:name w:val="HTML Preformatted"/>
    <w:basedOn w:val="aff9"/>
    <w:link w:val="HTML2"/>
    <w:uiPriority w:val="99"/>
    <w:qFormat/>
    <w:rPr>
      <w:rFonts w:ascii="Courier New" w:eastAsia="宋体" w:hAnsi="Courier New" w:cs="Century"/>
      <w:sz w:val="20"/>
      <w:szCs w:val="20"/>
    </w:rPr>
  </w:style>
  <w:style w:type="paragraph" w:styleId="affff">
    <w:name w:val="Normal (Web)"/>
    <w:basedOn w:val="aff9"/>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9"/>
    <w:next w:val="aff9"/>
    <w:qFormat/>
    <w:pPr>
      <w:ind w:left="420" w:hanging="210"/>
      <w:jc w:val="left"/>
    </w:pPr>
    <w:rPr>
      <w:rFonts w:ascii="Calibri" w:eastAsia="宋体" w:hAnsi="Calibri" w:cs="Times New Roman"/>
      <w:sz w:val="20"/>
      <w:szCs w:val="20"/>
    </w:rPr>
  </w:style>
  <w:style w:type="paragraph" w:styleId="affff0">
    <w:name w:val="Title"/>
    <w:basedOn w:val="aff9"/>
    <w:link w:val="affff1"/>
    <w:qFormat/>
    <w:pPr>
      <w:spacing w:before="240" w:after="60"/>
      <w:jc w:val="center"/>
      <w:outlineLvl w:val="0"/>
    </w:pPr>
    <w:rPr>
      <w:rFonts w:ascii="Arial" w:eastAsia="宋体" w:hAnsi="Arial" w:cs="Arial"/>
      <w:b/>
      <w:bCs/>
      <w:sz w:val="32"/>
      <w:szCs w:val="32"/>
    </w:rPr>
  </w:style>
  <w:style w:type="paragraph" w:styleId="affff2">
    <w:name w:val="annotation subject"/>
    <w:basedOn w:val="afff0"/>
    <w:next w:val="afff0"/>
    <w:link w:val="affff3"/>
    <w:uiPriority w:val="99"/>
    <w:qFormat/>
    <w:rPr>
      <w:b/>
      <w:bCs/>
    </w:rPr>
  </w:style>
  <w:style w:type="table" w:styleId="affff4">
    <w:name w:val="Table Grid"/>
    <w:basedOn w:val="affb"/>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endnote reference"/>
    <w:basedOn w:val="affa"/>
    <w:semiHidden/>
    <w:qFormat/>
    <w:rPr>
      <w:vertAlign w:val="superscript"/>
    </w:rPr>
  </w:style>
  <w:style w:type="character" w:styleId="affff6">
    <w:name w:val="page number"/>
    <w:qFormat/>
    <w:rPr>
      <w:rFonts w:ascii="Times New Roman" w:eastAsia="宋体" w:hAnsi="Times New Roman" w:cs="Times New Roman"/>
      <w:sz w:val="18"/>
    </w:rPr>
  </w:style>
  <w:style w:type="character" w:styleId="affff7">
    <w:name w:val="FollowedHyperlink"/>
    <w:qFormat/>
    <w:rPr>
      <w:rFonts w:cs="Times New Roman"/>
      <w:color w:val="800080"/>
      <w:u w:val="single"/>
    </w:rPr>
  </w:style>
  <w:style w:type="character" w:styleId="affff8">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9">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a">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b">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b">
    <w:name w:val="页眉 字符"/>
    <w:basedOn w:val="affa"/>
    <w:link w:val="afffa"/>
    <w:uiPriority w:val="99"/>
    <w:qFormat/>
    <w:rPr>
      <w:sz w:val="18"/>
      <w:szCs w:val="18"/>
    </w:rPr>
  </w:style>
  <w:style w:type="character" w:customStyle="1" w:styleId="afff9">
    <w:name w:val="页脚 字符"/>
    <w:basedOn w:val="affa"/>
    <w:link w:val="afff8"/>
    <w:uiPriority w:val="99"/>
    <w:qFormat/>
    <w:rPr>
      <w:sz w:val="18"/>
      <w:szCs w:val="18"/>
    </w:rPr>
  </w:style>
  <w:style w:type="paragraph" w:styleId="affffc">
    <w:name w:val="List Paragraph"/>
    <w:basedOn w:val="aff9"/>
    <w:link w:val="affffd"/>
    <w:uiPriority w:val="34"/>
    <w:qFormat/>
    <w:pPr>
      <w:ind w:firstLineChars="200" w:firstLine="420"/>
    </w:pPr>
  </w:style>
  <w:style w:type="paragraph" w:customStyle="1" w:styleId="TableParagraph">
    <w:name w:val="Table Paragraph"/>
    <w:basedOn w:val="aff9"/>
    <w:uiPriority w:val="1"/>
    <w:qFormat/>
    <w:pPr>
      <w:spacing w:line="300" w:lineRule="auto"/>
      <w:jc w:val="left"/>
    </w:pPr>
    <w:rPr>
      <w:kern w:val="0"/>
      <w:sz w:val="22"/>
      <w:lang w:eastAsia="en-US"/>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e"/>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7">
    <w:name w:val="批注框文本 字符"/>
    <w:basedOn w:val="affa"/>
    <w:link w:val="afff6"/>
    <w:semiHidden/>
    <w:qFormat/>
    <w:rPr>
      <w:sz w:val="18"/>
      <w:szCs w:val="18"/>
    </w:rPr>
  </w:style>
  <w:style w:type="character" w:customStyle="1" w:styleId="30">
    <w:name w:val="标题 3 字符"/>
    <w:basedOn w:val="affa"/>
    <w:link w:val="3"/>
    <w:uiPriority w:val="99"/>
    <w:qFormat/>
    <w:rPr>
      <w:rFonts w:ascii="仿宋_GB2312" w:eastAsia="黑体" w:hAnsi="仿宋" w:cs="Arial"/>
      <w:sz w:val="30"/>
      <w:szCs w:val="24"/>
    </w:rPr>
  </w:style>
  <w:style w:type="character" w:customStyle="1" w:styleId="20">
    <w:name w:val="标题 2 字符"/>
    <w:basedOn w:val="affa"/>
    <w:link w:val="2"/>
    <w:uiPriority w:val="99"/>
    <w:qFormat/>
    <w:rPr>
      <w:rFonts w:asciiTheme="majorHAnsi" w:eastAsiaTheme="majorEastAsia" w:hAnsiTheme="majorHAnsi" w:cstheme="majorBidi"/>
      <w:b/>
      <w:bCs/>
      <w:sz w:val="32"/>
      <w:szCs w:val="32"/>
    </w:rPr>
  </w:style>
  <w:style w:type="character" w:customStyle="1" w:styleId="10">
    <w:name w:val="标题 1 字符"/>
    <w:basedOn w:val="affa"/>
    <w:link w:val="1"/>
    <w:qFormat/>
    <w:rPr>
      <w:rFonts w:ascii="Times New Roman" w:eastAsia="宋体" w:hAnsi="Times New Roman" w:cs="Times New Roman"/>
      <w:b/>
      <w:bCs/>
      <w:kern w:val="44"/>
      <w:sz w:val="44"/>
      <w:szCs w:val="44"/>
    </w:rPr>
  </w:style>
  <w:style w:type="character" w:customStyle="1" w:styleId="40">
    <w:name w:val="标题 4 字符"/>
    <w:basedOn w:val="affa"/>
    <w:link w:val="4"/>
    <w:uiPriority w:val="99"/>
    <w:qFormat/>
    <w:rPr>
      <w:rFonts w:ascii="Arial" w:eastAsia="黑体" w:hAnsi="Arial" w:cs="Times New Roman"/>
      <w:b/>
      <w:bCs/>
      <w:sz w:val="28"/>
      <w:szCs w:val="28"/>
    </w:rPr>
  </w:style>
  <w:style w:type="character" w:customStyle="1" w:styleId="50">
    <w:name w:val="标题 5 字符"/>
    <w:basedOn w:val="affa"/>
    <w:link w:val="5"/>
    <w:uiPriority w:val="99"/>
    <w:qFormat/>
    <w:rPr>
      <w:rFonts w:ascii="Times New Roman" w:eastAsia="宋体" w:hAnsi="Times New Roman" w:cs="Times New Roman"/>
      <w:b/>
      <w:bCs/>
      <w:sz w:val="28"/>
      <w:szCs w:val="28"/>
    </w:rPr>
  </w:style>
  <w:style w:type="character" w:customStyle="1" w:styleId="60">
    <w:name w:val="标题 6 字符"/>
    <w:basedOn w:val="affa"/>
    <w:link w:val="6"/>
    <w:uiPriority w:val="99"/>
    <w:qFormat/>
    <w:rPr>
      <w:rFonts w:ascii="Arial" w:eastAsia="黑体" w:hAnsi="Arial" w:cs="Times New Roman"/>
      <w:b/>
      <w:bCs/>
      <w:sz w:val="24"/>
      <w:szCs w:val="24"/>
    </w:rPr>
  </w:style>
  <w:style w:type="character" w:customStyle="1" w:styleId="70">
    <w:name w:val="标题 7 字符"/>
    <w:basedOn w:val="affa"/>
    <w:link w:val="7"/>
    <w:uiPriority w:val="99"/>
    <w:qFormat/>
    <w:rPr>
      <w:rFonts w:ascii="Times New Roman" w:eastAsia="宋体" w:hAnsi="Times New Roman" w:cs="Times New Roman"/>
      <w:b/>
      <w:bCs/>
      <w:sz w:val="24"/>
      <w:szCs w:val="24"/>
    </w:rPr>
  </w:style>
  <w:style w:type="character" w:customStyle="1" w:styleId="80">
    <w:name w:val="标题 8 字符"/>
    <w:basedOn w:val="affa"/>
    <w:link w:val="8"/>
    <w:uiPriority w:val="99"/>
    <w:qFormat/>
    <w:rPr>
      <w:rFonts w:ascii="Arial" w:eastAsia="黑体" w:hAnsi="Arial" w:cs="Times New Roman"/>
      <w:sz w:val="24"/>
      <w:szCs w:val="24"/>
    </w:rPr>
  </w:style>
  <w:style w:type="character" w:customStyle="1" w:styleId="90">
    <w:name w:val="标题 9 字符"/>
    <w:basedOn w:val="affa"/>
    <w:link w:val="9"/>
    <w:uiPriority w:val="99"/>
    <w:qFormat/>
    <w:rPr>
      <w:rFonts w:ascii="Arial" w:eastAsia="黑体" w:hAnsi="Arial" w:cs="Times New Roman"/>
      <w:szCs w:val="21"/>
    </w:rPr>
  </w:style>
  <w:style w:type="character" w:customStyle="1" w:styleId="afff">
    <w:name w:val="文档结构图 字符"/>
    <w:basedOn w:val="affa"/>
    <w:link w:val="affe"/>
    <w:semiHidden/>
    <w:qFormat/>
    <w:rPr>
      <w:rFonts w:ascii="Times New Roman" w:eastAsia="宋体" w:hAnsi="Times New Roman" w:cs="Times New Roman"/>
      <w:szCs w:val="24"/>
      <w:shd w:val="clear" w:color="auto" w:fill="000080"/>
    </w:rPr>
  </w:style>
  <w:style w:type="character" w:customStyle="1" w:styleId="afff1">
    <w:name w:val="批注文字 字符"/>
    <w:basedOn w:val="affa"/>
    <w:link w:val="afff0"/>
    <w:qFormat/>
    <w:rPr>
      <w:rFonts w:ascii="Times New Roman" w:eastAsia="宋体" w:hAnsi="Times New Roman" w:cs="Times New Roman"/>
      <w:szCs w:val="24"/>
    </w:rPr>
  </w:style>
  <w:style w:type="character" w:customStyle="1" w:styleId="HTML0">
    <w:name w:val="HTML 地址 字符"/>
    <w:basedOn w:val="affa"/>
    <w:link w:val="HTML"/>
    <w:uiPriority w:val="99"/>
    <w:qFormat/>
    <w:rPr>
      <w:rFonts w:ascii="Times New Roman" w:eastAsia="宋体" w:hAnsi="Times New Roman" w:cs="Times New Roman"/>
      <w:i/>
      <w:iCs/>
      <w:szCs w:val="24"/>
    </w:rPr>
  </w:style>
  <w:style w:type="character" w:customStyle="1" w:styleId="afff3">
    <w:name w:val="日期 字符"/>
    <w:basedOn w:val="affa"/>
    <w:link w:val="afff2"/>
    <w:uiPriority w:val="99"/>
    <w:qFormat/>
    <w:rPr>
      <w:rFonts w:ascii="Times New Roman" w:eastAsia="宋体" w:hAnsi="Times New Roman" w:cs="Times New Roman"/>
      <w:szCs w:val="24"/>
    </w:rPr>
  </w:style>
  <w:style w:type="character" w:customStyle="1" w:styleId="afff5">
    <w:name w:val="尾注文本 字符"/>
    <w:basedOn w:val="affa"/>
    <w:link w:val="afff4"/>
    <w:semiHidden/>
    <w:qFormat/>
    <w:rPr>
      <w:rFonts w:ascii="Times New Roman" w:eastAsia="宋体" w:hAnsi="Times New Roman" w:cs="Times New Roman"/>
      <w:szCs w:val="24"/>
    </w:rPr>
  </w:style>
  <w:style w:type="character" w:customStyle="1" w:styleId="afffe">
    <w:name w:val="脚注文本 字符"/>
    <w:basedOn w:val="affa"/>
    <w:link w:val="afffd"/>
    <w:qFormat/>
    <w:rPr>
      <w:rFonts w:ascii="Times New Roman" w:eastAsia="宋体" w:hAnsi="Times New Roman" w:cs="Times New Roman"/>
      <w:sz w:val="18"/>
      <w:szCs w:val="18"/>
    </w:rPr>
  </w:style>
  <w:style w:type="character" w:customStyle="1" w:styleId="HTML2">
    <w:name w:val="HTML 预设格式 字符"/>
    <w:basedOn w:val="affa"/>
    <w:link w:val="HTML1"/>
    <w:uiPriority w:val="99"/>
    <w:qFormat/>
    <w:rPr>
      <w:rFonts w:ascii="Courier New" w:eastAsia="宋体" w:hAnsi="Courier New" w:cs="Century"/>
      <w:sz w:val="20"/>
      <w:szCs w:val="20"/>
    </w:rPr>
  </w:style>
  <w:style w:type="character" w:customStyle="1" w:styleId="affff1">
    <w:name w:val="标题 字符"/>
    <w:basedOn w:val="affa"/>
    <w:link w:val="affff0"/>
    <w:qFormat/>
    <w:rPr>
      <w:rFonts w:ascii="Arial" w:eastAsia="宋体" w:hAnsi="Arial" w:cs="Arial"/>
      <w:b/>
      <w:bCs/>
      <w:sz w:val="32"/>
      <w:szCs w:val="32"/>
    </w:rPr>
  </w:style>
  <w:style w:type="character" w:customStyle="1" w:styleId="affff3">
    <w:name w:val="批注主题 字符"/>
    <w:basedOn w:val="afff1"/>
    <w:link w:val="affff2"/>
    <w:uiPriority w:val="99"/>
    <w:qFormat/>
    <w:rPr>
      <w:rFonts w:ascii="Times New Roman" w:eastAsia="宋体" w:hAnsi="Times New Roman" w:cs="Times New Roman"/>
      <w:b/>
      <w:bCs/>
      <w:szCs w:val="24"/>
    </w:rPr>
  </w:style>
  <w:style w:type="table" w:customStyle="1" w:styleId="13">
    <w:name w:val="网格型1"/>
    <w:basedOn w:val="affb"/>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目次、标准名称标题"/>
    <w:basedOn w:val="aff9"/>
    <w:next w:val="aff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0">
    <w:name w:val="一级条标题"/>
    <w:next w:val="affffe"/>
    <w:qFormat/>
    <w:pPr>
      <w:spacing w:beforeLines="50" w:afterLines="50"/>
      <w:outlineLvl w:val="2"/>
    </w:pPr>
    <w:rPr>
      <w:rFonts w:ascii="黑体" w:eastAsia="黑体" w:hAnsi="Times New Roman" w:cs="Times New Roman"/>
      <w:sz w:val="21"/>
      <w:szCs w:val="21"/>
    </w:rPr>
  </w:style>
  <w:style w:type="paragraph" w:customStyle="1" w:styleId="afffff1">
    <w:name w:val="章标题"/>
    <w:next w:val="affffe"/>
    <w:qFormat/>
    <w:pPr>
      <w:spacing w:beforeLines="100" w:afterLines="100"/>
      <w:jc w:val="both"/>
      <w:outlineLvl w:val="1"/>
    </w:pPr>
    <w:rPr>
      <w:rFonts w:ascii="黑体" w:eastAsia="黑体" w:hAnsi="Times New Roman" w:cs="Times New Roman"/>
      <w:sz w:val="21"/>
    </w:rPr>
  </w:style>
  <w:style w:type="paragraph" w:customStyle="1" w:styleId="afffff2">
    <w:name w:val="二级条标题"/>
    <w:basedOn w:val="afffff0"/>
    <w:next w:val="affffe"/>
    <w:qFormat/>
    <w:pPr>
      <w:spacing w:before="50" w:after="50"/>
      <w:outlineLvl w:val="3"/>
    </w:pPr>
  </w:style>
  <w:style w:type="paragraph" w:customStyle="1" w:styleId="afffff3">
    <w:name w:val="三级条标题"/>
    <w:basedOn w:val="afffff2"/>
    <w:next w:val="affffe"/>
    <w:qFormat/>
    <w:pPr>
      <w:outlineLvl w:val="4"/>
    </w:pPr>
  </w:style>
  <w:style w:type="paragraph" w:customStyle="1" w:styleId="afffff4">
    <w:name w:val="四级条标题"/>
    <w:basedOn w:val="afffff3"/>
    <w:next w:val="affffe"/>
    <w:qFormat/>
    <w:pPr>
      <w:outlineLvl w:val="5"/>
    </w:pPr>
  </w:style>
  <w:style w:type="paragraph" w:customStyle="1" w:styleId="afffff5">
    <w:name w:val="五级条标题"/>
    <w:basedOn w:val="afffff4"/>
    <w:next w:val="affffe"/>
    <w:qFormat/>
    <w:pPr>
      <w:outlineLvl w:val="6"/>
    </w:pPr>
  </w:style>
  <w:style w:type="paragraph" w:customStyle="1" w:styleId="af7">
    <w:name w:val="附录标识"/>
    <w:basedOn w:val="aff9"/>
    <w:next w:val="aff9"/>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9"/>
    <w:next w:val="affffe"/>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9"/>
    <w:next w:val="affffe"/>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9"/>
    <w:next w:val="affffe"/>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e"/>
    <w:qFormat/>
    <w:pPr>
      <w:numPr>
        <w:ilvl w:val="4"/>
      </w:numPr>
      <w:outlineLvl w:val="4"/>
    </w:pPr>
  </w:style>
  <w:style w:type="paragraph" w:customStyle="1" w:styleId="afc">
    <w:name w:val="附录四级条标题"/>
    <w:basedOn w:val="afb"/>
    <w:next w:val="affffe"/>
    <w:qFormat/>
    <w:pPr>
      <w:numPr>
        <w:ilvl w:val="5"/>
      </w:numPr>
      <w:outlineLvl w:val="5"/>
    </w:pPr>
  </w:style>
  <w:style w:type="paragraph" w:customStyle="1" w:styleId="a8">
    <w:name w:val="附录图标号"/>
    <w:basedOn w:val="aff9"/>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9"/>
    <w:next w:val="affffe"/>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e"/>
    <w:qFormat/>
    <w:pPr>
      <w:numPr>
        <w:ilvl w:val="6"/>
      </w:numPr>
      <w:outlineLvl w:val="6"/>
    </w:pPr>
  </w:style>
  <w:style w:type="paragraph" w:customStyle="1" w:styleId="af8">
    <w:name w:val="附录章标题"/>
    <w:next w:val="affffe"/>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e"/>
    <w:qFormat/>
    <w:pPr>
      <w:numPr>
        <w:ilvl w:val="2"/>
      </w:numPr>
      <w:autoSpaceDN w:val="0"/>
      <w:spacing w:beforeLines="50" w:afterLines="50"/>
      <w:outlineLvl w:val="2"/>
    </w:pPr>
  </w:style>
  <w:style w:type="paragraph" w:customStyle="1" w:styleId="afffff6">
    <w:name w:val="前言、引言标题"/>
    <w:next w:val="affffe"/>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7">
    <w:name w:val="终结线"/>
    <w:basedOn w:val="aff9"/>
    <w:qFormat/>
    <w:pPr>
      <w:framePr w:hSpace="181" w:vSpace="181" w:wrap="around" w:vAnchor="text" w:hAnchor="margin" w:xAlign="center" w:y="285"/>
    </w:pPr>
    <w:rPr>
      <w:rFonts w:ascii="Times New Roman" w:eastAsia="宋体" w:hAnsi="Times New Roman" w:cs="Times New Roman"/>
      <w:szCs w:val="24"/>
    </w:rPr>
  </w:style>
  <w:style w:type="paragraph" w:customStyle="1" w:styleId="afffff8">
    <w:name w:val="标准书脚_偶数页"/>
    <w:qFormat/>
    <w:pPr>
      <w:spacing w:before="120"/>
    </w:pPr>
    <w:rPr>
      <w:rFonts w:ascii="Times New Roman" w:eastAsia="宋体" w:hAnsi="Times New Roman" w:cs="Times New Roman"/>
      <w:sz w:val="18"/>
    </w:rPr>
  </w:style>
  <w:style w:type="paragraph" w:customStyle="1" w:styleId="afffff9">
    <w:name w:val="标准书脚_奇数页"/>
    <w:qFormat/>
    <w:pPr>
      <w:spacing w:before="120"/>
      <w:jc w:val="right"/>
    </w:pPr>
    <w:rPr>
      <w:rFonts w:ascii="Times New Roman" w:eastAsia="宋体" w:hAnsi="Times New Roman" w:cs="Times New Roman"/>
      <w:sz w:val="18"/>
    </w:rPr>
  </w:style>
  <w:style w:type="paragraph" w:customStyle="1" w:styleId="afffffa">
    <w:name w:val="标准书眉_偶数页"/>
    <w:basedOn w:val="aff9"/>
    <w:next w:val="aff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9"/>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9"/>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9"/>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9"/>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9"/>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b">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8">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c">
    <w:name w:val="标准标志"/>
    <w:next w:val="aff9"/>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d">
    <w:name w:val="标准称谓"/>
    <w:next w:val="aff9"/>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e">
    <w:name w:val="标准书眉_奇数页"/>
    <w:next w:val="aff9"/>
    <w:qFormat/>
    <w:pPr>
      <w:tabs>
        <w:tab w:val="center" w:pos="4154"/>
        <w:tab w:val="right" w:pos="8306"/>
      </w:tabs>
      <w:spacing w:after="120"/>
      <w:jc w:val="right"/>
    </w:pPr>
    <w:rPr>
      <w:rFonts w:ascii="Times New Roman" w:eastAsia="宋体" w:hAnsi="Times New Roman" w:cs="Times New Roman"/>
      <w:sz w:val="21"/>
    </w:rPr>
  </w:style>
  <w:style w:type="paragraph" w:customStyle="1" w:styleId="affffff">
    <w:name w:val="标准书眉一"/>
    <w:qFormat/>
    <w:pPr>
      <w:jc w:val="both"/>
    </w:pPr>
    <w:rPr>
      <w:rFonts w:ascii="Times New Roman" w:eastAsia="宋体" w:hAnsi="Times New Roman" w:cs="Times New Roman"/>
    </w:rPr>
  </w:style>
  <w:style w:type="paragraph" w:customStyle="1" w:styleId="affffff0">
    <w:name w:val="参考文献、索引标题"/>
    <w:basedOn w:val="afffff6"/>
    <w:next w:val="aff9"/>
    <w:qFormat/>
    <w:pPr>
      <w:keepNext w:val="0"/>
      <w:pageBreakBefore w:val="0"/>
      <w:spacing w:after="200"/>
    </w:pPr>
    <w:rPr>
      <w:sz w:val="21"/>
    </w:rPr>
  </w:style>
  <w:style w:type="character" w:customStyle="1" w:styleId="affffff1">
    <w:name w:val="发布"/>
    <w:qFormat/>
    <w:rPr>
      <w:rFonts w:ascii="黑体" w:eastAsia="黑体" w:cs="Times New Roman"/>
      <w:spacing w:val="22"/>
      <w:w w:val="100"/>
      <w:position w:val="3"/>
      <w:sz w:val="28"/>
    </w:rPr>
  </w:style>
  <w:style w:type="paragraph" w:customStyle="1" w:styleId="affffff2">
    <w:name w:val="发布部门"/>
    <w:next w:val="affffe"/>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f3">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f4">
    <w:name w:val="封面标准代替信息"/>
    <w:basedOn w:val="23"/>
    <w:qFormat/>
    <w:pPr>
      <w:framePr w:wrap="around"/>
      <w:spacing w:before="57"/>
    </w:pPr>
    <w:rPr>
      <w:rFonts w:ascii="宋体"/>
      <w:sz w:val="21"/>
    </w:rPr>
  </w:style>
  <w:style w:type="paragraph" w:customStyle="1" w:styleId="affffff5">
    <w:name w:val="封面标准文稿编辑信息"/>
    <w:qFormat/>
    <w:pPr>
      <w:spacing w:before="180" w:line="180" w:lineRule="exact"/>
      <w:jc w:val="center"/>
    </w:pPr>
    <w:rPr>
      <w:rFonts w:ascii="宋体" w:eastAsia="宋体" w:hAnsi="Times New Roman" w:cs="Times New Roman"/>
      <w:sz w:val="21"/>
    </w:rPr>
  </w:style>
  <w:style w:type="paragraph" w:customStyle="1" w:styleId="affffff6">
    <w:name w:val="封面标准文稿类别"/>
    <w:qFormat/>
    <w:pPr>
      <w:spacing w:before="440" w:line="400" w:lineRule="exact"/>
      <w:jc w:val="center"/>
    </w:pPr>
    <w:rPr>
      <w:rFonts w:ascii="宋体" w:eastAsia="宋体" w:hAnsi="Times New Roman" w:cs="Times New Roman"/>
      <w:sz w:val="24"/>
    </w:rPr>
  </w:style>
  <w:style w:type="paragraph" w:customStyle="1" w:styleId="affffff7">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8">
    <w:name w:val="封面一致性程度标识"/>
    <w:qFormat/>
    <w:pPr>
      <w:spacing w:before="440" w:line="400" w:lineRule="exact"/>
      <w:jc w:val="center"/>
    </w:pPr>
    <w:rPr>
      <w:rFonts w:ascii="宋体" w:eastAsia="宋体" w:hAnsi="Times New Roman" w:cs="Times New Roman"/>
      <w:sz w:val="28"/>
    </w:rPr>
  </w:style>
  <w:style w:type="paragraph" w:customStyle="1" w:styleId="affffff9">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a">
    <w:name w:val="目次、索引正文"/>
    <w:qFormat/>
    <w:pPr>
      <w:spacing w:line="320" w:lineRule="exact"/>
      <w:jc w:val="both"/>
    </w:pPr>
    <w:rPr>
      <w:rFonts w:ascii="宋体" w:eastAsia="宋体" w:hAnsi="Times New Roman" w:cs="Times New Roman"/>
      <w:sz w:val="21"/>
    </w:rPr>
  </w:style>
  <w:style w:type="paragraph" w:customStyle="1" w:styleId="affffffb">
    <w:name w:val="其他标准称谓"/>
    <w:qFormat/>
    <w:pPr>
      <w:spacing w:line="240" w:lineRule="atLeast"/>
      <w:jc w:val="distribute"/>
    </w:pPr>
    <w:rPr>
      <w:rFonts w:ascii="黑体" w:eastAsia="黑体" w:hAnsi="宋体" w:cs="Times New Roman"/>
      <w:sz w:val="52"/>
    </w:rPr>
  </w:style>
  <w:style w:type="paragraph" w:customStyle="1" w:styleId="affffffc">
    <w:name w:val="其他发布部门"/>
    <w:basedOn w:val="affffff2"/>
    <w:qFormat/>
    <w:pPr>
      <w:framePr w:wrap="around"/>
      <w:spacing w:line="240" w:lineRule="atLeast"/>
    </w:pPr>
    <w:rPr>
      <w:rFonts w:ascii="黑体" w:eastAsia="黑体"/>
      <w:b w:val="0"/>
    </w:rPr>
  </w:style>
  <w:style w:type="paragraph" w:customStyle="1" w:styleId="affffffd">
    <w:name w:val="实施日期"/>
    <w:basedOn w:val="affffff3"/>
    <w:qFormat/>
    <w:pPr>
      <w:framePr w:hSpace="0" w:wrap="around" w:xAlign="right"/>
      <w:jc w:val="right"/>
    </w:pPr>
  </w:style>
  <w:style w:type="paragraph" w:customStyle="1" w:styleId="a5">
    <w:name w:val="示例"/>
    <w:next w:val="affffe"/>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e">
    <w:name w:val="条文脚注"/>
    <w:basedOn w:val="afffd"/>
    <w:qFormat/>
    <w:pPr>
      <w:ind w:leftChars="200" w:left="780" w:hangingChars="200" w:hanging="360"/>
      <w:jc w:val="both"/>
    </w:pPr>
    <w:rPr>
      <w:rFonts w:ascii="宋体"/>
    </w:rPr>
  </w:style>
  <w:style w:type="paragraph" w:customStyle="1" w:styleId="afffffff">
    <w:name w:val="图表脚注"/>
    <w:next w:val="affffe"/>
    <w:uiPriority w:val="99"/>
    <w:qFormat/>
    <w:pPr>
      <w:ind w:leftChars="200" w:left="300" w:hangingChars="100" w:hanging="100"/>
      <w:jc w:val="both"/>
    </w:pPr>
    <w:rPr>
      <w:rFonts w:ascii="宋体" w:eastAsia="宋体" w:hAnsi="Times New Roman" w:cs="Times New Roman"/>
      <w:sz w:val="18"/>
    </w:rPr>
  </w:style>
  <w:style w:type="paragraph" w:customStyle="1" w:styleId="afffffff0">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1">
    <w:name w:val="无标题条"/>
    <w:next w:val="affffe"/>
    <w:uiPriority w:val="99"/>
    <w:qFormat/>
    <w:pPr>
      <w:jc w:val="both"/>
    </w:pPr>
    <w:rPr>
      <w:rFonts w:ascii="Times New Roman" w:eastAsia="宋体" w:hAnsi="Times New Roman" w:cs="Times New Roman"/>
      <w:sz w:val="21"/>
    </w:rPr>
  </w:style>
  <w:style w:type="paragraph" w:customStyle="1" w:styleId="af6">
    <w:name w:val="正文表标题"/>
    <w:next w:val="affffe"/>
    <w:qFormat/>
    <w:pPr>
      <w:numPr>
        <w:numId w:val="9"/>
      </w:numPr>
      <w:jc w:val="center"/>
    </w:pPr>
    <w:rPr>
      <w:rFonts w:ascii="黑体" w:eastAsia="黑体" w:hAnsi="Times New Roman" w:cs="Times New Roman"/>
      <w:sz w:val="21"/>
    </w:rPr>
  </w:style>
  <w:style w:type="paragraph" w:customStyle="1" w:styleId="af3">
    <w:name w:val="正文图标题"/>
    <w:next w:val="affffe"/>
    <w:qFormat/>
    <w:pPr>
      <w:numPr>
        <w:numId w:val="10"/>
      </w:numPr>
      <w:jc w:val="center"/>
    </w:pPr>
    <w:rPr>
      <w:rFonts w:ascii="黑体" w:eastAsia="黑体" w:hAnsi="Times New Roman" w:cs="Times New Roman"/>
      <w:sz w:val="21"/>
    </w:rPr>
  </w:style>
  <w:style w:type="paragraph" w:customStyle="1" w:styleId="aff7">
    <w:name w:val="注："/>
    <w:next w:val="affffe"/>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9"/>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f2">
    <w:name w:val="公式编号"/>
    <w:basedOn w:val="affffe"/>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f3">
    <w:name w:val="表格内容"/>
    <w:basedOn w:val="affffe"/>
    <w:uiPriority w:val="99"/>
    <w:qFormat/>
    <w:pPr>
      <w:tabs>
        <w:tab w:val="clear" w:pos="4201"/>
        <w:tab w:val="clear" w:pos="9298"/>
      </w:tabs>
      <w:ind w:firstLineChars="0" w:firstLine="0"/>
      <w:jc w:val="center"/>
    </w:pPr>
    <w:rPr>
      <w:rFonts w:ascii="Times New Roman"/>
      <w:sz w:val="18"/>
      <w:szCs w:val="18"/>
    </w:rPr>
  </w:style>
  <w:style w:type="paragraph" w:customStyle="1" w:styleId="afffffff4">
    <w:name w:val="附录条文"/>
    <w:basedOn w:val="aff9"/>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9"/>
    <w:uiPriority w:val="34"/>
    <w:qFormat/>
    <w:pPr>
      <w:ind w:firstLineChars="200" w:firstLine="420"/>
    </w:pPr>
    <w:rPr>
      <w:rFonts w:ascii="Calibri" w:eastAsia="宋体" w:hAnsi="Calibri" w:cs="Times New Roman"/>
      <w:szCs w:val="21"/>
    </w:rPr>
  </w:style>
  <w:style w:type="paragraph" w:customStyle="1" w:styleId="17">
    <w:name w:val="列表段落1"/>
    <w:basedOn w:val="aff9"/>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9"/>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f1"/>
    <w:qFormat/>
    <w:pPr>
      <w:numPr>
        <w:numId w:val="14"/>
      </w:numPr>
      <w:spacing w:beforeLines="0" w:afterLines="0"/>
      <w:outlineLvl w:val="9"/>
    </w:pPr>
    <w:rPr>
      <w:rFonts w:ascii="宋体" w:eastAsia="宋体"/>
      <w:sz w:val="18"/>
      <w:szCs w:val="18"/>
    </w:rPr>
  </w:style>
  <w:style w:type="paragraph" w:customStyle="1" w:styleId="afffffff5">
    <w:name w:val="二级无"/>
    <w:basedOn w:val="afffff2"/>
    <w:qFormat/>
    <w:pPr>
      <w:tabs>
        <w:tab w:val="left" w:pos="0"/>
      </w:tabs>
      <w:spacing w:beforeLines="0" w:afterLines="0"/>
      <w:ind w:left="1679" w:hanging="1"/>
    </w:pPr>
    <w:rPr>
      <w:rFonts w:ascii="宋体" w:eastAsia="宋体"/>
    </w:rPr>
  </w:style>
  <w:style w:type="paragraph" w:customStyle="1" w:styleId="afffffff6">
    <w:name w:val="注：（正文）"/>
    <w:basedOn w:val="aff7"/>
    <w:next w:val="affffe"/>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7">
    <w:name w:val="参考文献"/>
    <w:basedOn w:val="aff9"/>
    <w:next w:val="affffe"/>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8">
    <w:name w:val="附录标题"/>
    <w:basedOn w:val="affffe"/>
    <w:next w:val="affffe"/>
    <w:qFormat/>
    <w:pPr>
      <w:ind w:firstLineChars="0" w:firstLine="0"/>
      <w:jc w:val="center"/>
    </w:pPr>
    <w:rPr>
      <w:rFonts w:ascii="黑体" w:eastAsia="黑体"/>
    </w:rPr>
  </w:style>
  <w:style w:type="paragraph" w:customStyle="1" w:styleId="afffffff9">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a">
    <w:name w:val="附录公式"/>
    <w:basedOn w:val="affffe"/>
    <w:next w:val="affffe"/>
    <w:link w:val="Char1"/>
    <w:qFormat/>
  </w:style>
  <w:style w:type="character" w:customStyle="1" w:styleId="Char1">
    <w:name w:val="附录公式 Char"/>
    <w:basedOn w:val="Char"/>
    <w:link w:val="afffffffa"/>
    <w:qFormat/>
    <w:rPr>
      <w:rFonts w:ascii="宋体" w:eastAsia="宋体" w:hAnsi="Times New Roman" w:cs="Times New Roman"/>
      <w:kern w:val="0"/>
      <w:szCs w:val="20"/>
    </w:rPr>
  </w:style>
  <w:style w:type="paragraph" w:customStyle="1" w:styleId="afffffffb">
    <w:name w:val="附录公式编号制表符"/>
    <w:basedOn w:val="aff9"/>
    <w:next w:val="affffe"/>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c">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6">
    <w:name w:val="附录数字编号列项（二级）"/>
    <w:qFormat/>
    <w:pPr>
      <w:numPr>
        <w:ilvl w:val="1"/>
        <w:numId w:val="16"/>
      </w:numPr>
    </w:pPr>
    <w:rPr>
      <w:rFonts w:ascii="宋体" w:eastAsia="宋体" w:hAnsi="Times New Roman" w:cs="Times New Roman"/>
      <w:sz w:val="21"/>
    </w:rPr>
  </w:style>
  <w:style w:type="paragraph" w:customStyle="1" w:styleId="afffffffd">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e">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f">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5">
    <w:name w:val="附录字母编号列项（一级）"/>
    <w:qFormat/>
    <w:pPr>
      <w:numPr>
        <w:numId w:val="16"/>
      </w:numPr>
    </w:pPr>
    <w:rPr>
      <w:rFonts w:ascii="宋体" w:eastAsia="宋体" w:hAnsi="Times New Roman" w:cs="Times New Roman"/>
      <w:sz w:val="21"/>
    </w:rPr>
  </w:style>
  <w:style w:type="paragraph" w:customStyle="1" w:styleId="affffffff0">
    <w:name w:val="列项说明"/>
    <w:basedOn w:val="aff9"/>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1">
    <w:name w:val="列项说明数字编号"/>
    <w:qFormat/>
    <w:pPr>
      <w:ind w:leftChars="400" w:left="600" w:hangingChars="200" w:hanging="200"/>
    </w:pPr>
    <w:rPr>
      <w:rFonts w:ascii="宋体" w:eastAsia="宋体" w:hAnsi="Times New Roman" w:cs="Times New Roman"/>
      <w:sz w:val="21"/>
    </w:rPr>
  </w:style>
  <w:style w:type="paragraph" w:customStyle="1" w:styleId="affffffff2">
    <w:name w:val="其他标准标志"/>
    <w:basedOn w:val="afffffc"/>
    <w:qFormat/>
    <w:pPr>
      <w:framePr w:w="6101" w:h="1389" w:hRule="exact" w:hSpace="181" w:vSpace="181" w:wrap="around" w:vAnchor="page" w:hAnchor="page" w:x="4673" w:y="942"/>
      <w:spacing w:line="0" w:lineRule="atLeast"/>
    </w:pPr>
    <w:rPr>
      <w:szCs w:val="96"/>
    </w:rPr>
  </w:style>
  <w:style w:type="paragraph" w:customStyle="1" w:styleId="affffffff3">
    <w:name w:val="三级无"/>
    <w:basedOn w:val="afffff3"/>
    <w:qFormat/>
    <w:pPr>
      <w:tabs>
        <w:tab w:val="left" w:pos="2100"/>
      </w:tabs>
      <w:spacing w:beforeLines="0" w:afterLines="0"/>
      <w:ind w:left="2099" w:hanging="419"/>
    </w:pPr>
    <w:rPr>
      <w:rFonts w:ascii="宋体" w:eastAsia="宋体"/>
    </w:rPr>
  </w:style>
  <w:style w:type="paragraph" w:customStyle="1" w:styleId="affffffff4">
    <w:name w:val="示例后文字"/>
    <w:basedOn w:val="affffe"/>
    <w:next w:val="affffe"/>
    <w:qFormat/>
    <w:pPr>
      <w:ind w:firstLine="360"/>
    </w:pPr>
    <w:rPr>
      <w:sz w:val="18"/>
    </w:rPr>
  </w:style>
  <w:style w:type="paragraph" w:customStyle="1" w:styleId="a4">
    <w:name w:val="首示例"/>
    <w:next w:val="affffe"/>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a"/>
    <w:link w:val="a4"/>
    <w:qFormat/>
    <w:rPr>
      <w:rFonts w:ascii="宋体" w:eastAsia="宋体" w:hAnsi="宋体" w:cs="Times New Roman"/>
      <w:sz w:val="18"/>
      <w:szCs w:val="18"/>
    </w:rPr>
  </w:style>
  <w:style w:type="paragraph" w:customStyle="1" w:styleId="affffffff5">
    <w:name w:val="四级无"/>
    <w:basedOn w:val="afffff4"/>
    <w:qFormat/>
    <w:pPr>
      <w:tabs>
        <w:tab w:val="left" w:pos="2520"/>
      </w:tabs>
      <w:spacing w:beforeLines="0" w:afterLines="0"/>
      <w:ind w:left="2519" w:hanging="419"/>
    </w:pPr>
    <w:rPr>
      <w:rFonts w:ascii="宋体" w:eastAsia="宋体"/>
    </w:rPr>
  </w:style>
  <w:style w:type="paragraph" w:customStyle="1" w:styleId="affffffff6">
    <w:name w:val="图标脚注说明"/>
    <w:basedOn w:val="affffe"/>
    <w:qFormat/>
    <w:pPr>
      <w:ind w:left="840" w:firstLineChars="0" w:hanging="420"/>
    </w:pPr>
    <w:rPr>
      <w:sz w:val="18"/>
      <w:szCs w:val="18"/>
    </w:rPr>
  </w:style>
  <w:style w:type="paragraph" w:customStyle="1" w:styleId="a6">
    <w:name w:val="图表脚注说明"/>
    <w:basedOn w:val="aff9"/>
    <w:qFormat/>
    <w:pPr>
      <w:numPr>
        <w:numId w:val="18"/>
      </w:numPr>
    </w:pPr>
    <w:rPr>
      <w:rFonts w:ascii="宋体" w:eastAsia="宋体" w:hAnsi="Times New Roman" w:cs="Times New Roman"/>
      <w:sz w:val="18"/>
      <w:szCs w:val="18"/>
    </w:rPr>
  </w:style>
  <w:style w:type="paragraph" w:customStyle="1" w:styleId="affffffff7">
    <w:name w:val="图的脚注"/>
    <w:next w:val="affffe"/>
    <w:qFormat/>
    <w:pPr>
      <w:widowControl w:val="0"/>
      <w:ind w:leftChars="200" w:left="840" w:hangingChars="200" w:hanging="420"/>
      <w:jc w:val="both"/>
    </w:pPr>
    <w:rPr>
      <w:rFonts w:ascii="宋体" w:eastAsia="宋体" w:hAnsi="Times New Roman" w:cs="Times New Roman"/>
      <w:sz w:val="18"/>
    </w:rPr>
  </w:style>
  <w:style w:type="paragraph" w:customStyle="1" w:styleId="affffffff8">
    <w:name w:val="五级无"/>
    <w:basedOn w:val="afffff5"/>
    <w:qFormat/>
    <w:pPr>
      <w:tabs>
        <w:tab w:val="left" w:pos="2940"/>
      </w:tabs>
      <w:spacing w:beforeLines="0" w:afterLines="0"/>
      <w:ind w:left="2939" w:hanging="419"/>
    </w:pPr>
    <w:rPr>
      <w:rFonts w:ascii="宋体" w:eastAsia="宋体"/>
    </w:rPr>
  </w:style>
  <w:style w:type="paragraph" w:customStyle="1" w:styleId="affffffff9">
    <w:name w:val="一级无"/>
    <w:basedOn w:val="afffff0"/>
    <w:qFormat/>
    <w:pPr>
      <w:tabs>
        <w:tab w:val="left" w:pos="1260"/>
      </w:tabs>
      <w:spacing w:beforeLines="0" w:afterLines="0"/>
      <w:ind w:hanging="419"/>
    </w:pPr>
    <w:rPr>
      <w:rFonts w:ascii="宋体" w:eastAsia="宋体"/>
    </w:rPr>
  </w:style>
  <w:style w:type="paragraph" w:customStyle="1" w:styleId="affffffffa">
    <w:name w:val="正文公式编号制表符"/>
    <w:basedOn w:val="affffe"/>
    <w:next w:val="affffe"/>
    <w:qFormat/>
    <w:pPr>
      <w:ind w:firstLineChars="0" w:firstLine="0"/>
    </w:pPr>
  </w:style>
  <w:style w:type="paragraph" w:customStyle="1" w:styleId="affffffffb">
    <w:name w:val="其他发布日期"/>
    <w:basedOn w:val="affffff3"/>
    <w:qFormat/>
    <w:pPr>
      <w:framePr w:w="3997" w:h="471" w:hRule="exact" w:hSpace="0" w:vSpace="181" w:wrap="around" w:vAnchor="page" w:hAnchor="text" w:x="1419" w:y="14097"/>
    </w:pPr>
  </w:style>
  <w:style w:type="paragraph" w:customStyle="1" w:styleId="affffffffc">
    <w:name w:val="其他实施日期"/>
    <w:basedOn w:val="affffffd"/>
    <w:qFormat/>
    <w:pPr>
      <w:framePr w:w="3997" w:h="471" w:hRule="exact" w:vSpace="181" w:wrap="around" w:vAnchor="page" w:hAnchor="text" w:x="7089" w:y="14097"/>
    </w:pPr>
  </w:style>
  <w:style w:type="paragraph" w:customStyle="1" w:styleId="25">
    <w:name w:val="封面标准名称2"/>
    <w:basedOn w:val="afffffb"/>
    <w:qFormat/>
    <w:pPr>
      <w:framePr w:w="9639" w:h="6917" w:hRule="exact" w:wrap="around" w:vAnchor="page" w:hAnchor="page" w:xAlign="center" w:y="4469" w:anchorLock="1"/>
      <w:spacing w:beforeLines="630"/>
    </w:pPr>
  </w:style>
  <w:style w:type="paragraph" w:customStyle="1" w:styleId="26">
    <w:name w:val="封面标准英文名称2"/>
    <w:basedOn w:val="affffff7"/>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8"/>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6"/>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f5"/>
    <w:qFormat/>
    <w:pPr>
      <w:framePr w:w="9639" w:h="6917" w:hRule="exact" w:wrap="around" w:vAnchor="page" w:hAnchor="page" w:xAlign="center" w:y="4469" w:anchorLock="1"/>
      <w:widowControl w:val="0"/>
      <w:spacing w:after="160"/>
      <w:textAlignment w:val="center"/>
    </w:pPr>
    <w:rPr>
      <w:szCs w:val="28"/>
    </w:rPr>
  </w:style>
  <w:style w:type="paragraph" w:customStyle="1" w:styleId="affffffffd">
    <w:name w:val="示例内容"/>
    <w:qFormat/>
    <w:pPr>
      <w:ind w:firstLineChars="200" w:firstLine="200"/>
    </w:pPr>
    <w:rPr>
      <w:rFonts w:ascii="宋体" w:eastAsia="宋体" w:hAnsi="Times New Roman" w:cs="Times New Roman"/>
      <w:sz w:val="18"/>
      <w:szCs w:val="18"/>
    </w:rPr>
  </w:style>
  <w:style w:type="paragraph" w:customStyle="1" w:styleId="p1">
    <w:name w:val="p1"/>
    <w:basedOn w:val="aff9"/>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9"/>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a"/>
    <w:qFormat/>
  </w:style>
  <w:style w:type="character" w:customStyle="1" w:styleId="opdict3lineoneresulttip">
    <w:name w:val="op_dict3_lineone_result_tip"/>
    <w:basedOn w:val="affa"/>
    <w:qFormat/>
    <w:rPr>
      <w:color w:val="999999"/>
    </w:rPr>
  </w:style>
  <w:style w:type="character" w:customStyle="1" w:styleId="c-icon14">
    <w:name w:val="c-icon14"/>
    <w:basedOn w:val="affa"/>
    <w:qFormat/>
  </w:style>
  <w:style w:type="table" w:customStyle="1" w:styleId="110">
    <w:name w:val="网格型11"/>
    <w:basedOn w:val="affb"/>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b"/>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列出段落 字符"/>
    <w:basedOn w:val="affa"/>
    <w:link w:val="affffc"/>
    <w:uiPriority w:val="34"/>
    <w:qFormat/>
  </w:style>
  <w:style w:type="character" w:styleId="affffffffe">
    <w:name w:val="Placeholder Text"/>
    <w:basedOn w:val="affa"/>
    <w:uiPriority w:val="99"/>
    <w:semiHidden/>
    <w:rPr>
      <w:color w:val="808080"/>
    </w:rPr>
  </w:style>
  <w:style w:type="paragraph" w:customStyle="1" w:styleId="afffffffff">
    <w:name w:val="标准文件_段"/>
    <w:link w:val="Char3"/>
    <w:pPr>
      <w:autoSpaceDE w:val="0"/>
      <w:autoSpaceDN w:val="0"/>
      <w:ind w:firstLineChars="200" w:firstLine="200"/>
      <w:jc w:val="both"/>
    </w:pPr>
    <w:rPr>
      <w:rFonts w:ascii="宋体" w:eastAsia="宋体" w:hAnsi="Times New Roman" w:cs="Times New Roman"/>
      <w:sz w:val="21"/>
    </w:rPr>
  </w:style>
  <w:style w:type="paragraph" w:customStyle="1" w:styleId="aff1">
    <w:name w:val="标准文件_二级条标题"/>
    <w:next w:val="afffffffff"/>
    <w:pPr>
      <w:widowControl w:val="0"/>
      <w:numPr>
        <w:ilvl w:val="3"/>
        <w:numId w:val="19"/>
      </w:numPr>
      <w:spacing w:beforeLines="50" w:before="50" w:afterLines="50" w:after="50"/>
      <w:jc w:val="both"/>
      <w:outlineLvl w:val="2"/>
    </w:pPr>
    <w:rPr>
      <w:rFonts w:ascii="黑体" w:eastAsia="黑体" w:hAnsi="Times New Roman" w:cs="Times New Roman"/>
      <w:sz w:val="21"/>
    </w:rPr>
  </w:style>
  <w:style w:type="paragraph" w:customStyle="1" w:styleId="aff2">
    <w:name w:val="标准文件_三级条标题"/>
    <w:basedOn w:val="aff1"/>
    <w:next w:val="afffffffff"/>
    <w:pPr>
      <w:widowControl/>
      <w:numPr>
        <w:ilvl w:val="4"/>
      </w:numPr>
      <w:outlineLvl w:val="3"/>
    </w:pPr>
  </w:style>
  <w:style w:type="paragraph" w:customStyle="1" w:styleId="aff3">
    <w:name w:val="标准文件_四级条标题"/>
    <w:next w:val="afffffffff"/>
    <w:pPr>
      <w:widowControl w:val="0"/>
      <w:numPr>
        <w:ilvl w:val="5"/>
        <w:numId w:val="19"/>
      </w:numPr>
      <w:spacing w:beforeLines="50" w:before="50" w:afterLines="50" w:after="50"/>
      <w:jc w:val="both"/>
      <w:outlineLvl w:val="4"/>
    </w:pPr>
    <w:rPr>
      <w:rFonts w:ascii="黑体" w:eastAsia="黑体" w:hAnsi="Times New Roman" w:cs="Times New Roman"/>
      <w:sz w:val="21"/>
    </w:rPr>
  </w:style>
  <w:style w:type="paragraph" w:customStyle="1" w:styleId="aff4">
    <w:name w:val="标准文件_五级条标题"/>
    <w:next w:val="afffffffff"/>
    <w:pPr>
      <w:widowControl w:val="0"/>
      <w:numPr>
        <w:ilvl w:val="6"/>
        <w:numId w:val="19"/>
      </w:numPr>
      <w:spacing w:beforeLines="50" w:before="50" w:afterLines="50" w:after="50"/>
      <w:jc w:val="both"/>
      <w:outlineLvl w:val="5"/>
    </w:pPr>
    <w:rPr>
      <w:rFonts w:ascii="黑体" w:eastAsia="黑体" w:hAnsi="Times New Roman" w:cs="Times New Roman"/>
      <w:sz w:val="21"/>
    </w:rPr>
  </w:style>
  <w:style w:type="paragraph" w:customStyle="1" w:styleId="aff">
    <w:name w:val="标准文件_章标题"/>
    <w:next w:val="afffffffff"/>
    <w:pPr>
      <w:numPr>
        <w:ilvl w:val="1"/>
        <w:numId w:val="19"/>
      </w:numPr>
      <w:spacing w:beforeLines="100" w:before="100" w:afterLines="100" w:after="100"/>
      <w:jc w:val="both"/>
      <w:outlineLvl w:val="0"/>
    </w:pPr>
    <w:rPr>
      <w:rFonts w:ascii="黑体" w:eastAsia="黑体" w:hAnsi="Times New Roman" w:cs="Times New Roman"/>
      <w:sz w:val="21"/>
    </w:rPr>
  </w:style>
  <w:style w:type="paragraph" w:customStyle="1" w:styleId="aff0">
    <w:name w:val="标准文件_一级条标题"/>
    <w:basedOn w:val="aff"/>
    <w:next w:val="afffffffff"/>
    <w:pPr>
      <w:numPr>
        <w:ilvl w:val="2"/>
      </w:numPr>
      <w:spacing w:beforeLines="50" w:before="50" w:afterLines="50" w:after="50"/>
      <w:outlineLvl w:val="1"/>
    </w:pPr>
  </w:style>
  <w:style w:type="paragraph" w:customStyle="1" w:styleId="afffffffff0">
    <w:name w:val="标准文件_正文表标题"/>
    <w:next w:val="afffffffff"/>
    <w:pPr>
      <w:tabs>
        <w:tab w:val="left" w:pos="0"/>
      </w:tabs>
      <w:spacing w:beforeLines="50" w:before="50" w:afterLines="50" w:after="50"/>
      <w:jc w:val="center"/>
    </w:pPr>
    <w:rPr>
      <w:rFonts w:ascii="黑体" w:eastAsia="黑体" w:hAnsi="Times New Roman" w:cs="Times New Roman"/>
      <w:sz w:val="21"/>
    </w:rPr>
  </w:style>
  <w:style w:type="paragraph" w:customStyle="1" w:styleId="afe">
    <w:name w:val="前言标题"/>
    <w:next w:val="aff9"/>
    <w:pPr>
      <w:numPr>
        <w:numId w:val="19"/>
      </w:numPr>
      <w:shd w:val="clear" w:color="FFFFFF" w:fill="FFFFFF"/>
      <w:spacing w:before="540" w:after="600"/>
      <w:jc w:val="center"/>
      <w:outlineLvl w:val="0"/>
    </w:pPr>
    <w:rPr>
      <w:rFonts w:ascii="黑体" w:eastAsia="黑体" w:hAnsi="Times New Roman" w:cs="Times New Roman"/>
      <w:sz w:val="32"/>
    </w:rPr>
  </w:style>
  <w:style w:type="paragraph" w:customStyle="1" w:styleId="afffffffff1">
    <w:name w:val="标准文件_二级无标题"/>
    <w:basedOn w:val="aff1"/>
    <w:qFormat/>
    <w:pPr>
      <w:spacing w:beforeLines="0" w:before="0" w:afterLines="0" w:after="0"/>
      <w:outlineLvl w:val="9"/>
    </w:pPr>
    <w:rPr>
      <w:rFonts w:ascii="宋体" w:eastAsia="宋体"/>
    </w:rPr>
  </w:style>
  <w:style w:type="character" w:customStyle="1" w:styleId="Char3">
    <w:name w:val="标准文件_段 Char"/>
    <w:link w:val="afffffffff"/>
    <w:rPr>
      <w:rFonts w:ascii="宋体" w:eastAsia="宋体" w:hAnsi="Times New Roman" w:cs="Times New Roman"/>
      <w:kern w:val="0"/>
      <w:szCs w:val="20"/>
    </w:rPr>
  </w:style>
  <w:style w:type="table" w:customStyle="1" w:styleId="33">
    <w:name w:val="网格型3"/>
    <w:basedOn w:val="affb"/>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8E514-4C29-4C2D-A8E7-9948A396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20</cp:revision>
  <dcterms:created xsi:type="dcterms:W3CDTF">2021-06-16T10:30:00Z</dcterms:created>
  <dcterms:modified xsi:type="dcterms:W3CDTF">2021-09-18T02:39:00Z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