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9F9" w:rsidRDefault="00EF49F9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EF49F9" w:rsidRDefault="00EF49F9">
      <w:pPr>
        <w:jc w:val="center"/>
        <w:rPr>
          <w:b/>
          <w:bCs/>
          <w:sz w:val="32"/>
          <w:szCs w:val="32"/>
        </w:rPr>
      </w:pPr>
    </w:p>
    <w:p w:rsidR="00EF49F9" w:rsidRDefault="00EF49F9">
      <w:pPr>
        <w:spacing w:line="800" w:lineRule="exact"/>
        <w:jc w:val="center"/>
        <w:rPr>
          <w:rFonts w:ascii="黑体" w:eastAsia="黑体" w:hAnsi="黑体"/>
          <w:sz w:val="48"/>
          <w:szCs w:val="48"/>
        </w:rPr>
      </w:pPr>
    </w:p>
    <w:p w:rsidR="00CE4A68" w:rsidRDefault="00CC194C">
      <w:pPr>
        <w:spacing w:line="8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 xml:space="preserve">《“领跑者”标准评价要求 燃料电池城市客车》（征求意见稿） </w:t>
      </w:r>
    </w:p>
    <w:p w:rsidR="00EF49F9" w:rsidRDefault="00CC194C">
      <w:pPr>
        <w:spacing w:line="8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编制说明</w:t>
      </w:r>
    </w:p>
    <w:p w:rsidR="00EF49F9" w:rsidRDefault="00EF49F9">
      <w:pPr>
        <w:jc w:val="center"/>
        <w:rPr>
          <w:b/>
          <w:bCs/>
          <w:sz w:val="32"/>
          <w:szCs w:val="32"/>
        </w:rPr>
      </w:pPr>
    </w:p>
    <w:p w:rsidR="00EF49F9" w:rsidRDefault="00EF49F9">
      <w:pPr>
        <w:jc w:val="center"/>
        <w:rPr>
          <w:b/>
          <w:bCs/>
          <w:sz w:val="32"/>
          <w:szCs w:val="32"/>
        </w:rPr>
      </w:pPr>
    </w:p>
    <w:p w:rsidR="00EF49F9" w:rsidRDefault="00EF49F9">
      <w:pPr>
        <w:jc w:val="center"/>
        <w:rPr>
          <w:b/>
          <w:bCs/>
          <w:sz w:val="32"/>
          <w:szCs w:val="32"/>
        </w:rPr>
      </w:pPr>
    </w:p>
    <w:p w:rsidR="00EF49F9" w:rsidRDefault="00EF49F9">
      <w:pPr>
        <w:jc w:val="center"/>
        <w:rPr>
          <w:b/>
          <w:bCs/>
          <w:sz w:val="32"/>
          <w:szCs w:val="32"/>
        </w:rPr>
      </w:pPr>
    </w:p>
    <w:p w:rsidR="00EF49F9" w:rsidRDefault="00EF49F9">
      <w:pPr>
        <w:jc w:val="center"/>
        <w:rPr>
          <w:b/>
          <w:bCs/>
          <w:sz w:val="32"/>
          <w:szCs w:val="32"/>
        </w:rPr>
      </w:pPr>
    </w:p>
    <w:p w:rsidR="00EF49F9" w:rsidRDefault="00EF49F9">
      <w:pPr>
        <w:jc w:val="center"/>
        <w:rPr>
          <w:b/>
          <w:bCs/>
          <w:sz w:val="32"/>
          <w:szCs w:val="32"/>
        </w:rPr>
      </w:pPr>
    </w:p>
    <w:p w:rsidR="00EF49F9" w:rsidRDefault="00EF49F9">
      <w:pPr>
        <w:jc w:val="center"/>
        <w:rPr>
          <w:b/>
          <w:bCs/>
          <w:sz w:val="32"/>
          <w:szCs w:val="32"/>
        </w:rPr>
      </w:pPr>
    </w:p>
    <w:p w:rsidR="00EF49F9" w:rsidRDefault="00EF49F9">
      <w:pPr>
        <w:jc w:val="center"/>
        <w:rPr>
          <w:b/>
          <w:bCs/>
          <w:sz w:val="32"/>
          <w:szCs w:val="32"/>
        </w:rPr>
      </w:pPr>
    </w:p>
    <w:p w:rsidR="00EF49F9" w:rsidRDefault="00EF49F9">
      <w:pPr>
        <w:jc w:val="center"/>
        <w:rPr>
          <w:b/>
          <w:bCs/>
          <w:sz w:val="32"/>
          <w:szCs w:val="32"/>
        </w:rPr>
      </w:pPr>
    </w:p>
    <w:p w:rsidR="00EF49F9" w:rsidRDefault="00EF49F9">
      <w:pPr>
        <w:jc w:val="center"/>
        <w:rPr>
          <w:b/>
          <w:bCs/>
          <w:sz w:val="32"/>
          <w:szCs w:val="32"/>
        </w:rPr>
      </w:pPr>
    </w:p>
    <w:p w:rsidR="00EF49F9" w:rsidRDefault="00EF49F9">
      <w:pPr>
        <w:jc w:val="center"/>
        <w:rPr>
          <w:b/>
          <w:bCs/>
          <w:sz w:val="32"/>
          <w:szCs w:val="32"/>
        </w:rPr>
      </w:pPr>
    </w:p>
    <w:p w:rsidR="00EF49F9" w:rsidRDefault="00EF49F9">
      <w:pPr>
        <w:jc w:val="center"/>
        <w:rPr>
          <w:b/>
          <w:bCs/>
          <w:sz w:val="32"/>
          <w:szCs w:val="32"/>
        </w:rPr>
      </w:pPr>
    </w:p>
    <w:p w:rsidR="00EF49F9" w:rsidRDefault="00EF49F9">
      <w:pPr>
        <w:jc w:val="center"/>
        <w:rPr>
          <w:b/>
          <w:bCs/>
          <w:sz w:val="32"/>
          <w:szCs w:val="32"/>
        </w:rPr>
      </w:pPr>
    </w:p>
    <w:p w:rsidR="00EF49F9" w:rsidRDefault="00CC194C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标准起草组</w:t>
      </w:r>
    </w:p>
    <w:p w:rsidR="00EF49F9" w:rsidRDefault="00CC194C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</w:t>
      </w:r>
      <w:r>
        <w:rPr>
          <w:rFonts w:ascii="黑体" w:eastAsia="黑体" w:hAnsi="黑体"/>
          <w:sz w:val="44"/>
          <w:szCs w:val="44"/>
        </w:rPr>
        <w:t>021</w:t>
      </w:r>
      <w:r>
        <w:rPr>
          <w:rFonts w:ascii="黑体" w:eastAsia="黑体" w:hAnsi="黑体" w:hint="eastAsia"/>
          <w:sz w:val="44"/>
          <w:szCs w:val="44"/>
        </w:rPr>
        <w:t>年</w:t>
      </w:r>
      <w:r w:rsidR="002C75B7">
        <w:rPr>
          <w:rFonts w:ascii="黑体" w:eastAsia="黑体" w:hAnsi="黑体" w:hint="eastAsia"/>
          <w:sz w:val="44"/>
          <w:szCs w:val="44"/>
        </w:rPr>
        <w:t>8</w:t>
      </w:r>
      <w:r>
        <w:rPr>
          <w:rFonts w:ascii="黑体" w:eastAsia="黑体" w:hAnsi="黑体" w:hint="eastAsia"/>
          <w:sz w:val="44"/>
          <w:szCs w:val="44"/>
        </w:rPr>
        <w:t>月</w:t>
      </w:r>
    </w:p>
    <w:p w:rsidR="00EF49F9" w:rsidRDefault="00EF49F9">
      <w:pPr>
        <w:jc w:val="center"/>
        <w:rPr>
          <w:b/>
          <w:bCs/>
          <w:sz w:val="32"/>
          <w:szCs w:val="32"/>
        </w:rPr>
      </w:pPr>
    </w:p>
    <w:p w:rsidR="00EF49F9" w:rsidRDefault="00CC194C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目 </w:t>
      </w:r>
      <w:r>
        <w:rPr>
          <w:rFonts w:ascii="黑体" w:eastAsia="黑体" w:hAnsi="黑体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次</w:t>
      </w:r>
    </w:p>
    <w:p w:rsidR="00EF49F9" w:rsidRDefault="00CC194C">
      <w:pPr>
        <w:pStyle w:val="11"/>
        <w:spacing w:before="78" w:after="78"/>
        <w:rPr>
          <w:rFonts w:asciiTheme="minorHAnsi" w:eastAsiaTheme="minorEastAsia" w:hAnsiTheme="minorHAnsi" w:cstheme="minorBidi"/>
          <w:szCs w:val="22"/>
        </w:rPr>
      </w:pPr>
      <w:r>
        <w:rPr>
          <w:rFonts w:ascii="黑体" w:eastAsia="黑体" w:hAnsi="黑体"/>
          <w:sz w:val="48"/>
          <w:szCs w:val="48"/>
        </w:rPr>
        <w:fldChar w:fldCharType="begin"/>
      </w:r>
      <w:r>
        <w:rPr>
          <w:rFonts w:ascii="黑体" w:eastAsia="黑体" w:hAnsi="黑体"/>
          <w:sz w:val="48"/>
          <w:szCs w:val="48"/>
        </w:rPr>
        <w:instrText xml:space="preserve"> </w:instrText>
      </w:r>
      <w:r>
        <w:rPr>
          <w:rFonts w:ascii="黑体" w:eastAsia="黑体" w:hAnsi="黑体" w:hint="eastAsia"/>
          <w:sz w:val="48"/>
          <w:szCs w:val="48"/>
        </w:rPr>
        <w:instrText>TOC \o "1-1" \h \z \u</w:instrText>
      </w:r>
      <w:r>
        <w:rPr>
          <w:rFonts w:ascii="黑体" w:eastAsia="黑体" w:hAnsi="黑体"/>
          <w:sz w:val="48"/>
          <w:szCs w:val="48"/>
        </w:rPr>
        <w:instrText xml:space="preserve"> </w:instrText>
      </w:r>
      <w:r>
        <w:rPr>
          <w:rFonts w:ascii="黑体" w:eastAsia="黑体" w:hAnsi="黑体"/>
          <w:sz w:val="48"/>
          <w:szCs w:val="48"/>
        </w:rPr>
        <w:fldChar w:fldCharType="separate"/>
      </w:r>
      <w:hyperlink w:anchor="_Toc73003573" w:history="1">
        <w:r>
          <w:rPr>
            <w:rStyle w:val="affff2"/>
            <w:rFonts w:hint="eastAsia"/>
          </w:rPr>
          <w:t>一、工作简要过程</w:t>
        </w:r>
        <w:r>
          <w:tab/>
        </w:r>
        <w:r>
          <w:fldChar w:fldCharType="begin"/>
        </w:r>
        <w:r>
          <w:instrText xml:space="preserve"> PAGEREF _Toc73003573 \h </w:instrText>
        </w:r>
        <w:r>
          <w:fldChar w:fldCharType="separate"/>
        </w:r>
        <w:r>
          <w:t>0</w:t>
        </w:r>
        <w:r>
          <w:fldChar w:fldCharType="end"/>
        </w:r>
      </w:hyperlink>
    </w:p>
    <w:p w:rsidR="00EF49F9" w:rsidRDefault="005239BE">
      <w:pPr>
        <w:pStyle w:val="11"/>
        <w:spacing w:before="78" w:after="78"/>
        <w:rPr>
          <w:rFonts w:asciiTheme="minorHAnsi" w:eastAsiaTheme="minorEastAsia" w:hAnsiTheme="minorHAnsi" w:cstheme="minorBidi"/>
          <w:szCs w:val="22"/>
        </w:rPr>
      </w:pPr>
      <w:hyperlink w:anchor="_Toc73003574" w:history="1">
        <w:r w:rsidR="00CC194C">
          <w:rPr>
            <w:rStyle w:val="affff2"/>
            <w:rFonts w:hint="eastAsia"/>
          </w:rPr>
          <w:t>二、标准编制原则和主要内容</w:t>
        </w:r>
        <w:r w:rsidR="00CC194C">
          <w:tab/>
        </w:r>
        <w:r w:rsidR="00CC194C">
          <w:fldChar w:fldCharType="begin"/>
        </w:r>
        <w:r w:rsidR="00CC194C">
          <w:instrText xml:space="preserve"> PAGEREF _Toc73003574 \h </w:instrText>
        </w:r>
        <w:r w:rsidR="00CC194C">
          <w:fldChar w:fldCharType="separate"/>
        </w:r>
        <w:r w:rsidR="00CC194C">
          <w:t>2</w:t>
        </w:r>
        <w:r w:rsidR="00CC194C">
          <w:fldChar w:fldCharType="end"/>
        </w:r>
      </w:hyperlink>
    </w:p>
    <w:p w:rsidR="00EF49F9" w:rsidRDefault="005239BE">
      <w:pPr>
        <w:pStyle w:val="11"/>
        <w:spacing w:before="78" w:after="78"/>
        <w:rPr>
          <w:rFonts w:asciiTheme="minorHAnsi" w:eastAsiaTheme="minorEastAsia" w:hAnsiTheme="minorHAnsi" w:cstheme="minorBidi"/>
          <w:szCs w:val="22"/>
        </w:rPr>
      </w:pPr>
      <w:hyperlink w:anchor="_Toc73003575" w:history="1">
        <w:r w:rsidR="00CC194C">
          <w:rPr>
            <w:rStyle w:val="affff2"/>
            <w:rFonts w:hint="eastAsia"/>
          </w:rPr>
          <w:t>三、采用国际标准和国外先进标准情况</w:t>
        </w:r>
        <w:r w:rsidR="00CC194C">
          <w:tab/>
        </w:r>
        <w:r w:rsidR="00CC194C">
          <w:fldChar w:fldCharType="begin"/>
        </w:r>
        <w:r w:rsidR="00CC194C">
          <w:instrText xml:space="preserve"> PAGEREF _Toc73003575 \h </w:instrText>
        </w:r>
        <w:r w:rsidR="00CC194C">
          <w:fldChar w:fldCharType="separate"/>
        </w:r>
        <w:r w:rsidR="00CC194C">
          <w:t>3</w:t>
        </w:r>
        <w:r w:rsidR="00CC194C">
          <w:fldChar w:fldCharType="end"/>
        </w:r>
      </w:hyperlink>
    </w:p>
    <w:p w:rsidR="00EF49F9" w:rsidRDefault="005239BE">
      <w:pPr>
        <w:pStyle w:val="11"/>
        <w:spacing w:before="78" w:after="78"/>
        <w:rPr>
          <w:rFonts w:asciiTheme="minorHAnsi" w:eastAsiaTheme="minorEastAsia" w:hAnsiTheme="minorHAnsi" w:cstheme="minorBidi"/>
          <w:szCs w:val="22"/>
        </w:rPr>
      </w:pPr>
      <w:hyperlink w:anchor="_Toc73003576" w:history="1">
        <w:r w:rsidR="00CC194C">
          <w:rPr>
            <w:rStyle w:val="affff2"/>
            <w:rFonts w:hint="eastAsia"/>
          </w:rPr>
          <w:t>四、主要试验验证情况</w:t>
        </w:r>
        <w:r w:rsidR="00CC194C">
          <w:tab/>
        </w:r>
        <w:r w:rsidR="00CC194C">
          <w:fldChar w:fldCharType="begin"/>
        </w:r>
        <w:r w:rsidR="00CC194C">
          <w:instrText xml:space="preserve"> PAGEREF _Toc73003576 \h </w:instrText>
        </w:r>
        <w:r w:rsidR="00CC194C">
          <w:fldChar w:fldCharType="separate"/>
        </w:r>
        <w:r w:rsidR="00CC194C">
          <w:t>3</w:t>
        </w:r>
        <w:r w:rsidR="00CC194C">
          <w:fldChar w:fldCharType="end"/>
        </w:r>
      </w:hyperlink>
    </w:p>
    <w:p w:rsidR="00EF49F9" w:rsidRDefault="005239BE">
      <w:pPr>
        <w:pStyle w:val="11"/>
        <w:spacing w:before="78" w:after="78"/>
        <w:rPr>
          <w:rFonts w:asciiTheme="minorHAnsi" w:eastAsiaTheme="minorEastAsia" w:hAnsiTheme="minorHAnsi" w:cstheme="minorBidi"/>
          <w:szCs w:val="22"/>
        </w:rPr>
      </w:pPr>
      <w:hyperlink w:anchor="_Toc73003577" w:history="1">
        <w:r w:rsidR="00CC194C">
          <w:rPr>
            <w:rStyle w:val="affff2"/>
            <w:rFonts w:hint="eastAsia"/>
          </w:rPr>
          <w:t>五、与现行法律、法规和政策及相关标准的协调性</w:t>
        </w:r>
        <w:r w:rsidR="00CC194C">
          <w:tab/>
        </w:r>
        <w:r w:rsidR="00CC194C">
          <w:fldChar w:fldCharType="begin"/>
        </w:r>
        <w:r w:rsidR="00CC194C">
          <w:instrText xml:space="preserve"> PAGEREF _Toc73003577 \h </w:instrText>
        </w:r>
        <w:r w:rsidR="00CC194C">
          <w:fldChar w:fldCharType="separate"/>
        </w:r>
        <w:r w:rsidR="00CC194C">
          <w:t>7</w:t>
        </w:r>
        <w:r w:rsidR="00CC194C">
          <w:fldChar w:fldCharType="end"/>
        </w:r>
      </w:hyperlink>
    </w:p>
    <w:p w:rsidR="00EF49F9" w:rsidRDefault="005239BE">
      <w:pPr>
        <w:pStyle w:val="11"/>
        <w:spacing w:before="78" w:after="78"/>
        <w:rPr>
          <w:rFonts w:asciiTheme="minorHAnsi" w:eastAsiaTheme="minorEastAsia" w:hAnsiTheme="minorHAnsi" w:cstheme="minorBidi"/>
          <w:szCs w:val="22"/>
        </w:rPr>
      </w:pPr>
      <w:hyperlink w:anchor="_Toc73003578" w:history="1">
        <w:r w:rsidR="00CC194C">
          <w:rPr>
            <w:rStyle w:val="affff2"/>
            <w:rFonts w:hint="eastAsia"/>
          </w:rPr>
          <w:t>六、贯彻标准的要求和措施建议</w:t>
        </w:r>
        <w:r w:rsidR="00CC194C">
          <w:tab/>
        </w:r>
        <w:r w:rsidR="00CC194C">
          <w:fldChar w:fldCharType="begin"/>
        </w:r>
        <w:r w:rsidR="00CC194C">
          <w:instrText xml:space="preserve"> PAGEREF _Toc73003578 \h </w:instrText>
        </w:r>
        <w:r w:rsidR="00CC194C">
          <w:fldChar w:fldCharType="separate"/>
        </w:r>
        <w:r w:rsidR="00CC194C">
          <w:t>7</w:t>
        </w:r>
        <w:r w:rsidR="00CC194C">
          <w:fldChar w:fldCharType="end"/>
        </w:r>
      </w:hyperlink>
    </w:p>
    <w:p w:rsidR="00EF49F9" w:rsidRDefault="005239BE">
      <w:pPr>
        <w:pStyle w:val="11"/>
        <w:spacing w:before="78" w:after="78"/>
        <w:rPr>
          <w:rFonts w:asciiTheme="minorHAnsi" w:eastAsiaTheme="minorEastAsia" w:hAnsiTheme="minorHAnsi" w:cstheme="minorBidi"/>
          <w:szCs w:val="22"/>
        </w:rPr>
      </w:pPr>
      <w:hyperlink w:anchor="_Toc73003579" w:history="1">
        <w:r w:rsidR="00CC194C">
          <w:rPr>
            <w:rStyle w:val="affff2"/>
            <w:rFonts w:hint="eastAsia"/>
          </w:rPr>
          <w:t>七、其他需要说明的事项</w:t>
        </w:r>
        <w:r w:rsidR="00CC194C">
          <w:tab/>
        </w:r>
        <w:r w:rsidR="00CC194C">
          <w:fldChar w:fldCharType="begin"/>
        </w:r>
        <w:r w:rsidR="00CC194C">
          <w:instrText xml:space="preserve"> PAGEREF _Toc73003579 \h </w:instrText>
        </w:r>
        <w:r w:rsidR="00CC194C">
          <w:fldChar w:fldCharType="separate"/>
        </w:r>
        <w:r w:rsidR="00CC194C">
          <w:t>7</w:t>
        </w:r>
        <w:r w:rsidR="00CC194C">
          <w:fldChar w:fldCharType="end"/>
        </w:r>
      </w:hyperlink>
    </w:p>
    <w:p w:rsidR="00EF49F9" w:rsidRDefault="00CC194C">
      <w:pPr>
        <w:jc w:val="center"/>
        <w:rPr>
          <w:rFonts w:ascii="黑体" w:eastAsia="黑体" w:hAnsi="黑体"/>
          <w:sz w:val="36"/>
          <w:szCs w:val="36"/>
        </w:rPr>
        <w:sectPr w:rsidR="00EF49F9">
          <w:footerReference w:type="default" r:id="rId9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  <w:r>
        <w:rPr>
          <w:rFonts w:ascii="黑体" w:eastAsia="黑体" w:hAnsi="黑体"/>
          <w:sz w:val="48"/>
          <w:szCs w:val="48"/>
        </w:rPr>
        <w:fldChar w:fldCharType="end"/>
      </w:r>
    </w:p>
    <w:p w:rsidR="00EF49F9" w:rsidRDefault="00EF49F9">
      <w:pPr>
        <w:jc w:val="center"/>
        <w:rPr>
          <w:rFonts w:ascii="宋体" w:hAnsi="宋体"/>
          <w:sz w:val="28"/>
          <w:szCs w:val="28"/>
        </w:rPr>
      </w:pPr>
    </w:p>
    <w:p w:rsidR="00EF49F9" w:rsidRDefault="00CC194C">
      <w:pPr>
        <w:pStyle w:val="1"/>
      </w:pPr>
      <w:bookmarkStart w:id="1" w:name="_Toc73003573"/>
      <w:r>
        <w:rPr>
          <w:rFonts w:hint="eastAsia"/>
        </w:rPr>
        <w:t>一、工作简要过程</w:t>
      </w:r>
      <w:bookmarkEnd w:id="1"/>
    </w:p>
    <w:p w:rsidR="00EF49F9" w:rsidRDefault="00CC194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（一）任务来源</w:t>
      </w:r>
    </w:p>
    <w:p w:rsidR="00EF49F9" w:rsidRDefault="00CC194C">
      <w:pPr>
        <w:ind w:firstLineChars="200" w:firstLine="560"/>
        <w:rPr>
          <w:rFonts w:ascii="宋体" w:eastAsia="宋体" w:hAnsi="宋体" w:cs="华文楷体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2018</w:t>
      </w:r>
      <w:r>
        <w:rPr>
          <w:rFonts w:ascii="宋体" w:eastAsia="宋体" w:hAnsi="宋体" w:cs="华文楷体"/>
          <w:sz w:val="28"/>
          <w:szCs w:val="28"/>
        </w:rPr>
        <w:t>年，市场监管总局等八部门提出以企业标准自我声明公开为基础，建立实施企业标准“领跑者”制度。该制度通过调动第三方评估机构，针对消费品、装备制造和服务三个领域中的不同产品和服务类别，开展企业标准水平评估以及产品或服务质量评价，发布企业标准排行榜，确定企业标准“领跑者”，推动形成多方参与、持续提升、闭环反馈的动态调整机制，引导企业标准水平提升，引领产品和服务质量升级。</w:t>
      </w:r>
    </w:p>
    <w:p w:rsidR="00EF49F9" w:rsidRDefault="00CC194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华文楷体" w:hint="eastAsia"/>
          <w:sz w:val="28"/>
          <w:szCs w:val="28"/>
        </w:rPr>
        <w:t>在燃料电池示范城市的开展、“碳中和、碳达峰”的需求的引领下，预见燃料电池城市客车作为示范运行的载体，即将迎来批量化的应用。为了突出不同企业标准的优势，引导行业发展，迫切需求制定</w:t>
      </w:r>
      <w:r>
        <w:rPr>
          <w:rFonts w:ascii="宋体" w:eastAsia="宋体" w:hAnsi="宋体" w:cs="华文楷体"/>
          <w:sz w:val="28"/>
          <w:szCs w:val="28"/>
        </w:rPr>
        <w:t>《“领跑者”标准</w:t>
      </w:r>
      <w:r>
        <w:rPr>
          <w:rFonts w:ascii="宋体" w:eastAsia="宋体" w:hAnsi="宋体" w:cs="华文楷体" w:hint="eastAsia"/>
          <w:sz w:val="28"/>
          <w:szCs w:val="28"/>
        </w:rPr>
        <w:t>评价要求</w:t>
      </w:r>
      <w:r>
        <w:rPr>
          <w:rFonts w:ascii="宋体" w:eastAsia="宋体" w:hAnsi="宋体" w:cs="华文楷体"/>
          <w:sz w:val="28"/>
          <w:szCs w:val="28"/>
        </w:rPr>
        <w:t xml:space="preserve"> </w:t>
      </w:r>
      <w:r>
        <w:rPr>
          <w:rFonts w:ascii="宋体" w:eastAsia="宋体" w:hAnsi="宋体" w:cs="华文楷体" w:hint="eastAsia"/>
          <w:sz w:val="28"/>
          <w:szCs w:val="28"/>
        </w:rPr>
        <w:t>燃料电池城市客车</w:t>
      </w:r>
      <w:r>
        <w:rPr>
          <w:rFonts w:ascii="宋体" w:eastAsia="宋体" w:hAnsi="宋体" w:cs="华文楷体"/>
          <w:sz w:val="28"/>
          <w:szCs w:val="28"/>
        </w:rPr>
        <w:t>》</w:t>
      </w:r>
      <w:r>
        <w:rPr>
          <w:rFonts w:ascii="宋体" w:eastAsia="宋体" w:hAnsi="宋体" w:cs="华文楷体" w:hint="eastAsia"/>
          <w:sz w:val="28"/>
          <w:szCs w:val="28"/>
        </w:rPr>
        <w:t>标准。</w:t>
      </w:r>
    </w:p>
    <w:p w:rsidR="00EF49F9" w:rsidRDefault="00CC194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021年</w:t>
      </w:r>
      <w:r>
        <w:rPr>
          <w:rFonts w:ascii="宋体" w:eastAsia="宋体" w:hAnsi="宋体" w:hint="eastAsia"/>
          <w:sz w:val="28"/>
          <w:szCs w:val="28"/>
        </w:rPr>
        <w:t>2月，中国汽车工程研究院股份有限公司向</w:t>
      </w:r>
      <w:r w:rsidR="000E6CD4" w:rsidRPr="000E6CD4">
        <w:rPr>
          <w:rFonts w:ascii="宋体" w:eastAsia="宋体" w:hAnsi="宋体" w:hint="eastAsia"/>
          <w:sz w:val="28"/>
          <w:szCs w:val="28"/>
        </w:rPr>
        <w:t>中国节能协会和中国技术经济学会</w:t>
      </w:r>
      <w:r>
        <w:rPr>
          <w:rFonts w:ascii="宋体" w:eastAsia="宋体" w:hAnsi="宋体" w:hint="eastAsia"/>
          <w:sz w:val="28"/>
          <w:szCs w:val="28"/>
        </w:rPr>
        <w:t>申请</w:t>
      </w:r>
      <w:r>
        <w:rPr>
          <w:rFonts w:ascii="宋体" w:eastAsia="宋体" w:hAnsi="宋体" w:cs="华文楷体"/>
          <w:sz w:val="28"/>
          <w:szCs w:val="28"/>
        </w:rPr>
        <w:t>《“领跑者”标准</w:t>
      </w:r>
      <w:r>
        <w:rPr>
          <w:rFonts w:ascii="宋体" w:eastAsia="宋体" w:hAnsi="宋体" w:cs="华文楷体" w:hint="eastAsia"/>
          <w:sz w:val="28"/>
          <w:szCs w:val="28"/>
        </w:rPr>
        <w:t>评价要求</w:t>
      </w:r>
      <w:r>
        <w:rPr>
          <w:rFonts w:ascii="宋体" w:eastAsia="宋体" w:hAnsi="宋体" w:cs="华文楷体"/>
          <w:sz w:val="28"/>
          <w:szCs w:val="28"/>
        </w:rPr>
        <w:t xml:space="preserve"> </w:t>
      </w:r>
      <w:r>
        <w:rPr>
          <w:rFonts w:ascii="宋体" w:eastAsia="宋体" w:hAnsi="宋体" w:cs="华文楷体" w:hint="eastAsia"/>
          <w:sz w:val="28"/>
          <w:szCs w:val="28"/>
        </w:rPr>
        <w:t>燃料电池城市客车</w:t>
      </w:r>
      <w:r>
        <w:rPr>
          <w:rFonts w:ascii="宋体" w:eastAsia="宋体" w:hAnsi="宋体" w:cs="华文楷体"/>
          <w:sz w:val="28"/>
          <w:szCs w:val="28"/>
        </w:rPr>
        <w:t>》团体标准立项</w:t>
      </w:r>
      <w:r>
        <w:rPr>
          <w:rFonts w:ascii="宋体" w:eastAsia="宋体" w:hAnsi="宋体" w:cs="华文楷体" w:hint="eastAsia"/>
          <w:sz w:val="28"/>
          <w:szCs w:val="28"/>
        </w:rPr>
        <w:t>。2</w:t>
      </w:r>
      <w:r>
        <w:rPr>
          <w:rFonts w:ascii="宋体" w:eastAsia="宋体" w:hAnsi="宋体" w:cs="华文楷体"/>
          <w:sz w:val="28"/>
          <w:szCs w:val="28"/>
        </w:rPr>
        <w:t>021年</w:t>
      </w:r>
      <w:r>
        <w:rPr>
          <w:rFonts w:ascii="宋体" w:eastAsia="宋体" w:hAnsi="宋体" w:cs="华文楷体" w:hint="eastAsia"/>
          <w:sz w:val="28"/>
          <w:szCs w:val="28"/>
        </w:rPr>
        <w:t>5月，</w:t>
      </w:r>
      <w:r w:rsidR="00E16B0F">
        <w:rPr>
          <w:rFonts w:ascii="宋体" w:eastAsia="宋体" w:hAnsi="宋体" w:cs="华文楷体" w:hint="eastAsia"/>
          <w:sz w:val="28"/>
          <w:szCs w:val="28"/>
        </w:rPr>
        <w:t>中国节能协会和中国技术经济学会</w:t>
      </w:r>
      <w:r>
        <w:rPr>
          <w:rFonts w:ascii="宋体" w:eastAsia="宋体" w:hAnsi="宋体" w:cs="华文楷体" w:hint="eastAsia"/>
          <w:sz w:val="28"/>
          <w:szCs w:val="28"/>
        </w:rPr>
        <w:t>正式下文通知《“领跑者”标准评价要求</w:t>
      </w:r>
      <w:r>
        <w:rPr>
          <w:rFonts w:ascii="宋体" w:eastAsia="宋体" w:hAnsi="宋体" w:cs="华文楷体"/>
          <w:sz w:val="28"/>
          <w:szCs w:val="28"/>
        </w:rPr>
        <w:t xml:space="preserve"> </w:t>
      </w:r>
      <w:r>
        <w:rPr>
          <w:rFonts w:ascii="宋体" w:eastAsia="宋体" w:hAnsi="宋体" w:cs="华文楷体" w:hint="eastAsia"/>
          <w:sz w:val="28"/>
          <w:szCs w:val="28"/>
        </w:rPr>
        <w:t>燃料电池城市客车</w:t>
      </w:r>
      <w:r>
        <w:rPr>
          <w:rFonts w:ascii="宋体" w:eastAsia="宋体" w:hAnsi="宋体" w:cs="华文楷体"/>
          <w:sz w:val="28"/>
          <w:szCs w:val="28"/>
        </w:rPr>
        <w:t>》完成团体标准立项</w:t>
      </w:r>
      <w:r>
        <w:rPr>
          <w:rFonts w:ascii="宋体" w:eastAsia="宋体" w:hAnsi="宋体" w:cs="华文楷体" w:hint="eastAsia"/>
          <w:sz w:val="28"/>
          <w:szCs w:val="28"/>
        </w:rPr>
        <w:t>。</w:t>
      </w:r>
    </w:p>
    <w:p w:rsidR="00EF49F9" w:rsidRDefault="00CE4A6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</w:t>
      </w:r>
      <w:r w:rsidR="00CC194C">
        <w:rPr>
          <w:rFonts w:ascii="宋体" w:eastAsia="宋体" w:hAnsi="宋体" w:hint="eastAsia"/>
          <w:sz w:val="28"/>
          <w:szCs w:val="28"/>
        </w:rPr>
        <w:t>）标准研讨情况</w:t>
      </w:r>
    </w:p>
    <w:p w:rsidR="00EF49F9" w:rsidRDefault="00CC194C">
      <w:pPr>
        <w:ind w:firstLineChars="200" w:firstLine="560"/>
        <w:rPr>
          <w:rFonts w:ascii="宋体" w:eastAsia="宋体" w:hAnsi="宋体" w:cs="华文楷体"/>
          <w:sz w:val="28"/>
          <w:szCs w:val="28"/>
        </w:rPr>
      </w:pPr>
      <w:r>
        <w:rPr>
          <w:rFonts w:ascii="宋体" w:eastAsia="宋体" w:hAnsi="宋体" w:cs="华文楷体" w:hint="eastAsia"/>
          <w:sz w:val="28"/>
          <w:szCs w:val="28"/>
        </w:rPr>
        <w:t>2</w:t>
      </w:r>
      <w:r>
        <w:rPr>
          <w:rFonts w:ascii="宋体" w:eastAsia="宋体" w:hAnsi="宋体" w:cs="华文楷体"/>
          <w:sz w:val="28"/>
          <w:szCs w:val="28"/>
        </w:rPr>
        <w:t>021年</w:t>
      </w:r>
      <w:r>
        <w:rPr>
          <w:rFonts w:ascii="宋体" w:eastAsia="宋体" w:hAnsi="宋体" w:cs="华文楷体" w:hint="eastAsia"/>
          <w:sz w:val="28"/>
          <w:szCs w:val="28"/>
        </w:rPr>
        <w:t>2月，与燃料电池城市客车行业相关企业、协会等进行</w:t>
      </w:r>
      <w:r>
        <w:rPr>
          <w:rFonts w:ascii="宋体" w:eastAsia="宋体" w:hAnsi="宋体" w:cs="华文楷体" w:hint="eastAsia"/>
          <w:sz w:val="28"/>
          <w:szCs w:val="28"/>
        </w:rPr>
        <w:lastRenderedPageBreak/>
        <w:t>了沟通交流，对相关试验方法、试验指标进行了收集。</w:t>
      </w:r>
    </w:p>
    <w:p w:rsidR="00EF49F9" w:rsidRDefault="00CC194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021年</w:t>
      </w:r>
      <w:r>
        <w:rPr>
          <w:rFonts w:ascii="宋体" w:eastAsia="宋体" w:hAnsi="宋体" w:hint="eastAsia"/>
          <w:sz w:val="28"/>
          <w:szCs w:val="28"/>
        </w:rPr>
        <w:t>3月，对相关指标的试验方法、指标值等进行调研，初步确定了团标草案基本框架、指标限值等。</w:t>
      </w:r>
    </w:p>
    <w:p w:rsidR="00EF49F9" w:rsidRDefault="00CC194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021年</w:t>
      </w:r>
      <w:r w:rsidR="00EC433D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月，召开团标立项审查会，根据会议专家意见，对标准范围进行明确，确定标准适用于M</w:t>
      </w:r>
      <w:r>
        <w:rPr>
          <w:rFonts w:ascii="宋体" w:eastAsia="宋体" w:hAnsi="宋体" w:hint="eastAsia"/>
          <w:sz w:val="28"/>
          <w:szCs w:val="28"/>
          <w:vertAlign w:val="subscript"/>
        </w:rPr>
        <w:t>3</w:t>
      </w:r>
      <w:r>
        <w:rPr>
          <w:rFonts w:ascii="宋体" w:eastAsia="宋体" w:hAnsi="宋体" w:hint="eastAsia"/>
          <w:sz w:val="28"/>
          <w:szCs w:val="28"/>
        </w:rPr>
        <w:t>类车型，并增加了制动性指标。</w:t>
      </w:r>
    </w:p>
    <w:p w:rsidR="00EF49F9" w:rsidRDefault="00CC194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2021年</w:t>
      </w:r>
      <w:r w:rsidR="00EC433D"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月，对标准草案面向企业征求意见，根据企业意见删除核心指标里电磁兼容测试项，并调整所有测试工况为CHTC-B。</w:t>
      </w:r>
    </w:p>
    <w:p w:rsidR="00EF49F9" w:rsidRDefault="00CC194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021年</w:t>
      </w:r>
      <w:r w:rsidR="00EC433D"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月，</w:t>
      </w:r>
      <w:r>
        <w:rPr>
          <w:rFonts w:ascii="宋体" w:eastAsia="宋体" w:hAnsi="宋体" w:cs="华文楷体" w:hint="eastAsia"/>
          <w:sz w:val="28"/>
          <w:szCs w:val="28"/>
        </w:rPr>
        <w:t>标准起草工作组在重庆召开了标准启动会，来自一汽解放、中国重汽、北汽福田等国内16</w:t>
      </w:r>
      <w:r>
        <w:rPr>
          <w:rFonts w:ascii="宋体" w:eastAsia="宋体" w:hAnsi="宋体" w:cs="华文楷体"/>
          <w:sz w:val="28"/>
          <w:szCs w:val="28"/>
        </w:rPr>
        <w:t>家</w:t>
      </w:r>
      <w:r>
        <w:rPr>
          <w:rFonts w:ascii="宋体" w:eastAsia="宋体" w:hAnsi="宋体" w:cs="华文楷体" w:hint="eastAsia"/>
          <w:sz w:val="28"/>
          <w:szCs w:val="28"/>
        </w:rPr>
        <w:t>燃料电池城市客车</w:t>
      </w:r>
      <w:r>
        <w:rPr>
          <w:rFonts w:ascii="宋体" w:eastAsia="宋体" w:hAnsi="宋体" w:cs="华文楷体"/>
          <w:sz w:val="28"/>
          <w:szCs w:val="28"/>
        </w:rPr>
        <w:t>生产企业</w:t>
      </w:r>
      <w:r>
        <w:rPr>
          <w:rFonts w:ascii="宋体" w:eastAsia="宋体" w:hAnsi="宋体" w:cs="华文楷体" w:hint="eastAsia"/>
          <w:sz w:val="28"/>
          <w:szCs w:val="28"/>
        </w:rPr>
        <w:t>、行业协会的2</w:t>
      </w:r>
      <w:r>
        <w:rPr>
          <w:rFonts w:ascii="宋体" w:eastAsia="宋体" w:hAnsi="宋体" w:cs="华文楷体"/>
          <w:sz w:val="28"/>
          <w:szCs w:val="28"/>
        </w:rPr>
        <w:t>0</w:t>
      </w:r>
      <w:r>
        <w:rPr>
          <w:rFonts w:ascii="宋体" w:eastAsia="宋体" w:hAnsi="宋体" w:cs="华文楷体" w:hint="eastAsia"/>
          <w:sz w:val="28"/>
          <w:szCs w:val="28"/>
        </w:rPr>
        <w:t>余</w:t>
      </w:r>
      <w:r>
        <w:rPr>
          <w:rFonts w:ascii="宋体" w:eastAsia="宋体" w:hAnsi="宋体" w:cs="华文楷体"/>
          <w:sz w:val="28"/>
          <w:szCs w:val="28"/>
        </w:rPr>
        <w:t>人参加会议</w:t>
      </w:r>
      <w:r>
        <w:rPr>
          <w:rFonts w:ascii="宋体" w:eastAsia="宋体" w:hAnsi="宋体" w:cs="华文楷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根据会议专家意见，修改了燃料电池额定功率比等指标，并增加了整车氢气利用率等测试项目。</w:t>
      </w:r>
    </w:p>
    <w:p w:rsidR="00EF49F9" w:rsidRDefault="00CC194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2021年</w:t>
      </w:r>
      <w:r w:rsidR="0000303B"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月，</w:t>
      </w:r>
      <w:r>
        <w:rPr>
          <w:rFonts w:ascii="宋体" w:eastAsia="宋体" w:hAnsi="宋体" w:cs="华文楷体" w:hint="eastAsia"/>
          <w:sz w:val="28"/>
          <w:szCs w:val="28"/>
        </w:rPr>
        <w:t>对标准草案面向十余家企业征求意见，根据企业意见对标准草案规定的试验方法、指标限值进行了进一步修改完善，形成征求意见稿。</w:t>
      </w:r>
    </w:p>
    <w:p w:rsidR="00EF49F9" w:rsidRDefault="00CC194C">
      <w:pPr>
        <w:pStyle w:val="1"/>
      </w:pPr>
      <w:bookmarkStart w:id="2" w:name="_Toc73003574"/>
      <w:r>
        <w:rPr>
          <w:rFonts w:hint="eastAsia"/>
        </w:rPr>
        <w:t>二、标准编制原则和主要内容</w:t>
      </w:r>
      <w:bookmarkEnd w:id="2"/>
    </w:p>
    <w:p w:rsidR="00EF49F9" w:rsidRDefault="00CC194C">
      <w:pPr>
        <w:ind w:firstLineChars="200" w:firstLine="560"/>
        <w:rPr>
          <w:rFonts w:ascii="宋体" w:eastAsia="宋体" w:hAnsi="宋体" w:cs="华文楷体"/>
          <w:sz w:val="28"/>
          <w:szCs w:val="28"/>
        </w:rPr>
      </w:pPr>
      <w:r>
        <w:rPr>
          <w:rFonts w:ascii="宋体" w:eastAsia="宋体" w:hAnsi="宋体" w:cs="华文楷体" w:hint="eastAsia"/>
          <w:sz w:val="28"/>
          <w:szCs w:val="28"/>
        </w:rPr>
        <w:t>本标准的制定依据以下原则：</w:t>
      </w:r>
    </w:p>
    <w:p w:rsidR="00EF49F9" w:rsidRDefault="00CC194C">
      <w:pPr>
        <w:ind w:firstLineChars="200" w:firstLine="560"/>
        <w:rPr>
          <w:rFonts w:ascii="宋体" w:eastAsia="宋体" w:hAnsi="宋体" w:cs="华文楷体"/>
          <w:bCs/>
          <w:sz w:val="28"/>
          <w:szCs w:val="28"/>
        </w:rPr>
      </w:pPr>
      <w:r>
        <w:rPr>
          <w:rFonts w:ascii="宋体" w:eastAsia="宋体" w:hAnsi="宋体" w:cs="华文楷体" w:hint="eastAsia"/>
          <w:bCs/>
          <w:sz w:val="28"/>
          <w:szCs w:val="28"/>
        </w:rPr>
        <w:t>1.适用性原则</w:t>
      </w:r>
    </w:p>
    <w:p w:rsidR="00EF49F9" w:rsidRDefault="00CC194C">
      <w:pPr>
        <w:ind w:firstLineChars="200" w:firstLine="560"/>
        <w:rPr>
          <w:rFonts w:ascii="宋体" w:eastAsia="宋体" w:hAnsi="宋体" w:cs="华文楷体"/>
          <w:sz w:val="28"/>
          <w:szCs w:val="28"/>
        </w:rPr>
      </w:pPr>
      <w:r>
        <w:rPr>
          <w:rFonts w:ascii="宋体" w:eastAsia="宋体" w:hAnsi="宋体" w:cs="华文楷体" w:hint="eastAsia"/>
          <w:sz w:val="28"/>
          <w:szCs w:val="28"/>
        </w:rPr>
        <w:t>本标准的编制充分考虑与我国现行法律法规和技术标准相符合，重点考虑可操作性，便于标准的实施。</w:t>
      </w:r>
    </w:p>
    <w:p w:rsidR="00EF49F9" w:rsidRDefault="00CC194C">
      <w:pPr>
        <w:ind w:firstLineChars="200" w:firstLine="560"/>
        <w:rPr>
          <w:rFonts w:ascii="宋体" w:eastAsia="宋体" w:hAnsi="宋体" w:cs="华文楷体"/>
          <w:bCs/>
          <w:sz w:val="28"/>
          <w:szCs w:val="28"/>
        </w:rPr>
      </w:pPr>
      <w:r>
        <w:rPr>
          <w:rFonts w:ascii="宋体" w:eastAsia="宋体" w:hAnsi="宋体" w:cs="华文楷体" w:hint="eastAsia"/>
          <w:bCs/>
          <w:sz w:val="28"/>
          <w:szCs w:val="28"/>
        </w:rPr>
        <w:t>2.规范性原则</w:t>
      </w:r>
    </w:p>
    <w:p w:rsidR="00EF49F9" w:rsidRDefault="00CC194C">
      <w:pPr>
        <w:ind w:firstLineChars="200" w:firstLine="560"/>
        <w:rPr>
          <w:rFonts w:ascii="宋体" w:eastAsia="宋体" w:hAnsi="宋体" w:cs="华文楷体"/>
          <w:sz w:val="28"/>
          <w:szCs w:val="28"/>
        </w:rPr>
      </w:pPr>
      <w:r>
        <w:rPr>
          <w:rFonts w:ascii="宋体" w:eastAsia="宋体" w:hAnsi="宋体" w:cs="华文楷体" w:hint="eastAsia"/>
          <w:sz w:val="28"/>
          <w:szCs w:val="28"/>
        </w:rPr>
        <w:t>本标准根据《中华人民共和国标准法》、</w:t>
      </w:r>
      <w:r>
        <w:rPr>
          <w:rFonts w:ascii="Times New Roman" w:eastAsia="宋体" w:hAnsi="Times New Roman" w:cs="Times New Roman"/>
          <w:sz w:val="28"/>
          <w:szCs w:val="28"/>
        </w:rPr>
        <w:t>GB/T 1.1</w:t>
      </w:r>
      <w:r>
        <w:rPr>
          <w:rFonts w:ascii="宋体" w:eastAsia="宋体" w:hAnsi="宋体" w:cs="华文楷体" w:hint="eastAsia"/>
          <w:sz w:val="28"/>
          <w:szCs w:val="28"/>
        </w:rPr>
        <w:t>《标准化工作导</w:t>
      </w:r>
      <w:r>
        <w:rPr>
          <w:rFonts w:ascii="宋体" w:eastAsia="宋体" w:hAnsi="宋体" w:cs="华文楷体" w:hint="eastAsia"/>
          <w:sz w:val="28"/>
          <w:szCs w:val="28"/>
        </w:rPr>
        <w:lastRenderedPageBreak/>
        <w:t>则第</w:t>
      </w:r>
      <w:r>
        <w:rPr>
          <w:rFonts w:ascii="宋体" w:eastAsia="宋体" w:hAnsi="宋体" w:cs="华文楷体"/>
          <w:sz w:val="28"/>
          <w:szCs w:val="28"/>
        </w:rPr>
        <w:t>1部分：标准的结构和编写》、</w:t>
      </w:r>
      <w:r>
        <w:rPr>
          <w:rFonts w:ascii="Times New Roman" w:eastAsia="宋体" w:hAnsi="Times New Roman" w:cs="Times New Roman"/>
          <w:sz w:val="28"/>
          <w:szCs w:val="28"/>
        </w:rPr>
        <w:t>T/CAQP 015</w:t>
      </w:r>
      <w:r>
        <w:rPr>
          <w:rFonts w:ascii="宋体" w:eastAsia="宋体" w:hAnsi="宋体" w:cs="华文楷体" w:hint="eastAsia"/>
          <w:sz w:val="28"/>
          <w:szCs w:val="28"/>
        </w:rPr>
        <w:t>《</w:t>
      </w:r>
      <w:r>
        <w:rPr>
          <w:rFonts w:ascii="宋体" w:eastAsia="宋体" w:hAnsi="宋体" w:cs="华文楷体"/>
          <w:sz w:val="28"/>
          <w:szCs w:val="28"/>
        </w:rPr>
        <w:t>“领跑者”标准编制通则</w:t>
      </w:r>
      <w:r>
        <w:rPr>
          <w:rFonts w:ascii="宋体" w:eastAsia="宋体" w:hAnsi="宋体" w:cs="华文楷体" w:hint="eastAsia"/>
          <w:sz w:val="28"/>
          <w:szCs w:val="28"/>
        </w:rPr>
        <w:t>》</w:t>
      </w:r>
      <w:r>
        <w:rPr>
          <w:rFonts w:ascii="宋体" w:eastAsia="宋体" w:hAnsi="宋体" w:cs="华文楷体"/>
          <w:sz w:val="28"/>
          <w:szCs w:val="28"/>
        </w:rPr>
        <w:t>进行编制。</w:t>
      </w:r>
    </w:p>
    <w:p w:rsidR="00EF49F9" w:rsidRDefault="00CC194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华文楷体" w:hint="eastAsia"/>
          <w:sz w:val="28"/>
          <w:szCs w:val="28"/>
        </w:rPr>
        <w:t>本</w:t>
      </w:r>
      <w:r>
        <w:rPr>
          <w:rFonts w:ascii="宋体" w:eastAsia="宋体" w:hAnsi="宋体" w:cs="华文楷体"/>
          <w:sz w:val="28"/>
          <w:szCs w:val="28"/>
        </w:rPr>
        <w:t>标准编制所参考的依据为国家有关法律法规以及强制性标准要求、国家及行业产品或服务标准、国内或国际先进产品标准等。</w:t>
      </w:r>
    </w:p>
    <w:p w:rsidR="00EF49F9" w:rsidRDefault="00CC194C">
      <w:pPr>
        <w:pStyle w:val="1"/>
        <w:rPr>
          <w:rFonts w:ascii="宋体" w:hAnsi="宋体"/>
          <w:sz w:val="28"/>
          <w:szCs w:val="28"/>
        </w:rPr>
      </w:pPr>
      <w:bookmarkStart w:id="3" w:name="_Toc73003575"/>
      <w:r>
        <w:rPr>
          <w:rFonts w:hint="eastAsia"/>
        </w:rPr>
        <w:t>三、采用国际标准和国外先进标准情况</w:t>
      </w:r>
      <w:bookmarkEnd w:id="3"/>
    </w:p>
    <w:p w:rsidR="00EF49F9" w:rsidRDefault="00CC194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华文楷体" w:hint="eastAsia"/>
          <w:sz w:val="28"/>
          <w:szCs w:val="28"/>
        </w:rPr>
        <w:t>本标准属于团体标准，与现行法律、法规、规章和政策以及有关基础和相关标准不矛盾。国内、国外均没有本标准所评价内容的评测标准。</w:t>
      </w:r>
    </w:p>
    <w:p w:rsidR="00EF49F9" w:rsidRDefault="00CC194C">
      <w:pPr>
        <w:pStyle w:val="1"/>
      </w:pPr>
      <w:bookmarkStart w:id="4" w:name="_Toc73003576"/>
      <w:r>
        <w:rPr>
          <w:rFonts w:hint="eastAsia"/>
        </w:rPr>
        <w:t>四、主要试验验证情况</w:t>
      </w:r>
      <w:bookmarkEnd w:id="4"/>
    </w:p>
    <w:p w:rsidR="00EF49F9" w:rsidRDefault="00CC194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、评价指标分类</w:t>
      </w:r>
    </w:p>
    <w:p w:rsidR="00EF49F9" w:rsidRDefault="00CC194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——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燃料电池城市客车</w:t>
      </w:r>
      <w:r>
        <w:rPr>
          <w:rFonts w:ascii="宋体" w:eastAsia="宋体" w:hAnsi="宋体"/>
          <w:sz w:val="28"/>
          <w:szCs w:val="28"/>
        </w:rPr>
        <w:t>“领跑者”标准的评价指标分为：基础指标、核心指标和创新性指标。</w:t>
      </w:r>
    </w:p>
    <w:p w:rsidR="00EF49F9" w:rsidRDefault="00CC194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——</w:t>
      </w:r>
      <w:r>
        <w:rPr>
          <w:rFonts w:ascii="宋体" w:eastAsia="宋体" w:hAnsi="宋体"/>
          <w:sz w:val="28"/>
          <w:szCs w:val="28"/>
        </w:rPr>
        <w:t xml:space="preserve"> 基础指标包括：</w:t>
      </w:r>
      <w:r>
        <w:rPr>
          <w:rFonts w:ascii="宋体" w:eastAsia="宋体" w:hAnsi="宋体" w:hint="eastAsia"/>
          <w:sz w:val="28"/>
          <w:szCs w:val="28"/>
        </w:rPr>
        <w:t>整车安全、氢系统安全</w:t>
      </w:r>
      <w:r>
        <w:rPr>
          <w:rFonts w:ascii="宋体" w:eastAsia="宋体" w:hAnsi="宋体"/>
          <w:sz w:val="28"/>
          <w:szCs w:val="28"/>
        </w:rPr>
        <w:t>。</w:t>
      </w:r>
    </w:p>
    <w:p w:rsidR="00EF49F9" w:rsidRDefault="00CC194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——</w:t>
      </w:r>
      <w:r>
        <w:rPr>
          <w:rFonts w:ascii="宋体" w:eastAsia="宋体" w:hAnsi="宋体"/>
          <w:sz w:val="28"/>
          <w:szCs w:val="28"/>
        </w:rPr>
        <w:t xml:space="preserve"> 核心指标包括：加速性能、爬坡性能、0型制动、</w:t>
      </w:r>
      <w:r>
        <w:rPr>
          <w:rFonts w:ascii="宋体" w:eastAsia="宋体" w:hAnsi="宋体" w:hint="eastAsia"/>
          <w:sz w:val="28"/>
          <w:szCs w:val="28"/>
        </w:rPr>
        <w:t>I型制动、车内</w:t>
      </w:r>
      <w:r>
        <w:rPr>
          <w:rFonts w:ascii="宋体" w:eastAsia="宋体" w:hAnsi="宋体"/>
          <w:sz w:val="28"/>
          <w:szCs w:val="28"/>
        </w:rPr>
        <w:t>噪声</w:t>
      </w:r>
      <w:r>
        <w:rPr>
          <w:rFonts w:ascii="宋体" w:eastAsia="宋体" w:hAnsi="宋体" w:hint="eastAsia"/>
          <w:sz w:val="28"/>
          <w:szCs w:val="28"/>
        </w:rPr>
        <w:t>、车外噪声</w:t>
      </w:r>
      <w:r>
        <w:rPr>
          <w:rFonts w:ascii="宋体" w:eastAsia="宋体" w:hAnsi="宋体"/>
          <w:sz w:val="28"/>
          <w:szCs w:val="28"/>
        </w:rPr>
        <w:t>。</w:t>
      </w:r>
    </w:p>
    <w:p w:rsidR="00EF49F9" w:rsidRDefault="00CC194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——</w:t>
      </w:r>
      <w:r>
        <w:rPr>
          <w:rFonts w:ascii="宋体" w:eastAsia="宋体" w:hAnsi="宋体"/>
          <w:sz w:val="28"/>
          <w:szCs w:val="28"/>
        </w:rPr>
        <w:t xml:space="preserve"> 创新性指标包括：</w:t>
      </w:r>
      <w:r>
        <w:rPr>
          <w:rFonts w:ascii="宋体" w:eastAsia="宋体" w:hAnsi="宋体" w:hint="eastAsia"/>
          <w:sz w:val="28"/>
          <w:szCs w:val="28"/>
        </w:rPr>
        <w:t>起步平顺性</w:t>
      </w:r>
      <w:r>
        <w:rPr>
          <w:rFonts w:ascii="宋体" w:eastAsia="宋体" w:hAnsi="宋体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冷启动性能</w:t>
      </w:r>
      <w:r>
        <w:rPr>
          <w:rFonts w:ascii="宋体" w:eastAsia="宋体" w:hAnsi="宋体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低温电平衡</w:t>
      </w:r>
      <w:r>
        <w:rPr>
          <w:rFonts w:ascii="宋体" w:eastAsia="宋体" w:hAnsi="宋体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低温静态电流</w:t>
      </w:r>
      <w:r>
        <w:rPr>
          <w:rFonts w:ascii="宋体" w:eastAsia="宋体" w:hAnsi="宋体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百公里氢气消耗量、单位载质量氢气消耗量、整车氢气利用率、纯氢续驶里程、燃料电池系统与电机额定功率比、冷启动尾部氢气排放、循环工况尾部氢气排放、危险预警功能电磁辐射抗扰</w:t>
      </w:r>
      <w:r>
        <w:rPr>
          <w:rFonts w:ascii="宋体" w:eastAsia="宋体" w:hAnsi="宋体" w:hint="eastAsia"/>
          <w:sz w:val="28"/>
          <w:szCs w:val="28"/>
        </w:rPr>
        <w:lastRenderedPageBreak/>
        <w:t>性、人体所处车辆环境的电磁发射（EMR）</w:t>
      </w:r>
      <w:r>
        <w:rPr>
          <w:rFonts w:ascii="宋体" w:eastAsia="宋体" w:hAnsi="宋体"/>
          <w:sz w:val="28"/>
          <w:szCs w:val="28"/>
        </w:rPr>
        <w:t>。</w:t>
      </w:r>
    </w:p>
    <w:p w:rsidR="00EF49F9" w:rsidRDefault="00CC194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、评价指标限值验证</w:t>
      </w:r>
    </w:p>
    <w:p w:rsidR="00EF49F9" w:rsidRDefault="00CC194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021年</w:t>
      </w:r>
      <w:r>
        <w:rPr>
          <w:rFonts w:ascii="宋体" w:eastAsia="宋体" w:hAnsi="宋体" w:hint="eastAsia"/>
          <w:sz w:val="28"/>
          <w:szCs w:val="28"/>
        </w:rPr>
        <w:t>1月-</w:t>
      </w:r>
      <w:r>
        <w:rPr>
          <w:rFonts w:ascii="宋体" w:eastAsia="宋体" w:hAnsi="宋体"/>
          <w:sz w:val="28"/>
          <w:szCs w:val="28"/>
        </w:rPr>
        <w:t>5月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标准牵头起草单位对</w:t>
      </w:r>
      <w:r>
        <w:rPr>
          <w:rFonts w:ascii="宋体" w:eastAsia="宋体" w:hAnsi="宋体" w:hint="eastAsia"/>
          <w:sz w:val="28"/>
          <w:szCs w:val="28"/>
        </w:rPr>
        <w:t>燃料电池城市客车</w:t>
      </w:r>
      <w:r>
        <w:rPr>
          <w:rFonts w:ascii="宋体" w:eastAsia="宋体" w:hAnsi="宋体"/>
          <w:sz w:val="28"/>
          <w:szCs w:val="28"/>
        </w:rPr>
        <w:t>开展了试验验证工作</w:t>
      </w:r>
      <w:r>
        <w:rPr>
          <w:rFonts w:ascii="宋体" w:eastAsia="宋体" w:hAnsi="宋体" w:hint="eastAsia"/>
          <w:sz w:val="28"/>
          <w:szCs w:val="28"/>
        </w:rPr>
        <w:t>。主要验证项目包括爬坡性能、百公里氢气消耗量、单位载质量氢气消耗量、整车氢气利用率、燃料电池系统与电机额定功率比</w:t>
      </w:r>
      <w:r>
        <w:rPr>
          <w:rFonts w:ascii="宋体" w:eastAsia="宋体" w:hAnsi="宋体"/>
          <w:sz w:val="28"/>
          <w:szCs w:val="28"/>
        </w:rPr>
        <w:t>等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EF49F9" w:rsidRDefault="00CC194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1）爬坡性能</w:t>
      </w:r>
    </w:p>
    <w:p w:rsidR="00EF49F9" w:rsidRDefault="00CC194C">
      <w:pPr>
        <w:pStyle w:val="affff7"/>
        <w:ind w:firstLine="56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爬坡性能</w:t>
      </w:r>
      <w:r>
        <w:rPr>
          <w:rFonts w:hAnsi="宋体" w:hint="eastAsia"/>
          <w:sz w:val="28"/>
          <w:szCs w:val="28"/>
        </w:rPr>
        <w:t>代表了</w:t>
      </w:r>
      <w:r>
        <w:rPr>
          <w:rFonts w:hAnsi="宋体"/>
          <w:sz w:val="28"/>
          <w:szCs w:val="28"/>
        </w:rPr>
        <w:t>车辆的爬坡能力的好坏</w:t>
      </w:r>
      <w:r>
        <w:rPr>
          <w:rFonts w:hAnsi="宋体" w:hint="eastAsia"/>
          <w:sz w:val="28"/>
          <w:szCs w:val="28"/>
        </w:rPr>
        <w:t>。燃料电池城市客车经常长线路运行，良好的爬坡性能直接决定了其通过性。</w:t>
      </w:r>
      <w:r>
        <w:rPr>
          <w:rFonts w:hAnsi="宋体"/>
          <w:sz w:val="28"/>
          <w:szCs w:val="28"/>
        </w:rPr>
        <w:t>影响车辆爬坡性能的主要因素包括车辆的动力性</w:t>
      </w:r>
      <w:r>
        <w:rPr>
          <w:rFonts w:hAnsi="宋体" w:hint="eastAsia"/>
          <w:sz w:val="28"/>
          <w:szCs w:val="28"/>
        </w:rPr>
        <w:t>、</w:t>
      </w:r>
      <w:r>
        <w:rPr>
          <w:rFonts w:hAnsi="宋体"/>
          <w:sz w:val="28"/>
          <w:szCs w:val="28"/>
        </w:rPr>
        <w:t>轮胎抓地能力</w:t>
      </w:r>
      <w:r>
        <w:rPr>
          <w:rFonts w:hAnsi="宋体" w:hint="eastAsia"/>
          <w:sz w:val="28"/>
          <w:szCs w:val="28"/>
        </w:rPr>
        <w:t>、</w:t>
      </w:r>
      <w:r>
        <w:rPr>
          <w:rFonts w:hAnsi="宋体"/>
          <w:sz w:val="28"/>
          <w:szCs w:val="28"/>
        </w:rPr>
        <w:t>接近角</w:t>
      </w:r>
      <w:r>
        <w:rPr>
          <w:rFonts w:hAnsi="宋体" w:hint="eastAsia"/>
          <w:sz w:val="28"/>
          <w:szCs w:val="28"/>
        </w:rPr>
        <w:t>、</w:t>
      </w:r>
      <w:r>
        <w:rPr>
          <w:rFonts w:hAnsi="宋体"/>
          <w:sz w:val="28"/>
          <w:szCs w:val="28"/>
        </w:rPr>
        <w:t>离去角等</w:t>
      </w:r>
      <w:r>
        <w:rPr>
          <w:rFonts w:hAnsi="宋体" w:hint="eastAsia"/>
          <w:sz w:val="28"/>
          <w:szCs w:val="28"/>
        </w:rPr>
        <w:t>。</w:t>
      </w:r>
      <w:r>
        <w:rPr>
          <w:rFonts w:hAnsi="宋体"/>
          <w:sz w:val="28"/>
          <w:szCs w:val="28"/>
        </w:rPr>
        <w:t>为了综合考量</w:t>
      </w:r>
      <w:r>
        <w:rPr>
          <w:rFonts w:hAnsi="宋体" w:hint="eastAsia"/>
          <w:sz w:val="28"/>
          <w:szCs w:val="28"/>
        </w:rPr>
        <w:t>燃料电池城市</w:t>
      </w:r>
      <w:r>
        <w:rPr>
          <w:rFonts w:hAnsi="宋体"/>
          <w:sz w:val="28"/>
          <w:szCs w:val="28"/>
        </w:rPr>
        <w:t>车辆的爬坡能力</w:t>
      </w:r>
      <w:r>
        <w:rPr>
          <w:rFonts w:hAnsi="宋体" w:hint="eastAsia"/>
          <w:sz w:val="28"/>
          <w:szCs w:val="28"/>
        </w:rPr>
        <w:t>，</w:t>
      </w:r>
      <w:r>
        <w:rPr>
          <w:rFonts w:hAnsi="宋体"/>
          <w:sz w:val="28"/>
          <w:szCs w:val="28"/>
        </w:rPr>
        <w:t>参照</w:t>
      </w:r>
      <w:r>
        <w:rPr>
          <w:rFonts w:hAnsi="宋体" w:hint="eastAsia"/>
          <w:sz w:val="28"/>
          <w:szCs w:val="28"/>
        </w:rPr>
        <w:t>《混合动力电动汽车 动力性能 试验方法》（GB/T 19752）选取了最大爬坡度作为评价指标。</w:t>
      </w:r>
    </w:p>
    <w:p w:rsidR="00EF49F9" w:rsidRDefault="00CC194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2）百公里氢气消耗量</w:t>
      </w:r>
    </w:p>
    <w:p w:rsidR="00EF49F9" w:rsidRDefault="00CC194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百公里氢气消耗量是燃料电池城市客车的主要经济性指标之一，与车辆的最大总质量、运行工况直接相关。GB/T 35178-2017《燃料电池电动汽车 氢气消耗量测量方法》里面对氢气消耗量的测试方法进行了规定，但其加载工况、加载质量参照GB/T 19754和27840进行，可按照中典型城市公交工况下65%加载或C-WTVC工况下满载进行</w:t>
      </w:r>
      <w:r>
        <w:rPr>
          <w:rFonts w:ascii="宋体" w:eastAsia="宋体" w:hAnsi="宋体"/>
          <w:sz w:val="28"/>
          <w:szCs w:val="28"/>
        </w:rPr>
        <w:t>。</w:t>
      </w:r>
      <w:r>
        <w:rPr>
          <w:rFonts w:ascii="宋体" w:eastAsia="宋体" w:hAnsi="宋体" w:hint="eastAsia"/>
          <w:sz w:val="28"/>
          <w:szCs w:val="28"/>
        </w:rPr>
        <w:t>其规定的测试方法不统一，难以进行有效的评价。通过与企业沟通，确定以中国工况进行测试，并</w:t>
      </w:r>
      <w:r>
        <w:rPr>
          <w:rFonts w:ascii="宋体" w:eastAsia="宋体" w:hAnsi="宋体"/>
          <w:sz w:val="28"/>
          <w:szCs w:val="28"/>
        </w:rPr>
        <w:t>通过</w:t>
      </w:r>
      <w:r>
        <w:rPr>
          <w:rFonts w:ascii="宋体" w:eastAsia="宋体" w:hAnsi="宋体" w:hint="eastAsia"/>
          <w:sz w:val="28"/>
          <w:szCs w:val="28"/>
        </w:rPr>
        <w:t>对</w:t>
      </w:r>
      <w:r>
        <w:rPr>
          <w:rFonts w:ascii="宋体" w:eastAsia="宋体" w:hAnsi="宋体"/>
          <w:sz w:val="28"/>
          <w:szCs w:val="28"/>
        </w:rPr>
        <w:t>企业现有车型</w:t>
      </w:r>
      <w:r>
        <w:rPr>
          <w:rFonts w:ascii="宋体" w:eastAsia="宋体" w:hAnsi="宋体" w:hint="eastAsia"/>
          <w:sz w:val="28"/>
          <w:szCs w:val="28"/>
        </w:rPr>
        <w:t>百公里氢气消耗量</w:t>
      </w:r>
      <w:r>
        <w:rPr>
          <w:rFonts w:ascii="宋体" w:eastAsia="宋体" w:hAnsi="宋体"/>
          <w:sz w:val="28"/>
          <w:szCs w:val="28"/>
        </w:rPr>
        <w:t>进行计算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最终确定了团标相关限值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EF49F9" w:rsidRDefault="00CC194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3）单位载质量氢气消耗量</w:t>
      </w:r>
    </w:p>
    <w:p w:rsidR="00EF49F9" w:rsidRDefault="00CC194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单位载质量氢气消耗量是燃料电池城市客车的主要经济性指标之一，参考纯电动汽车的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kg</m:t>
            </m:r>
          </m:sub>
        </m:sSub>
      </m:oMath>
      <w:r>
        <w:rPr>
          <w:rFonts w:ascii="宋体" w:eastAsia="宋体" w:hAnsi="宋体" w:hint="eastAsia"/>
          <w:sz w:val="28"/>
          <w:szCs w:val="28"/>
        </w:rPr>
        <w:t>值进行设定，通过计算单位里程的氢气消耗量与装载质量的比值得到，</w:t>
      </w:r>
      <w:r>
        <w:rPr>
          <w:rFonts w:ascii="宋体" w:eastAsia="宋体" w:hAnsi="宋体"/>
          <w:sz w:val="28"/>
          <w:szCs w:val="28"/>
        </w:rPr>
        <w:t>通过</w:t>
      </w:r>
      <w:r>
        <w:rPr>
          <w:rFonts w:ascii="宋体" w:eastAsia="宋体" w:hAnsi="宋体" w:hint="eastAsia"/>
          <w:sz w:val="28"/>
          <w:szCs w:val="28"/>
        </w:rPr>
        <w:t>对</w:t>
      </w:r>
      <w:r>
        <w:rPr>
          <w:rFonts w:ascii="宋体" w:eastAsia="宋体" w:hAnsi="宋体"/>
          <w:sz w:val="28"/>
          <w:szCs w:val="28"/>
        </w:rPr>
        <w:t>企业现有车型</w:t>
      </w:r>
      <w:r>
        <w:rPr>
          <w:rFonts w:ascii="宋体" w:eastAsia="宋体" w:hAnsi="宋体" w:hint="eastAsia"/>
          <w:sz w:val="28"/>
          <w:szCs w:val="28"/>
        </w:rPr>
        <w:t>百公里氢气消耗量</w:t>
      </w:r>
      <w:r>
        <w:rPr>
          <w:rFonts w:ascii="宋体" w:eastAsia="宋体" w:hAnsi="宋体"/>
          <w:sz w:val="28"/>
          <w:szCs w:val="28"/>
        </w:rPr>
        <w:t>进行计算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最终确定了团标相关限值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EF49F9" w:rsidRDefault="00CC194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4）整车氢气利用率</w:t>
      </w:r>
    </w:p>
    <w:p w:rsidR="00EF49F9" w:rsidRDefault="00CC194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整车氢气利用率根据GB/T 37154 《燃料电池电动汽车 整车氢气排放测试方法》及GB/T 35178 《燃料电池电动汽车 氢气消耗量测量方法》中氢气消耗量、氢气排放量的测试方法拟定，综合考量了燃料电池城市客车的氢气使用情况、氢气排放情况，反映燃料电池城市客车的经济性、安全性等。</w:t>
      </w:r>
    </w:p>
    <w:p w:rsidR="00EF49F9" w:rsidRDefault="00CC194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最终形成的各指标限值如表1所示。</w:t>
      </w:r>
    </w:p>
    <w:p w:rsidR="00EF49F9" w:rsidRDefault="00CC194C">
      <w:pPr>
        <w:jc w:val="center"/>
        <w:rPr>
          <w:rFonts w:ascii="宋体" w:eastAsia="宋体" w:hAnsi="宋体" w:cs="华文楷体"/>
          <w:sz w:val="28"/>
          <w:szCs w:val="28"/>
        </w:rPr>
      </w:pPr>
      <w:r>
        <w:rPr>
          <w:rFonts w:ascii="宋体" w:eastAsia="宋体" w:hAnsi="宋体" w:cs="华文楷体" w:hint="eastAsia"/>
          <w:sz w:val="28"/>
          <w:szCs w:val="28"/>
        </w:rPr>
        <w:t>表</w:t>
      </w:r>
      <w:r>
        <w:rPr>
          <w:rFonts w:ascii="宋体" w:eastAsia="宋体" w:hAnsi="宋体" w:cs="华文楷体"/>
          <w:sz w:val="28"/>
          <w:szCs w:val="28"/>
        </w:rPr>
        <w:t xml:space="preserve">1 </w:t>
      </w:r>
      <w:r>
        <w:rPr>
          <w:rFonts w:ascii="宋体" w:eastAsia="宋体" w:hAnsi="宋体" w:cs="华文楷体" w:hint="eastAsia"/>
          <w:sz w:val="28"/>
          <w:szCs w:val="28"/>
        </w:rPr>
        <w:t>燃料电池城市客车评价指标体系框架</w:t>
      </w:r>
    </w:p>
    <w:tbl>
      <w:tblPr>
        <w:tblW w:w="5078" w:type="pct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702"/>
        <w:gridCol w:w="1729"/>
        <w:gridCol w:w="701"/>
        <w:gridCol w:w="521"/>
        <w:gridCol w:w="1065"/>
        <w:gridCol w:w="1185"/>
        <w:gridCol w:w="1080"/>
        <w:gridCol w:w="740"/>
      </w:tblGrid>
      <w:tr w:rsidR="00EF49F9">
        <w:trPr>
          <w:trHeight w:val="280"/>
          <w:jc w:val="center"/>
        </w:trPr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指标类型</w:t>
            </w:r>
          </w:p>
        </w:tc>
        <w:tc>
          <w:tcPr>
            <w:tcW w:w="144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评价指标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依据</w:t>
            </w:r>
          </w:p>
        </w:tc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车型</w:t>
            </w:r>
          </w:p>
        </w:tc>
        <w:tc>
          <w:tcPr>
            <w:tcW w:w="1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指标分级</w:t>
            </w: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试验方法</w:t>
            </w:r>
          </w:p>
        </w:tc>
      </w:tr>
      <w:tr w:rsidR="00EF49F9">
        <w:trPr>
          <w:trHeight w:val="280"/>
          <w:jc w:val="center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先进指标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平均水平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基准水平</w:t>
            </w: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F49F9">
        <w:trPr>
          <w:trHeight w:val="280"/>
          <w:jc w:val="center"/>
        </w:trPr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基础指标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安全性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整车安全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GB/T 24549</w:t>
            </w:r>
          </w:p>
        </w:tc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8-12米</w:t>
            </w:r>
          </w:p>
        </w:tc>
        <w:tc>
          <w:tcPr>
            <w:tcW w:w="1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符合标准要求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GB/T 24549</w:t>
            </w:r>
          </w:p>
        </w:tc>
      </w:tr>
      <w:tr w:rsidR="00EF49F9">
        <w:trPr>
          <w:trHeight w:val="480"/>
          <w:jc w:val="center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氢系统安全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GB/T 26990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GB/T 29126</w:t>
            </w:r>
          </w:p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符合标准要求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GB/T 26990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GB/T 29126</w:t>
            </w:r>
          </w:p>
        </w:tc>
      </w:tr>
      <w:tr w:rsidR="00EF49F9">
        <w:trPr>
          <w:trHeight w:val="280"/>
          <w:jc w:val="center"/>
        </w:trPr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核心指标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动力性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加速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性能（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0~50km/h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GB/T 19752</w:t>
            </w:r>
          </w:p>
        </w:tc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8-12米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15s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15＜T≤20s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T＞20s</w:t>
            </w: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GB/T 19752</w:t>
            </w:r>
          </w:p>
        </w:tc>
      </w:tr>
      <w:tr w:rsidR="00EF49F9">
        <w:trPr>
          <w:trHeight w:val="280"/>
          <w:jc w:val="center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最大爬坡度</w:t>
            </w: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%＞i≥1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i＜1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F49F9">
        <w:trPr>
          <w:trHeight w:val="480"/>
          <w:jc w:val="center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续驶里程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续驶里程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（CHTC-B工况）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GB/T 39132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8-12米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0km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0＞L≥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0km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L＜4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0km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GB/T 39132</w:t>
            </w:r>
          </w:p>
        </w:tc>
      </w:tr>
      <w:tr w:rsidR="00EF49F9">
        <w:trPr>
          <w:trHeight w:val="280"/>
          <w:jc w:val="center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制动性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0型制动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GB 12676</w:t>
            </w:r>
          </w:p>
        </w:tc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8-12米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S≤32m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32m＜S≤34m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S＞34m</w:t>
            </w: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GB 12676</w:t>
            </w:r>
          </w:p>
        </w:tc>
      </w:tr>
      <w:tr w:rsidR="00EF49F9">
        <w:trPr>
          <w:trHeight w:val="280"/>
          <w:jc w:val="center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I型制动</w:t>
            </w: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S≤54m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54m＜S≤57m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S＞54m</w:t>
            </w: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F49F9">
        <w:trPr>
          <w:trHeight w:val="280"/>
          <w:jc w:val="center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噪声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车内噪声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GB/T 25982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8-12米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SPL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65dB(A)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65dB(A)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SPL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68dB(A)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SPL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＞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68dB(A)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GB/T 25982</w:t>
            </w:r>
          </w:p>
        </w:tc>
      </w:tr>
      <w:tr w:rsidR="00EF49F9">
        <w:trPr>
          <w:trHeight w:val="280"/>
          <w:jc w:val="center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车外噪声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GB/T 39132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8-12米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SPL≤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dB(A)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dB(A)＜SPL≤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dB(A)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SPL＞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dB(A)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GB/T 39132</w:t>
            </w:r>
          </w:p>
        </w:tc>
      </w:tr>
      <w:tr w:rsidR="00EF49F9">
        <w:trPr>
          <w:trHeight w:val="280"/>
          <w:jc w:val="center"/>
        </w:trPr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创新性指标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乘坐舒适性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起步平顺性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本文件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8-12米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j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3m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23m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j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5m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25m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j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7m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附录 A</w:t>
            </w:r>
          </w:p>
        </w:tc>
      </w:tr>
      <w:tr w:rsidR="00EF49F9">
        <w:trPr>
          <w:trHeight w:val="280"/>
          <w:jc w:val="center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环境适应性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冷启动性能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本文件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8-12米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评分≥80分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80分＞评分≥60分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评分＜60分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附录 B</w:t>
            </w:r>
          </w:p>
        </w:tc>
      </w:tr>
      <w:tr w:rsidR="00EF49F9">
        <w:trPr>
          <w:trHeight w:val="280"/>
          <w:jc w:val="center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电性能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低温电平衡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本文件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8~</w:t>
            </w:r>
            <w:r>
              <w:rPr>
                <w:rFonts w:ascii="宋体" w:hAnsi="宋体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评分≥</w:t>
            </w:r>
            <w:r>
              <w:rPr>
                <w:rFonts w:ascii="宋体" w:hAnsi="宋体" w:hint="eastAsia"/>
                <w:sz w:val="18"/>
                <w:szCs w:val="18"/>
              </w:rPr>
              <w:t>80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</w:t>
            </w:r>
            <w:r>
              <w:rPr>
                <w:rFonts w:ascii="宋体" w:hAnsi="宋体" w:hint="eastAsia"/>
                <w:sz w:val="18"/>
                <w:szCs w:val="18"/>
              </w:rPr>
              <w:t>分≤评分＜</w:t>
            </w:r>
            <w:r>
              <w:rPr>
                <w:rFonts w:ascii="宋体" w:hAnsi="宋体" w:hint="eastAsia"/>
                <w:sz w:val="18"/>
                <w:szCs w:val="18"/>
              </w:rPr>
              <w:t>80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  <w:r>
              <w:rPr>
                <w:rFonts w:ascii="宋体" w:hAnsi="宋体" w:hint="eastAsia"/>
                <w:sz w:val="18"/>
                <w:szCs w:val="18"/>
              </w:rPr>
              <w:t>分≤评分＜</w:t>
            </w:r>
            <w:r>
              <w:rPr>
                <w:rFonts w:ascii="宋体" w:hAnsi="宋体" w:hint="eastAsia"/>
                <w:sz w:val="18"/>
                <w:szCs w:val="18"/>
              </w:rPr>
              <w:t>70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附录 C</w:t>
            </w:r>
          </w:p>
        </w:tc>
      </w:tr>
      <w:tr w:rsidR="00EF49F9">
        <w:trPr>
          <w:trHeight w:val="280"/>
          <w:jc w:val="center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低温静态电流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本文件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8~</w:t>
            </w:r>
            <w:r>
              <w:rPr>
                <w:rFonts w:ascii="宋体" w:hAnsi="宋体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评分≥</w:t>
            </w:r>
            <w:r>
              <w:rPr>
                <w:rFonts w:ascii="宋体" w:hAnsi="宋体" w:hint="eastAsia"/>
                <w:sz w:val="18"/>
                <w:szCs w:val="18"/>
              </w:rPr>
              <w:t>80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</w:t>
            </w:r>
            <w:r>
              <w:rPr>
                <w:rFonts w:ascii="宋体" w:hAnsi="宋体" w:hint="eastAsia"/>
                <w:sz w:val="18"/>
                <w:szCs w:val="18"/>
              </w:rPr>
              <w:t>分≤评分＜</w:t>
            </w:r>
            <w:r>
              <w:rPr>
                <w:rFonts w:ascii="宋体" w:hAnsi="宋体" w:hint="eastAsia"/>
                <w:sz w:val="18"/>
                <w:szCs w:val="18"/>
              </w:rPr>
              <w:t>80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  <w:r>
              <w:rPr>
                <w:rFonts w:ascii="宋体" w:hAnsi="宋体" w:hint="eastAsia"/>
                <w:sz w:val="18"/>
                <w:szCs w:val="18"/>
              </w:rPr>
              <w:t>分≤评分＜</w:t>
            </w:r>
            <w:r>
              <w:rPr>
                <w:rFonts w:ascii="宋体" w:hAnsi="宋体" w:hint="eastAsia"/>
                <w:sz w:val="18"/>
                <w:szCs w:val="18"/>
              </w:rPr>
              <w:t>70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附录 D</w:t>
            </w:r>
          </w:p>
        </w:tc>
      </w:tr>
      <w:tr w:rsidR="00EF49F9">
        <w:trPr>
          <w:trHeight w:val="1109"/>
          <w:jc w:val="center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经济性</w:t>
            </w:r>
          </w:p>
        </w:tc>
        <w:tc>
          <w:tcPr>
            <w:tcW w:w="10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百公里氢气消耗量（CHTC-B）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本文件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8米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5kg/100km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5＜w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≤5kg/100km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＞5kg/100km</w:t>
            </w: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附录 E</w:t>
            </w:r>
          </w:p>
        </w:tc>
      </w:tr>
      <w:tr w:rsidR="00EF49F9">
        <w:trPr>
          <w:trHeight w:val="907"/>
          <w:jc w:val="center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10.5米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kg/100km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＜w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≤6kg/100km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＞6kg/100km</w:t>
            </w: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F49F9">
        <w:trPr>
          <w:trHeight w:val="290"/>
          <w:jc w:val="center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12米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≤6.5kg/100km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6.5＜w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≤7kg/100km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＞7kg/100km</w:t>
            </w: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F49F9">
        <w:trPr>
          <w:trHeight w:val="280"/>
          <w:jc w:val="center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单位载质量氢气消耗量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本文件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8-12米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Hkg≤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0.008 g/(km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kg)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0.008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g/(km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kg)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＜Hkg≤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g/(km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kg)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Hkg＞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0.01g/(km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kg)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附录 E</w:t>
            </w:r>
          </w:p>
        </w:tc>
      </w:tr>
      <w:tr w:rsidR="00EF49F9">
        <w:trPr>
          <w:trHeight w:val="290"/>
          <w:jc w:val="center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整车氢气利用率（CHTC-B）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本文件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8-12米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H2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≥90%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90＞U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H2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≥85%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H2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＜85%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附录 F</w:t>
            </w:r>
          </w:p>
        </w:tc>
      </w:tr>
      <w:tr w:rsidR="00EF49F9">
        <w:trPr>
          <w:trHeight w:val="290"/>
          <w:jc w:val="center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纯氢续驶里程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本文件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8-12米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FC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≥400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400＞D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FC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≥3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FC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＜3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附录 G</w:t>
            </w:r>
          </w:p>
        </w:tc>
      </w:tr>
      <w:tr w:rsidR="00EF49F9">
        <w:trPr>
          <w:trHeight w:val="280"/>
          <w:jc w:val="center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燃料电池系统与电机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额定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功率比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本文件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8-12米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%＞i≥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0%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0%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附录 H</w:t>
            </w:r>
          </w:p>
        </w:tc>
      </w:tr>
      <w:tr w:rsidR="00EF49F9">
        <w:trPr>
          <w:trHeight w:val="280"/>
          <w:jc w:val="center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安全性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冷启动尾部氢气排放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本文件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8-12米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5239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 w:cs="宋体"/>
                      <w:i/>
                      <w:color w:val="000000"/>
                      <w:kern w:val="0"/>
                      <w:sz w:val="18"/>
                      <w:szCs w:val="18"/>
                      <w:lang w:bidi="ar"/>
                    </w:rPr>
                  </m:ctrlPr>
                </m:sSubPr>
                <m:e>
                  <m:r>
                    <w:rPr>
                      <w:rFonts w:ascii="Cambria Math" w:hAnsi="Cambria Math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m:t>H</m:t>
                  </m:r>
                </m:e>
                <m:sub>
                  <m:r>
                    <w:rPr>
                      <w:rFonts w:ascii="Cambria Math" w:hAnsi="Cambria Math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m:t>cold_diss</m:t>
                  </m:r>
                </m:sub>
              </m:sSub>
            </m:oMath>
            <w:r w:rsidR="00CC19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≤1%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1%＜</w:t>
            </w:r>
            <m:oMath>
              <m:sSub>
                <m:sSubPr>
                  <m:ctrlPr>
                    <w:rPr>
                      <w:rFonts w:ascii="Cambria Math" w:hAnsi="Cambria Math" w:cs="宋体"/>
                      <w:i/>
                      <w:color w:val="000000"/>
                      <w:kern w:val="0"/>
                      <w:sz w:val="18"/>
                      <w:szCs w:val="18"/>
                      <w:lang w:bidi="ar"/>
                    </w:rPr>
                  </m:ctrlPr>
                </m:sSubPr>
                <m:e>
                  <m:r>
                    <w:rPr>
                      <w:rFonts w:ascii="Cambria Math" w:hAnsi="Cambria Math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m:t>H</m:t>
                  </m:r>
                </m:e>
                <m:sub>
                  <m:r>
                    <w:rPr>
                      <w:rFonts w:ascii="Cambria Math" w:hAnsi="Cambria Math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m:t>cold_diss</m:t>
                  </m:r>
                </m:sub>
              </m:sSub>
            </m:oMath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≤3%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5239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 w:cs="宋体"/>
                      <w:i/>
                      <w:color w:val="000000"/>
                      <w:kern w:val="0"/>
                      <w:sz w:val="18"/>
                      <w:szCs w:val="18"/>
                      <w:lang w:bidi="ar"/>
                    </w:rPr>
                  </m:ctrlPr>
                </m:sSubPr>
                <m:e>
                  <m:r>
                    <w:rPr>
                      <w:rFonts w:ascii="Cambria Math" w:hAnsi="Cambria Math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m:t>H</m:t>
                  </m:r>
                </m:e>
                <m:sub>
                  <m:r>
                    <w:rPr>
                      <w:rFonts w:ascii="Cambria Math" w:hAnsi="Cambria Math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m:t>cold_diss</m:t>
                  </m:r>
                </m:sub>
              </m:sSub>
            </m:oMath>
            <w:r w:rsidR="00CC194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="00CC194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 w:rsidR="00CC19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附录 B</w:t>
            </w:r>
          </w:p>
        </w:tc>
      </w:tr>
      <w:tr w:rsidR="00EF49F9">
        <w:trPr>
          <w:trHeight w:val="280"/>
          <w:jc w:val="center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循环工况尾部氢气排放（CHTC-B）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本文件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8-12米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5239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 w:cs="宋体"/>
                      <w:i/>
                      <w:color w:val="000000"/>
                      <w:kern w:val="0"/>
                      <w:sz w:val="18"/>
                      <w:szCs w:val="18"/>
                      <w:lang w:bidi="ar"/>
                    </w:rPr>
                  </m:ctrlPr>
                </m:sSubPr>
                <m:e>
                  <m:r>
                    <w:rPr>
                      <w:rFonts w:ascii="Cambria Math" w:hAnsi="Cambria Math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m:t>H</m:t>
                  </m:r>
                </m:e>
                <m:sub>
                  <m:r>
                    <w:rPr>
                      <w:rFonts w:ascii="Cambria Math" w:hAnsi="Cambria Math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m:t>cycle_diss</m:t>
                  </m:r>
                </m:sub>
              </m:sSub>
            </m:oMath>
            <w:r w:rsidR="00CC19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≤1%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1%＜</w:t>
            </w:r>
            <m:oMath>
              <m:sSub>
                <m:sSubPr>
                  <m:ctrlPr>
                    <w:rPr>
                      <w:rFonts w:ascii="Cambria Math" w:hAnsi="Cambria Math" w:cs="宋体"/>
                      <w:i/>
                      <w:color w:val="000000"/>
                      <w:kern w:val="0"/>
                      <w:sz w:val="18"/>
                      <w:szCs w:val="18"/>
                      <w:lang w:bidi="ar"/>
                    </w:rPr>
                  </m:ctrlPr>
                </m:sSubPr>
                <m:e>
                  <m:r>
                    <w:rPr>
                      <w:rFonts w:ascii="Cambria Math" w:hAnsi="Cambria Math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m:t>H</m:t>
                  </m:r>
                </m:e>
                <m:sub>
                  <m:r>
                    <w:rPr>
                      <w:rFonts w:ascii="Cambria Math" w:hAnsi="Cambria Math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m:t>cycle_diss</m:t>
                  </m:r>
                </m:sub>
              </m:sSub>
            </m:oMath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≤3%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9F9" w:rsidRDefault="005239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 w:cs="宋体"/>
                      <w:i/>
                      <w:color w:val="000000"/>
                      <w:kern w:val="0"/>
                      <w:sz w:val="18"/>
                      <w:szCs w:val="18"/>
                      <w:lang w:bidi="ar"/>
                    </w:rPr>
                  </m:ctrlPr>
                </m:sSubPr>
                <m:e>
                  <m:r>
                    <w:rPr>
                      <w:rFonts w:ascii="Cambria Math" w:hAnsi="Cambria Math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m:t>H</m:t>
                  </m:r>
                </m:e>
                <m:sub>
                  <m:r>
                    <w:rPr>
                      <w:rFonts w:ascii="Cambria Math" w:hAnsi="Cambria Math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  <m:t>cycle_diss</m:t>
                  </m:r>
                </m:sub>
              </m:sSub>
            </m:oMath>
            <w:r w:rsidR="00CC194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="00CC194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 w:rsidR="00CC194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附录 F</w:t>
            </w:r>
          </w:p>
        </w:tc>
      </w:tr>
      <w:tr w:rsidR="00EF49F9">
        <w:trPr>
          <w:trHeight w:val="280"/>
          <w:jc w:val="center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电磁兼容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危险预警功能电磁辐射抗扰性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本文件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8-12米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20MHz-2GHz，70V/m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20MHz-2GHz，50V/m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20MHz-2GHz，30V/m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附录 I</w:t>
            </w:r>
          </w:p>
        </w:tc>
      </w:tr>
      <w:tr w:rsidR="00EF49F9">
        <w:trPr>
          <w:trHeight w:val="280"/>
          <w:jc w:val="center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EF49F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人体所处车辆环境的电磁发射（EMR）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本文件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8-12米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评分≥90分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85分≤评分＜90分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60分≤评分＜85分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9F9" w:rsidRDefault="00CC19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附录 J</w:t>
            </w:r>
          </w:p>
        </w:tc>
      </w:tr>
    </w:tbl>
    <w:p w:rsidR="00EF49F9" w:rsidRDefault="00CC194C">
      <w:pPr>
        <w:pStyle w:val="1"/>
      </w:pPr>
      <w:bookmarkStart w:id="5" w:name="_Toc73003577"/>
      <w:r>
        <w:rPr>
          <w:rFonts w:hint="eastAsia"/>
        </w:rPr>
        <w:t>五、与现行法律、法规和政策及相关标准的协调性</w:t>
      </w:r>
      <w:bookmarkEnd w:id="5"/>
    </w:p>
    <w:p w:rsidR="00EF49F9" w:rsidRDefault="00CC194C">
      <w:pPr>
        <w:ind w:firstLineChars="200" w:firstLine="560"/>
        <w:rPr>
          <w:rFonts w:ascii="宋体" w:eastAsia="宋体" w:hAnsi="宋体" w:cs="华文楷体"/>
          <w:sz w:val="28"/>
          <w:szCs w:val="28"/>
        </w:rPr>
      </w:pPr>
      <w:r>
        <w:rPr>
          <w:rFonts w:ascii="宋体" w:eastAsia="宋体" w:hAnsi="宋体" w:cs="华文楷体" w:hint="eastAsia"/>
          <w:sz w:val="28"/>
          <w:szCs w:val="28"/>
        </w:rPr>
        <w:t>本标准与现有的法律、法规和强制性国家标准无冲突。</w:t>
      </w:r>
      <w:r>
        <w:rPr>
          <w:rFonts w:ascii="宋体" w:eastAsia="宋体" w:hAnsi="宋体" w:cs="华文楷体"/>
          <w:sz w:val="28"/>
          <w:szCs w:val="28"/>
        </w:rPr>
        <w:t xml:space="preserve"> </w:t>
      </w:r>
    </w:p>
    <w:p w:rsidR="00EF49F9" w:rsidRDefault="00CC194C">
      <w:pPr>
        <w:pStyle w:val="1"/>
      </w:pPr>
      <w:bookmarkStart w:id="6" w:name="_Toc73003578"/>
      <w:r>
        <w:rPr>
          <w:rFonts w:hint="eastAsia"/>
        </w:rPr>
        <w:t>六、贯彻标准的要求和措施建议</w:t>
      </w:r>
      <w:bookmarkEnd w:id="6"/>
    </w:p>
    <w:p w:rsidR="00EF49F9" w:rsidRDefault="00CC194C">
      <w:pPr>
        <w:ind w:firstLineChars="200" w:firstLine="560"/>
        <w:rPr>
          <w:rFonts w:ascii="宋体" w:eastAsia="宋体" w:hAnsi="宋体" w:cs="华文楷体"/>
          <w:sz w:val="28"/>
          <w:szCs w:val="28"/>
        </w:rPr>
      </w:pPr>
      <w:r>
        <w:rPr>
          <w:rFonts w:ascii="宋体" w:eastAsia="宋体" w:hAnsi="宋体" w:cs="华文楷体" w:hint="eastAsia"/>
          <w:sz w:val="28"/>
          <w:szCs w:val="28"/>
        </w:rPr>
        <w:t>建议标准实施后组织标准宣讲，促进标准顺利实施。</w:t>
      </w:r>
    </w:p>
    <w:p w:rsidR="00EF49F9" w:rsidRDefault="00CC194C">
      <w:pPr>
        <w:pStyle w:val="1"/>
      </w:pPr>
      <w:bookmarkStart w:id="7" w:name="_Toc73003579"/>
      <w:r>
        <w:rPr>
          <w:rFonts w:hint="eastAsia"/>
        </w:rPr>
        <w:t>七、其他需要说明的事项</w:t>
      </w:r>
      <w:bookmarkEnd w:id="7"/>
    </w:p>
    <w:p w:rsidR="00EF49F9" w:rsidRDefault="00CC194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无。</w:t>
      </w:r>
    </w:p>
    <w:p w:rsidR="00EF49F9" w:rsidRDefault="00EF49F9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EF49F9" w:rsidRDefault="00EF49F9">
      <w:pPr>
        <w:ind w:firstLineChars="200" w:firstLine="560"/>
        <w:rPr>
          <w:rFonts w:ascii="宋体" w:eastAsia="宋体" w:hAnsi="宋体"/>
          <w:sz w:val="28"/>
          <w:szCs w:val="28"/>
        </w:rPr>
      </w:pPr>
    </w:p>
    <w:sectPr w:rsidR="00EF49F9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BE" w:rsidRDefault="005239BE">
      <w:r>
        <w:separator/>
      </w:r>
    </w:p>
  </w:endnote>
  <w:endnote w:type="continuationSeparator" w:id="0">
    <w:p w:rsidR="005239BE" w:rsidRDefault="0052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9157203"/>
    </w:sdtPr>
    <w:sdtEndPr/>
    <w:sdtContent>
      <w:p w:rsidR="00EF49F9" w:rsidRDefault="00CC194C">
        <w:pPr>
          <w:pStyle w:val="af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300" w:rsidRPr="00C94300">
          <w:rPr>
            <w:noProof/>
            <w:lang w:val="zh-CN"/>
          </w:rPr>
          <w:t>6</w:t>
        </w:r>
        <w:r>
          <w:fldChar w:fldCharType="end"/>
        </w:r>
      </w:p>
    </w:sdtContent>
  </w:sdt>
  <w:p w:rsidR="00EF49F9" w:rsidRDefault="00EF49F9">
    <w:pPr>
      <w:pStyle w:val="afff1"/>
      <w:ind w:firstLineChars="4500" w:firstLine="81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BE" w:rsidRDefault="005239BE">
      <w:r>
        <w:separator/>
      </w:r>
    </w:p>
  </w:footnote>
  <w:footnote w:type="continuationSeparator" w:id="0">
    <w:p w:rsidR="005239BE" w:rsidRDefault="0052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5CD"/>
    <w:multiLevelType w:val="multilevel"/>
    <w:tmpl w:val="040A15CD"/>
    <w:lvl w:ilvl="0">
      <w:start w:val="1"/>
      <w:numFmt w:val="none"/>
      <w:suff w:val="nothing"/>
      <w:lvlText w:val="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1">
      <w:start w:val="1"/>
      <w:numFmt w:val="decimal"/>
      <w:isLgl/>
      <w:suff w:val="nothing"/>
      <w:lvlText w:val="%2　"/>
      <w:lvlJc w:val="left"/>
      <w:rPr>
        <w:rFonts w:ascii="黑体" w:eastAsia="黑体" w:hAnsi="Times New Roman" w:cs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"/>
      <w:suff w:val="nothing"/>
      <w:lvlText w:val="%1%2.%3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0"/>
      <w:suff w:val="nothing"/>
      <w:lvlText w:val="%1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pStyle w:val="a1"/>
      <w:suff w:val="nothing"/>
      <w:lvlText w:val="%1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pStyle w:val="a2"/>
      <w:suff w:val="nothing"/>
      <w:lvlText w:val="%1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pStyle w:val="a3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cs="Times New Roman" w:hint="eastAsia"/>
      </w:rPr>
    </w:lvl>
  </w:abstractNum>
  <w:abstractNum w:abstractNumId="1" w15:restartNumberingAfterBreak="0">
    <w:nsid w:val="093C6778"/>
    <w:multiLevelType w:val="multilevel"/>
    <w:tmpl w:val="093C6778"/>
    <w:lvl w:ilvl="0">
      <w:start w:val="1"/>
      <w:numFmt w:val="decimal"/>
      <w:pStyle w:val="a4"/>
      <w:suff w:val="nothing"/>
      <w:lvlText w:val="示例%1："/>
      <w:lvlJc w:val="left"/>
      <w:pPr>
        <w:ind w:left="0" w:firstLine="397"/>
      </w:pPr>
      <w:rPr>
        <w:rFonts w:ascii="黑体" w:eastAsia="黑体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0AE367E9"/>
    <w:multiLevelType w:val="multilevel"/>
    <w:tmpl w:val="0AE367E9"/>
    <w:lvl w:ilvl="0">
      <w:start w:val="1"/>
      <w:numFmt w:val="none"/>
      <w:pStyle w:val="a5"/>
      <w:lvlText w:val="%1示例"/>
      <w:lvlJc w:val="left"/>
      <w:pPr>
        <w:tabs>
          <w:tab w:val="left" w:pos="1120"/>
        </w:tabs>
        <w:ind w:firstLine="400"/>
      </w:pPr>
      <w:rPr>
        <w:rFonts w:ascii="宋体" w:eastAsia="宋体" w:cs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DDE2B46"/>
    <w:multiLevelType w:val="multilevel"/>
    <w:tmpl w:val="0DDE2B46"/>
    <w:lvl w:ilvl="0">
      <w:start w:val="1"/>
      <w:numFmt w:val="lowerLetter"/>
      <w:pStyle w:val="a6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4" w15:restartNumberingAfterBreak="0">
    <w:nsid w:val="1DBF583A"/>
    <w:multiLevelType w:val="multilevel"/>
    <w:tmpl w:val="1DBF583A"/>
    <w:lvl w:ilvl="0">
      <w:start w:val="1"/>
      <w:numFmt w:val="decimal"/>
      <w:pStyle w:val="a7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5" w15:restartNumberingAfterBreak="0">
    <w:nsid w:val="2A8F7113"/>
    <w:multiLevelType w:val="multilevel"/>
    <w:tmpl w:val="2A8F7113"/>
    <w:lvl w:ilvl="0">
      <w:start w:val="1"/>
      <w:numFmt w:val="upperLetter"/>
      <w:pStyle w:val="a8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9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6" w15:restartNumberingAfterBreak="0">
    <w:nsid w:val="2C5917C3"/>
    <w:multiLevelType w:val="multilevel"/>
    <w:tmpl w:val="2C5917C3"/>
    <w:lvl w:ilvl="0">
      <w:start w:val="1"/>
      <w:numFmt w:val="none"/>
      <w:pStyle w:val="aa"/>
      <w:suff w:val="nothing"/>
      <w:lvlText w:val="%1——"/>
      <w:lvlJc w:val="left"/>
      <w:pPr>
        <w:ind w:left="833" w:hanging="408"/>
      </w:pPr>
      <w:rPr>
        <w:rFonts w:cs="Times New Roman" w:hint="eastAsia"/>
      </w:rPr>
    </w:lvl>
    <w:lvl w:ilvl="1">
      <w:start w:val="1"/>
      <w:numFmt w:val="decimal"/>
      <w:pStyle w:val="ab"/>
      <w:lvlText w:val="%2)"/>
      <w:lvlJc w:val="left"/>
      <w:pPr>
        <w:tabs>
          <w:tab w:val="left" w:pos="760"/>
        </w:tabs>
        <w:ind w:left="1264" w:hanging="413"/>
      </w:pPr>
      <w:rPr>
        <w:rFonts w:ascii="宋体" w:eastAsia="宋体" w:hAnsi="Times New Roman" w:cs="Times New Roman"/>
        <w:color w:val="auto"/>
      </w:rPr>
    </w:lvl>
    <w:lvl w:ilvl="2">
      <w:start w:val="1"/>
      <w:numFmt w:val="bullet"/>
      <w:pStyle w:val="ac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cs="Times New Roman" w:hint="eastAsia"/>
      </w:rPr>
    </w:lvl>
  </w:abstractNum>
  <w:abstractNum w:abstractNumId="7" w15:restartNumberingAfterBreak="0">
    <w:nsid w:val="407E65F9"/>
    <w:multiLevelType w:val="multilevel"/>
    <w:tmpl w:val="407E65F9"/>
    <w:lvl w:ilvl="0">
      <w:start w:val="1"/>
      <w:numFmt w:val="none"/>
      <w:pStyle w:val="ad"/>
      <w:lvlText w:val="%1·　"/>
      <w:lvlJc w:val="left"/>
      <w:pPr>
        <w:tabs>
          <w:tab w:val="left" w:pos="1140"/>
        </w:tabs>
        <w:ind w:left="737" w:hanging="317"/>
      </w:pPr>
      <w:rPr>
        <w:rFonts w:ascii="宋体" w:eastAsia="宋体" w:hAnsi="Times New Roman" w:cs="Times New Roman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C50F90"/>
    <w:multiLevelType w:val="multilevel"/>
    <w:tmpl w:val="44C50F90"/>
    <w:lvl w:ilvl="0">
      <w:start w:val="1"/>
      <w:numFmt w:val="lowerLetter"/>
      <w:pStyle w:val="ae"/>
      <w:lvlText w:val="%1)"/>
      <w:lvlJc w:val="left"/>
      <w:pPr>
        <w:tabs>
          <w:tab w:val="left" w:pos="839"/>
        </w:tabs>
        <w:ind w:left="839" w:hanging="419"/>
      </w:pPr>
      <w:rPr>
        <w:rFonts w:ascii="Times New Roman" w:eastAsia="宋体" w:hAnsi="Times New Roman" w:cs="Times New Roman" w:hint="default"/>
        <w:b w:val="0"/>
        <w:i w:val="0"/>
        <w:sz w:val="20"/>
        <w:szCs w:val="21"/>
      </w:rPr>
    </w:lvl>
    <w:lvl w:ilvl="1">
      <w:start w:val="1"/>
      <w:numFmt w:val="decimal"/>
      <w:pStyle w:val="af"/>
      <w:lvlText w:val="%2)"/>
      <w:lvlJc w:val="left"/>
      <w:pPr>
        <w:tabs>
          <w:tab w:val="left" w:pos="1259"/>
        </w:tabs>
        <w:ind w:left="1259" w:hanging="420"/>
      </w:pPr>
      <w:rPr>
        <w:rFonts w:ascii="宋体" w:eastAsia="宋体" w:hAnsi="宋体" w:hint="eastAsia"/>
        <w:b w:val="0"/>
        <w:i w:val="0"/>
        <w:sz w:val="20"/>
      </w:rPr>
    </w:lvl>
    <w:lvl w:ilvl="2">
      <w:start w:val="1"/>
      <w:numFmt w:val="decimal"/>
      <w:pStyle w:val="af0"/>
      <w:lvlText w:val="(%3)"/>
      <w:lvlJc w:val="left"/>
      <w:pPr>
        <w:tabs>
          <w:tab w:val="left" w:pos="0"/>
        </w:tabs>
        <w:ind w:left="1678" w:hanging="419"/>
      </w:pPr>
      <w:rPr>
        <w:rFonts w:ascii="宋体" w:eastAsia="宋体" w:hAnsi="宋体" w:hint="eastAsia"/>
        <w:b w:val="0"/>
        <w:i w:val="0"/>
        <w:sz w:val="20"/>
        <w:szCs w:val="21"/>
      </w:rPr>
    </w:lvl>
    <w:lvl w:ilvl="3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9" w15:restartNumberingAfterBreak="0">
    <w:nsid w:val="496E4D7B"/>
    <w:multiLevelType w:val="multilevel"/>
    <w:tmpl w:val="496E4D7B"/>
    <w:lvl w:ilvl="0">
      <w:start w:val="1"/>
      <w:numFmt w:val="none"/>
      <w:pStyle w:val="af1"/>
      <w:lvlText w:val="%1注"/>
      <w:lvlJc w:val="left"/>
      <w:pPr>
        <w:tabs>
          <w:tab w:val="left" w:pos="900"/>
        </w:tabs>
        <w:ind w:left="900" w:hanging="500"/>
      </w:pPr>
      <w:rPr>
        <w:rFonts w:ascii="宋体" w:eastAsia="宋体" w:hAnsi="Times New Roman" w:cs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B733A5F"/>
    <w:multiLevelType w:val="multilevel"/>
    <w:tmpl w:val="4B733A5F"/>
    <w:lvl w:ilvl="0">
      <w:start w:val="1"/>
      <w:numFmt w:val="decimal"/>
      <w:pStyle w:val="af2"/>
      <w:suff w:val="nothing"/>
      <w:lvlText w:val="示例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1" w15:restartNumberingAfterBreak="0">
    <w:nsid w:val="557C2AF5"/>
    <w:multiLevelType w:val="multilevel"/>
    <w:tmpl w:val="557C2AF5"/>
    <w:lvl w:ilvl="0">
      <w:start w:val="1"/>
      <w:numFmt w:val="decimal"/>
      <w:pStyle w:val="af3"/>
      <w:suff w:val="nothing"/>
      <w:lvlText w:val="图%1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cs="Times New Roman" w:hint="eastAsia"/>
      </w:rPr>
    </w:lvl>
  </w:abstractNum>
  <w:abstractNum w:abstractNumId="12" w15:restartNumberingAfterBreak="0">
    <w:nsid w:val="60B55DC2"/>
    <w:multiLevelType w:val="multilevel"/>
    <w:tmpl w:val="60B55DC2"/>
    <w:lvl w:ilvl="0">
      <w:start w:val="1"/>
      <w:numFmt w:val="upperLetter"/>
      <w:pStyle w:val="af4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5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3" w15:restartNumberingAfterBreak="0">
    <w:nsid w:val="646260FA"/>
    <w:multiLevelType w:val="multilevel"/>
    <w:tmpl w:val="646260FA"/>
    <w:lvl w:ilvl="0">
      <w:start w:val="1"/>
      <w:numFmt w:val="decimal"/>
      <w:pStyle w:val="af6"/>
      <w:suff w:val="nothing"/>
      <w:lvlText w:val="表%1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cs="Times New Roman" w:hint="eastAsia"/>
      </w:rPr>
    </w:lvl>
  </w:abstractNum>
  <w:abstractNum w:abstractNumId="14" w15:restartNumberingAfterBreak="0">
    <w:nsid w:val="657D3FBC"/>
    <w:multiLevelType w:val="multilevel"/>
    <w:tmpl w:val="657D3FBC"/>
    <w:lvl w:ilvl="0">
      <w:start w:val="1"/>
      <w:numFmt w:val="upperLetter"/>
      <w:pStyle w:val="af7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8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9"/>
      <w:suff w:val="nothing"/>
      <w:lvlText w:val="%1.%2.%3　"/>
      <w:lvlJc w:val="left"/>
      <w:pPr>
        <w:ind w:left="315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a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b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c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d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6D6C07CD"/>
    <w:multiLevelType w:val="multilevel"/>
    <w:tmpl w:val="6D6C07CD"/>
    <w:lvl w:ilvl="0">
      <w:start w:val="1"/>
      <w:numFmt w:val="lowerLetter"/>
      <w:pStyle w:val="afe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f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6" w15:restartNumberingAfterBreak="0">
    <w:nsid w:val="6DBF04F4"/>
    <w:multiLevelType w:val="multilevel"/>
    <w:tmpl w:val="6DBF04F4"/>
    <w:lvl w:ilvl="0">
      <w:start w:val="1"/>
      <w:numFmt w:val="none"/>
      <w:pStyle w:val="aff0"/>
      <w:lvlText w:val="%1注："/>
      <w:lvlJc w:val="left"/>
      <w:pPr>
        <w:tabs>
          <w:tab w:val="left" w:pos="1140"/>
        </w:tabs>
        <w:ind w:left="840" w:hanging="420"/>
      </w:pPr>
      <w:rPr>
        <w:rFonts w:ascii="宋体" w:eastAsia="宋体" w:hAnsi="Times New Roman" w:cs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76933334"/>
    <w:multiLevelType w:val="multilevel"/>
    <w:tmpl w:val="76933334"/>
    <w:lvl w:ilvl="0">
      <w:start w:val="1"/>
      <w:numFmt w:val="none"/>
      <w:pStyle w:val="aff1"/>
      <w:lvlText w:val="%1——"/>
      <w:lvlJc w:val="left"/>
      <w:pPr>
        <w:tabs>
          <w:tab w:val="left" w:pos="1140"/>
        </w:tabs>
        <w:ind w:left="84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0"/>
  </w:num>
  <w:num w:numId="5">
    <w:abstractNumId w:val="8"/>
  </w:num>
  <w:num w:numId="6">
    <w:abstractNumId w:val="17"/>
  </w:num>
  <w:num w:numId="7">
    <w:abstractNumId w:val="7"/>
  </w:num>
  <w:num w:numId="8">
    <w:abstractNumId w:val="2"/>
  </w:num>
  <w:num w:numId="9">
    <w:abstractNumId w:val="13"/>
  </w:num>
  <w:num w:numId="10">
    <w:abstractNumId w:val="11"/>
  </w:num>
  <w:num w:numId="11">
    <w:abstractNumId w:val="16"/>
  </w:num>
  <w:num w:numId="12">
    <w:abstractNumId w:val="9"/>
  </w:num>
  <w:num w:numId="13">
    <w:abstractNumId w:val="6"/>
  </w:num>
  <w:num w:numId="14">
    <w:abstractNumId w:val="10"/>
  </w:num>
  <w:num w:numId="15">
    <w:abstractNumId w:val="4"/>
  </w:num>
  <w:num w:numId="16">
    <w:abstractNumId w:val="15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87"/>
    <w:rsid w:val="0000303B"/>
    <w:rsid w:val="0003707C"/>
    <w:rsid w:val="00043E38"/>
    <w:rsid w:val="00044FDA"/>
    <w:rsid w:val="00047AA6"/>
    <w:rsid w:val="00052088"/>
    <w:rsid w:val="000551BF"/>
    <w:rsid w:val="0006509B"/>
    <w:rsid w:val="00066D27"/>
    <w:rsid w:val="00072414"/>
    <w:rsid w:val="00092CDE"/>
    <w:rsid w:val="00093363"/>
    <w:rsid w:val="000966E0"/>
    <w:rsid w:val="00096ED0"/>
    <w:rsid w:val="000A195E"/>
    <w:rsid w:val="000A4841"/>
    <w:rsid w:val="000C5BB0"/>
    <w:rsid w:val="000D031B"/>
    <w:rsid w:val="000D29BE"/>
    <w:rsid w:val="000E1350"/>
    <w:rsid w:val="000E36C8"/>
    <w:rsid w:val="000E5910"/>
    <w:rsid w:val="000E6CD4"/>
    <w:rsid w:val="000E7412"/>
    <w:rsid w:val="000E7F41"/>
    <w:rsid w:val="000F3DDB"/>
    <w:rsid w:val="001033BA"/>
    <w:rsid w:val="00124F1E"/>
    <w:rsid w:val="00125D6E"/>
    <w:rsid w:val="00145D7B"/>
    <w:rsid w:val="0015566A"/>
    <w:rsid w:val="001659B7"/>
    <w:rsid w:val="00197D86"/>
    <w:rsid w:val="001B118A"/>
    <w:rsid w:val="001B5B72"/>
    <w:rsid w:val="001B64B6"/>
    <w:rsid w:val="001C4076"/>
    <w:rsid w:val="001D5E8F"/>
    <w:rsid w:val="00204315"/>
    <w:rsid w:val="00240FFD"/>
    <w:rsid w:val="00241868"/>
    <w:rsid w:val="00250423"/>
    <w:rsid w:val="00251AF3"/>
    <w:rsid w:val="00264F4C"/>
    <w:rsid w:val="00275907"/>
    <w:rsid w:val="002920BD"/>
    <w:rsid w:val="002921D8"/>
    <w:rsid w:val="002930F1"/>
    <w:rsid w:val="002A5092"/>
    <w:rsid w:val="002B2EAE"/>
    <w:rsid w:val="002B79F1"/>
    <w:rsid w:val="002C2685"/>
    <w:rsid w:val="002C2894"/>
    <w:rsid w:val="002C75B7"/>
    <w:rsid w:val="002D1DDE"/>
    <w:rsid w:val="002E1ABD"/>
    <w:rsid w:val="002E51C5"/>
    <w:rsid w:val="002E5BF6"/>
    <w:rsid w:val="002E6D1F"/>
    <w:rsid w:val="0030334F"/>
    <w:rsid w:val="00314C25"/>
    <w:rsid w:val="003177E3"/>
    <w:rsid w:val="00321E10"/>
    <w:rsid w:val="00323233"/>
    <w:rsid w:val="003359E7"/>
    <w:rsid w:val="00344FF3"/>
    <w:rsid w:val="00352E6E"/>
    <w:rsid w:val="003636CA"/>
    <w:rsid w:val="003722A0"/>
    <w:rsid w:val="003761B3"/>
    <w:rsid w:val="00382EF0"/>
    <w:rsid w:val="003940B7"/>
    <w:rsid w:val="003A6982"/>
    <w:rsid w:val="003C4712"/>
    <w:rsid w:val="003C760F"/>
    <w:rsid w:val="003E6738"/>
    <w:rsid w:val="003E7906"/>
    <w:rsid w:val="003E7F88"/>
    <w:rsid w:val="00401BBB"/>
    <w:rsid w:val="00402ACF"/>
    <w:rsid w:val="00410EBF"/>
    <w:rsid w:val="004221C9"/>
    <w:rsid w:val="00433DF9"/>
    <w:rsid w:val="004357E2"/>
    <w:rsid w:val="00440121"/>
    <w:rsid w:val="00441431"/>
    <w:rsid w:val="004421E3"/>
    <w:rsid w:val="004442CE"/>
    <w:rsid w:val="004446BF"/>
    <w:rsid w:val="004731F1"/>
    <w:rsid w:val="0047368D"/>
    <w:rsid w:val="00481F4C"/>
    <w:rsid w:val="00486C90"/>
    <w:rsid w:val="00491EC4"/>
    <w:rsid w:val="00494F57"/>
    <w:rsid w:val="00496CF0"/>
    <w:rsid w:val="004A2645"/>
    <w:rsid w:val="004A5F32"/>
    <w:rsid w:val="004A67F4"/>
    <w:rsid w:val="004B04B0"/>
    <w:rsid w:val="004B15B5"/>
    <w:rsid w:val="004B29AF"/>
    <w:rsid w:val="004B41EB"/>
    <w:rsid w:val="004B665B"/>
    <w:rsid w:val="004B6815"/>
    <w:rsid w:val="004C02AC"/>
    <w:rsid w:val="004D35C4"/>
    <w:rsid w:val="004E172D"/>
    <w:rsid w:val="004F005C"/>
    <w:rsid w:val="005144ED"/>
    <w:rsid w:val="005216F6"/>
    <w:rsid w:val="005239BE"/>
    <w:rsid w:val="00542BEF"/>
    <w:rsid w:val="00547D2C"/>
    <w:rsid w:val="005500C7"/>
    <w:rsid w:val="00557CB9"/>
    <w:rsid w:val="005878FC"/>
    <w:rsid w:val="00592DE8"/>
    <w:rsid w:val="0059716D"/>
    <w:rsid w:val="005B5443"/>
    <w:rsid w:val="005C4CE2"/>
    <w:rsid w:val="005D18C5"/>
    <w:rsid w:val="005D1F78"/>
    <w:rsid w:val="005D2F49"/>
    <w:rsid w:val="005D43F6"/>
    <w:rsid w:val="005D7050"/>
    <w:rsid w:val="005E347B"/>
    <w:rsid w:val="005F06BB"/>
    <w:rsid w:val="00600357"/>
    <w:rsid w:val="00600AED"/>
    <w:rsid w:val="0060714A"/>
    <w:rsid w:val="00617E95"/>
    <w:rsid w:val="006203D3"/>
    <w:rsid w:val="0063522C"/>
    <w:rsid w:val="00635528"/>
    <w:rsid w:val="006456EC"/>
    <w:rsid w:val="00646E84"/>
    <w:rsid w:val="00652506"/>
    <w:rsid w:val="00655585"/>
    <w:rsid w:val="00665877"/>
    <w:rsid w:val="00665C9B"/>
    <w:rsid w:val="006778B7"/>
    <w:rsid w:val="006800E0"/>
    <w:rsid w:val="00681DC8"/>
    <w:rsid w:val="00683BA0"/>
    <w:rsid w:val="00695E41"/>
    <w:rsid w:val="006A0A77"/>
    <w:rsid w:val="006A3E57"/>
    <w:rsid w:val="006A409F"/>
    <w:rsid w:val="006A7D27"/>
    <w:rsid w:val="006B2B50"/>
    <w:rsid w:val="006B54C5"/>
    <w:rsid w:val="006C20A4"/>
    <w:rsid w:val="006C37E7"/>
    <w:rsid w:val="006D15F1"/>
    <w:rsid w:val="006E183E"/>
    <w:rsid w:val="006F303D"/>
    <w:rsid w:val="006F7CA1"/>
    <w:rsid w:val="00710E4D"/>
    <w:rsid w:val="00717B7A"/>
    <w:rsid w:val="00721721"/>
    <w:rsid w:val="00727786"/>
    <w:rsid w:val="00745A92"/>
    <w:rsid w:val="00753690"/>
    <w:rsid w:val="00755787"/>
    <w:rsid w:val="00755D5C"/>
    <w:rsid w:val="00765FA6"/>
    <w:rsid w:val="00776AF7"/>
    <w:rsid w:val="007A03AC"/>
    <w:rsid w:val="007A7AC2"/>
    <w:rsid w:val="007C1E78"/>
    <w:rsid w:val="007C52D5"/>
    <w:rsid w:val="007D5E37"/>
    <w:rsid w:val="007D64EC"/>
    <w:rsid w:val="007F388B"/>
    <w:rsid w:val="007F5735"/>
    <w:rsid w:val="008047AA"/>
    <w:rsid w:val="00820F97"/>
    <w:rsid w:val="00825D62"/>
    <w:rsid w:val="00842675"/>
    <w:rsid w:val="00847FE2"/>
    <w:rsid w:val="0085605E"/>
    <w:rsid w:val="00871977"/>
    <w:rsid w:val="00894916"/>
    <w:rsid w:val="00897B23"/>
    <w:rsid w:val="008A3B6F"/>
    <w:rsid w:val="008B6AE8"/>
    <w:rsid w:val="008C10B6"/>
    <w:rsid w:val="008C5154"/>
    <w:rsid w:val="008D42EB"/>
    <w:rsid w:val="008F470D"/>
    <w:rsid w:val="008F7523"/>
    <w:rsid w:val="009059CF"/>
    <w:rsid w:val="00906EB3"/>
    <w:rsid w:val="00914583"/>
    <w:rsid w:val="0091544B"/>
    <w:rsid w:val="009156FC"/>
    <w:rsid w:val="00920320"/>
    <w:rsid w:val="00920C3C"/>
    <w:rsid w:val="00922A36"/>
    <w:rsid w:val="00930AB2"/>
    <w:rsid w:val="00954386"/>
    <w:rsid w:val="009734B9"/>
    <w:rsid w:val="00983BEC"/>
    <w:rsid w:val="00991AD0"/>
    <w:rsid w:val="00996B12"/>
    <w:rsid w:val="009B1336"/>
    <w:rsid w:val="009B4EF5"/>
    <w:rsid w:val="009B5EFC"/>
    <w:rsid w:val="009C2B9B"/>
    <w:rsid w:val="009C340B"/>
    <w:rsid w:val="009D1241"/>
    <w:rsid w:val="009E71E3"/>
    <w:rsid w:val="00A0492D"/>
    <w:rsid w:val="00A15423"/>
    <w:rsid w:val="00A41A77"/>
    <w:rsid w:val="00A4600A"/>
    <w:rsid w:val="00A46E25"/>
    <w:rsid w:val="00A50963"/>
    <w:rsid w:val="00A604F0"/>
    <w:rsid w:val="00A64A69"/>
    <w:rsid w:val="00A655C6"/>
    <w:rsid w:val="00A67CB0"/>
    <w:rsid w:val="00A703CF"/>
    <w:rsid w:val="00A774C9"/>
    <w:rsid w:val="00A80336"/>
    <w:rsid w:val="00A80DAD"/>
    <w:rsid w:val="00A826AF"/>
    <w:rsid w:val="00A86F64"/>
    <w:rsid w:val="00AA7012"/>
    <w:rsid w:val="00AB6B0A"/>
    <w:rsid w:val="00AC2DAB"/>
    <w:rsid w:val="00AC4D83"/>
    <w:rsid w:val="00AD127E"/>
    <w:rsid w:val="00AD6688"/>
    <w:rsid w:val="00AF54AD"/>
    <w:rsid w:val="00AF7DFD"/>
    <w:rsid w:val="00B0600E"/>
    <w:rsid w:val="00B06809"/>
    <w:rsid w:val="00B10102"/>
    <w:rsid w:val="00B11280"/>
    <w:rsid w:val="00B2458E"/>
    <w:rsid w:val="00B25497"/>
    <w:rsid w:val="00B4791D"/>
    <w:rsid w:val="00B57AD1"/>
    <w:rsid w:val="00B610AF"/>
    <w:rsid w:val="00B80CBC"/>
    <w:rsid w:val="00B8273C"/>
    <w:rsid w:val="00B9312A"/>
    <w:rsid w:val="00B935C4"/>
    <w:rsid w:val="00BA1C59"/>
    <w:rsid w:val="00BB1313"/>
    <w:rsid w:val="00BB144F"/>
    <w:rsid w:val="00BC0B07"/>
    <w:rsid w:val="00C010CA"/>
    <w:rsid w:val="00C11034"/>
    <w:rsid w:val="00C150CE"/>
    <w:rsid w:val="00C17D3A"/>
    <w:rsid w:val="00C17E53"/>
    <w:rsid w:val="00C249E0"/>
    <w:rsid w:val="00C36570"/>
    <w:rsid w:val="00C3697E"/>
    <w:rsid w:val="00C469CB"/>
    <w:rsid w:val="00C512B2"/>
    <w:rsid w:val="00C53F0A"/>
    <w:rsid w:val="00C5470C"/>
    <w:rsid w:val="00C637C5"/>
    <w:rsid w:val="00C85796"/>
    <w:rsid w:val="00C8791A"/>
    <w:rsid w:val="00C87E48"/>
    <w:rsid w:val="00C927B9"/>
    <w:rsid w:val="00C928BE"/>
    <w:rsid w:val="00C94300"/>
    <w:rsid w:val="00CA261D"/>
    <w:rsid w:val="00CA7DB7"/>
    <w:rsid w:val="00CC0CE5"/>
    <w:rsid w:val="00CC194C"/>
    <w:rsid w:val="00CC1A85"/>
    <w:rsid w:val="00CD0BB7"/>
    <w:rsid w:val="00CE4A68"/>
    <w:rsid w:val="00CE7168"/>
    <w:rsid w:val="00CF15F0"/>
    <w:rsid w:val="00CF1E17"/>
    <w:rsid w:val="00CF45A8"/>
    <w:rsid w:val="00D07F70"/>
    <w:rsid w:val="00D16CB2"/>
    <w:rsid w:val="00D35E8E"/>
    <w:rsid w:val="00D53AB1"/>
    <w:rsid w:val="00D60D8F"/>
    <w:rsid w:val="00D613B6"/>
    <w:rsid w:val="00D82A45"/>
    <w:rsid w:val="00D83570"/>
    <w:rsid w:val="00D86C08"/>
    <w:rsid w:val="00DA0F8F"/>
    <w:rsid w:val="00DA4D7B"/>
    <w:rsid w:val="00DB5C05"/>
    <w:rsid w:val="00DC4B96"/>
    <w:rsid w:val="00DE1CF1"/>
    <w:rsid w:val="00DE2338"/>
    <w:rsid w:val="00E126C2"/>
    <w:rsid w:val="00E14634"/>
    <w:rsid w:val="00E16B0F"/>
    <w:rsid w:val="00E21F68"/>
    <w:rsid w:val="00E26492"/>
    <w:rsid w:val="00E3129B"/>
    <w:rsid w:val="00E33964"/>
    <w:rsid w:val="00E37D21"/>
    <w:rsid w:val="00E635F6"/>
    <w:rsid w:val="00E6451E"/>
    <w:rsid w:val="00E70192"/>
    <w:rsid w:val="00E73D67"/>
    <w:rsid w:val="00E85D28"/>
    <w:rsid w:val="00E90B36"/>
    <w:rsid w:val="00EB775C"/>
    <w:rsid w:val="00EC0585"/>
    <w:rsid w:val="00EC092D"/>
    <w:rsid w:val="00EC433D"/>
    <w:rsid w:val="00EC7366"/>
    <w:rsid w:val="00ED0697"/>
    <w:rsid w:val="00EF49F9"/>
    <w:rsid w:val="00F004A8"/>
    <w:rsid w:val="00F00B09"/>
    <w:rsid w:val="00F05780"/>
    <w:rsid w:val="00F10258"/>
    <w:rsid w:val="00F16D2C"/>
    <w:rsid w:val="00F214F1"/>
    <w:rsid w:val="00F22BEB"/>
    <w:rsid w:val="00F3029F"/>
    <w:rsid w:val="00F54AF2"/>
    <w:rsid w:val="00F60123"/>
    <w:rsid w:val="00F61919"/>
    <w:rsid w:val="00F8417B"/>
    <w:rsid w:val="00FA4B34"/>
    <w:rsid w:val="00FA59A5"/>
    <w:rsid w:val="00FB2A74"/>
    <w:rsid w:val="00FB7C66"/>
    <w:rsid w:val="00FC001C"/>
    <w:rsid w:val="00FC19C1"/>
    <w:rsid w:val="00FD2368"/>
    <w:rsid w:val="00FD302B"/>
    <w:rsid w:val="00FD639E"/>
    <w:rsid w:val="00FD7FAD"/>
    <w:rsid w:val="00FE08BF"/>
    <w:rsid w:val="00FE19C1"/>
    <w:rsid w:val="00FF5FCB"/>
    <w:rsid w:val="034024B1"/>
    <w:rsid w:val="0A401D1A"/>
    <w:rsid w:val="6C02344D"/>
    <w:rsid w:val="6CEA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7A9BD0E-D5E9-4FCD-A3E6-1D590BE9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0" w:unhideWhenUsed="1" w:qFormat="1"/>
    <w:lsdException w:name="index 2" w:uiPriority="0" w:qFormat="1"/>
    <w:lsdException w:name="index 3" w:uiPriority="0" w:qFormat="1"/>
    <w:lsdException w:name="index 4" w:uiPriority="0" w:qFormat="1"/>
    <w:lsdException w:name="index 5" w:uiPriority="0" w:qFormat="1"/>
    <w:lsdException w:name="index 6" w:uiPriority="0" w:qFormat="1"/>
    <w:lsdException w:name="index 7" w:uiPriority="0" w:qFormat="1"/>
    <w:lsdException w:name="index 8" w:uiPriority="0" w:qFormat="1"/>
    <w:lsdException w:name="index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uiPriority="0" w:qFormat="1"/>
    <w:lsdException w:name="annotation text" w:uiPriority="0" w:qFormat="1"/>
    <w:lsdException w:name="header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iPriority="0" w:qFormat="1"/>
    <w:lsdException w:name="endnote text" w:semiHidden="1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f2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ff2"/>
    <w:next w:val="aff2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ff2"/>
    <w:next w:val="aff2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ff2"/>
    <w:next w:val="aff2"/>
    <w:link w:val="30"/>
    <w:qFormat/>
    <w:pPr>
      <w:keepNext/>
      <w:keepLines/>
      <w:spacing w:line="360" w:lineRule="auto"/>
      <w:ind w:firstLineChars="200" w:firstLine="600"/>
      <w:outlineLvl w:val="2"/>
    </w:pPr>
    <w:rPr>
      <w:rFonts w:ascii="仿宋_GB2312" w:eastAsia="黑体" w:hAnsi="仿宋" w:cs="Arial"/>
      <w:sz w:val="30"/>
      <w:szCs w:val="24"/>
    </w:rPr>
  </w:style>
  <w:style w:type="paragraph" w:styleId="4">
    <w:name w:val="heading 4"/>
    <w:basedOn w:val="aff2"/>
    <w:next w:val="aff2"/>
    <w:link w:val="40"/>
    <w:uiPriority w:val="99"/>
    <w:qFormat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ff2"/>
    <w:next w:val="aff2"/>
    <w:link w:val="50"/>
    <w:uiPriority w:val="99"/>
    <w:qFormat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ff2"/>
    <w:next w:val="aff2"/>
    <w:link w:val="60"/>
    <w:uiPriority w:val="99"/>
    <w:qFormat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ff2"/>
    <w:next w:val="aff2"/>
    <w:link w:val="70"/>
    <w:uiPriority w:val="99"/>
    <w:qFormat/>
    <w:pPr>
      <w:keepNext/>
      <w:keepLines/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ff2"/>
    <w:next w:val="aff2"/>
    <w:link w:val="80"/>
    <w:uiPriority w:val="99"/>
    <w:qFormat/>
    <w:pPr>
      <w:keepNext/>
      <w:keepLines/>
      <w:spacing w:before="240" w:after="64" w:line="320" w:lineRule="auto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ff2"/>
    <w:next w:val="aff2"/>
    <w:link w:val="90"/>
    <w:uiPriority w:val="99"/>
    <w:qFormat/>
    <w:pPr>
      <w:keepNext/>
      <w:keepLines/>
      <w:spacing w:before="240" w:after="64" w:line="320" w:lineRule="auto"/>
      <w:outlineLvl w:val="8"/>
    </w:pPr>
    <w:rPr>
      <w:rFonts w:ascii="Arial" w:eastAsia="黑体" w:hAnsi="Arial" w:cs="Times New Roman"/>
      <w:szCs w:val="21"/>
    </w:rPr>
  </w:style>
  <w:style w:type="character" w:default="1" w:styleId="aff3">
    <w:name w:val="Default Paragraph Font"/>
    <w:uiPriority w:val="1"/>
    <w:semiHidden/>
    <w:unhideWhenUsed/>
  </w:style>
  <w:style w:type="table" w:default="1" w:styleId="af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5">
    <w:name w:val="No List"/>
    <w:uiPriority w:val="99"/>
    <w:semiHidden/>
    <w:unhideWhenUsed/>
  </w:style>
  <w:style w:type="paragraph" w:styleId="71">
    <w:name w:val="toc 7"/>
    <w:basedOn w:val="61"/>
    <w:next w:val="aff2"/>
    <w:semiHidden/>
    <w:qFormat/>
  </w:style>
  <w:style w:type="paragraph" w:styleId="61">
    <w:name w:val="toc 6"/>
    <w:basedOn w:val="51"/>
    <w:next w:val="aff2"/>
    <w:semiHidden/>
    <w:qFormat/>
  </w:style>
  <w:style w:type="paragraph" w:styleId="51">
    <w:name w:val="toc 5"/>
    <w:basedOn w:val="41"/>
    <w:next w:val="aff2"/>
    <w:semiHidden/>
    <w:qFormat/>
  </w:style>
  <w:style w:type="paragraph" w:styleId="41">
    <w:name w:val="toc 4"/>
    <w:basedOn w:val="31"/>
    <w:next w:val="aff2"/>
    <w:uiPriority w:val="39"/>
    <w:qFormat/>
  </w:style>
  <w:style w:type="paragraph" w:styleId="31">
    <w:name w:val="toc 3"/>
    <w:basedOn w:val="21"/>
    <w:next w:val="aff2"/>
    <w:uiPriority w:val="39"/>
    <w:qFormat/>
    <w:pPr>
      <w:widowControl/>
      <w:tabs>
        <w:tab w:val="right" w:leader="dot" w:pos="9241"/>
      </w:tabs>
      <w:ind w:leftChars="0" w:left="0"/>
    </w:pPr>
    <w:rPr>
      <w:rFonts w:ascii="宋体"/>
      <w:kern w:val="0"/>
      <w:szCs w:val="20"/>
    </w:rPr>
  </w:style>
  <w:style w:type="paragraph" w:styleId="21">
    <w:name w:val="toc 2"/>
    <w:basedOn w:val="aff2"/>
    <w:next w:val="aff2"/>
    <w:uiPriority w:val="39"/>
    <w:qFormat/>
    <w:pPr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81">
    <w:name w:val="index 8"/>
    <w:basedOn w:val="aff2"/>
    <w:next w:val="aff2"/>
    <w:qFormat/>
    <w:pPr>
      <w:ind w:left="168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aff6">
    <w:name w:val="caption"/>
    <w:basedOn w:val="aff2"/>
    <w:next w:val="aff2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2">
    <w:name w:val="index 5"/>
    <w:basedOn w:val="aff2"/>
    <w:next w:val="aff2"/>
    <w:qFormat/>
    <w:pPr>
      <w:ind w:left="105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aff7">
    <w:name w:val="Document Map"/>
    <w:basedOn w:val="aff2"/>
    <w:link w:val="aff8"/>
    <w:semiHidden/>
    <w:qFormat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paragraph" w:styleId="aff9">
    <w:name w:val="annotation text"/>
    <w:basedOn w:val="aff2"/>
    <w:link w:val="affa"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62">
    <w:name w:val="index 6"/>
    <w:basedOn w:val="aff2"/>
    <w:next w:val="aff2"/>
    <w:qFormat/>
    <w:pPr>
      <w:ind w:left="126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HTML">
    <w:name w:val="HTML Address"/>
    <w:basedOn w:val="aff2"/>
    <w:link w:val="HTML0"/>
    <w:uiPriority w:val="99"/>
    <w:qFormat/>
    <w:rPr>
      <w:rFonts w:ascii="Times New Roman" w:eastAsia="宋体" w:hAnsi="Times New Roman" w:cs="Times New Roman"/>
      <w:i/>
      <w:iCs/>
      <w:szCs w:val="24"/>
    </w:rPr>
  </w:style>
  <w:style w:type="paragraph" w:styleId="42">
    <w:name w:val="index 4"/>
    <w:basedOn w:val="aff2"/>
    <w:next w:val="aff2"/>
    <w:qFormat/>
    <w:pPr>
      <w:ind w:left="84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82">
    <w:name w:val="toc 8"/>
    <w:basedOn w:val="71"/>
    <w:next w:val="aff2"/>
    <w:semiHidden/>
    <w:qFormat/>
  </w:style>
  <w:style w:type="paragraph" w:styleId="32">
    <w:name w:val="index 3"/>
    <w:basedOn w:val="aff2"/>
    <w:next w:val="aff2"/>
    <w:qFormat/>
    <w:pPr>
      <w:ind w:left="63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affb">
    <w:name w:val="Date"/>
    <w:basedOn w:val="aff2"/>
    <w:next w:val="aff2"/>
    <w:link w:val="affc"/>
    <w:uiPriority w:val="99"/>
    <w:qFormat/>
    <w:pPr>
      <w:ind w:leftChars="2500" w:left="100"/>
    </w:pPr>
    <w:rPr>
      <w:rFonts w:ascii="Times New Roman" w:eastAsia="宋体" w:hAnsi="Times New Roman" w:cs="Times New Roman"/>
      <w:szCs w:val="24"/>
    </w:rPr>
  </w:style>
  <w:style w:type="paragraph" w:styleId="affd">
    <w:name w:val="endnote text"/>
    <w:basedOn w:val="aff2"/>
    <w:link w:val="affe"/>
    <w:semiHidden/>
    <w:qFormat/>
    <w:pPr>
      <w:snapToGrid w:val="0"/>
      <w:jc w:val="left"/>
    </w:pPr>
    <w:rPr>
      <w:rFonts w:ascii="Times New Roman" w:eastAsia="宋体" w:hAnsi="Times New Roman" w:cs="Times New Roman"/>
      <w:szCs w:val="24"/>
    </w:rPr>
  </w:style>
  <w:style w:type="paragraph" w:styleId="afff">
    <w:name w:val="Balloon Text"/>
    <w:basedOn w:val="aff2"/>
    <w:link w:val="afff0"/>
    <w:unhideWhenUsed/>
    <w:qFormat/>
    <w:rPr>
      <w:sz w:val="18"/>
      <w:szCs w:val="18"/>
    </w:rPr>
  </w:style>
  <w:style w:type="paragraph" w:styleId="afff1">
    <w:name w:val="footer"/>
    <w:basedOn w:val="aff2"/>
    <w:link w:val="afff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ff3">
    <w:name w:val="header"/>
    <w:basedOn w:val="aff2"/>
    <w:link w:val="afff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ff2"/>
    <w:next w:val="aff2"/>
    <w:uiPriority w:val="39"/>
    <w:qFormat/>
    <w:pPr>
      <w:tabs>
        <w:tab w:val="right" w:leader="dot" w:pos="9241"/>
      </w:tabs>
      <w:spacing w:beforeLines="25" w:afterLines="25"/>
      <w:jc w:val="left"/>
    </w:pPr>
    <w:rPr>
      <w:rFonts w:ascii="宋体" w:eastAsia="宋体" w:hAnsi="Times New Roman" w:cs="Times New Roman"/>
      <w:szCs w:val="21"/>
    </w:rPr>
  </w:style>
  <w:style w:type="paragraph" w:styleId="afff5">
    <w:name w:val="index heading"/>
    <w:basedOn w:val="aff2"/>
    <w:next w:val="12"/>
    <w:qFormat/>
    <w:pPr>
      <w:spacing w:before="120" w:after="120"/>
      <w:jc w:val="center"/>
    </w:pPr>
    <w:rPr>
      <w:rFonts w:ascii="Calibri" w:eastAsia="宋体" w:hAnsi="Calibri" w:cs="Times New Roman"/>
      <w:b/>
      <w:bCs/>
      <w:iCs/>
      <w:szCs w:val="20"/>
    </w:rPr>
  </w:style>
  <w:style w:type="paragraph" w:styleId="12">
    <w:name w:val="index 1"/>
    <w:basedOn w:val="aff2"/>
    <w:next w:val="aff2"/>
    <w:unhideWhenUsed/>
    <w:qFormat/>
  </w:style>
  <w:style w:type="paragraph" w:styleId="afff6">
    <w:name w:val="footnote text"/>
    <w:basedOn w:val="aff2"/>
    <w:link w:val="afff7"/>
    <w:qFormat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72">
    <w:name w:val="index 7"/>
    <w:basedOn w:val="aff2"/>
    <w:next w:val="aff2"/>
    <w:qFormat/>
    <w:pPr>
      <w:ind w:left="147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91">
    <w:name w:val="index 9"/>
    <w:basedOn w:val="aff2"/>
    <w:next w:val="aff2"/>
    <w:qFormat/>
    <w:pPr>
      <w:ind w:left="189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92">
    <w:name w:val="toc 9"/>
    <w:basedOn w:val="82"/>
    <w:next w:val="aff2"/>
    <w:semiHidden/>
    <w:qFormat/>
  </w:style>
  <w:style w:type="paragraph" w:styleId="HTML1">
    <w:name w:val="HTML Preformatted"/>
    <w:basedOn w:val="aff2"/>
    <w:link w:val="HTML2"/>
    <w:uiPriority w:val="99"/>
    <w:qFormat/>
    <w:rPr>
      <w:rFonts w:ascii="Courier New" w:eastAsia="宋体" w:hAnsi="Courier New" w:cs="Century"/>
      <w:sz w:val="20"/>
      <w:szCs w:val="20"/>
    </w:rPr>
  </w:style>
  <w:style w:type="paragraph" w:styleId="afff8">
    <w:name w:val="Normal (Web)"/>
    <w:basedOn w:val="aff2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2">
    <w:name w:val="index 2"/>
    <w:basedOn w:val="aff2"/>
    <w:next w:val="aff2"/>
    <w:qFormat/>
    <w:pPr>
      <w:ind w:left="42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afff9">
    <w:name w:val="Title"/>
    <w:basedOn w:val="aff2"/>
    <w:link w:val="afffa"/>
    <w:qFormat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paragraph" w:styleId="afffb">
    <w:name w:val="annotation subject"/>
    <w:basedOn w:val="aff9"/>
    <w:next w:val="aff9"/>
    <w:link w:val="afffc"/>
    <w:uiPriority w:val="99"/>
    <w:qFormat/>
    <w:rPr>
      <w:b/>
      <w:bCs/>
    </w:rPr>
  </w:style>
  <w:style w:type="table" w:styleId="afffd">
    <w:name w:val="Table Grid"/>
    <w:basedOn w:val="aff4"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e">
    <w:name w:val="endnote reference"/>
    <w:basedOn w:val="aff3"/>
    <w:semiHidden/>
    <w:qFormat/>
    <w:rPr>
      <w:vertAlign w:val="superscript"/>
    </w:rPr>
  </w:style>
  <w:style w:type="character" w:styleId="affff">
    <w:name w:val="page number"/>
    <w:qFormat/>
    <w:rPr>
      <w:rFonts w:ascii="Times New Roman" w:eastAsia="宋体" w:hAnsi="Times New Roman" w:cs="Times New Roman"/>
      <w:sz w:val="18"/>
    </w:rPr>
  </w:style>
  <w:style w:type="character" w:styleId="affff0">
    <w:name w:val="FollowedHyperlink"/>
    <w:qFormat/>
    <w:rPr>
      <w:rFonts w:cs="Times New Roman"/>
      <w:color w:val="800080"/>
      <w:u w:val="single"/>
    </w:rPr>
  </w:style>
  <w:style w:type="character" w:styleId="affff1">
    <w:name w:val="Emphasis"/>
    <w:qFormat/>
    <w:rPr>
      <w:rFonts w:eastAsia="幼圆"/>
      <w:b/>
      <w:caps/>
      <w:spacing w:val="10"/>
      <w:sz w:val="18"/>
    </w:rPr>
  </w:style>
  <w:style w:type="character" w:styleId="HTML3">
    <w:name w:val="HTML Definition"/>
    <w:uiPriority w:val="99"/>
    <w:qFormat/>
    <w:rPr>
      <w:rFonts w:cs="Times New Roman"/>
      <w:i/>
      <w:iCs/>
    </w:rPr>
  </w:style>
  <w:style w:type="character" w:styleId="HTML4">
    <w:name w:val="HTML Typewriter"/>
    <w:uiPriority w:val="99"/>
    <w:qFormat/>
    <w:rPr>
      <w:rFonts w:ascii="Courier New" w:hAnsi="Courier New" w:cs="Times New Roman"/>
      <w:sz w:val="20"/>
      <w:szCs w:val="20"/>
    </w:rPr>
  </w:style>
  <w:style w:type="character" w:styleId="HTML5">
    <w:name w:val="HTML Acronym"/>
    <w:uiPriority w:val="99"/>
    <w:qFormat/>
    <w:rPr>
      <w:rFonts w:cs="Times New Roman"/>
    </w:rPr>
  </w:style>
  <w:style w:type="character" w:styleId="HTML6">
    <w:name w:val="HTML Variable"/>
    <w:uiPriority w:val="99"/>
    <w:qFormat/>
    <w:rPr>
      <w:rFonts w:cs="Times New Roman"/>
      <w:i/>
      <w:iCs/>
    </w:rPr>
  </w:style>
  <w:style w:type="character" w:styleId="affff2">
    <w:name w:val="Hyperlink"/>
    <w:uiPriority w:val="99"/>
    <w:qFormat/>
    <w:rPr>
      <w:color w:val="0000FF"/>
      <w:u w:val="single"/>
    </w:rPr>
  </w:style>
  <w:style w:type="character" w:styleId="HTML7">
    <w:name w:val="HTML Code"/>
    <w:uiPriority w:val="99"/>
    <w:qFormat/>
    <w:rPr>
      <w:rFonts w:ascii="Courier New" w:hAnsi="Courier New" w:cs="Times New Roman"/>
      <w:sz w:val="20"/>
      <w:szCs w:val="20"/>
    </w:rPr>
  </w:style>
  <w:style w:type="character" w:styleId="affff3">
    <w:name w:val="annotation reference"/>
    <w:uiPriority w:val="99"/>
    <w:qFormat/>
    <w:rPr>
      <w:rFonts w:cs="Times New Roman"/>
      <w:sz w:val="21"/>
      <w:szCs w:val="21"/>
    </w:rPr>
  </w:style>
  <w:style w:type="character" w:styleId="HTML8">
    <w:name w:val="HTML Cite"/>
    <w:uiPriority w:val="99"/>
    <w:qFormat/>
    <w:rPr>
      <w:rFonts w:cs="Times New Roman"/>
      <w:i/>
      <w:iCs/>
    </w:rPr>
  </w:style>
  <w:style w:type="character" w:styleId="affff4">
    <w:name w:val="footnote reference"/>
    <w:semiHidden/>
    <w:qFormat/>
    <w:rPr>
      <w:rFonts w:cs="Times New Roman"/>
      <w:vertAlign w:val="superscript"/>
    </w:rPr>
  </w:style>
  <w:style w:type="character" w:styleId="HTML9">
    <w:name w:val="HTML Keyboard"/>
    <w:uiPriority w:val="99"/>
    <w:qFormat/>
    <w:rPr>
      <w:rFonts w:ascii="Courier New" w:hAnsi="Courier New" w:cs="Times New Roman"/>
      <w:sz w:val="20"/>
      <w:szCs w:val="20"/>
    </w:rPr>
  </w:style>
  <w:style w:type="character" w:styleId="HTMLa">
    <w:name w:val="HTML Sample"/>
    <w:uiPriority w:val="99"/>
    <w:qFormat/>
    <w:rPr>
      <w:rFonts w:ascii="Courier New" w:hAnsi="Courier New" w:cs="Times New Roman"/>
    </w:rPr>
  </w:style>
  <w:style w:type="character" w:customStyle="1" w:styleId="afff4">
    <w:name w:val="页眉 字符"/>
    <w:basedOn w:val="aff3"/>
    <w:link w:val="afff3"/>
    <w:uiPriority w:val="99"/>
    <w:qFormat/>
    <w:rPr>
      <w:sz w:val="18"/>
      <w:szCs w:val="18"/>
    </w:rPr>
  </w:style>
  <w:style w:type="character" w:customStyle="1" w:styleId="afff2">
    <w:name w:val="页脚 字符"/>
    <w:basedOn w:val="aff3"/>
    <w:link w:val="afff1"/>
    <w:uiPriority w:val="99"/>
    <w:qFormat/>
    <w:rPr>
      <w:sz w:val="18"/>
      <w:szCs w:val="18"/>
    </w:rPr>
  </w:style>
  <w:style w:type="paragraph" w:styleId="affff5">
    <w:name w:val="List Paragraph"/>
    <w:basedOn w:val="aff2"/>
    <w:link w:val="affff6"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ff2"/>
    <w:uiPriority w:val="1"/>
    <w:qFormat/>
    <w:pPr>
      <w:spacing w:line="300" w:lineRule="auto"/>
      <w:jc w:val="left"/>
    </w:pPr>
    <w:rPr>
      <w:kern w:val="0"/>
      <w:sz w:val="22"/>
      <w:lang w:eastAsia="en-US"/>
    </w:rPr>
  </w:style>
  <w:style w:type="paragraph" w:customStyle="1" w:styleId="affff7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段 Char"/>
    <w:link w:val="affff7"/>
    <w:qFormat/>
    <w:rPr>
      <w:rFonts w:ascii="宋体" w:eastAsia="宋体" w:hAnsi="Times New Roman" w:cs="Times New Roman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afff0">
    <w:name w:val="批注框文本 字符"/>
    <w:basedOn w:val="aff3"/>
    <w:link w:val="afff"/>
    <w:semiHidden/>
    <w:qFormat/>
    <w:rPr>
      <w:sz w:val="18"/>
      <w:szCs w:val="18"/>
    </w:rPr>
  </w:style>
  <w:style w:type="character" w:customStyle="1" w:styleId="30">
    <w:name w:val="标题 3 字符"/>
    <w:basedOn w:val="aff3"/>
    <w:link w:val="3"/>
    <w:uiPriority w:val="99"/>
    <w:qFormat/>
    <w:rPr>
      <w:rFonts w:ascii="仿宋_GB2312" w:eastAsia="黑体" w:hAnsi="仿宋" w:cs="Arial"/>
      <w:sz w:val="30"/>
      <w:szCs w:val="24"/>
    </w:rPr>
  </w:style>
  <w:style w:type="character" w:customStyle="1" w:styleId="20">
    <w:name w:val="标题 2 字符"/>
    <w:basedOn w:val="aff3"/>
    <w:link w:val="2"/>
    <w:uiPriority w:val="9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ff3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40">
    <w:name w:val="标题 4 字符"/>
    <w:basedOn w:val="aff3"/>
    <w:link w:val="4"/>
    <w:uiPriority w:val="99"/>
    <w:qFormat/>
    <w:rPr>
      <w:rFonts w:ascii="Arial" w:eastAsia="黑体" w:hAnsi="Arial" w:cs="Times New Roman"/>
      <w:b/>
      <w:bCs/>
      <w:sz w:val="28"/>
      <w:szCs w:val="28"/>
    </w:rPr>
  </w:style>
  <w:style w:type="character" w:customStyle="1" w:styleId="50">
    <w:name w:val="标题 5 字符"/>
    <w:basedOn w:val="aff3"/>
    <w:link w:val="5"/>
    <w:uiPriority w:val="99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ff3"/>
    <w:link w:val="6"/>
    <w:uiPriority w:val="99"/>
    <w:qFormat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ff3"/>
    <w:link w:val="7"/>
    <w:uiPriority w:val="99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ff3"/>
    <w:link w:val="8"/>
    <w:uiPriority w:val="99"/>
    <w:qFormat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ff3"/>
    <w:link w:val="9"/>
    <w:uiPriority w:val="99"/>
    <w:qFormat/>
    <w:rPr>
      <w:rFonts w:ascii="Arial" w:eastAsia="黑体" w:hAnsi="Arial" w:cs="Times New Roman"/>
      <w:szCs w:val="21"/>
    </w:rPr>
  </w:style>
  <w:style w:type="character" w:customStyle="1" w:styleId="aff8">
    <w:name w:val="文档结构图 字符"/>
    <w:basedOn w:val="aff3"/>
    <w:link w:val="aff7"/>
    <w:semiHidden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affa">
    <w:name w:val="批注文字 字符"/>
    <w:basedOn w:val="aff3"/>
    <w:link w:val="aff9"/>
    <w:qFormat/>
    <w:rPr>
      <w:rFonts w:ascii="Times New Roman" w:eastAsia="宋体" w:hAnsi="Times New Roman" w:cs="Times New Roman"/>
      <w:szCs w:val="24"/>
    </w:rPr>
  </w:style>
  <w:style w:type="character" w:customStyle="1" w:styleId="HTML0">
    <w:name w:val="HTML 地址 字符"/>
    <w:basedOn w:val="aff3"/>
    <w:link w:val="HTML"/>
    <w:uiPriority w:val="99"/>
    <w:qFormat/>
    <w:rPr>
      <w:rFonts w:ascii="Times New Roman" w:eastAsia="宋体" w:hAnsi="Times New Roman" w:cs="Times New Roman"/>
      <w:i/>
      <w:iCs/>
      <w:szCs w:val="24"/>
    </w:rPr>
  </w:style>
  <w:style w:type="character" w:customStyle="1" w:styleId="affc">
    <w:name w:val="日期 字符"/>
    <w:basedOn w:val="aff3"/>
    <w:link w:val="affb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ffe">
    <w:name w:val="尾注文本 字符"/>
    <w:basedOn w:val="aff3"/>
    <w:link w:val="affd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ff7">
    <w:name w:val="脚注文本 字符"/>
    <w:basedOn w:val="aff3"/>
    <w:link w:val="afff6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HTML2">
    <w:name w:val="HTML 预设格式 字符"/>
    <w:basedOn w:val="aff3"/>
    <w:link w:val="HTML1"/>
    <w:uiPriority w:val="99"/>
    <w:qFormat/>
    <w:rPr>
      <w:rFonts w:ascii="Courier New" w:eastAsia="宋体" w:hAnsi="Courier New" w:cs="Century"/>
      <w:sz w:val="20"/>
      <w:szCs w:val="20"/>
    </w:rPr>
  </w:style>
  <w:style w:type="character" w:customStyle="1" w:styleId="afffa">
    <w:name w:val="标题 字符"/>
    <w:basedOn w:val="aff3"/>
    <w:link w:val="afff9"/>
    <w:qFormat/>
    <w:rPr>
      <w:rFonts w:ascii="Arial" w:eastAsia="宋体" w:hAnsi="Arial" w:cs="Arial"/>
      <w:b/>
      <w:bCs/>
      <w:sz w:val="32"/>
      <w:szCs w:val="32"/>
    </w:rPr>
  </w:style>
  <w:style w:type="character" w:customStyle="1" w:styleId="afffc">
    <w:name w:val="批注主题 字符"/>
    <w:basedOn w:val="affa"/>
    <w:link w:val="afffb"/>
    <w:uiPriority w:val="99"/>
    <w:qFormat/>
    <w:rPr>
      <w:rFonts w:ascii="Times New Roman" w:eastAsia="宋体" w:hAnsi="Times New Roman" w:cs="Times New Roman"/>
      <w:b/>
      <w:bCs/>
      <w:szCs w:val="24"/>
    </w:rPr>
  </w:style>
  <w:style w:type="table" w:customStyle="1" w:styleId="13">
    <w:name w:val="网格型1"/>
    <w:basedOn w:val="aff4"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8">
    <w:name w:val="目次、标准名称标题"/>
    <w:basedOn w:val="aff2"/>
    <w:next w:val="aff2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fff9">
    <w:name w:val="一级条标题"/>
    <w:next w:val="affff7"/>
    <w:qFormat/>
    <w:pPr>
      <w:spacing w:beforeLines="50" w:afterLines="5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ffffa">
    <w:name w:val="章标题"/>
    <w:next w:val="affff7"/>
    <w:qFormat/>
    <w:p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ffffb">
    <w:name w:val="二级条标题"/>
    <w:basedOn w:val="affff9"/>
    <w:next w:val="affff7"/>
    <w:qFormat/>
    <w:pPr>
      <w:spacing w:before="50" w:after="50"/>
      <w:outlineLvl w:val="3"/>
    </w:pPr>
  </w:style>
  <w:style w:type="paragraph" w:customStyle="1" w:styleId="affffc">
    <w:name w:val="三级条标题"/>
    <w:basedOn w:val="affffb"/>
    <w:next w:val="affff7"/>
    <w:qFormat/>
    <w:pPr>
      <w:outlineLvl w:val="4"/>
    </w:pPr>
  </w:style>
  <w:style w:type="paragraph" w:customStyle="1" w:styleId="affffd">
    <w:name w:val="四级条标题"/>
    <w:basedOn w:val="affffc"/>
    <w:next w:val="affff7"/>
    <w:qFormat/>
    <w:pPr>
      <w:outlineLvl w:val="5"/>
    </w:pPr>
  </w:style>
  <w:style w:type="paragraph" w:customStyle="1" w:styleId="affffe">
    <w:name w:val="五级条标题"/>
    <w:basedOn w:val="affffd"/>
    <w:next w:val="affff7"/>
    <w:qFormat/>
    <w:pPr>
      <w:outlineLvl w:val="6"/>
    </w:pPr>
  </w:style>
  <w:style w:type="paragraph" w:customStyle="1" w:styleId="af7">
    <w:name w:val="附录标识"/>
    <w:basedOn w:val="aff2"/>
    <w:next w:val="aff2"/>
    <w:qFormat/>
    <w:pPr>
      <w:keepNext/>
      <w:widowControl/>
      <w:numPr>
        <w:numId w:val="1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f4">
    <w:name w:val="附录表标号"/>
    <w:basedOn w:val="aff2"/>
    <w:next w:val="affff7"/>
    <w:qFormat/>
    <w:pPr>
      <w:numPr>
        <w:numId w:val="2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rFonts w:ascii="Times New Roman" w:eastAsia="宋体" w:hAnsi="Times New Roman" w:cs="Times New Roman"/>
      <w:color w:val="FFFFFF"/>
      <w:szCs w:val="24"/>
    </w:rPr>
  </w:style>
  <w:style w:type="paragraph" w:customStyle="1" w:styleId="af5">
    <w:name w:val="附录表标题"/>
    <w:basedOn w:val="aff2"/>
    <w:next w:val="affff7"/>
    <w:qFormat/>
    <w:pPr>
      <w:numPr>
        <w:ilvl w:val="1"/>
        <w:numId w:val="2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 w:hAnsi="Times New Roman" w:cs="Times New Roman"/>
      <w:szCs w:val="21"/>
    </w:rPr>
  </w:style>
  <w:style w:type="paragraph" w:customStyle="1" w:styleId="afa">
    <w:name w:val="附录二级条标题"/>
    <w:basedOn w:val="aff2"/>
    <w:next w:val="affff7"/>
    <w:qFormat/>
    <w:pPr>
      <w:widowControl/>
      <w:numPr>
        <w:ilvl w:val="3"/>
        <w:numId w:val="1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 w:hAnsi="Times New Roman" w:cs="Times New Roman"/>
      <w:kern w:val="21"/>
      <w:szCs w:val="20"/>
    </w:rPr>
  </w:style>
  <w:style w:type="paragraph" w:customStyle="1" w:styleId="afb">
    <w:name w:val="附录三级条标题"/>
    <w:basedOn w:val="afa"/>
    <w:next w:val="affff7"/>
    <w:qFormat/>
    <w:pPr>
      <w:numPr>
        <w:ilvl w:val="4"/>
      </w:numPr>
      <w:outlineLvl w:val="4"/>
    </w:pPr>
  </w:style>
  <w:style w:type="paragraph" w:customStyle="1" w:styleId="afc">
    <w:name w:val="附录四级条标题"/>
    <w:basedOn w:val="afb"/>
    <w:next w:val="affff7"/>
    <w:qFormat/>
    <w:pPr>
      <w:numPr>
        <w:ilvl w:val="5"/>
      </w:numPr>
      <w:outlineLvl w:val="5"/>
    </w:pPr>
  </w:style>
  <w:style w:type="paragraph" w:customStyle="1" w:styleId="a8">
    <w:name w:val="附录图标号"/>
    <w:basedOn w:val="aff2"/>
    <w:qFormat/>
    <w:pPr>
      <w:keepNext/>
      <w:pageBreakBefore/>
      <w:widowControl/>
      <w:numPr>
        <w:numId w:val="3"/>
      </w:numPr>
      <w:spacing w:line="14" w:lineRule="exact"/>
      <w:ind w:left="0" w:firstLine="363"/>
      <w:jc w:val="center"/>
      <w:outlineLvl w:val="0"/>
    </w:pPr>
    <w:rPr>
      <w:rFonts w:ascii="Times New Roman" w:eastAsia="宋体" w:hAnsi="Times New Roman" w:cs="Times New Roman"/>
      <w:color w:val="FFFFFF"/>
      <w:szCs w:val="24"/>
    </w:rPr>
  </w:style>
  <w:style w:type="paragraph" w:customStyle="1" w:styleId="a9">
    <w:name w:val="附录图标题"/>
    <w:basedOn w:val="aff2"/>
    <w:next w:val="affff7"/>
    <w:qFormat/>
    <w:pPr>
      <w:numPr>
        <w:ilvl w:val="1"/>
        <w:numId w:val="3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 w:hAnsi="Times New Roman" w:cs="Times New Roman"/>
      <w:szCs w:val="21"/>
    </w:rPr>
  </w:style>
  <w:style w:type="paragraph" w:customStyle="1" w:styleId="afd">
    <w:name w:val="附录五级条标题"/>
    <w:basedOn w:val="afc"/>
    <w:next w:val="affff7"/>
    <w:qFormat/>
    <w:pPr>
      <w:numPr>
        <w:ilvl w:val="6"/>
      </w:numPr>
      <w:outlineLvl w:val="6"/>
    </w:pPr>
  </w:style>
  <w:style w:type="paragraph" w:customStyle="1" w:styleId="af8">
    <w:name w:val="附录章标题"/>
    <w:next w:val="affff7"/>
    <w:qFormat/>
    <w:pPr>
      <w:numPr>
        <w:ilvl w:val="1"/>
        <w:numId w:val="1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 w:hAnsi="Times New Roman" w:cs="Times New Roman"/>
      <w:kern w:val="21"/>
      <w:sz w:val="21"/>
    </w:rPr>
  </w:style>
  <w:style w:type="paragraph" w:customStyle="1" w:styleId="af9">
    <w:name w:val="附录一级条标题"/>
    <w:basedOn w:val="af8"/>
    <w:next w:val="affff7"/>
    <w:qFormat/>
    <w:pPr>
      <w:numPr>
        <w:ilvl w:val="2"/>
      </w:numPr>
      <w:autoSpaceDN w:val="0"/>
      <w:spacing w:beforeLines="50" w:afterLines="50"/>
      <w:outlineLvl w:val="2"/>
    </w:pPr>
  </w:style>
  <w:style w:type="paragraph" w:customStyle="1" w:styleId="afffff">
    <w:name w:val="前言、引言标题"/>
    <w:next w:val="affff7"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fffff0">
    <w:name w:val="终结线"/>
    <w:basedOn w:val="aff2"/>
    <w:qFormat/>
    <w:pPr>
      <w:framePr w:hSpace="181" w:vSpace="181" w:wrap="around" w:vAnchor="text" w:hAnchor="margin" w:xAlign="center" w:y="285"/>
    </w:pPr>
    <w:rPr>
      <w:rFonts w:ascii="Times New Roman" w:eastAsia="宋体" w:hAnsi="Times New Roman" w:cs="Times New Roman"/>
      <w:szCs w:val="24"/>
    </w:rPr>
  </w:style>
  <w:style w:type="paragraph" w:customStyle="1" w:styleId="afffff1">
    <w:name w:val="标准书脚_偶数页"/>
    <w:qFormat/>
    <w:pPr>
      <w:spacing w:before="120"/>
    </w:pPr>
    <w:rPr>
      <w:rFonts w:ascii="Times New Roman" w:eastAsia="宋体" w:hAnsi="Times New Roman" w:cs="Times New Roman"/>
      <w:sz w:val="18"/>
    </w:rPr>
  </w:style>
  <w:style w:type="paragraph" w:customStyle="1" w:styleId="afffff2">
    <w:name w:val="标准书脚_奇数页"/>
    <w:qFormat/>
    <w:pPr>
      <w:spacing w:before="120"/>
      <w:jc w:val="right"/>
    </w:pPr>
    <w:rPr>
      <w:rFonts w:ascii="Times New Roman" w:eastAsia="宋体" w:hAnsi="Times New Roman" w:cs="Times New Roman"/>
      <w:sz w:val="18"/>
    </w:rPr>
  </w:style>
  <w:style w:type="paragraph" w:customStyle="1" w:styleId="afffff3">
    <w:name w:val="标准书眉_偶数页"/>
    <w:basedOn w:val="aff2"/>
    <w:next w:val="aff2"/>
    <w:qFormat/>
    <w:pPr>
      <w:widowControl/>
      <w:tabs>
        <w:tab w:val="center" w:pos="4154"/>
        <w:tab w:val="right" w:pos="8306"/>
      </w:tabs>
      <w:spacing w:after="120"/>
      <w:jc w:val="left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0">
    <w:name w:val="二级无标题条"/>
    <w:basedOn w:val="aff2"/>
    <w:uiPriority w:val="99"/>
    <w:qFormat/>
    <w:pPr>
      <w:numPr>
        <w:ilvl w:val="3"/>
        <w:numId w:val="4"/>
      </w:numPr>
    </w:pPr>
    <w:rPr>
      <w:rFonts w:ascii="Times New Roman" w:eastAsia="宋体" w:hAnsi="Times New Roman" w:cs="Times New Roman"/>
      <w:szCs w:val="24"/>
    </w:rPr>
  </w:style>
  <w:style w:type="paragraph" w:customStyle="1" w:styleId="a1">
    <w:name w:val="三级无标题条"/>
    <w:basedOn w:val="aff2"/>
    <w:uiPriority w:val="99"/>
    <w:qFormat/>
    <w:pPr>
      <w:numPr>
        <w:ilvl w:val="4"/>
        <w:numId w:val="4"/>
      </w:numPr>
    </w:pPr>
    <w:rPr>
      <w:rFonts w:ascii="Times New Roman" w:eastAsia="宋体" w:hAnsi="Times New Roman" w:cs="Times New Roman"/>
      <w:szCs w:val="24"/>
    </w:rPr>
  </w:style>
  <w:style w:type="paragraph" w:customStyle="1" w:styleId="af">
    <w:name w:val="数字编号列项（二级）"/>
    <w:qFormat/>
    <w:pPr>
      <w:numPr>
        <w:ilvl w:val="1"/>
        <w:numId w:val="5"/>
      </w:numPr>
      <w:ind w:leftChars="400" w:left="400" w:hangingChars="200" w:hanging="200"/>
      <w:jc w:val="both"/>
    </w:pPr>
    <w:rPr>
      <w:rFonts w:ascii="宋体" w:eastAsia="宋体" w:hAnsi="Times New Roman" w:cs="Times New Roman"/>
      <w:sz w:val="21"/>
    </w:rPr>
  </w:style>
  <w:style w:type="paragraph" w:customStyle="1" w:styleId="a2">
    <w:name w:val="四级无标题条"/>
    <w:basedOn w:val="aff2"/>
    <w:uiPriority w:val="99"/>
    <w:qFormat/>
    <w:pPr>
      <w:numPr>
        <w:ilvl w:val="5"/>
        <w:numId w:val="4"/>
      </w:numPr>
    </w:pPr>
    <w:rPr>
      <w:rFonts w:ascii="Times New Roman" w:eastAsia="宋体" w:hAnsi="Times New Roman" w:cs="Times New Roman"/>
      <w:szCs w:val="24"/>
    </w:rPr>
  </w:style>
  <w:style w:type="paragraph" w:customStyle="1" w:styleId="a3">
    <w:name w:val="五级无标题条"/>
    <w:basedOn w:val="aff2"/>
    <w:uiPriority w:val="99"/>
    <w:qFormat/>
    <w:pPr>
      <w:numPr>
        <w:ilvl w:val="6"/>
        <w:numId w:val="4"/>
      </w:numPr>
    </w:pPr>
    <w:rPr>
      <w:rFonts w:ascii="Times New Roman" w:eastAsia="宋体" w:hAnsi="Times New Roman" w:cs="Times New Roman"/>
      <w:szCs w:val="24"/>
    </w:rPr>
  </w:style>
  <w:style w:type="paragraph" w:customStyle="1" w:styleId="a">
    <w:name w:val="一级无标题条"/>
    <w:basedOn w:val="aff2"/>
    <w:uiPriority w:val="99"/>
    <w:qFormat/>
    <w:pPr>
      <w:numPr>
        <w:ilvl w:val="2"/>
        <w:numId w:val="4"/>
      </w:numPr>
    </w:pPr>
    <w:rPr>
      <w:rFonts w:ascii="Times New Roman" w:eastAsia="宋体" w:hAnsi="Times New Roman" w:cs="Times New Roman"/>
      <w:szCs w:val="24"/>
    </w:rPr>
  </w:style>
  <w:style w:type="paragraph" w:customStyle="1" w:styleId="ae">
    <w:name w:val="字母编号列项（一级）"/>
    <w:qFormat/>
    <w:pPr>
      <w:numPr>
        <w:numId w:val="5"/>
      </w:numPr>
      <w:ind w:leftChars="200" w:left="200" w:hangingChars="200" w:hanging="200"/>
      <w:jc w:val="both"/>
    </w:pPr>
    <w:rPr>
      <w:rFonts w:ascii="宋体" w:eastAsia="宋体" w:hAnsi="Times New Roman" w:cs="Times New Roman"/>
      <w:sz w:val="21"/>
    </w:rPr>
  </w:style>
  <w:style w:type="paragraph" w:customStyle="1" w:styleId="af0">
    <w:name w:val="编号列项（三级）"/>
    <w:qFormat/>
    <w:pPr>
      <w:numPr>
        <w:ilvl w:val="2"/>
        <w:numId w:val="5"/>
      </w:numPr>
    </w:pPr>
    <w:rPr>
      <w:rFonts w:ascii="宋体" w:eastAsia="宋体" w:hAnsi="Times New Roman" w:cs="Times New Roman"/>
      <w:sz w:val="21"/>
    </w:rPr>
  </w:style>
  <w:style w:type="paragraph" w:customStyle="1" w:styleId="afffff4">
    <w:name w:val="封面标准名称"/>
    <w:qFormat/>
    <w:pPr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paragraph" w:customStyle="1" w:styleId="aff1">
    <w:name w:val="列项——"/>
    <w:uiPriority w:val="99"/>
    <w:qFormat/>
    <w:pPr>
      <w:widowControl w:val="0"/>
      <w:numPr>
        <w:numId w:val="6"/>
      </w:numPr>
      <w:tabs>
        <w:tab w:val="clear" w:pos="1140"/>
        <w:tab w:val="left" w:pos="854"/>
      </w:tabs>
      <w:ind w:leftChars="200" w:left="200" w:hangingChars="200" w:hanging="200"/>
      <w:jc w:val="both"/>
    </w:pPr>
    <w:rPr>
      <w:rFonts w:ascii="宋体" w:eastAsia="宋体" w:hAnsi="Times New Roman" w:cs="Times New Roman"/>
      <w:sz w:val="21"/>
    </w:rPr>
  </w:style>
  <w:style w:type="paragraph" w:customStyle="1" w:styleId="ad">
    <w:name w:val="列项·"/>
    <w:uiPriority w:val="99"/>
    <w:qFormat/>
    <w:pPr>
      <w:numPr>
        <w:numId w:val="7"/>
      </w:numPr>
      <w:tabs>
        <w:tab w:val="clear" w:pos="1140"/>
        <w:tab w:val="left" w:pos="840"/>
      </w:tabs>
      <w:ind w:leftChars="200" w:left="840" w:hangingChars="200" w:hanging="420"/>
      <w:jc w:val="both"/>
    </w:pPr>
    <w:rPr>
      <w:rFonts w:ascii="宋体" w:eastAsia="宋体" w:hAnsi="Times New Roman" w:cs="Times New Roman"/>
      <w:sz w:val="21"/>
    </w:rPr>
  </w:style>
  <w:style w:type="paragraph" w:customStyle="1" w:styleId="afffff5">
    <w:name w:val="标准标志"/>
    <w:next w:val="aff2"/>
    <w:qFormat/>
    <w:pPr>
      <w:framePr w:w="2268" w:h="1392" w:hRule="exact" w:wrap="around" w:hAnchor="margin" w:x="6748" w:y="171" w:anchorLock="1"/>
      <w:shd w:val="solid" w:color="FFFFFF" w:fill="FFFFFF"/>
      <w:spacing w:line="240" w:lineRule="atLeast"/>
      <w:jc w:val="right"/>
    </w:pPr>
    <w:rPr>
      <w:rFonts w:ascii="Times New Roman" w:eastAsia="宋体" w:hAnsi="Times New Roman" w:cs="Times New Roman"/>
      <w:b/>
      <w:w w:val="130"/>
      <w:sz w:val="96"/>
    </w:rPr>
  </w:style>
  <w:style w:type="paragraph" w:customStyle="1" w:styleId="afffff6">
    <w:name w:val="标准称谓"/>
    <w:next w:val="aff2"/>
    <w:qFormat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24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sz w:val="52"/>
    </w:rPr>
  </w:style>
  <w:style w:type="paragraph" w:customStyle="1" w:styleId="afffff7">
    <w:name w:val="标准书眉_奇数页"/>
    <w:next w:val="aff2"/>
    <w:qFormat/>
    <w:pPr>
      <w:tabs>
        <w:tab w:val="center" w:pos="4154"/>
        <w:tab w:val="right" w:pos="8306"/>
      </w:tabs>
      <w:spacing w:after="120"/>
      <w:jc w:val="right"/>
    </w:pPr>
    <w:rPr>
      <w:rFonts w:ascii="Times New Roman" w:eastAsia="宋体" w:hAnsi="Times New Roman" w:cs="Times New Roman"/>
      <w:sz w:val="21"/>
    </w:rPr>
  </w:style>
  <w:style w:type="paragraph" w:customStyle="1" w:styleId="afffff8">
    <w:name w:val="标准书眉一"/>
    <w:qFormat/>
    <w:pPr>
      <w:jc w:val="both"/>
    </w:pPr>
    <w:rPr>
      <w:rFonts w:ascii="Times New Roman" w:eastAsia="宋体" w:hAnsi="Times New Roman" w:cs="Times New Roman"/>
    </w:rPr>
  </w:style>
  <w:style w:type="paragraph" w:customStyle="1" w:styleId="afffff9">
    <w:name w:val="参考文献、索引标题"/>
    <w:basedOn w:val="afffff"/>
    <w:next w:val="aff2"/>
    <w:qFormat/>
    <w:pPr>
      <w:keepNext w:val="0"/>
      <w:pageBreakBefore w:val="0"/>
      <w:spacing w:after="200"/>
    </w:pPr>
    <w:rPr>
      <w:sz w:val="21"/>
    </w:rPr>
  </w:style>
  <w:style w:type="character" w:customStyle="1" w:styleId="afffffa">
    <w:name w:val="发布"/>
    <w:qFormat/>
    <w:rPr>
      <w:rFonts w:ascii="黑体" w:eastAsia="黑体" w:cs="Times New Roman"/>
      <w:spacing w:val="22"/>
      <w:w w:val="100"/>
      <w:position w:val="3"/>
      <w:sz w:val="28"/>
    </w:rPr>
  </w:style>
  <w:style w:type="paragraph" w:customStyle="1" w:styleId="afffffb">
    <w:name w:val="发布部门"/>
    <w:next w:val="affff7"/>
    <w:qFormat/>
    <w:pPr>
      <w:framePr w:w="7433" w:h="585" w:hRule="exact" w:hSpace="180" w:vSpace="180" w:wrap="around" w:hAnchor="margin" w:xAlign="center" w:y="14401" w:anchorLock="1"/>
      <w:jc w:val="center"/>
    </w:pPr>
    <w:rPr>
      <w:rFonts w:ascii="宋体" w:eastAsia="宋体" w:hAnsi="Times New Roman" w:cs="Times New Roman"/>
      <w:b/>
      <w:spacing w:val="20"/>
      <w:w w:val="135"/>
      <w:sz w:val="36"/>
    </w:rPr>
  </w:style>
  <w:style w:type="paragraph" w:customStyle="1" w:styleId="afffffc">
    <w:name w:val="发布日期"/>
    <w:qFormat/>
    <w:pPr>
      <w:framePr w:w="4000" w:h="473" w:hRule="exact" w:hSpace="180" w:vSpace="180" w:wrap="around" w:hAnchor="margin" w:y="13511" w:anchorLock="1"/>
    </w:pPr>
    <w:rPr>
      <w:rFonts w:ascii="Times New Roman" w:eastAsia="黑体" w:hAnsi="Times New Roman" w:cs="Times New Roman"/>
      <w:sz w:val="28"/>
    </w:rPr>
  </w:style>
  <w:style w:type="paragraph" w:customStyle="1" w:styleId="14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sz w:val="28"/>
    </w:rPr>
  </w:style>
  <w:style w:type="paragraph" w:customStyle="1" w:styleId="23">
    <w:name w:val="封面标准号2"/>
    <w:basedOn w:val="14"/>
    <w:qFormat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afffffd">
    <w:name w:val="封面标准代替信息"/>
    <w:basedOn w:val="23"/>
    <w:qFormat/>
    <w:pPr>
      <w:framePr w:wrap="around"/>
      <w:spacing w:before="57"/>
    </w:pPr>
    <w:rPr>
      <w:rFonts w:ascii="宋体"/>
      <w:sz w:val="21"/>
    </w:rPr>
  </w:style>
  <w:style w:type="paragraph" w:customStyle="1" w:styleId="afffffe">
    <w:name w:val="封面标准文稿编辑信息"/>
    <w:qFormat/>
    <w:pPr>
      <w:spacing w:before="180" w:line="180" w:lineRule="exact"/>
      <w:jc w:val="center"/>
    </w:pPr>
    <w:rPr>
      <w:rFonts w:ascii="宋体" w:eastAsia="宋体" w:hAnsi="Times New Roman" w:cs="Times New Roman"/>
      <w:sz w:val="21"/>
    </w:rPr>
  </w:style>
  <w:style w:type="paragraph" w:customStyle="1" w:styleId="affffff">
    <w:name w:val="封面标准文稿类别"/>
    <w:qFormat/>
    <w:pPr>
      <w:spacing w:before="440" w:line="400" w:lineRule="exact"/>
      <w:jc w:val="center"/>
    </w:pPr>
    <w:rPr>
      <w:rFonts w:ascii="宋体" w:eastAsia="宋体" w:hAnsi="Times New Roman" w:cs="Times New Roman"/>
      <w:sz w:val="24"/>
    </w:rPr>
  </w:style>
  <w:style w:type="paragraph" w:customStyle="1" w:styleId="affffff0">
    <w:name w:val="封面标准英文名称"/>
    <w:qFormat/>
    <w:pPr>
      <w:widowControl w:val="0"/>
      <w:spacing w:before="370" w:line="400" w:lineRule="exact"/>
      <w:jc w:val="center"/>
    </w:pPr>
    <w:rPr>
      <w:rFonts w:ascii="Times New Roman" w:eastAsia="宋体" w:hAnsi="Times New Roman" w:cs="Times New Roman"/>
      <w:sz w:val="28"/>
    </w:rPr>
  </w:style>
  <w:style w:type="paragraph" w:customStyle="1" w:styleId="affffff1">
    <w:name w:val="封面一致性程度标识"/>
    <w:qFormat/>
    <w:pPr>
      <w:spacing w:before="440" w:line="400" w:lineRule="exact"/>
      <w:jc w:val="center"/>
    </w:pPr>
    <w:rPr>
      <w:rFonts w:ascii="宋体" w:eastAsia="宋体" w:hAnsi="Times New Roman" w:cs="Times New Roman"/>
      <w:sz w:val="28"/>
    </w:rPr>
  </w:style>
  <w:style w:type="paragraph" w:customStyle="1" w:styleId="affffff2">
    <w:name w:val="封面正文"/>
    <w:qFormat/>
    <w:pPr>
      <w:jc w:val="both"/>
    </w:pPr>
    <w:rPr>
      <w:rFonts w:ascii="Times New Roman" w:eastAsia="宋体" w:hAnsi="Times New Roman" w:cs="Times New Roman"/>
    </w:rPr>
  </w:style>
  <w:style w:type="character" w:customStyle="1" w:styleId="EmailStyle741">
    <w:name w:val="EmailStyle741"/>
    <w:uiPriority w:val="99"/>
    <w:qFormat/>
    <w:rPr>
      <w:rFonts w:ascii="Arial" w:eastAsia="宋体" w:hAnsi="Arial" w:cs="Arial"/>
      <w:color w:val="auto"/>
      <w:sz w:val="20"/>
    </w:rPr>
  </w:style>
  <w:style w:type="character" w:customStyle="1" w:styleId="EmailStyle751">
    <w:name w:val="EmailStyle751"/>
    <w:uiPriority w:val="99"/>
    <w:qFormat/>
    <w:rPr>
      <w:rFonts w:ascii="Arial" w:eastAsia="宋体" w:hAnsi="Arial" w:cs="Arial"/>
      <w:color w:val="auto"/>
      <w:sz w:val="20"/>
    </w:rPr>
  </w:style>
  <w:style w:type="paragraph" w:customStyle="1" w:styleId="affffff3">
    <w:name w:val="目次、索引正文"/>
    <w:qFormat/>
    <w:pPr>
      <w:spacing w:line="320" w:lineRule="exact"/>
      <w:jc w:val="both"/>
    </w:pPr>
    <w:rPr>
      <w:rFonts w:ascii="宋体" w:eastAsia="宋体" w:hAnsi="Times New Roman" w:cs="Times New Roman"/>
      <w:sz w:val="21"/>
    </w:rPr>
  </w:style>
  <w:style w:type="paragraph" w:customStyle="1" w:styleId="affffff4">
    <w:name w:val="其他标准称谓"/>
    <w:qFormat/>
    <w:pPr>
      <w:spacing w:line="240" w:lineRule="atLeast"/>
      <w:jc w:val="distribute"/>
    </w:pPr>
    <w:rPr>
      <w:rFonts w:ascii="黑体" w:eastAsia="黑体" w:hAnsi="宋体" w:cs="Times New Roman"/>
      <w:sz w:val="52"/>
    </w:rPr>
  </w:style>
  <w:style w:type="paragraph" w:customStyle="1" w:styleId="affffff5">
    <w:name w:val="其他发布部门"/>
    <w:basedOn w:val="afffffb"/>
    <w:qFormat/>
    <w:pPr>
      <w:framePr w:wrap="around"/>
      <w:spacing w:line="240" w:lineRule="atLeast"/>
    </w:pPr>
    <w:rPr>
      <w:rFonts w:ascii="黑体" w:eastAsia="黑体"/>
      <w:b w:val="0"/>
    </w:rPr>
  </w:style>
  <w:style w:type="paragraph" w:customStyle="1" w:styleId="affffff6">
    <w:name w:val="实施日期"/>
    <w:basedOn w:val="afffffc"/>
    <w:qFormat/>
    <w:pPr>
      <w:framePr w:hSpace="0" w:wrap="around" w:xAlign="right"/>
      <w:jc w:val="right"/>
    </w:pPr>
  </w:style>
  <w:style w:type="paragraph" w:customStyle="1" w:styleId="a5">
    <w:name w:val="示例"/>
    <w:next w:val="affff7"/>
    <w:qFormat/>
    <w:pPr>
      <w:numPr>
        <w:numId w:val="8"/>
      </w:numPr>
      <w:tabs>
        <w:tab w:val="clear" w:pos="1120"/>
        <w:tab w:val="left" w:pos="816"/>
      </w:tabs>
      <w:ind w:firstLineChars="233" w:firstLine="419"/>
      <w:jc w:val="both"/>
    </w:pPr>
    <w:rPr>
      <w:rFonts w:ascii="宋体" w:eastAsia="宋体" w:hAnsi="Times New Roman" w:cs="Times New Roman"/>
      <w:sz w:val="18"/>
    </w:rPr>
  </w:style>
  <w:style w:type="paragraph" w:customStyle="1" w:styleId="affffff7">
    <w:name w:val="条文脚注"/>
    <w:basedOn w:val="afff6"/>
    <w:qFormat/>
    <w:pPr>
      <w:ind w:leftChars="200" w:left="780" w:hangingChars="200" w:hanging="360"/>
      <w:jc w:val="both"/>
    </w:pPr>
    <w:rPr>
      <w:rFonts w:ascii="宋体"/>
    </w:rPr>
  </w:style>
  <w:style w:type="paragraph" w:customStyle="1" w:styleId="affffff8">
    <w:name w:val="图表脚注"/>
    <w:next w:val="affff7"/>
    <w:uiPriority w:val="99"/>
    <w:qFormat/>
    <w:pPr>
      <w:ind w:leftChars="200" w:left="300" w:hangingChars="100" w:hanging="100"/>
      <w:jc w:val="both"/>
    </w:pPr>
    <w:rPr>
      <w:rFonts w:ascii="宋体" w:eastAsia="宋体" w:hAnsi="Times New Roman" w:cs="Times New Roman"/>
      <w:sz w:val="18"/>
    </w:rPr>
  </w:style>
  <w:style w:type="paragraph" w:customStyle="1" w:styleId="affffff9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 w:cs="Times New Roman"/>
      <w:sz w:val="21"/>
    </w:rPr>
  </w:style>
  <w:style w:type="paragraph" w:customStyle="1" w:styleId="affffffa">
    <w:name w:val="无标题条"/>
    <w:next w:val="affff7"/>
    <w:uiPriority w:val="99"/>
    <w:qFormat/>
    <w:pPr>
      <w:jc w:val="both"/>
    </w:pPr>
    <w:rPr>
      <w:rFonts w:ascii="Times New Roman" w:eastAsia="宋体" w:hAnsi="Times New Roman" w:cs="Times New Roman"/>
      <w:sz w:val="21"/>
    </w:rPr>
  </w:style>
  <w:style w:type="paragraph" w:customStyle="1" w:styleId="af6">
    <w:name w:val="正文表标题"/>
    <w:next w:val="affff7"/>
    <w:qFormat/>
    <w:pPr>
      <w:numPr>
        <w:numId w:val="9"/>
      </w:numPr>
      <w:jc w:val="center"/>
    </w:pPr>
    <w:rPr>
      <w:rFonts w:ascii="黑体" w:eastAsia="黑体" w:hAnsi="Times New Roman" w:cs="Times New Roman"/>
      <w:sz w:val="21"/>
    </w:rPr>
  </w:style>
  <w:style w:type="paragraph" w:customStyle="1" w:styleId="af3">
    <w:name w:val="正文图标题"/>
    <w:next w:val="affff7"/>
    <w:qFormat/>
    <w:pPr>
      <w:numPr>
        <w:numId w:val="10"/>
      </w:numPr>
      <w:jc w:val="center"/>
    </w:pPr>
    <w:rPr>
      <w:rFonts w:ascii="黑体" w:eastAsia="黑体" w:hAnsi="Times New Roman" w:cs="Times New Roman"/>
      <w:sz w:val="21"/>
    </w:rPr>
  </w:style>
  <w:style w:type="paragraph" w:customStyle="1" w:styleId="aff0">
    <w:name w:val="注："/>
    <w:next w:val="affff7"/>
    <w:qFormat/>
    <w:pPr>
      <w:widowControl w:val="0"/>
      <w:numPr>
        <w:numId w:val="11"/>
      </w:numPr>
      <w:autoSpaceDE w:val="0"/>
      <w:autoSpaceDN w:val="0"/>
      <w:jc w:val="both"/>
    </w:pPr>
    <w:rPr>
      <w:rFonts w:ascii="宋体" w:eastAsia="宋体" w:hAnsi="Times New Roman" w:cs="Times New Roman"/>
      <w:sz w:val="18"/>
    </w:rPr>
  </w:style>
  <w:style w:type="paragraph" w:customStyle="1" w:styleId="af1">
    <w:name w:val="注×："/>
    <w:qFormat/>
    <w:pPr>
      <w:widowControl w:val="0"/>
      <w:numPr>
        <w:numId w:val="12"/>
      </w:numPr>
      <w:tabs>
        <w:tab w:val="clear" w:pos="900"/>
        <w:tab w:val="left" w:pos="630"/>
      </w:tabs>
      <w:autoSpaceDE w:val="0"/>
      <w:autoSpaceDN w:val="0"/>
      <w:jc w:val="both"/>
    </w:pPr>
    <w:rPr>
      <w:rFonts w:ascii="宋体" w:eastAsia="宋体" w:hAnsi="Times New Roman" w:cs="Times New Roman"/>
      <w:sz w:val="18"/>
    </w:rPr>
  </w:style>
  <w:style w:type="paragraph" w:customStyle="1" w:styleId="15">
    <w:name w:val="列出段落1"/>
    <w:basedOn w:val="aff2"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paragraph" w:customStyle="1" w:styleId="Style133">
    <w:name w:val="_Style 133"/>
    <w:qFormat/>
    <w:rPr>
      <w:rFonts w:ascii="Calibri" w:eastAsia="宋体" w:hAnsi="Calibri" w:cs="Times New Roman"/>
    </w:rPr>
  </w:style>
  <w:style w:type="character" w:customStyle="1" w:styleId="EmailStyle74">
    <w:name w:val="EmailStyle74"/>
    <w:qFormat/>
    <w:rPr>
      <w:rFonts w:ascii="Arial" w:eastAsia="宋体" w:hAnsi="Arial"/>
      <w:color w:val="auto"/>
      <w:sz w:val="20"/>
    </w:rPr>
  </w:style>
  <w:style w:type="character" w:customStyle="1" w:styleId="EmailStyle75">
    <w:name w:val="EmailStyle75"/>
    <w:qFormat/>
    <w:rPr>
      <w:rFonts w:ascii="Arial" w:eastAsia="宋体" w:hAnsi="Arial"/>
      <w:color w:val="auto"/>
      <w:sz w:val="20"/>
    </w:rPr>
  </w:style>
  <w:style w:type="paragraph" w:customStyle="1" w:styleId="affffffb">
    <w:name w:val="公式编号"/>
    <w:basedOn w:val="affff7"/>
    <w:uiPriority w:val="99"/>
    <w:qFormat/>
    <w:pPr>
      <w:tabs>
        <w:tab w:val="clear" w:pos="4201"/>
        <w:tab w:val="clear" w:pos="9298"/>
      </w:tabs>
      <w:ind w:rightChars="425" w:right="893" w:firstLineChars="0" w:firstLine="0"/>
      <w:jc w:val="right"/>
    </w:pPr>
    <w:rPr>
      <w:rFonts w:ascii="Times New Roman"/>
      <w:szCs w:val="21"/>
    </w:rPr>
  </w:style>
  <w:style w:type="paragraph" w:customStyle="1" w:styleId="affffffc">
    <w:name w:val="表格内容"/>
    <w:basedOn w:val="affff7"/>
    <w:uiPriority w:val="99"/>
    <w:qFormat/>
    <w:pPr>
      <w:tabs>
        <w:tab w:val="clear" w:pos="4201"/>
        <w:tab w:val="clear" w:pos="9298"/>
      </w:tabs>
      <w:ind w:firstLineChars="0" w:firstLine="0"/>
      <w:jc w:val="center"/>
    </w:pPr>
    <w:rPr>
      <w:rFonts w:ascii="Times New Roman"/>
      <w:sz w:val="18"/>
      <w:szCs w:val="18"/>
    </w:rPr>
  </w:style>
  <w:style w:type="paragraph" w:customStyle="1" w:styleId="affffffd">
    <w:name w:val="附录条文"/>
    <w:basedOn w:val="aff2"/>
    <w:uiPriority w:val="99"/>
    <w:qFormat/>
    <w:pPr>
      <w:spacing w:line="300" w:lineRule="auto"/>
      <w:ind w:firstLine="425"/>
      <w:jc w:val="left"/>
    </w:pPr>
    <w:rPr>
      <w:rFonts w:ascii="Times New Roman" w:eastAsia="宋体" w:hAnsi="Times New Roman" w:cs="Times New Roman"/>
      <w:kern w:val="0"/>
      <w:szCs w:val="21"/>
    </w:rPr>
  </w:style>
  <w:style w:type="character" w:customStyle="1" w:styleId="Char0">
    <w:name w:val="无间隔 Char"/>
    <w:link w:val="16"/>
    <w:uiPriority w:val="1"/>
    <w:qFormat/>
    <w:rPr>
      <w:sz w:val="22"/>
    </w:rPr>
  </w:style>
  <w:style w:type="paragraph" w:customStyle="1" w:styleId="16">
    <w:name w:val="无间隔1"/>
    <w:link w:val="Char0"/>
    <w:uiPriority w:val="1"/>
    <w:qFormat/>
    <w:rPr>
      <w:kern w:val="2"/>
      <w:sz w:val="22"/>
      <w:szCs w:val="22"/>
    </w:rPr>
  </w:style>
  <w:style w:type="character" w:customStyle="1" w:styleId="CharChar">
    <w:name w:val="段 Char Char"/>
    <w:qFormat/>
    <w:rPr>
      <w:rFonts w:ascii="宋体"/>
      <w:sz w:val="21"/>
      <w:lang w:val="en-US" w:eastAsia="zh-CN" w:bidi="ar-SA"/>
    </w:rPr>
  </w:style>
  <w:style w:type="paragraph" w:customStyle="1" w:styleId="24">
    <w:name w:val="列出段落2"/>
    <w:basedOn w:val="aff2"/>
    <w:uiPriority w:val="34"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17">
    <w:name w:val="列表段落1"/>
    <w:basedOn w:val="aff2"/>
    <w:uiPriority w:val="34"/>
    <w:unhideWhenUsed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aa">
    <w:name w:val="列项——（一级）"/>
    <w:qFormat/>
    <w:pPr>
      <w:widowControl w:val="0"/>
      <w:numPr>
        <w:numId w:val="13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b">
    <w:name w:val="列项●（二级）"/>
    <w:qFormat/>
    <w:pPr>
      <w:numPr>
        <w:ilvl w:val="1"/>
        <w:numId w:val="13"/>
      </w:numPr>
      <w:tabs>
        <w:tab w:val="clear" w:pos="760"/>
        <w:tab w:val="left" w:pos="840"/>
      </w:tabs>
      <w:jc w:val="both"/>
    </w:pPr>
    <w:rPr>
      <w:rFonts w:ascii="宋体" w:eastAsia="宋体" w:hAnsi="Times New Roman" w:cs="Times New Roman"/>
      <w:sz w:val="21"/>
    </w:rPr>
  </w:style>
  <w:style w:type="paragraph" w:customStyle="1" w:styleId="ac">
    <w:name w:val="列项◆（三级）"/>
    <w:basedOn w:val="aff2"/>
    <w:qFormat/>
    <w:pPr>
      <w:numPr>
        <w:ilvl w:val="2"/>
        <w:numId w:val="13"/>
      </w:numPr>
    </w:pPr>
    <w:rPr>
      <w:rFonts w:ascii="宋体" w:eastAsia="宋体" w:hAnsi="Times New Roman" w:cs="Times New Roman"/>
      <w:szCs w:val="21"/>
    </w:rPr>
  </w:style>
  <w:style w:type="paragraph" w:customStyle="1" w:styleId="18">
    <w:name w:val="修订1"/>
    <w:hidden/>
    <w:uiPriority w:val="99"/>
    <w:semiHidden/>
    <w:qFormat/>
    <w:rPr>
      <w:kern w:val="2"/>
      <w:sz w:val="21"/>
      <w:szCs w:val="21"/>
    </w:rPr>
  </w:style>
  <w:style w:type="paragraph" w:customStyle="1" w:styleId="af2">
    <w:name w:val="示例×："/>
    <w:basedOn w:val="affffa"/>
    <w:qFormat/>
    <w:pPr>
      <w:numPr>
        <w:numId w:val="14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affffffe">
    <w:name w:val="二级无"/>
    <w:basedOn w:val="affffb"/>
    <w:qFormat/>
    <w:pPr>
      <w:tabs>
        <w:tab w:val="left" w:pos="0"/>
      </w:tabs>
      <w:spacing w:beforeLines="0" w:afterLines="0"/>
      <w:ind w:left="1679" w:hanging="1"/>
    </w:pPr>
    <w:rPr>
      <w:rFonts w:ascii="宋体" w:eastAsia="宋体"/>
    </w:rPr>
  </w:style>
  <w:style w:type="paragraph" w:customStyle="1" w:styleId="afffffff">
    <w:name w:val="注：（正文）"/>
    <w:basedOn w:val="aff0"/>
    <w:next w:val="affff7"/>
    <w:qFormat/>
    <w:pPr>
      <w:numPr>
        <w:numId w:val="0"/>
      </w:numPr>
      <w:tabs>
        <w:tab w:val="clear" w:pos="1140"/>
      </w:tabs>
      <w:ind w:left="737" w:hanging="317"/>
    </w:pPr>
    <w:rPr>
      <w:szCs w:val="18"/>
    </w:rPr>
  </w:style>
  <w:style w:type="paragraph" w:customStyle="1" w:styleId="a7">
    <w:name w:val="注×：（正文）"/>
    <w:qFormat/>
    <w:pPr>
      <w:numPr>
        <w:numId w:val="15"/>
      </w:numPr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fffffff0">
    <w:name w:val="参考文献"/>
    <w:basedOn w:val="aff2"/>
    <w:next w:val="affff7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fffffff1">
    <w:name w:val="附录标题"/>
    <w:basedOn w:val="affff7"/>
    <w:next w:val="affff7"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fff2">
    <w:name w:val="附录二级无"/>
    <w:basedOn w:val="afa"/>
    <w:qFormat/>
    <w:pPr>
      <w:numPr>
        <w:ilvl w:val="0"/>
        <w:numId w:val="0"/>
      </w:numPr>
      <w:tabs>
        <w:tab w:val="clear" w:pos="360"/>
        <w:tab w:val="left" w:pos="180"/>
      </w:tabs>
      <w:spacing w:beforeLines="0" w:afterLines="0"/>
      <w:ind w:left="1172" w:hanging="629"/>
    </w:pPr>
    <w:rPr>
      <w:rFonts w:ascii="宋体" w:eastAsia="宋体"/>
      <w:szCs w:val="21"/>
    </w:rPr>
  </w:style>
  <w:style w:type="paragraph" w:customStyle="1" w:styleId="afffffff3">
    <w:name w:val="附录公式"/>
    <w:basedOn w:val="affff7"/>
    <w:next w:val="affff7"/>
    <w:link w:val="Char1"/>
    <w:qFormat/>
  </w:style>
  <w:style w:type="character" w:customStyle="1" w:styleId="Char1">
    <w:name w:val="附录公式 Char"/>
    <w:basedOn w:val="Char"/>
    <w:link w:val="afffffff3"/>
    <w:qFormat/>
    <w:rPr>
      <w:rFonts w:ascii="宋体" w:eastAsia="宋体" w:hAnsi="Times New Roman" w:cs="Times New Roman"/>
      <w:kern w:val="0"/>
      <w:szCs w:val="20"/>
    </w:rPr>
  </w:style>
  <w:style w:type="paragraph" w:customStyle="1" w:styleId="afffffff4">
    <w:name w:val="附录公式编号制表符"/>
    <w:basedOn w:val="aff2"/>
    <w:next w:val="affff7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eastAsia="宋体" w:hAnsi="Times New Roman" w:cs="Times New Roman"/>
      <w:kern w:val="0"/>
      <w:szCs w:val="20"/>
    </w:rPr>
  </w:style>
  <w:style w:type="paragraph" w:customStyle="1" w:styleId="afffffff5">
    <w:name w:val="附录三级无"/>
    <w:basedOn w:val="afb"/>
    <w:qFormat/>
    <w:pPr>
      <w:numPr>
        <w:ilvl w:val="0"/>
        <w:numId w:val="0"/>
      </w:numPr>
      <w:tabs>
        <w:tab w:val="clear" w:pos="360"/>
        <w:tab w:val="left" w:pos="180"/>
      </w:tabs>
      <w:spacing w:beforeLines="0" w:afterLines="0"/>
      <w:ind w:left="1172" w:hanging="629"/>
    </w:pPr>
    <w:rPr>
      <w:rFonts w:ascii="宋体" w:eastAsia="宋体"/>
      <w:szCs w:val="21"/>
    </w:rPr>
  </w:style>
  <w:style w:type="paragraph" w:customStyle="1" w:styleId="aff">
    <w:name w:val="附录数字编号列项（二级）"/>
    <w:qFormat/>
    <w:pPr>
      <w:numPr>
        <w:ilvl w:val="1"/>
        <w:numId w:val="16"/>
      </w:numPr>
    </w:pPr>
    <w:rPr>
      <w:rFonts w:ascii="宋体" w:eastAsia="宋体" w:hAnsi="Times New Roman" w:cs="Times New Roman"/>
      <w:sz w:val="21"/>
    </w:rPr>
  </w:style>
  <w:style w:type="paragraph" w:customStyle="1" w:styleId="afffffff6">
    <w:name w:val="附录四级无"/>
    <w:basedOn w:val="afc"/>
    <w:qFormat/>
    <w:pPr>
      <w:numPr>
        <w:ilvl w:val="0"/>
        <w:numId w:val="0"/>
      </w:numPr>
      <w:tabs>
        <w:tab w:val="clear" w:pos="360"/>
        <w:tab w:val="left" w:pos="180"/>
      </w:tabs>
      <w:spacing w:beforeLines="0" w:afterLines="0"/>
      <w:ind w:left="1172" w:hanging="629"/>
    </w:pPr>
    <w:rPr>
      <w:rFonts w:ascii="宋体" w:eastAsia="宋体"/>
      <w:szCs w:val="21"/>
    </w:rPr>
  </w:style>
  <w:style w:type="paragraph" w:customStyle="1" w:styleId="afffffff7">
    <w:name w:val="附录五级无"/>
    <w:basedOn w:val="afd"/>
    <w:qFormat/>
    <w:pPr>
      <w:numPr>
        <w:ilvl w:val="0"/>
        <w:numId w:val="0"/>
      </w:numPr>
      <w:tabs>
        <w:tab w:val="clear" w:pos="360"/>
        <w:tab w:val="left" w:pos="180"/>
      </w:tabs>
      <w:spacing w:beforeLines="0" w:afterLines="0"/>
      <w:ind w:left="1172" w:hanging="629"/>
    </w:pPr>
    <w:rPr>
      <w:rFonts w:ascii="宋体" w:eastAsia="宋体"/>
      <w:szCs w:val="21"/>
    </w:rPr>
  </w:style>
  <w:style w:type="paragraph" w:customStyle="1" w:styleId="afffffff8">
    <w:name w:val="附录一级无"/>
    <w:basedOn w:val="af9"/>
    <w:qFormat/>
    <w:pPr>
      <w:numPr>
        <w:ilvl w:val="0"/>
        <w:numId w:val="0"/>
      </w:numPr>
      <w:tabs>
        <w:tab w:val="clear" w:pos="360"/>
        <w:tab w:val="left" w:pos="180"/>
      </w:tabs>
      <w:spacing w:beforeLines="0" w:afterLines="0"/>
      <w:ind w:left="1172" w:hanging="629"/>
    </w:pPr>
    <w:rPr>
      <w:rFonts w:ascii="宋体" w:eastAsia="宋体"/>
      <w:szCs w:val="21"/>
    </w:rPr>
  </w:style>
  <w:style w:type="paragraph" w:customStyle="1" w:styleId="afe">
    <w:name w:val="附录字母编号列项（一级）"/>
    <w:qFormat/>
    <w:pPr>
      <w:numPr>
        <w:numId w:val="16"/>
      </w:numPr>
    </w:pPr>
    <w:rPr>
      <w:rFonts w:ascii="宋体" w:eastAsia="宋体" w:hAnsi="Times New Roman" w:cs="Times New Roman"/>
      <w:sz w:val="21"/>
    </w:rPr>
  </w:style>
  <w:style w:type="paragraph" w:customStyle="1" w:styleId="afffffff9">
    <w:name w:val="列项说明"/>
    <w:basedOn w:val="aff2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 w:eastAsia="宋体" w:hAnsi="Times New Roman" w:cs="Times New Roman"/>
      <w:kern w:val="0"/>
      <w:szCs w:val="20"/>
    </w:rPr>
  </w:style>
  <w:style w:type="paragraph" w:customStyle="1" w:styleId="afffffffa">
    <w:name w:val="列项说明数字编号"/>
    <w:qFormat/>
    <w:pPr>
      <w:ind w:leftChars="400" w:left="600" w:hangingChars="200" w:hanging="200"/>
    </w:pPr>
    <w:rPr>
      <w:rFonts w:ascii="宋体" w:eastAsia="宋体" w:hAnsi="Times New Roman" w:cs="Times New Roman"/>
      <w:sz w:val="21"/>
    </w:rPr>
  </w:style>
  <w:style w:type="paragraph" w:customStyle="1" w:styleId="afffffffb">
    <w:name w:val="其他标准标志"/>
    <w:basedOn w:val="afffff5"/>
    <w:qFormat/>
    <w:pPr>
      <w:framePr w:w="6101" w:h="1389" w:hRule="exact" w:hSpace="181" w:vSpace="181" w:wrap="around" w:vAnchor="page" w:hAnchor="page" w:x="4673" w:y="942"/>
      <w:spacing w:line="0" w:lineRule="atLeast"/>
    </w:pPr>
    <w:rPr>
      <w:szCs w:val="96"/>
    </w:rPr>
  </w:style>
  <w:style w:type="paragraph" w:customStyle="1" w:styleId="afffffffc">
    <w:name w:val="三级无"/>
    <w:basedOn w:val="affffc"/>
    <w:qFormat/>
    <w:pPr>
      <w:tabs>
        <w:tab w:val="left" w:pos="2100"/>
      </w:tabs>
      <w:spacing w:beforeLines="0" w:afterLines="0"/>
      <w:ind w:left="2099" w:hanging="419"/>
    </w:pPr>
    <w:rPr>
      <w:rFonts w:ascii="宋体" w:eastAsia="宋体"/>
    </w:rPr>
  </w:style>
  <w:style w:type="paragraph" w:customStyle="1" w:styleId="afffffffd">
    <w:name w:val="示例后文字"/>
    <w:basedOn w:val="affff7"/>
    <w:next w:val="affff7"/>
    <w:qFormat/>
    <w:pPr>
      <w:ind w:firstLine="360"/>
    </w:pPr>
    <w:rPr>
      <w:sz w:val="18"/>
    </w:rPr>
  </w:style>
  <w:style w:type="paragraph" w:customStyle="1" w:styleId="a4">
    <w:name w:val="首示例"/>
    <w:next w:val="affff7"/>
    <w:link w:val="Char2"/>
    <w:qFormat/>
    <w:pPr>
      <w:numPr>
        <w:numId w:val="17"/>
      </w:numPr>
      <w:tabs>
        <w:tab w:val="left" w:pos="360"/>
      </w:tabs>
      <w:ind w:firstLine="0"/>
    </w:pPr>
    <w:rPr>
      <w:rFonts w:ascii="宋体" w:eastAsia="宋体" w:hAnsi="宋体" w:cs="Times New Roman"/>
      <w:kern w:val="2"/>
      <w:sz w:val="18"/>
      <w:szCs w:val="18"/>
    </w:rPr>
  </w:style>
  <w:style w:type="character" w:customStyle="1" w:styleId="Char2">
    <w:name w:val="首示例 Char"/>
    <w:basedOn w:val="aff3"/>
    <w:link w:val="a4"/>
    <w:qFormat/>
    <w:rPr>
      <w:rFonts w:ascii="宋体" w:eastAsia="宋体" w:hAnsi="宋体" w:cs="Times New Roman"/>
      <w:sz w:val="18"/>
      <w:szCs w:val="18"/>
    </w:rPr>
  </w:style>
  <w:style w:type="paragraph" w:customStyle="1" w:styleId="afffffffe">
    <w:name w:val="四级无"/>
    <w:basedOn w:val="affffd"/>
    <w:qFormat/>
    <w:pPr>
      <w:tabs>
        <w:tab w:val="left" w:pos="2520"/>
      </w:tabs>
      <w:spacing w:beforeLines="0" w:afterLines="0"/>
      <w:ind w:left="2519" w:hanging="419"/>
    </w:pPr>
    <w:rPr>
      <w:rFonts w:ascii="宋体" w:eastAsia="宋体"/>
    </w:rPr>
  </w:style>
  <w:style w:type="paragraph" w:customStyle="1" w:styleId="affffffff">
    <w:name w:val="图标脚注说明"/>
    <w:basedOn w:val="affff7"/>
    <w:qFormat/>
    <w:pPr>
      <w:ind w:left="840" w:firstLineChars="0" w:hanging="420"/>
    </w:pPr>
    <w:rPr>
      <w:sz w:val="18"/>
      <w:szCs w:val="18"/>
    </w:rPr>
  </w:style>
  <w:style w:type="paragraph" w:customStyle="1" w:styleId="a6">
    <w:name w:val="图表脚注说明"/>
    <w:basedOn w:val="aff2"/>
    <w:qFormat/>
    <w:pPr>
      <w:numPr>
        <w:numId w:val="18"/>
      </w:numPr>
    </w:pPr>
    <w:rPr>
      <w:rFonts w:ascii="宋体" w:eastAsia="宋体" w:hAnsi="Times New Roman" w:cs="Times New Roman"/>
      <w:sz w:val="18"/>
      <w:szCs w:val="18"/>
    </w:rPr>
  </w:style>
  <w:style w:type="paragraph" w:customStyle="1" w:styleId="affffffff0">
    <w:name w:val="图的脚注"/>
    <w:next w:val="affff7"/>
    <w:qFormat/>
    <w:pPr>
      <w:widowControl w:val="0"/>
      <w:ind w:leftChars="200" w:left="840" w:hangingChars="200" w:hanging="420"/>
      <w:jc w:val="both"/>
    </w:pPr>
    <w:rPr>
      <w:rFonts w:ascii="宋体" w:eastAsia="宋体" w:hAnsi="Times New Roman" w:cs="Times New Roman"/>
      <w:sz w:val="18"/>
    </w:rPr>
  </w:style>
  <w:style w:type="paragraph" w:customStyle="1" w:styleId="affffffff1">
    <w:name w:val="五级无"/>
    <w:basedOn w:val="affffe"/>
    <w:qFormat/>
    <w:pPr>
      <w:tabs>
        <w:tab w:val="left" w:pos="2940"/>
      </w:tabs>
      <w:spacing w:beforeLines="0" w:afterLines="0"/>
      <w:ind w:left="2939" w:hanging="419"/>
    </w:pPr>
    <w:rPr>
      <w:rFonts w:ascii="宋体" w:eastAsia="宋体"/>
    </w:rPr>
  </w:style>
  <w:style w:type="paragraph" w:customStyle="1" w:styleId="affffffff2">
    <w:name w:val="一级无"/>
    <w:basedOn w:val="affff9"/>
    <w:qFormat/>
    <w:pPr>
      <w:tabs>
        <w:tab w:val="left" w:pos="1260"/>
      </w:tabs>
      <w:spacing w:beforeLines="0" w:afterLines="0"/>
      <w:ind w:hanging="419"/>
    </w:pPr>
    <w:rPr>
      <w:rFonts w:ascii="宋体" w:eastAsia="宋体"/>
    </w:rPr>
  </w:style>
  <w:style w:type="paragraph" w:customStyle="1" w:styleId="affffffff3">
    <w:name w:val="正文公式编号制表符"/>
    <w:basedOn w:val="affff7"/>
    <w:next w:val="affff7"/>
    <w:qFormat/>
    <w:pPr>
      <w:ind w:firstLineChars="0" w:firstLine="0"/>
    </w:pPr>
  </w:style>
  <w:style w:type="paragraph" w:customStyle="1" w:styleId="affffffff4">
    <w:name w:val="其他发布日期"/>
    <w:basedOn w:val="afffffc"/>
    <w:qFormat/>
    <w:pPr>
      <w:framePr w:w="3997" w:h="471" w:hRule="exact" w:hSpace="0" w:vSpace="181" w:wrap="around" w:vAnchor="page" w:hAnchor="text" w:x="1419" w:y="14097"/>
    </w:pPr>
  </w:style>
  <w:style w:type="paragraph" w:customStyle="1" w:styleId="affffffff5">
    <w:name w:val="其他实施日期"/>
    <w:basedOn w:val="affffff6"/>
    <w:qFormat/>
    <w:pPr>
      <w:framePr w:w="3997" w:h="471" w:hRule="exact" w:vSpace="181" w:wrap="around" w:vAnchor="page" w:hAnchor="text" w:x="7089" w:y="14097"/>
    </w:pPr>
  </w:style>
  <w:style w:type="paragraph" w:customStyle="1" w:styleId="25">
    <w:name w:val="封面标准名称2"/>
    <w:basedOn w:val="afffff4"/>
    <w:qFormat/>
    <w:pPr>
      <w:framePr w:w="9639" w:h="6917" w:hRule="exact" w:wrap="around" w:vAnchor="page" w:hAnchor="page" w:xAlign="center" w:y="4469" w:anchorLock="1"/>
      <w:spacing w:beforeLines="630"/>
    </w:pPr>
  </w:style>
  <w:style w:type="paragraph" w:customStyle="1" w:styleId="26">
    <w:name w:val="封面标准英文名称2"/>
    <w:basedOn w:val="affffff0"/>
    <w:qFormat/>
    <w:pPr>
      <w:framePr w:w="9639" w:h="6917" w:hRule="exact" w:wrap="around" w:vAnchor="page" w:hAnchor="page" w:xAlign="center" w:y="4469" w:anchorLock="1"/>
      <w:textAlignment w:val="center"/>
    </w:pPr>
    <w:rPr>
      <w:rFonts w:eastAsia="黑体"/>
      <w:szCs w:val="28"/>
    </w:rPr>
  </w:style>
  <w:style w:type="paragraph" w:customStyle="1" w:styleId="27">
    <w:name w:val="封面一致性程度标识2"/>
    <w:basedOn w:val="affffff1"/>
    <w:qFormat/>
    <w:pPr>
      <w:framePr w:w="9639" w:h="6917" w:hRule="exact" w:wrap="around" w:vAnchor="page" w:hAnchor="page" w:xAlign="center" w:y="4469" w:anchorLock="1"/>
      <w:widowControl w:val="0"/>
      <w:textAlignment w:val="center"/>
    </w:pPr>
    <w:rPr>
      <w:szCs w:val="28"/>
    </w:rPr>
  </w:style>
  <w:style w:type="paragraph" w:customStyle="1" w:styleId="28">
    <w:name w:val="封面标准文稿类别2"/>
    <w:basedOn w:val="affffff"/>
    <w:qFormat/>
    <w:pPr>
      <w:framePr w:w="9639" w:h="6917" w:hRule="exact" w:wrap="around" w:vAnchor="page" w:hAnchor="page" w:xAlign="center" w:y="4469" w:anchorLock="1"/>
      <w:widowControl w:val="0"/>
      <w:spacing w:after="160" w:line="240" w:lineRule="auto"/>
      <w:textAlignment w:val="center"/>
    </w:pPr>
    <w:rPr>
      <w:szCs w:val="28"/>
    </w:rPr>
  </w:style>
  <w:style w:type="paragraph" w:customStyle="1" w:styleId="29">
    <w:name w:val="封面标准文稿编辑信息2"/>
    <w:basedOn w:val="afffffe"/>
    <w:qFormat/>
    <w:pPr>
      <w:framePr w:w="9639" w:h="6917" w:hRule="exact" w:wrap="around" w:vAnchor="page" w:hAnchor="page" w:xAlign="center" w:y="4469" w:anchorLock="1"/>
      <w:widowControl w:val="0"/>
      <w:spacing w:after="160"/>
      <w:textAlignment w:val="center"/>
    </w:pPr>
    <w:rPr>
      <w:szCs w:val="28"/>
    </w:rPr>
  </w:style>
  <w:style w:type="paragraph" w:customStyle="1" w:styleId="affffffff6">
    <w:name w:val="示例内容"/>
    <w:qFormat/>
    <w:pPr>
      <w:ind w:firstLineChars="200" w:firstLine="200"/>
    </w:pPr>
    <w:rPr>
      <w:rFonts w:ascii="宋体" w:eastAsia="宋体" w:hAnsi="Times New Roman" w:cs="Times New Roman"/>
      <w:sz w:val="18"/>
      <w:szCs w:val="18"/>
    </w:rPr>
  </w:style>
  <w:style w:type="paragraph" w:customStyle="1" w:styleId="p1">
    <w:name w:val="p1"/>
    <w:basedOn w:val="aff2"/>
    <w:qFormat/>
    <w:pPr>
      <w:spacing w:line="380" w:lineRule="atLeast"/>
      <w:jc w:val="left"/>
    </w:pPr>
    <w:rPr>
      <w:rFonts w:ascii="Helvetica Neue" w:eastAsia="Helvetica Neue" w:hAnsi="Helvetica Neue" w:cs="Times New Roman"/>
      <w:color w:val="000000"/>
      <w:kern w:val="0"/>
      <w:sz w:val="26"/>
      <w:szCs w:val="26"/>
    </w:rPr>
  </w:style>
  <w:style w:type="paragraph" w:customStyle="1" w:styleId="src">
    <w:name w:val="src"/>
    <w:basedOn w:val="aff2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-icon">
    <w:name w:val="c-icon"/>
    <w:basedOn w:val="aff3"/>
    <w:qFormat/>
  </w:style>
  <w:style w:type="character" w:customStyle="1" w:styleId="opdict3lineoneresulttip">
    <w:name w:val="op_dict3_lineone_result_tip"/>
    <w:basedOn w:val="aff3"/>
    <w:qFormat/>
    <w:rPr>
      <w:color w:val="999999"/>
    </w:rPr>
  </w:style>
  <w:style w:type="character" w:customStyle="1" w:styleId="c-icon14">
    <w:name w:val="c-icon14"/>
    <w:basedOn w:val="aff3"/>
    <w:qFormat/>
  </w:style>
  <w:style w:type="table" w:customStyle="1" w:styleId="110">
    <w:name w:val="网格型11"/>
    <w:basedOn w:val="aff4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网格型2"/>
    <w:basedOn w:val="aff4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6">
    <w:name w:val="列出段落 字符"/>
    <w:basedOn w:val="aff3"/>
    <w:link w:val="affff5"/>
    <w:uiPriority w:val="34"/>
    <w:qFormat/>
  </w:style>
  <w:style w:type="character" w:styleId="affffffff7">
    <w:name w:val="Placeholder Text"/>
    <w:basedOn w:val="aff3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431BC5-2E2D-49E8-890C-F6E6CBD2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LF</dc:creator>
  <cp:lastModifiedBy>jacky</cp:lastModifiedBy>
  <cp:revision>2</cp:revision>
  <dcterms:created xsi:type="dcterms:W3CDTF">2021-09-22T05:31:00Z</dcterms:created>
  <dcterms:modified xsi:type="dcterms:W3CDTF">2021-09-22T05:31:00Z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6639D3CECA0845C39FDCC17D4BCB5998</vt:lpwstr>
  </property>
</Properties>
</file>