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812" w14:textId="77777777" w:rsidR="00766587" w:rsidRDefault="000A17D8">
      <w:pPr>
        <w:rPr>
          <w:sz w:val="28"/>
          <w:szCs w:val="28"/>
        </w:rPr>
      </w:pPr>
      <w:r>
        <w:rPr>
          <w:noProof/>
        </w:rPr>
        <w:drawing>
          <wp:anchor distT="0" distB="0" distL="114300" distR="114300" simplePos="0" relativeHeight="251674624" behindDoc="0" locked="0" layoutInCell="1" allowOverlap="1" wp14:anchorId="515F31FC" wp14:editId="4C0D6704">
            <wp:simplePos x="0" y="0"/>
            <wp:positionH relativeFrom="column">
              <wp:posOffset>4897755</wp:posOffset>
            </wp:positionH>
            <wp:positionV relativeFrom="paragraph">
              <wp:posOffset>-452120</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3935CF75" wp14:editId="60648E86">
                <wp:simplePos x="0" y="0"/>
                <wp:positionH relativeFrom="column">
                  <wp:posOffset>99695</wp:posOffset>
                </wp:positionH>
                <wp:positionV relativeFrom="paragraph">
                  <wp:posOffset>-748665</wp:posOffset>
                </wp:positionV>
                <wp:extent cx="2359025" cy="497205"/>
                <wp:effectExtent l="5080" t="5080" r="17145" b="12065"/>
                <wp:wrapNone/>
                <wp:docPr id="4" name="文本框 2"/>
                <wp:cNvGraphicFramePr/>
                <a:graphic xmlns:a="http://schemas.openxmlformats.org/drawingml/2006/main">
                  <a:graphicData uri="http://schemas.microsoft.com/office/word/2010/wordprocessingShape">
                    <wps:wsp>
                      <wps:cNvSpPr txBox="1"/>
                      <wps:spPr>
                        <a:xfrm>
                          <a:off x="0" y="0"/>
                          <a:ext cx="2359025" cy="497205"/>
                        </a:xfrm>
                        <a:prstGeom prst="rect">
                          <a:avLst/>
                        </a:prstGeom>
                        <a:solidFill>
                          <a:srgbClr val="FFFFFF"/>
                        </a:solidFill>
                        <a:ln w="9525" cap="flat" cmpd="sng">
                          <a:solidFill>
                            <a:schemeClr val="bg1"/>
                          </a:solidFill>
                          <a:prstDash val="solid"/>
                          <a:miter/>
                          <a:headEnd type="none" w="med" len="med"/>
                          <a:tailEnd type="none" w="med" len="med"/>
                        </a:ln>
                      </wps:spPr>
                      <wps:txbx>
                        <w:txbxContent>
                          <w:p w14:paraId="43D77684" w14:textId="08E897AE" w:rsidR="00766587" w:rsidRDefault="006B4D1F">
                            <w:pPr>
                              <w:rPr>
                                <w:sz w:val="28"/>
                                <w:szCs w:val="28"/>
                              </w:rPr>
                            </w:pPr>
                            <w:r>
                              <w:rPr>
                                <w:rFonts w:hint="eastAsia"/>
                                <w:sz w:val="28"/>
                                <w:szCs w:val="28"/>
                              </w:rPr>
                              <w:t xml:space="preserve">ICS </w:t>
                            </w:r>
                            <w:r w:rsidR="008B07AB">
                              <w:rPr>
                                <w:sz w:val="28"/>
                                <w:szCs w:val="28"/>
                              </w:rPr>
                              <w:t>43.020</w:t>
                            </w:r>
                          </w:p>
                          <w:p w14:paraId="5E0FA6A1" w14:textId="28524F2D" w:rsidR="008B07AB" w:rsidRDefault="008B07AB">
                            <w:r>
                              <w:rPr>
                                <w:sz w:val="28"/>
                                <w:szCs w:val="28"/>
                              </w:rPr>
                              <w:t>CCS T 47</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35CF75" id="_x0000_t202" coordsize="21600,21600" o:spt="202" path="m,l,21600r21600,l21600,xe">
                <v:stroke joinstyle="miter"/>
                <v:path gradientshapeok="t" o:connecttype="rect"/>
              </v:shapetype>
              <v:shape id="文本框 2" o:spid="_x0000_s1026" type="#_x0000_t202" style="position:absolute;left:0;text-align:left;margin-left:7.85pt;margin-top:-58.95pt;width:185.75pt;height:39.1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" strokecolor="white [3212]">
                <v:textbox style="mso-fit-shape-to-text:t">
                  <w:txbxContent>
                    <w:p w14:paraId="43D77684" w14:textId="08E897AE" w:rsidR="00766587" w:rsidRDefault="006B4D1F">
                      <w:pPr>
                        <w:rPr>
                          <w:sz w:val="28"/>
                          <w:szCs w:val="28"/>
                        </w:rPr>
                      </w:pPr>
                      <w:r>
                        <w:rPr>
                          <w:rFonts w:hint="eastAsia"/>
                          <w:sz w:val="28"/>
                          <w:szCs w:val="28"/>
                        </w:rPr>
                        <w:t xml:space="preserve">ICS </w:t>
                      </w:r>
                      <w:r w:rsidR="008B07AB">
                        <w:rPr>
                          <w:sz w:val="28"/>
                          <w:szCs w:val="28"/>
                        </w:rPr>
                        <w:t>43.020</w:t>
                      </w:r>
                    </w:p>
                    <w:p w14:paraId="5E0FA6A1" w14:textId="28524F2D" w:rsidR="008B07AB" w:rsidRDefault="008B07AB">
                      <w:r>
                        <w:rPr>
                          <w:sz w:val="28"/>
                          <w:szCs w:val="28"/>
                        </w:rPr>
                        <w:t>CCS T 47</w:t>
                      </w:r>
                    </w:p>
                  </w:txbxContent>
                </v:textbox>
              </v:shape>
            </w:pict>
          </mc:Fallback>
        </mc:AlternateContent>
      </w:r>
    </w:p>
    <w:p w14:paraId="622BF085" w14:textId="7ED4EAFA" w:rsidR="00766587" w:rsidRDefault="000A17D8">
      <w:pPr>
        <w:jc w:val="center"/>
        <w:rPr>
          <w:rFonts w:ascii="方正小标宋简体" w:eastAsia="方正小标宋简体"/>
          <w:sz w:val="72"/>
          <w:szCs w:val="72"/>
        </w:rPr>
      </w:pPr>
      <w:r>
        <w:rPr>
          <w:rFonts w:ascii="方正小标宋简体" w:eastAsia="方正小标宋简体" w:hint="eastAsia"/>
          <w:spacing w:val="240"/>
          <w:kern w:val="0"/>
          <w:sz w:val="72"/>
          <w:szCs w:val="72"/>
        </w:rPr>
        <w:t xml:space="preserve">团 体 标 </w:t>
      </w:r>
      <w:r>
        <w:rPr>
          <w:rFonts w:ascii="方正小标宋简体" w:eastAsia="方正小标宋简体" w:hint="eastAsia"/>
          <w:kern w:val="0"/>
          <w:sz w:val="72"/>
          <w:szCs w:val="72"/>
        </w:rPr>
        <w:t>准</w:t>
      </w:r>
    </w:p>
    <w:p w14:paraId="17E12D40" w14:textId="77777777" w:rsidR="00CE1CD4" w:rsidRDefault="00CE1CD4" w:rsidP="00CE1CD4">
      <w:pPr>
        <w:jc w:val="right"/>
        <w:rPr>
          <w:rFonts w:ascii="Î¢ÈíÑÅºÚ Western" w:eastAsia="微软雅黑" w:hAnsi="Î¢ÈíÑÅºÚ Western"/>
          <w:kern w:val="0"/>
          <w:sz w:val="28"/>
          <w:szCs w:val="28"/>
        </w:rPr>
      </w:pPr>
      <w:r>
        <w:rPr>
          <w:rFonts w:ascii="Times New Roman" w:eastAsia="方正小标宋简体" w:hAnsi="Times New Roman"/>
          <w:b/>
          <w:kern w:val="0"/>
          <w:sz w:val="32"/>
          <w:szCs w:val="32"/>
        </w:rPr>
        <w:t>T/CECA-G</w:t>
      </w:r>
      <w:r>
        <w:rPr>
          <w:rFonts w:ascii="Î¢ÈíÑÅºÚ Western" w:eastAsia="微软雅黑" w:hAnsi="Î¢ÈíÑÅºÚ Western"/>
          <w:kern w:val="0"/>
          <w:sz w:val="28"/>
          <w:szCs w:val="28"/>
        </w:rPr>
        <w:t xml:space="preserve"> XXXX—2021</w:t>
      </w:r>
    </w:p>
    <w:p w14:paraId="3491C1A0" w14:textId="77777777" w:rsidR="00CE1CD4" w:rsidRPr="0099793C" w:rsidRDefault="00CE1CD4" w:rsidP="00CE1CD4">
      <w:pPr>
        <w:jc w:val="right"/>
        <w:rPr>
          <w:rFonts w:ascii="Times New Roman" w:eastAsia="方正小标宋简体" w:hAnsi="Times New Roman"/>
          <w:b/>
          <w:kern w:val="0"/>
          <w:sz w:val="32"/>
          <w:szCs w:val="32"/>
        </w:rPr>
      </w:pPr>
      <w:bookmarkStart w:id="0" w:name="_Hlk82675731"/>
      <w:r w:rsidRPr="0099793C">
        <w:rPr>
          <w:rFonts w:ascii="Times New Roman" w:eastAsia="方正小标宋简体" w:hAnsi="Times New Roman"/>
          <w:b/>
          <w:kern w:val="0"/>
          <w:sz w:val="32"/>
          <w:szCs w:val="32"/>
        </w:rPr>
        <w:t>T/CSTE</w:t>
      </w:r>
      <w:r>
        <w:rPr>
          <w:rFonts w:ascii="Î¢ÈíÑÅºÚ Western" w:eastAsia="微软雅黑" w:hAnsi="Î¢ÈíÑÅºÚ Western"/>
          <w:kern w:val="0"/>
          <w:sz w:val="28"/>
          <w:szCs w:val="28"/>
        </w:rPr>
        <w:t xml:space="preserve"> XX</w:t>
      </w:r>
      <w:r w:rsidRPr="0099793C">
        <w:rPr>
          <w:rFonts w:ascii="Î¢ÈíÑÅºÚ Western" w:eastAsia="微软雅黑" w:hAnsi="Î¢ÈíÑÅºÚ Western"/>
          <w:kern w:val="0"/>
          <w:sz w:val="28"/>
          <w:szCs w:val="28"/>
        </w:rPr>
        <w:t>XX—202</w:t>
      </w:r>
      <w:r>
        <w:rPr>
          <w:rFonts w:ascii="Î¢ÈíÑÅºÚ Western" w:eastAsia="微软雅黑" w:hAnsi="Î¢ÈíÑÅºÚ Western"/>
          <w:kern w:val="0"/>
          <w:sz w:val="28"/>
          <w:szCs w:val="28"/>
        </w:rPr>
        <w:t>1</w:t>
      </w:r>
    </w:p>
    <w:bookmarkEnd w:id="0"/>
    <w:p w14:paraId="6C1AFD02" w14:textId="77777777" w:rsidR="00766587" w:rsidRDefault="000A17D8">
      <w:r>
        <w:rPr>
          <w:noProof/>
        </w:rPr>
        <mc:AlternateContent>
          <mc:Choice Requires="wps">
            <w:drawing>
              <wp:anchor distT="0" distB="0" distL="114300" distR="114300" simplePos="0" relativeHeight="251659264" behindDoc="0" locked="0" layoutInCell="1" allowOverlap="1" wp14:anchorId="0CBC8E6A" wp14:editId="38B022EB">
                <wp:simplePos x="0" y="0"/>
                <wp:positionH relativeFrom="column">
                  <wp:posOffset>-102870</wp:posOffset>
                </wp:positionH>
                <wp:positionV relativeFrom="paragraph">
                  <wp:posOffset>76200</wp:posOffset>
                </wp:positionV>
                <wp:extent cx="6098540" cy="0"/>
                <wp:effectExtent l="0" t="0" r="0" b="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5F4480D" id="_x0000_t32" coordsize="21600,21600" o:spt="32" o:oned="t" path="m,l21600,21600e" filled="f">
                <v:path arrowok="t" fillok="f" o:connecttype="none"/>
                <o:lock v:ext="edit" shapetype="t"/>
              </v:shapetype>
              <v:shape id="自选图形 2" o:spid="_x0000_s1026" type="#_x0000_t32" style="position:absolute;left:0;text-align:left;margin-left:-8.1pt;margin-top:6pt;width:4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"/>
            </w:pict>
          </mc:Fallback>
        </mc:AlternateContent>
      </w:r>
    </w:p>
    <w:p w14:paraId="626913C3" w14:textId="77777777" w:rsidR="00766587" w:rsidRDefault="00766587"/>
    <w:p w14:paraId="7427F82D" w14:textId="77777777" w:rsidR="00766587" w:rsidRDefault="00766587"/>
    <w:p w14:paraId="3C68DC78" w14:textId="77777777" w:rsidR="00766587" w:rsidRDefault="00766587"/>
    <w:p w14:paraId="1DDEC6D4" w14:textId="77777777" w:rsidR="00766587" w:rsidRDefault="00766587"/>
    <w:p w14:paraId="067E87B0" w14:textId="77777777" w:rsidR="00766587" w:rsidRDefault="00766587"/>
    <w:p w14:paraId="3F282827" w14:textId="77777777" w:rsidR="00766587" w:rsidRDefault="00766587"/>
    <w:p w14:paraId="0299495F" w14:textId="71DC6C87" w:rsidR="00766587" w:rsidRDefault="006B4D1F">
      <w:pPr>
        <w:spacing w:beforeLines="50" w:before="156" w:afterLines="50" w:after="156" w:line="360" w:lineRule="auto"/>
        <w:jc w:val="center"/>
        <w:rPr>
          <w:rFonts w:ascii="黑体" w:eastAsia="黑体" w:hAnsiTheme="minorEastAsia"/>
          <w:b/>
          <w:sz w:val="52"/>
          <w:szCs w:val="52"/>
        </w:rPr>
      </w:pPr>
      <w:r w:rsidRPr="006B4D1F">
        <w:rPr>
          <w:rFonts w:ascii="黑体" w:eastAsia="黑体" w:hAnsiTheme="minorEastAsia" w:hint="eastAsia"/>
          <w:b/>
          <w:sz w:val="52"/>
          <w:szCs w:val="52"/>
        </w:rPr>
        <w:t xml:space="preserve">“领跑者”标准评价要求 </w:t>
      </w:r>
      <w:r w:rsidR="00673441" w:rsidRPr="00673441">
        <w:rPr>
          <w:rFonts w:ascii="黑体" w:eastAsia="黑体" w:hAnsiTheme="minorEastAsia" w:hint="eastAsia"/>
          <w:b/>
          <w:sz w:val="52"/>
          <w:szCs w:val="52"/>
        </w:rPr>
        <w:t>半挂牵引车</w:t>
      </w:r>
    </w:p>
    <w:p w14:paraId="1FD75E09" w14:textId="673577CD" w:rsidR="00766587" w:rsidRDefault="00E82EEB">
      <w:pPr>
        <w:spacing w:beforeLines="50" w:before="156" w:afterLines="50" w:after="156" w:line="360" w:lineRule="auto"/>
        <w:jc w:val="center"/>
        <w:rPr>
          <w:rFonts w:ascii="Arial" w:hAnsi="Arial" w:cs="Arial"/>
          <w:color w:val="333333"/>
          <w:sz w:val="36"/>
          <w:szCs w:val="36"/>
          <w:shd w:val="clear" w:color="auto" w:fill="FFFFFF"/>
        </w:rPr>
      </w:pPr>
      <w:r w:rsidRPr="00E82EEB">
        <w:rPr>
          <w:rFonts w:ascii="Arial" w:hAnsi="Arial" w:cs="Arial"/>
          <w:color w:val="333333"/>
          <w:sz w:val="36"/>
          <w:szCs w:val="36"/>
          <w:shd w:val="clear" w:color="auto" w:fill="FFFFFF"/>
        </w:rPr>
        <w:t>Assessment requirements for forerunner standards</w:t>
      </w:r>
      <w:r w:rsidR="006B4D1F" w:rsidRPr="006B4D1F">
        <w:rPr>
          <w:rFonts w:ascii="Arial" w:hAnsi="Arial" w:cs="Arial"/>
          <w:color w:val="333333"/>
          <w:sz w:val="36"/>
          <w:szCs w:val="36"/>
          <w:shd w:val="clear" w:color="auto" w:fill="FFFFFF"/>
        </w:rPr>
        <w:t>—</w:t>
      </w:r>
      <w:r w:rsidR="00673441" w:rsidRPr="00673441">
        <w:rPr>
          <w:rFonts w:ascii="Arial" w:hAnsi="Arial" w:cs="Arial"/>
          <w:color w:val="333333"/>
          <w:sz w:val="36"/>
          <w:szCs w:val="36"/>
          <w:shd w:val="clear" w:color="auto" w:fill="FFFFFF"/>
        </w:rPr>
        <w:t>Semi-trailer towing vehicle</w:t>
      </w:r>
    </w:p>
    <w:p w14:paraId="0941ED16" w14:textId="73039047" w:rsidR="00551139" w:rsidRPr="00551139" w:rsidRDefault="00551139">
      <w:pPr>
        <w:spacing w:beforeLines="50" w:before="156" w:afterLines="50" w:after="156" w:line="360" w:lineRule="auto"/>
        <w:jc w:val="center"/>
        <w:rPr>
          <w:rFonts w:ascii="黑体" w:eastAsia="黑体" w:hAnsiTheme="minorEastAsia"/>
          <w:b/>
          <w:sz w:val="52"/>
          <w:szCs w:val="52"/>
        </w:rPr>
      </w:pPr>
      <w:r w:rsidRPr="00551139">
        <w:rPr>
          <w:rFonts w:ascii="黑体" w:eastAsia="黑体" w:hAnsiTheme="minorEastAsia" w:hint="eastAsia"/>
          <w:b/>
          <w:sz w:val="52"/>
          <w:szCs w:val="52"/>
        </w:rPr>
        <w:t>（征求意见稿）</w:t>
      </w:r>
    </w:p>
    <w:p w14:paraId="243F3E36" w14:textId="77777777" w:rsidR="00766587" w:rsidRDefault="00766587"/>
    <w:p w14:paraId="29426746" w14:textId="77777777" w:rsidR="00766587" w:rsidRDefault="00766587"/>
    <w:p w14:paraId="7380B11B" w14:textId="77777777" w:rsidR="00766587" w:rsidRDefault="00766587"/>
    <w:p w14:paraId="2B17605B" w14:textId="77777777" w:rsidR="00766587" w:rsidRDefault="00766587"/>
    <w:p w14:paraId="3AD84D2A" w14:textId="77777777" w:rsidR="00766587" w:rsidRDefault="00766587"/>
    <w:p w14:paraId="17151063" w14:textId="77777777" w:rsidR="00766587" w:rsidRDefault="00766587"/>
    <w:p w14:paraId="1E226E6C" w14:textId="77777777" w:rsidR="00766587" w:rsidRDefault="00766587"/>
    <w:p w14:paraId="4AE75A45" w14:textId="76571823" w:rsidR="00766587" w:rsidRDefault="00766587"/>
    <w:p w14:paraId="287EEC6C" w14:textId="77777777" w:rsidR="00766587" w:rsidRDefault="00766587"/>
    <w:p w14:paraId="2F4C3D34" w14:textId="77777777" w:rsidR="00CE1CD4" w:rsidRPr="004B19C1" w:rsidRDefault="00CE1CD4" w:rsidP="00CE1CD4">
      <w:pPr>
        <w:rPr>
          <w:rFonts w:ascii="微软雅黑" w:eastAsia="微软雅黑" w:hAnsi="微软雅黑"/>
          <w:spacing w:val="6"/>
          <w:sz w:val="28"/>
          <w:szCs w:val="28"/>
        </w:rPr>
      </w:pPr>
      <w:r>
        <w:rPr>
          <w:rFonts w:ascii="微软雅黑" w:eastAsia="微软雅黑" w:hAnsi="微软雅黑"/>
          <w:spacing w:val="6"/>
          <w:sz w:val="28"/>
          <w:szCs w:val="28"/>
        </w:rPr>
        <w:t xml:space="preserve">2021-XX-XX </w:t>
      </w:r>
      <w:r w:rsidRPr="004B19C1">
        <w:rPr>
          <w:rFonts w:ascii="微软雅黑" w:eastAsia="微软雅黑" w:hAnsi="微软雅黑" w:hint="eastAsia"/>
          <w:spacing w:val="6"/>
          <w:sz w:val="28"/>
          <w:szCs w:val="28"/>
        </w:rPr>
        <w:t>发布</w:t>
      </w:r>
      <w:r>
        <w:rPr>
          <w:rFonts w:ascii="微软雅黑" w:eastAsia="微软雅黑" w:hAnsi="微软雅黑"/>
          <w:spacing w:val="6"/>
          <w:sz w:val="28"/>
          <w:szCs w:val="28"/>
        </w:rPr>
        <w:t xml:space="preserve">                             202X-XX-XX </w:t>
      </w:r>
      <w:r w:rsidRPr="004B19C1">
        <w:rPr>
          <w:rFonts w:ascii="微软雅黑" w:eastAsia="微软雅黑" w:hAnsi="微软雅黑" w:hint="eastAsia"/>
          <w:spacing w:val="6"/>
          <w:sz w:val="28"/>
          <w:szCs w:val="28"/>
        </w:rPr>
        <w:t>实施</w:t>
      </w:r>
    </w:p>
    <w:p w14:paraId="1AD4B229" w14:textId="77777777" w:rsidR="00CE1CD4" w:rsidRDefault="00CE1CD4" w:rsidP="00CE1CD4">
      <w:pPr>
        <w:rPr>
          <w:rFonts w:ascii="方正小标宋简体" w:eastAsia="方正小标宋简体"/>
          <w:kern w:val="0"/>
          <w:sz w:val="52"/>
          <w:szCs w:val="52"/>
        </w:rPr>
      </w:pPr>
      <w:r w:rsidRPr="006B67C1">
        <w:rPr>
          <w:noProof/>
        </w:rPr>
        <mc:AlternateContent>
          <mc:Choice Requires="wps">
            <w:drawing>
              <wp:anchor distT="45720" distB="45720" distL="114300" distR="114300" simplePos="0" relativeHeight="251679744" behindDoc="0" locked="0" layoutInCell="1" allowOverlap="1" wp14:anchorId="6CC39733" wp14:editId="268C643C">
                <wp:simplePos x="0" y="0"/>
                <wp:positionH relativeFrom="page">
                  <wp:posOffset>1846580</wp:posOffset>
                </wp:positionH>
                <wp:positionV relativeFrom="paragraph">
                  <wp:posOffset>280670</wp:posOffset>
                </wp:positionV>
                <wp:extent cx="3839210" cy="1012190"/>
                <wp:effectExtent l="0" t="0" r="889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012190"/>
                        </a:xfrm>
                        <a:prstGeom prst="rect">
                          <a:avLst/>
                        </a:prstGeom>
                        <a:solidFill>
                          <a:srgbClr val="FFFFFF"/>
                        </a:solidFill>
                        <a:ln w="9525">
                          <a:noFill/>
                          <a:miter lim="800000"/>
                          <a:headEnd/>
                          <a:tailEnd/>
                        </a:ln>
                      </wps:spPr>
                      <wps:txbx>
                        <w:txbxContent>
                          <w:p w14:paraId="7786E1CF" w14:textId="77777777" w:rsidR="00CE1CD4" w:rsidRPr="00BF03DC" w:rsidRDefault="00CE1CD4" w:rsidP="00CE1CD4">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C91C82D" w14:textId="77777777" w:rsidR="00CE1CD4" w:rsidRPr="00BF03DC" w:rsidRDefault="00CE1CD4" w:rsidP="00CE1CD4">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39733" id="_x0000_s1027" type="#_x0000_t202" style="position:absolute;left:0;text-align:left;margin-left:145.4pt;margin-top:22.1pt;width:302.3pt;height:79.7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" stroked="f">
                <v:textbox>
                  <w:txbxContent>
                    <w:p w14:paraId="7786E1CF" w14:textId="77777777" w:rsidR="00CE1CD4" w:rsidRPr="00BF03DC" w:rsidRDefault="00CE1CD4" w:rsidP="00CE1CD4">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C91C82D" w14:textId="77777777" w:rsidR="00CE1CD4" w:rsidRPr="00BF03DC" w:rsidRDefault="00CE1CD4" w:rsidP="00CE1CD4">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Pr="005C6DAD">
        <w:rPr>
          <w:noProof/>
        </w:rPr>
        <mc:AlternateContent>
          <mc:Choice Requires="wps">
            <w:drawing>
              <wp:anchor distT="45720" distB="45720" distL="114300" distR="114300" simplePos="0" relativeHeight="251680768" behindDoc="0" locked="0" layoutInCell="1" allowOverlap="1" wp14:anchorId="72EE0A11" wp14:editId="310517D3">
                <wp:simplePos x="0" y="0"/>
                <wp:positionH relativeFrom="margin">
                  <wp:posOffset>4902200</wp:posOffset>
                </wp:positionH>
                <wp:positionV relativeFrom="paragraph">
                  <wp:posOffset>392007</wp:posOffset>
                </wp:positionV>
                <wp:extent cx="839470" cy="574040"/>
                <wp:effectExtent l="0" t="0" r="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09D31454" w14:textId="77777777" w:rsidR="00CE1CD4" w:rsidRPr="00506E39" w:rsidRDefault="00CE1CD4" w:rsidP="00CE1CD4">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E0A11" id="_x0000_s1028" type="#_x0000_t202" style="position:absolute;left:0;text-align:left;margin-left:386pt;margin-top:30.85pt;width:66.1pt;height:45.2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" stroked="f">
                <v:textbox style="mso-fit-shape-to-text:t">
                  <w:txbxContent>
                    <w:p w14:paraId="09D31454" w14:textId="77777777" w:rsidR="00CE1CD4" w:rsidRPr="00506E39" w:rsidRDefault="00CE1CD4" w:rsidP="00CE1CD4">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Pr>
          <w:noProof/>
        </w:rPr>
        <mc:AlternateContent>
          <mc:Choice Requires="wps">
            <w:drawing>
              <wp:anchor distT="4294967294" distB="4294967294" distL="114300" distR="114300" simplePos="0" relativeHeight="251678720" behindDoc="0" locked="0" layoutInCell="1" allowOverlap="1" wp14:anchorId="2B6FD7FD" wp14:editId="7CBDD2AF">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2638E4CF" id="AutoShape 3" o:spid="_x0000_s1026" type="#_x0000_t32" style="position:absolute;left:0;text-align:left;margin-left:-4.7pt;margin-top:3.45pt;width:462.5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A670485" w14:textId="77777777" w:rsidR="00766587" w:rsidRDefault="000A17D8">
      <w:pPr>
        <w:pStyle w:val="affc"/>
        <w:jc w:val="both"/>
        <w:rPr>
          <w:rFonts w:ascii="Arial" w:hAnsi="Arial" w:cs="Arial"/>
        </w:rPr>
      </w:pPr>
      <w:r>
        <w:rPr>
          <w:rFonts w:ascii="Arial" w:hAnsi="Arial" w:cs="Arial"/>
        </w:rPr>
        <w:lastRenderedPageBreak/>
        <w:t xml:space="preserve">                         </w:t>
      </w:r>
      <w:bookmarkStart w:id="1" w:name="_Toc15266114"/>
      <w:r>
        <w:rPr>
          <w:rFonts w:ascii="Arial" w:hAnsi="Arial" w:cs="Arial" w:hint="eastAsia"/>
        </w:rPr>
        <w:t>前</w:t>
      </w:r>
      <w:r>
        <w:rPr>
          <w:rFonts w:ascii="Arial" w:hAnsi="Arial" w:cs="Arial"/>
        </w:rPr>
        <w:t xml:space="preserve">    </w:t>
      </w:r>
      <w:r>
        <w:rPr>
          <w:rFonts w:ascii="Arial" w:hAnsi="Arial" w:cs="Arial" w:hint="eastAsia"/>
        </w:rPr>
        <w:t>言</w:t>
      </w:r>
      <w:bookmarkEnd w:id="1"/>
    </w:p>
    <w:p w14:paraId="64468C47" w14:textId="77777777" w:rsidR="001F325E" w:rsidRPr="001F325E" w:rsidRDefault="001F325E" w:rsidP="001F325E">
      <w:pPr>
        <w:spacing w:line="360" w:lineRule="auto"/>
        <w:ind w:firstLine="420"/>
        <w:rPr>
          <w:rFonts w:ascii="Arial" w:hAnsi="Arial" w:cs="Arial"/>
        </w:rPr>
      </w:pPr>
      <w:r w:rsidRPr="001F325E">
        <w:rPr>
          <w:rFonts w:ascii="Arial" w:hAnsi="Arial" w:cs="Arial" w:hint="eastAsia"/>
        </w:rPr>
        <w:t>本文件按照</w:t>
      </w:r>
      <w:r w:rsidRPr="001F325E">
        <w:rPr>
          <w:rFonts w:ascii="Arial" w:hAnsi="Arial" w:cs="Arial" w:hint="eastAsia"/>
        </w:rPr>
        <w:t>GB/T 1.1</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《标准化工作导则</w:t>
      </w:r>
      <w:r w:rsidRPr="001F325E">
        <w:rPr>
          <w:rFonts w:ascii="Arial" w:hAnsi="Arial" w:cs="Arial" w:hint="eastAsia"/>
        </w:rPr>
        <w:t xml:space="preserve">  </w:t>
      </w:r>
      <w:r w:rsidRPr="001F325E">
        <w:rPr>
          <w:rFonts w:ascii="Arial" w:hAnsi="Arial" w:cs="Arial" w:hint="eastAsia"/>
        </w:rPr>
        <w:t>第</w:t>
      </w:r>
      <w:r w:rsidRPr="001F325E">
        <w:rPr>
          <w:rFonts w:ascii="Arial" w:hAnsi="Arial" w:cs="Arial" w:hint="eastAsia"/>
        </w:rPr>
        <w:t>1</w:t>
      </w:r>
      <w:r w:rsidRPr="001F325E">
        <w:rPr>
          <w:rFonts w:ascii="Arial" w:hAnsi="Arial" w:cs="Arial" w:hint="eastAsia"/>
        </w:rPr>
        <w:t>部分：标准化文件的结构和起草规则》和</w:t>
      </w:r>
      <w:r w:rsidRPr="001F325E">
        <w:rPr>
          <w:rFonts w:ascii="Arial" w:hAnsi="Arial" w:cs="Arial" w:hint="eastAsia"/>
        </w:rPr>
        <w:t>T/CAQP 015</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w:t>
      </w:r>
      <w:r w:rsidRPr="001F325E">
        <w:rPr>
          <w:rFonts w:ascii="Arial" w:hAnsi="Arial" w:cs="Arial" w:hint="eastAsia"/>
        </w:rPr>
        <w:t xml:space="preserve"> T/ESF 0001</w:t>
      </w:r>
      <w:r w:rsidRPr="001F325E">
        <w:rPr>
          <w:rFonts w:ascii="Arial" w:hAnsi="Arial" w:cs="Arial" w:hint="eastAsia"/>
        </w:rPr>
        <w:t>—</w:t>
      </w:r>
      <w:r w:rsidRPr="001F325E">
        <w:rPr>
          <w:rFonts w:ascii="Arial" w:hAnsi="Arial" w:cs="Arial" w:hint="eastAsia"/>
        </w:rPr>
        <w:t xml:space="preserve">2020 </w:t>
      </w:r>
      <w:r w:rsidRPr="001F325E">
        <w:rPr>
          <w:rFonts w:ascii="Arial" w:hAnsi="Arial" w:cs="Arial" w:hint="eastAsia"/>
        </w:rPr>
        <w:t>《“领跑者”标准编制通则》的规定起草。</w:t>
      </w:r>
    </w:p>
    <w:p w14:paraId="2D252BAC" w14:textId="4B5929E8" w:rsidR="00766587" w:rsidRDefault="001F325E" w:rsidP="001F325E">
      <w:pPr>
        <w:spacing w:line="360" w:lineRule="auto"/>
        <w:ind w:firstLine="420"/>
        <w:rPr>
          <w:rFonts w:ascii="Arial" w:hAnsi="Arial" w:cs="Arial"/>
        </w:rPr>
      </w:pPr>
      <w:r w:rsidRPr="001F325E">
        <w:rPr>
          <w:rFonts w:ascii="Arial" w:hAnsi="Arial" w:cs="Arial" w:hint="eastAsia"/>
        </w:rPr>
        <w:t>请注意本文件的某些内容可能涉及专利。本文件的发布机构不承担识别专利的责任。</w:t>
      </w:r>
      <w:r w:rsidR="000A17D8">
        <w:rPr>
          <w:rFonts w:ascii="Arial" w:hAnsi="Arial" w:cs="Arial" w:hint="eastAsia"/>
        </w:rPr>
        <w:t xml:space="preserve">    </w:t>
      </w:r>
    </w:p>
    <w:p w14:paraId="6DB52389" w14:textId="2A703BEA" w:rsidR="005E20D6" w:rsidRPr="005E20D6" w:rsidRDefault="005E20D6" w:rsidP="005E20D6">
      <w:pPr>
        <w:spacing w:line="360" w:lineRule="auto"/>
        <w:ind w:firstLine="420"/>
        <w:rPr>
          <w:rFonts w:ascii="Arial" w:hAnsi="Arial" w:cs="Arial"/>
        </w:rPr>
      </w:pPr>
      <w:r w:rsidRPr="005E20D6">
        <w:rPr>
          <w:rFonts w:ascii="Arial" w:hAnsi="Arial" w:cs="Arial" w:hint="eastAsia"/>
        </w:rPr>
        <w:t>本文件由</w:t>
      </w:r>
      <w:r w:rsidR="00816B6C">
        <w:rPr>
          <w:rFonts w:ascii="Arial" w:hAnsi="Arial" w:cs="Arial" w:hint="eastAsia"/>
        </w:rPr>
        <w:t>XXXX</w:t>
      </w:r>
      <w:r w:rsidRPr="005E20D6">
        <w:rPr>
          <w:rFonts w:ascii="Arial" w:hAnsi="Arial" w:cs="Arial" w:hint="eastAsia"/>
        </w:rPr>
        <w:t>提出。</w:t>
      </w:r>
    </w:p>
    <w:p w14:paraId="0AC4224D" w14:textId="75A61388" w:rsidR="005E20D6" w:rsidRDefault="005E20D6" w:rsidP="005E20D6">
      <w:pPr>
        <w:spacing w:line="360" w:lineRule="auto"/>
        <w:ind w:firstLine="420"/>
        <w:rPr>
          <w:rFonts w:ascii="Arial" w:hAnsi="Arial" w:cs="Arial"/>
        </w:rPr>
      </w:pPr>
      <w:r w:rsidRPr="005E20D6">
        <w:rPr>
          <w:rFonts w:ascii="Arial" w:hAnsi="Arial" w:cs="Arial" w:hint="eastAsia"/>
        </w:rPr>
        <w:t>本文件由</w:t>
      </w:r>
      <w:r w:rsidR="00816B6C">
        <w:rPr>
          <w:rFonts w:ascii="Arial" w:hAnsi="Arial" w:cs="Arial" w:hint="eastAsia"/>
        </w:rPr>
        <w:t>XXXX</w:t>
      </w:r>
      <w:r w:rsidRPr="005E20D6">
        <w:rPr>
          <w:rFonts w:ascii="Arial" w:hAnsi="Arial" w:cs="Arial" w:hint="eastAsia"/>
        </w:rPr>
        <w:t>归口。</w:t>
      </w:r>
    </w:p>
    <w:p w14:paraId="2ACF5056" w14:textId="6BA788E5" w:rsidR="00766587" w:rsidRDefault="000A17D8" w:rsidP="005E20D6">
      <w:pPr>
        <w:spacing w:line="360" w:lineRule="auto"/>
        <w:ind w:firstLine="420"/>
        <w:rPr>
          <w:rFonts w:ascii="宋体" w:hAnsi="宋体"/>
        </w:rPr>
      </w:pPr>
      <w:r>
        <w:rPr>
          <w:rFonts w:ascii="Arial" w:hAnsi="Arial" w:cs="Arial" w:hint="eastAsia"/>
        </w:rPr>
        <w:t>主要起草单位：</w:t>
      </w:r>
      <w:r w:rsidR="00816B6C" w:rsidRPr="000820FD">
        <w:rPr>
          <w:rFonts w:ascii="Arial" w:hAnsi="Arial" w:cs="Arial" w:hint="eastAsia"/>
        </w:rPr>
        <w:t>XXXX</w:t>
      </w:r>
      <w:r>
        <w:rPr>
          <w:rFonts w:ascii="宋体" w:hAnsi="宋体" w:hint="eastAsia"/>
        </w:rPr>
        <w:t>。</w:t>
      </w:r>
      <w:r>
        <w:rPr>
          <w:rFonts w:ascii="Arial" w:hAnsi="Arial" w:cs="Arial" w:hint="eastAsia"/>
        </w:rPr>
        <w:t xml:space="preserve"> </w:t>
      </w:r>
      <w:bookmarkStart w:id="2" w:name="_GoBack"/>
      <w:bookmarkEnd w:id="2"/>
    </w:p>
    <w:p w14:paraId="6E49BBC5" w14:textId="54C61644" w:rsidR="00766587" w:rsidRDefault="000A17D8">
      <w:pPr>
        <w:spacing w:line="360" w:lineRule="auto"/>
        <w:ind w:firstLine="420"/>
        <w:rPr>
          <w:rFonts w:ascii="Arial" w:hAnsi="Arial" w:cs="Arial"/>
        </w:rPr>
      </w:pPr>
      <w:r>
        <w:rPr>
          <w:rFonts w:ascii="Arial" w:hAnsi="Arial" w:cs="Arial" w:hint="eastAsia"/>
        </w:rPr>
        <w:t>主要起草人：</w:t>
      </w:r>
      <w:r w:rsidR="00816B6C">
        <w:rPr>
          <w:rFonts w:ascii="Arial" w:hAnsi="Arial" w:cs="Arial" w:hint="eastAsia"/>
        </w:rPr>
        <w:t>XXXX</w:t>
      </w:r>
      <w:r>
        <w:rPr>
          <w:rFonts w:ascii="Arial" w:hAnsi="Arial" w:cs="Arial" w:hint="eastAsia"/>
        </w:rPr>
        <w:t xml:space="preserve"> </w:t>
      </w:r>
      <w:r>
        <w:rPr>
          <w:rFonts w:ascii="Arial" w:hAnsi="Arial" w:cs="Arial" w:hint="eastAsia"/>
        </w:rPr>
        <w:t>。</w:t>
      </w:r>
    </w:p>
    <w:p w14:paraId="1DB56E2D" w14:textId="042EA0F2" w:rsidR="00766587" w:rsidRDefault="000A17D8">
      <w:pPr>
        <w:spacing w:line="360" w:lineRule="auto"/>
        <w:ind w:firstLine="420"/>
        <w:rPr>
          <w:rFonts w:ascii="Arial" w:hAnsi="Arial" w:cs="Arial"/>
        </w:rPr>
        <w:sectPr w:rsidR="00766587" w:rsidSect="00B5152B">
          <w:headerReference w:type="default" r:id="rId10"/>
          <w:pgSz w:w="11907" w:h="16839"/>
          <w:pgMar w:top="1418" w:right="1134" w:bottom="1134" w:left="1418" w:header="993" w:footer="851" w:gutter="0"/>
          <w:pgNumType w:fmt="upperRoman"/>
          <w:cols w:space="425"/>
          <w:titlePg/>
          <w:docGrid w:type="lines" w:linePitch="312"/>
        </w:sectPr>
      </w:pPr>
      <w:r>
        <w:rPr>
          <w:rFonts w:ascii="Arial" w:hAnsi="Arial" w:cs="Arial" w:hint="eastAsia"/>
        </w:rPr>
        <w:t>本</w:t>
      </w:r>
      <w:r w:rsidR="009675A0">
        <w:rPr>
          <w:rFonts w:ascii="Arial" w:hAnsi="Arial" w:cs="Arial" w:hint="eastAsia"/>
        </w:rPr>
        <w:t>文件</w:t>
      </w:r>
      <w:r>
        <w:rPr>
          <w:rFonts w:ascii="Arial" w:hAnsi="Arial" w:cs="Arial" w:hint="eastAsia"/>
        </w:rPr>
        <w:t>为首次发布。</w:t>
      </w:r>
    </w:p>
    <w:p w14:paraId="545086B1" w14:textId="383ABA88" w:rsidR="00766587" w:rsidRDefault="000A17D8">
      <w:pPr>
        <w:pStyle w:val="affa"/>
        <w:rPr>
          <w:rFonts w:ascii="Arial" w:hAnsi="Arial" w:cs="Arial"/>
        </w:rPr>
      </w:pPr>
      <w:r>
        <w:rPr>
          <w:rFonts w:ascii="Arial" w:hAnsi="Arial" w:cs="Arial"/>
        </w:rPr>
        <w:lastRenderedPageBreak/>
        <w:t xml:space="preserve"> </w:t>
      </w:r>
      <w:r w:rsidR="001F325E" w:rsidRPr="001F325E">
        <w:rPr>
          <w:rFonts w:ascii="Arial" w:hAnsi="Arial" w:cs="Arial" w:hint="eastAsia"/>
        </w:rPr>
        <w:t>"</w:t>
      </w:r>
      <w:r w:rsidR="001F325E" w:rsidRPr="001F325E">
        <w:rPr>
          <w:rFonts w:ascii="Arial" w:hAnsi="Arial" w:cs="Arial" w:hint="eastAsia"/>
        </w:rPr>
        <w:t>领跑者</w:t>
      </w:r>
      <w:r w:rsidR="001F325E" w:rsidRPr="001F325E">
        <w:rPr>
          <w:rFonts w:ascii="Arial" w:hAnsi="Arial" w:cs="Arial" w:hint="eastAsia"/>
        </w:rPr>
        <w:t>"</w:t>
      </w:r>
      <w:r w:rsidR="001F325E" w:rsidRPr="001F325E">
        <w:rPr>
          <w:rFonts w:ascii="Arial" w:hAnsi="Arial" w:cs="Arial" w:hint="eastAsia"/>
        </w:rPr>
        <w:t>标准评价要求</w:t>
      </w:r>
      <w:r w:rsidR="001F325E" w:rsidRPr="001F325E">
        <w:rPr>
          <w:rFonts w:ascii="Arial" w:hAnsi="Arial" w:cs="Arial" w:hint="eastAsia"/>
        </w:rPr>
        <w:t xml:space="preserve"> </w:t>
      </w:r>
      <w:r w:rsidR="000802B0" w:rsidRPr="000802B0">
        <w:rPr>
          <w:rFonts w:ascii="Arial" w:hAnsi="Arial" w:cs="Arial" w:hint="eastAsia"/>
        </w:rPr>
        <w:t>半挂牵引车</w:t>
      </w:r>
    </w:p>
    <w:p w14:paraId="4C782253" w14:textId="77777777" w:rsidR="00055B72" w:rsidRDefault="00055B72" w:rsidP="00055B72">
      <w:pPr>
        <w:pStyle w:val="a5"/>
        <w:numPr>
          <w:ilvl w:val="0"/>
          <w:numId w:val="0"/>
        </w:numPr>
        <w:spacing w:beforeLines="0" w:afterLines="0"/>
        <w:outlineLvl w:val="0"/>
        <w:rPr>
          <w:rFonts w:hAnsi="黑体" w:cs="Arial"/>
        </w:rPr>
      </w:pPr>
      <w:bookmarkStart w:id="3" w:name="_Toc76994709"/>
      <w:bookmarkStart w:id="4" w:name="_Toc76996555"/>
      <w:r>
        <w:rPr>
          <w:rFonts w:hAnsi="黑体" w:cs="Arial"/>
        </w:rPr>
        <w:t xml:space="preserve">1 </w:t>
      </w:r>
      <w:r>
        <w:rPr>
          <w:rFonts w:hAnsi="黑体" w:cs="Arial" w:hint="eastAsia"/>
        </w:rPr>
        <w:t>范围</w:t>
      </w:r>
      <w:bookmarkEnd w:id="3"/>
      <w:bookmarkEnd w:id="4"/>
    </w:p>
    <w:p w14:paraId="37C99A54" w14:textId="77777777" w:rsidR="00055B72" w:rsidRPr="004F1F01" w:rsidRDefault="00055B72" w:rsidP="00055B72">
      <w:pPr>
        <w:pStyle w:val="affb"/>
        <w:rPr>
          <w:rFonts w:ascii="Arial" w:hAnsi="Arial" w:cs="Arial"/>
          <w:szCs w:val="21"/>
        </w:rPr>
      </w:pPr>
      <w:bookmarkStart w:id="5" w:name="_Toc249933544"/>
      <w:r w:rsidRPr="004F1F01">
        <w:rPr>
          <w:rFonts w:ascii="Arial" w:hAnsi="Arial" w:cs="Arial" w:hint="eastAsia"/>
          <w:szCs w:val="21"/>
        </w:rPr>
        <w:t>本文件规定了半挂牵引车“领跑者”标准评价的术语和定义、评价指标体系、等级划分和试验评价方法。</w:t>
      </w:r>
    </w:p>
    <w:p w14:paraId="4C3249A1" w14:textId="77777777" w:rsidR="00055B72" w:rsidRPr="004F1F01" w:rsidRDefault="00055B72" w:rsidP="00055B72">
      <w:pPr>
        <w:pStyle w:val="affb"/>
        <w:rPr>
          <w:rFonts w:ascii="Arial" w:hAnsi="Arial" w:cs="Arial"/>
          <w:szCs w:val="21"/>
        </w:rPr>
      </w:pPr>
      <w:r w:rsidRPr="004F1F01">
        <w:rPr>
          <w:rFonts w:ascii="Arial" w:hAnsi="Arial" w:cs="Arial" w:hint="eastAsia"/>
          <w:szCs w:val="21"/>
        </w:rPr>
        <w:t>本文件适用于以柴油为单一燃料且驱动型式为</w:t>
      </w:r>
      <w:r w:rsidRPr="004F1F01">
        <w:rPr>
          <w:rFonts w:ascii="Arial" w:hAnsi="Arial" w:cs="Arial" w:hint="eastAsia"/>
          <w:szCs w:val="21"/>
        </w:rPr>
        <w:t>6</w:t>
      </w:r>
      <w:r w:rsidRPr="004F1F01">
        <w:rPr>
          <w:rFonts w:ascii="Arial" w:hAnsi="Arial" w:cs="Arial" w:hint="eastAsia"/>
          <w:szCs w:val="21"/>
        </w:rPr>
        <w:t>×</w:t>
      </w:r>
      <w:r w:rsidRPr="004F1F01">
        <w:rPr>
          <w:rFonts w:ascii="Arial" w:hAnsi="Arial" w:cs="Arial" w:hint="eastAsia"/>
          <w:szCs w:val="21"/>
        </w:rPr>
        <w:t>4</w:t>
      </w:r>
      <w:r w:rsidRPr="004F1F01">
        <w:rPr>
          <w:rFonts w:ascii="Arial" w:hAnsi="Arial" w:cs="Arial" w:hint="eastAsia"/>
          <w:szCs w:val="21"/>
        </w:rPr>
        <w:t>的</w:t>
      </w:r>
      <w:r w:rsidRPr="004F1F01">
        <w:rPr>
          <w:rFonts w:ascii="Arial" w:hAnsi="Arial" w:cs="Arial" w:hint="eastAsia"/>
          <w:szCs w:val="21"/>
        </w:rPr>
        <w:t>N3</w:t>
      </w:r>
      <w:r w:rsidRPr="004F1F01">
        <w:rPr>
          <w:rFonts w:ascii="Arial" w:hAnsi="Arial" w:cs="Arial" w:hint="eastAsia"/>
          <w:szCs w:val="21"/>
        </w:rPr>
        <w:t>类半挂牵引车。</w:t>
      </w:r>
    </w:p>
    <w:p w14:paraId="403F7969" w14:textId="77777777" w:rsidR="00055B72" w:rsidRPr="004F1F01" w:rsidRDefault="00055B72" w:rsidP="00055B72">
      <w:pPr>
        <w:pStyle w:val="affb"/>
        <w:rPr>
          <w:rFonts w:ascii="Arial" w:hAnsi="Arial" w:cs="Arial"/>
          <w:szCs w:val="21"/>
        </w:rPr>
      </w:pPr>
      <w:r w:rsidRPr="004F1F01">
        <w:rPr>
          <w:rFonts w:ascii="Arial" w:hAnsi="Arial" w:cs="Arial" w:hint="eastAsia"/>
          <w:szCs w:val="21"/>
        </w:rPr>
        <w:t>本文件适用于半挂牵引车的“领跑者”标准评价技术要求。半挂牵引车生产企业可比照本文件声明公开先进标准，本文件可作为第三方评估机构开展企业标准“领跑者”评估活动的参考标准。</w:t>
      </w:r>
      <w:bookmarkStart w:id="6" w:name="_Toc92100301"/>
    </w:p>
    <w:p w14:paraId="5E217567" w14:textId="77777777" w:rsidR="00055B72" w:rsidRDefault="00055B72" w:rsidP="00055B72">
      <w:pPr>
        <w:pStyle w:val="a5"/>
        <w:numPr>
          <w:ilvl w:val="0"/>
          <w:numId w:val="0"/>
        </w:numPr>
        <w:spacing w:beforeLines="0" w:afterLines="0"/>
        <w:outlineLvl w:val="0"/>
        <w:rPr>
          <w:rFonts w:hAnsi="黑体" w:cs="Arial"/>
        </w:rPr>
      </w:pPr>
      <w:bookmarkStart w:id="7" w:name="_Toc76994710"/>
      <w:bookmarkStart w:id="8" w:name="_Toc76996556"/>
      <w:r>
        <w:rPr>
          <w:rFonts w:hAnsi="黑体" w:cs="Arial"/>
        </w:rPr>
        <w:t xml:space="preserve">2 </w:t>
      </w:r>
      <w:r>
        <w:rPr>
          <w:rFonts w:hAnsi="黑体" w:cs="Arial" w:hint="eastAsia"/>
        </w:rPr>
        <w:t>规范性引用文件</w:t>
      </w:r>
      <w:bookmarkEnd w:id="6"/>
      <w:bookmarkEnd w:id="7"/>
      <w:bookmarkEnd w:id="8"/>
    </w:p>
    <w:p w14:paraId="44A1DC77" w14:textId="77777777" w:rsidR="00055B72" w:rsidRDefault="00055B72" w:rsidP="00055B72">
      <w:pPr>
        <w:widowControl/>
        <w:ind w:firstLineChars="200" w:firstLine="400"/>
        <w:jc w:val="left"/>
      </w:pPr>
      <w:r>
        <w:rPr>
          <w:rFonts w:ascii="宋体" w:eastAsia="宋体" w:hAnsi="宋体" w:cs="宋体" w:hint="eastAsia"/>
          <w:color w:val="000000"/>
          <w:kern w:val="0"/>
          <w:sz w:val="20"/>
          <w:szCs w:val="20"/>
          <w:lang w:bidi="ar"/>
        </w:rPr>
        <w:t>下列文件中的内容通过文中的规范性引用而构成本文件必不可少的条款。其中，注日期的引用文件， 仅该日期对应的版本适用于本文件；不注日期的引用文件，其最新版本（包括所有的修改单）适用于本文件。</w:t>
      </w:r>
    </w:p>
    <w:p w14:paraId="1093983A"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 1589-2016 </w:t>
      </w:r>
      <w:r w:rsidRPr="004F1F01">
        <w:rPr>
          <w:rFonts w:ascii="Arial" w:hAnsi="Arial" w:cs="Arial" w:hint="eastAsia"/>
          <w:szCs w:val="21"/>
        </w:rPr>
        <w:t>汽车、挂车及汽车列车外廓尺寸、</w:t>
      </w:r>
      <w:proofErr w:type="gramStart"/>
      <w:r w:rsidRPr="004F1F01">
        <w:rPr>
          <w:rFonts w:ascii="Arial" w:hAnsi="Arial" w:cs="Arial" w:hint="eastAsia"/>
          <w:szCs w:val="21"/>
        </w:rPr>
        <w:t>轴荷及</w:t>
      </w:r>
      <w:proofErr w:type="gramEnd"/>
      <w:r w:rsidRPr="004F1F01">
        <w:rPr>
          <w:rFonts w:ascii="Arial" w:hAnsi="Arial" w:cs="Arial" w:hint="eastAsia"/>
          <w:szCs w:val="21"/>
        </w:rPr>
        <w:t>质量限值</w:t>
      </w:r>
    </w:p>
    <w:p w14:paraId="09439821"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3730.1 </w:t>
      </w:r>
      <w:r w:rsidRPr="004F1F01">
        <w:rPr>
          <w:rFonts w:ascii="Arial" w:hAnsi="Arial" w:cs="Arial" w:hint="eastAsia"/>
          <w:szCs w:val="21"/>
        </w:rPr>
        <w:t>汽车和挂车类型的术语和定义</w:t>
      </w:r>
    </w:p>
    <w:p w14:paraId="012FE02A"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3730.2 </w:t>
      </w:r>
      <w:r w:rsidRPr="004F1F01">
        <w:rPr>
          <w:rFonts w:ascii="Arial" w:hAnsi="Arial" w:cs="Arial" w:hint="eastAsia"/>
          <w:szCs w:val="21"/>
        </w:rPr>
        <w:t>道路车辆</w:t>
      </w:r>
      <w:r w:rsidRPr="004F1F01">
        <w:rPr>
          <w:rFonts w:ascii="Arial" w:hAnsi="Arial" w:cs="Arial" w:hint="eastAsia"/>
          <w:szCs w:val="21"/>
        </w:rPr>
        <w:t xml:space="preserve"> </w:t>
      </w:r>
      <w:r w:rsidRPr="004F1F01">
        <w:rPr>
          <w:rFonts w:ascii="Arial" w:hAnsi="Arial" w:cs="Arial" w:hint="eastAsia"/>
          <w:szCs w:val="21"/>
        </w:rPr>
        <w:t>质量</w:t>
      </w:r>
      <w:r w:rsidRPr="004F1F01">
        <w:rPr>
          <w:rFonts w:ascii="Arial" w:hAnsi="Arial" w:cs="Arial" w:hint="eastAsia"/>
          <w:szCs w:val="21"/>
        </w:rPr>
        <w:t xml:space="preserve"> </w:t>
      </w:r>
      <w:r w:rsidRPr="004F1F01">
        <w:rPr>
          <w:rFonts w:ascii="Arial" w:hAnsi="Arial" w:cs="Arial" w:hint="eastAsia"/>
          <w:szCs w:val="21"/>
        </w:rPr>
        <w:t>词汇和代码</w:t>
      </w:r>
    </w:p>
    <w:p w14:paraId="24B76B40"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6323-2014 </w:t>
      </w:r>
      <w:r w:rsidRPr="004F1F01">
        <w:rPr>
          <w:rFonts w:ascii="Arial" w:hAnsi="Arial" w:cs="Arial" w:hint="eastAsia"/>
          <w:szCs w:val="21"/>
        </w:rPr>
        <w:t>汽车操纵稳定性试验方法</w:t>
      </w:r>
    </w:p>
    <w:p w14:paraId="2B9A2E60"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 7258-2017 </w:t>
      </w:r>
      <w:r w:rsidRPr="004F1F01">
        <w:rPr>
          <w:rFonts w:ascii="Arial" w:hAnsi="Arial" w:cs="Arial" w:hint="eastAsia"/>
          <w:szCs w:val="21"/>
        </w:rPr>
        <w:t>机动车运行安全技术条件</w:t>
      </w:r>
    </w:p>
    <w:p w14:paraId="54F1D9B9"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12534 </w:t>
      </w:r>
      <w:r w:rsidRPr="004F1F01">
        <w:rPr>
          <w:rFonts w:ascii="Arial" w:hAnsi="Arial" w:cs="Arial" w:hint="eastAsia"/>
          <w:szCs w:val="21"/>
        </w:rPr>
        <w:t>汽车道路试验方法通则</w:t>
      </w:r>
    </w:p>
    <w:p w14:paraId="5D3A8348"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12536 </w:t>
      </w:r>
      <w:r w:rsidRPr="004F1F01">
        <w:rPr>
          <w:rFonts w:ascii="Arial" w:hAnsi="Arial" w:cs="Arial" w:hint="eastAsia"/>
          <w:szCs w:val="21"/>
        </w:rPr>
        <w:t>汽车滑行试验方法</w:t>
      </w:r>
    </w:p>
    <w:p w14:paraId="28CB470F"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12539-2018 </w:t>
      </w:r>
      <w:r w:rsidRPr="004F1F01">
        <w:rPr>
          <w:rFonts w:ascii="Arial" w:hAnsi="Arial" w:cs="Arial" w:hint="eastAsia"/>
          <w:szCs w:val="21"/>
        </w:rPr>
        <w:t>汽车爬陡坡试验方法</w:t>
      </w:r>
    </w:p>
    <w:p w14:paraId="1971E57D"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12543-2009 </w:t>
      </w:r>
      <w:r w:rsidRPr="004F1F01">
        <w:rPr>
          <w:rFonts w:ascii="Arial" w:hAnsi="Arial" w:cs="Arial" w:hint="eastAsia"/>
          <w:szCs w:val="21"/>
        </w:rPr>
        <w:t>汽车加速性能试验方法</w:t>
      </w:r>
    </w:p>
    <w:p w14:paraId="417DBA7C"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12545.2 </w:t>
      </w:r>
      <w:r w:rsidRPr="004F1F01">
        <w:rPr>
          <w:rFonts w:ascii="Arial" w:hAnsi="Arial" w:cs="Arial" w:hint="eastAsia"/>
          <w:szCs w:val="21"/>
        </w:rPr>
        <w:t>商用车辆燃料消耗量试验方法</w:t>
      </w:r>
    </w:p>
    <w:p w14:paraId="0F680B3B"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 12676-2014 </w:t>
      </w:r>
      <w:r w:rsidRPr="004F1F01">
        <w:rPr>
          <w:rFonts w:ascii="Arial" w:hAnsi="Arial" w:cs="Arial" w:hint="eastAsia"/>
          <w:szCs w:val="21"/>
        </w:rPr>
        <w:t>商用车辆和挂车制动系统技术要求及试验方法</w:t>
      </w:r>
    </w:p>
    <w:p w14:paraId="2583844B"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13594-2003 </w:t>
      </w:r>
      <w:r w:rsidRPr="004F1F01">
        <w:rPr>
          <w:rFonts w:ascii="Arial" w:hAnsi="Arial" w:cs="Arial" w:hint="eastAsia"/>
          <w:szCs w:val="21"/>
        </w:rPr>
        <w:t>机动车和挂车防抱制动性能和试验方法</w:t>
      </w:r>
    </w:p>
    <w:p w14:paraId="4176EB04"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15089-2001 </w:t>
      </w:r>
      <w:r w:rsidRPr="004F1F01">
        <w:rPr>
          <w:rFonts w:ascii="Arial" w:hAnsi="Arial" w:cs="Arial" w:hint="eastAsia"/>
          <w:szCs w:val="21"/>
        </w:rPr>
        <w:t>机动车辆及挂车分类</w:t>
      </w:r>
    </w:p>
    <w:p w14:paraId="0A22D405"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 17675-2021 </w:t>
      </w:r>
      <w:r w:rsidRPr="004F1F01">
        <w:rPr>
          <w:rFonts w:ascii="Arial" w:hAnsi="Arial" w:cs="Arial" w:hint="eastAsia"/>
          <w:szCs w:val="21"/>
        </w:rPr>
        <w:t>汽车转向系</w:t>
      </w:r>
      <w:r w:rsidRPr="004F1F01">
        <w:rPr>
          <w:rFonts w:ascii="Arial" w:hAnsi="Arial" w:cs="Arial" w:hint="eastAsia"/>
          <w:szCs w:val="21"/>
        </w:rPr>
        <w:t xml:space="preserve"> </w:t>
      </w:r>
      <w:r w:rsidRPr="004F1F01">
        <w:rPr>
          <w:rFonts w:ascii="Arial" w:hAnsi="Arial" w:cs="Arial" w:hint="eastAsia"/>
          <w:szCs w:val="21"/>
        </w:rPr>
        <w:t>基本要求</w:t>
      </w:r>
    </w:p>
    <w:p w14:paraId="752C75F1"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18697-2002 </w:t>
      </w:r>
      <w:r w:rsidRPr="004F1F01">
        <w:rPr>
          <w:rFonts w:ascii="Arial" w:hAnsi="Arial" w:cs="Arial" w:hint="eastAsia"/>
          <w:szCs w:val="21"/>
        </w:rPr>
        <w:t>声学</w:t>
      </w:r>
      <w:r w:rsidRPr="004F1F01">
        <w:rPr>
          <w:rFonts w:ascii="Arial" w:hAnsi="Arial" w:cs="Arial" w:hint="eastAsia"/>
          <w:szCs w:val="21"/>
        </w:rPr>
        <w:t xml:space="preserve"> </w:t>
      </w:r>
      <w:r w:rsidRPr="004F1F01">
        <w:rPr>
          <w:rFonts w:ascii="Arial" w:hAnsi="Arial" w:cs="Arial" w:hint="eastAsia"/>
          <w:szCs w:val="21"/>
        </w:rPr>
        <w:t>汽车车内噪声测量方法</w:t>
      </w:r>
    </w:p>
    <w:p w14:paraId="45B58C3F"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 26511-2011 </w:t>
      </w:r>
      <w:r w:rsidRPr="004F1F01">
        <w:rPr>
          <w:rFonts w:ascii="Arial" w:hAnsi="Arial" w:cs="Arial" w:hint="eastAsia"/>
          <w:szCs w:val="21"/>
        </w:rPr>
        <w:t>商用车前下部防护要求</w:t>
      </w:r>
    </w:p>
    <w:p w14:paraId="60D223BA"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26773-2011 </w:t>
      </w:r>
      <w:r w:rsidRPr="004F1F01">
        <w:rPr>
          <w:rFonts w:ascii="Arial" w:hAnsi="Arial" w:cs="Arial" w:hint="eastAsia"/>
          <w:szCs w:val="21"/>
        </w:rPr>
        <w:t>智能运输系统车道偏离报警系统性能要求与检测方法</w:t>
      </w:r>
    </w:p>
    <w:p w14:paraId="78B18469"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GB/T 30677-2014 </w:t>
      </w:r>
      <w:r w:rsidRPr="004F1F01">
        <w:rPr>
          <w:rFonts w:ascii="Arial" w:hAnsi="Arial" w:cs="Arial" w:hint="eastAsia"/>
          <w:szCs w:val="21"/>
        </w:rPr>
        <w:t>轻型汽车电子稳定性控制系统性能要求及试验方法</w:t>
      </w:r>
    </w:p>
    <w:p w14:paraId="4D31BB49"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JT/T 1094-2016 </w:t>
      </w:r>
      <w:r w:rsidRPr="004F1F01">
        <w:rPr>
          <w:rFonts w:ascii="Arial" w:hAnsi="Arial" w:cs="Arial" w:hint="eastAsia"/>
          <w:szCs w:val="21"/>
        </w:rPr>
        <w:t>营运客车安全技术条件</w:t>
      </w:r>
    </w:p>
    <w:p w14:paraId="07EAC533"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JT/T 1178.2-2019 </w:t>
      </w:r>
      <w:r w:rsidRPr="004F1F01">
        <w:rPr>
          <w:rFonts w:ascii="Arial" w:hAnsi="Arial" w:cs="Arial" w:hint="eastAsia"/>
          <w:szCs w:val="21"/>
        </w:rPr>
        <w:t>营运货车安全技术条件</w:t>
      </w:r>
      <w:r w:rsidRPr="004F1F01">
        <w:rPr>
          <w:rFonts w:ascii="Arial" w:hAnsi="Arial" w:cs="Arial" w:hint="eastAsia"/>
          <w:szCs w:val="21"/>
        </w:rPr>
        <w:t xml:space="preserve"> </w:t>
      </w:r>
      <w:r w:rsidRPr="004F1F01">
        <w:rPr>
          <w:rFonts w:ascii="Arial" w:hAnsi="Arial" w:cs="Arial" w:hint="eastAsia"/>
          <w:szCs w:val="21"/>
        </w:rPr>
        <w:t>第</w:t>
      </w:r>
      <w:r w:rsidRPr="004F1F01">
        <w:rPr>
          <w:rFonts w:ascii="Arial" w:hAnsi="Arial" w:cs="Arial" w:hint="eastAsia"/>
          <w:szCs w:val="21"/>
        </w:rPr>
        <w:t>2</w:t>
      </w:r>
      <w:r w:rsidRPr="004F1F01">
        <w:rPr>
          <w:rFonts w:ascii="Arial" w:hAnsi="Arial" w:cs="Arial" w:hint="eastAsia"/>
          <w:szCs w:val="21"/>
        </w:rPr>
        <w:t>部分</w:t>
      </w:r>
      <w:r w:rsidRPr="004F1F01">
        <w:rPr>
          <w:rFonts w:ascii="Arial" w:hAnsi="Arial" w:cs="Arial" w:hint="eastAsia"/>
          <w:szCs w:val="21"/>
        </w:rPr>
        <w:t>:</w:t>
      </w:r>
      <w:r w:rsidRPr="004F1F01">
        <w:rPr>
          <w:rFonts w:ascii="Arial" w:hAnsi="Arial" w:cs="Arial" w:hint="eastAsia"/>
          <w:szCs w:val="21"/>
        </w:rPr>
        <w:t>牵引车辆与挂车</w:t>
      </w:r>
    </w:p>
    <w:p w14:paraId="549BFBA9"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QC/T 480-1999 </w:t>
      </w:r>
      <w:r w:rsidRPr="004F1F01">
        <w:rPr>
          <w:rFonts w:ascii="Arial" w:hAnsi="Arial" w:cs="Arial" w:hint="eastAsia"/>
          <w:szCs w:val="21"/>
        </w:rPr>
        <w:t>汽车操纵稳定性指标限值与评价方法</w:t>
      </w:r>
    </w:p>
    <w:p w14:paraId="7F125CD4" w14:textId="77777777" w:rsidR="00055B72" w:rsidRPr="004F1F01" w:rsidRDefault="00055B72" w:rsidP="00055B72">
      <w:pPr>
        <w:pStyle w:val="affb"/>
        <w:rPr>
          <w:rFonts w:ascii="Arial" w:hAnsi="Arial" w:cs="Arial"/>
          <w:szCs w:val="21"/>
        </w:rPr>
      </w:pPr>
      <w:r w:rsidRPr="004F1F01">
        <w:rPr>
          <w:rFonts w:ascii="Arial" w:hAnsi="Arial" w:cs="Arial" w:hint="eastAsia"/>
          <w:szCs w:val="21"/>
        </w:rPr>
        <w:t xml:space="preserve">ISO 15622-2018 </w:t>
      </w:r>
      <w:r w:rsidRPr="004F1F01">
        <w:rPr>
          <w:rFonts w:ascii="Arial" w:hAnsi="Arial" w:cs="Arial" w:hint="eastAsia"/>
          <w:szCs w:val="21"/>
        </w:rPr>
        <w:t>智能运输系统</w:t>
      </w:r>
      <w:r w:rsidRPr="004F1F01">
        <w:rPr>
          <w:rFonts w:ascii="Arial" w:hAnsi="Arial" w:cs="Arial" w:hint="eastAsia"/>
          <w:szCs w:val="21"/>
        </w:rPr>
        <w:t xml:space="preserve"> </w:t>
      </w:r>
      <w:r w:rsidRPr="004F1F01">
        <w:rPr>
          <w:rFonts w:ascii="Arial" w:hAnsi="Arial" w:cs="Arial" w:hint="eastAsia"/>
          <w:szCs w:val="21"/>
        </w:rPr>
        <w:t>自适应巡航控制系统</w:t>
      </w:r>
      <w:r w:rsidRPr="004F1F01">
        <w:rPr>
          <w:rFonts w:ascii="Arial" w:hAnsi="Arial" w:cs="Arial" w:hint="eastAsia"/>
          <w:szCs w:val="21"/>
        </w:rPr>
        <w:t xml:space="preserve"> </w:t>
      </w:r>
      <w:r w:rsidRPr="004F1F01">
        <w:rPr>
          <w:rFonts w:ascii="Arial" w:hAnsi="Arial" w:cs="Arial" w:hint="eastAsia"/>
          <w:szCs w:val="21"/>
        </w:rPr>
        <w:t>性能要求和试验程序（</w:t>
      </w:r>
      <w:r w:rsidRPr="004F1F01">
        <w:rPr>
          <w:rFonts w:ascii="Arial" w:hAnsi="Arial" w:cs="Arial" w:hint="eastAsia"/>
          <w:szCs w:val="21"/>
        </w:rPr>
        <w:t>Intelligent transport systems - Adaptive cruise control systems - Performance requirements and test procedures</w:t>
      </w:r>
      <w:r w:rsidRPr="004F1F01">
        <w:rPr>
          <w:rFonts w:ascii="Arial" w:hAnsi="Arial" w:cs="Arial" w:hint="eastAsia"/>
          <w:szCs w:val="21"/>
        </w:rPr>
        <w:t>）</w:t>
      </w:r>
      <w:bookmarkStart w:id="9" w:name="_Toc92100302"/>
    </w:p>
    <w:p w14:paraId="7E803A6E" w14:textId="77777777" w:rsidR="00055B72" w:rsidRDefault="00055B72" w:rsidP="00055B72">
      <w:pPr>
        <w:pStyle w:val="a5"/>
        <w:numPr>
          <w:ilvl w:val="0"/>
          <w:numId w:val="0"/>
        </w:numPr>
        <w:spacing w:beforeLines="0" w:afterLines="0"/>
        <w:outlineLvl w:val="0"/>
        <w:rPr>
          <w:rFonts w:hAnsi="黑体" w:cs="Arial"/>
        </w:rPr>
      </w:pPr>
      <w:bookmarkStart w:id="10" w:name="_Toc76994711"/>
      <w:bookmarkStart w:id="11" w:name="_Toc76996557"/>
      <w:r>
        <w:rPr>
          <w:rFonts w:hAnsi="黑体" w:cs="Arial"/>
        </w:rPr>
        <w:t xml:space="preserve">3 </w:t>
      </w:r>
      <w:r>
        <w:rPr>
          <w:rFonts w:hAnsi="黑体" w:cs="Arial" w:hint="eastAsia"/>
        </w:rPr>
        <w:t>术语和定义</w:t>
      </w:r>
      <w:bookmarkEnd w:id="9"/>
      <w:bookmarkEnd w:id="10"/>
      <w:bookmarkEnd w:id="11"/>
    </w:p>
    <w:p w14:paraId="184E9343" w14:textId="77777777" w:rsidR="00055B72" w:rsidRPr="004F1F01" w:rsidRDefault="00055B72" w:rsidP="00055B72">
      <w:pPr>
        <w:pStyle w:val="affb"/>
      </w:pPr>
      <w:r w:rsidRPr="004F1F01">
        <w:rPr>
          <w:rFonts w:hint="eastAsia"/>
        </w:rPr>
        <w:t>GB/T 3730.1、GB/T 3730.2、GB/T 15089、JT/T 1178.2界定的以及下列术语和定义适用于本文件。</w:t>
      </w:r>
    </w:p>
    <w:p w14:paraId="19742A37" w14:textId="77777777" w:rsidR="00055B72" w:rsidRPr="004F1F01" w:rsidRDefault="00055B72" w:rsidP="00055B72">
      <w:pPr>
        <w:widowControl/>
        <w:tabs>
          <w:tab w:val="center" w:pos="4201"/>
          <w:tab w:val="right" w:leader="dot" w:pos="9298"/>
        </w:tabs>
        <w:autoSpaceDE w:val="0"/>
        <w:autoSpaceDN w:val="0"/>
        <w:rPr>
          <w:kern w:val="0"/>
        </w:rPr>
      </w:pPr>
      <w:bookmarkStart w:id="12" w:name="_Toc92100304"/>
      <w:bookmarkEnd w:id="5"/>
      <w:r w:rsidRPr="004F1F01">
        <w:rPr>
          <w:rFonts w:hint="eastAsia"/>
          <w:kern w:val="0"/>
        </w:rPr>
        <w:t>3.1</w:t>
      </w:r>
      <w:r w:rsidRPr="004F1F01">
        <w:rPr>
          <w:rFonts w:hint="eastAsia"/>
          <w:kern w:val="0"/>
        </w:rPr>
        <w:t xml:space="preserve">　半挂牵引车</w:t>
      </w:r>
      <w:r w:rsidRPr="004F1F01">
        <w:rPr>
          <w:rFonts w:hint="eastAsia"/>
          <w:kern w:val="0"/>
        </w:rPr>
        <w:t xml:space="preserve">  semi-trailer towing vehicle</w:t>
      </w:r>
    </w:p>
    <w:p w14:paraId="18842E4A"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装备有特殊装置用于牵引半挂车的商用车辆。</w:t>
      </w:r>
    </w:p>
    <w:p w14:paraId="21F08A1A"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w:t>
      </w:r>
      <w:r w:rsidRPr="004F1F01">
        <w:rPr>
          <w:rFonts w:hint="eastAsia"/>
          <w:kern w:val="0"/>
        </w:rPr>
        <w:t>来源：</w:t>
      </w:r>
      <w:r w:rsidRPr="004F1F01">
        <w:rPr>
          <w:rFonts w:hint="eastAsia"/>
          <w:kern w:val="0"/>
        </w:rPr>
        <w:t>GB/T 3730.1-2001]</w:t>
      </w:r>
    </w:p>
    <w:p w14:paraId="23EECA49" w14:textId="77777777" w:rsidR="00055B72" w:rsidRPr="004F1F01" w:rsidRDefault="00055B72" w:rsidP="00055B72">
      <w:pPr>
        <w:widowControl/>
        <w:tabs>
          <w:tab w:val="center" w:pos="4201"/>
          <w:tab w:val="right" w:leader="dot" w:pos="9298"/>
        </w:tabs>
        <w:autoSpaceDE w:val="0"/>
        <w:autoSpaceDN w:val="0"/>
        <w:rPr>
          <w:kern w:val="0"/>
        </w:rPr>
      </w:pPr>
      <w:r w:rsidRPr="004F1F01">
        <w:rPr>
          <w:rFonts w:hint="eastAsia"/>
          <w:kern w:val="0"/>
        </w:rPr>
        <w:t>3.2</w:t>
      </w:r>
      <w:r w:rsidRPr="004F1F01">
        <w:rPr>
          <w:rFonts w:hint="eastAsia"/>
          <w:kern w:val="0"/>
        </w:rPr>
        <w:t xml:space="preserve">　电子稳定性控制系统</w:t>
      </w:r>
      <w:r w:rsidRPr="004F1F01">
        <w:rPr>
          <w:rFonts w:hint="eastAsia"/>
          <w:kern w:val="0"/>
        </w:rPr>
        <w:t xml:space="preserve">  electronic stability control </w:t>
      </w:r>
      <w:proofErr w:type="spellStart"/>
      <w:r w:rsidRPr="004F1F01">
        <w:rPr>
          <w:rFonts w:hint="eastAsia"/>
          <w:kern w:val="0"/>
        </w:rPr>
        <w:t>system;ESC</w:t>
      </w:r>
      <w:proofErr w:type="spellEnd"/>
    </w:p>
    <w:p w14:paraId="1AD306E6"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lastRenderedPageBreak/>
        <w:t>实时监控车辆运行状态，根据需要调节制动力和发动机扭矩以改变车辆横摆力矩，使车辆按驾驶员意图行驶的主动安全系统。该系统基本特征如下：</w:t>
      </w:r>
    </w:p>
    <w:p w14:paraId="2CBC57C2"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a</w:t>
      </w:r>
      <w:r w:rsidRPr="004F1F01">
        <w:rPr>
          <w:rFonts w:hint="eastAsia"/>
          <w:kern w:val="0"/>
        </w:rPr>
        <w:t>）至少能够在对车辆实际状态和驾驶员希望实现的车辆状态进行对比评价的基础上，自动对各车轴或</w:t>
      </w:r>
      <w:proofErr w:type="gramStart"/>
      <w:r w:rsidRPr="004F1F01">
        <w:rPr>
          <w:rFonts w:hint="eastAsia"/>
          <w:kern w:val="0"/>
        </w:rPr>
        <w:t>各车桥组的</w:t>
      </w:r>
      <w:proofErr w:type="gramEnd"/>
      <w:r w:rsidRPr="004F1F01">
        <w:rPr>
          <w:rFonts w:hint="eastAsia"/>
          <w:kern w:val="0"/>
        </w:rPr>
        <w:t>某个车轴左右两侧车轮</w:t>
      </w:r>
      <w:r w:rsidRPr="004F1F01">
        <w:rPr>
          <w:rFonts w:hint="eastAsia"/>
          <w:kern w:val="0"/>
        </w:rPr>
        <w:t>1</w:t>
      </w:r>
      <w:r w:rsidRPr="004F1F01">
        <w:rPr>
          <w:rFonts w:hint="eastAsia"/>
          <w:kern w:val="0"/>
        </w:rPr>
        <w:t>）的制动力矩进行单独控制，使车辆产生横摆力矩以改善车辆的方向稳定性；</w:t>
      </w:r>
    </w:p>
    <w:p w14:paraId="507F7BC7"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b</w:t>
      </w:r>
      <w:r w:rsidRPr="004F1F01">
        <w:rPr>
          <w:rFonts w:hint="eastAsia"/>
          <w:kern w:val="0"/>
        </w:rPr>
        <w:t>）在对车辆实际状态与驾驶员希望实现的车辆状态进行对比评估的基础上，通过计算机闭环控制来限制车辆过度转向和不足转向；</w:t>
      </w:r>
    </w:p>
    <w:p w14:paraId="45BC5404"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c</w:t>
      </w:r>
      <w:r w:rsidRPr="004F1F01">
        <w:rPr>
          <w:rFonts w:hint="eastAsia"/>
          <w:kern w:val="0"/>
        </w:rPr>
        <w:t>）能够直接测定车辆横摆角速度，并估算侧偏角或侧偏角随时间的变化率；</w:t>
      </w:r>
    </w:p>
    <w:p w14:paraId="64EFE54F"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d</w:t>
      </w:r>
      <w:r w:rsidRPr="004F1F01">
        <w:rPr>
          <w:rFonts w:hint="eastAsia"/>
          <w:kern w:val="0"/>
        </w:rPr>
        <w:t>）能够监控驾驶员的转向输入；</w:t>
      </w:r>
    </w:p>
    <w:p w14:paraId="623CE8F4"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e</w:t>
      </w:r>
      <w:r w:rsidRPr="004F1F01">
        <w:rPr>
          <w:rFonts w:hint="eastAsia"/>
          <w:kern w:val="0"/>
        </w:rPr>
        <w:t>）其算法应能够判断是否需要并能在必要时调整车辆的驱动力矩，辅助驾驶员保持对车辆的控制。</w:t>
      </w:r>
    </w:p>
    <w:p w14:paraId="55C1D000"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w:t>
      </w:r>
      <w:r w:rsidRPr="004F1F01">
        <w:rPr>
          <w:rFonts w:hint="eastAsia"/>
          <w:kern w:val="0"/>
        </w:rPr>
        <w:t>来源：</w:t>
      </w:r>
      <w:r w:rsidRPr="004F1F01">
        <w:rPr>
          <w:rFonts w:hint="eastAsia"/>
          <w:kern w:val="0"/>
        </w:rPr>
        <w:t>GB/T 30677-2014</w:t>
      </w:r>
      <w:r w:rsidRPr="004F1F01">
        <w:rPr>
          <w:rFonts w:hint="eastAsia"/>
          <w:kern w:val="0"/>
        </w:rPr>
        <w:t>；注：</w:t>
      </w:r>
      <w:r w:rsidRPr="004F1F01">
        <w:rPr>
          <w:rFonts w:hint="eastAsia"/>
          <w:kern w:val="0"/>
        </w:rPr>
        <w:t>1</w:t>
      </w:r>
      <w:r w:rsidRPr="004F1F01">
        <w:rPr>
          <w:rFonts w:hint="eastAsia"/>
          <w:kern w:val="0"/>
        </w:rPr>
        <w:t>）</w:t>
      </w:r>
      <w:proofErr w:type="gramStart"/>
      <w:r w:rsidRPr="004F1F01">
        <w:rPr>
          <w:rFonts w:hint="eastAsia"/>
          <w:kern w:val="0"/>
        </w:rPr>
        <w:t>并装轮应</w:t>
      </w:r>
      <w:proofErr w:type="gramEnd"/>
      <w:r w:rsidRPr="004F1F01">
        <w:rPr>
          <w:rFonts w:hint="eastAsia"/>
          <w:kern w:val="0"/>
        </w:rPr>
        <w:t>视为单个车轮</w:t>
      </w:r>
      <w:r w:rsidRPr="004F1F01">
        <w:rPr>
          <w:rFonts w:hint="eastAsia"/>
          <w:kern w:val="0"/>
        </w:rPr>
        <w:t xml:space="preserve">] </w:t>
      </w:r>
    </w:p>
    <w:p w14:paraId="07557768" w14:textId="77777777" w:rsidR="00055B72" w:rsidRPr="004F1F01" w:rsidRDefault="00055B72" w:rsidP="00055B72">
      <w:pPr>
        <w:widowControl/>
        <w:tabs>
          <w:tab w:val="center" w:pos="4201"/>
          <w:tab w:val="right" w:leader="dot" w:pos="9298"/>
        </w:tabs>
        <w:autoSpaceDE w:val="0"/>
        <w:autoSpaceDN w:val="0"/>
        <w:rPr>
          <w:kern w:val="0"/>
        </w:rPr>
      </w:pPr>
      <w:r w:rsidRPr="004F1F01">
        <w:rPr>
          <w:rFonts w:hint="eastAsia"/>
          <w:kern w:val="0"/>
        </w:rPr>
        <w:t>3.3</w:t>
      </w:r>
      <w:r w:rsidRPr="004F1F01">
        <w:rPr>
          <w:rFonts w:hint="eastAsia"/>
          <w:kern w:val="0"/>
        </w:rPr>
        <w:t xml:space="preserve">　车道偏离报警系统</w:t>
      </w:r>
      <w:r w:rsidRPr="004F1F01">
        <w:rPr>
          <w:rFonts w:hint="eastAsia"/>
          <w:kern w:val="0"/>
        </w:rPr>
        <w:t xml:space="preserve">  lane departure warning </w:t>
      </w:r>
      <w:proofErr w:type="spellStart"/>
      <w:r w:rsidRPr="004F1F01">
        <w:rPr>
          <w:rFonts w:hint="eastAsia"/>
          <w:kern w:val="0"/>
        </w:rPr>
        <w:t>system;LDW</w:t>
      </w:r>
      <w:proofErr w:type="spellEnd"/>
    </w:p>
    <w:p w14:paraId="74D2775E"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通过报警的方式辅助驾驶员减少汽车因车道偏离而发生交通事故的系统。</w:t>
      </w:r>
    </w:p>
    <w:p w14:paraId="493A3FE4" w14:textId="77777777" w:rsidR="00055B72" w:rsidRPr="004F1F01" w:rsidRDefault="00055B72" w:rsidP="00055B72">
      <w:pPr>
        <w:widowControl/>
        <w:tabs>
          <w:tab w:val="center" w:pos="4201"/>
          <w:tab w:val="right" w:leader="dot" w:pos="9298"/>
        </w:tabs>
        <w:autoSpaceDE w:val="0"/>
        <w:autoSpaceDN w:val="0"/>
        <w:rPr>
          <w:kern w:val="0"/>
        </w:rPr>
      </w:pPr>
      <w:r w:rsidRPr="004F1F01">
        <w:rPr>
          <w:rFonts w:hint="eastAsia"/>
          <w:kern w:val="0"/>
        </w:rPr>
        <w:t>3.4</w:t>
      </w:r>
      <w:r w:rsidRPr="004F1F01">
        <w:rPr>
          <w:rFonts w:hint="eastAsia"/>
          <w:kern w:val="0"/>
        </w:rPr>
        <w:t xml:space="preserve">　常规巡航控制</w:t>
      </w:r>
      <w:r w:rsidRPr="004F1F01">
        <w:rPr>
          <w:rFonts w:hint="eastAsia"/>
          <w:kern w:val="0"/>
        </w:rPr>
        <w:t xml:space="preserve">  conventional cruise control</w:t>
      </w:r>
    </w:p>
    <w:p w14:paraId="5AB1F9A6"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按照驾驶员的设定控制车辆行驶速度的系统。</w:t>
      </w:r>
    </w:p>
    <w:p w14:paraId="78C33DC0"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w:t>
      </w:r>
      <w:r w:rsidRPr="004F1F01">
        <w:rPr>
          <w:rFonts w:hint="eastAsia"/>
          <w:kern w:val="0"/>
        </w:rPr>
        <w:t>来源：</w:t>
      </w:r>
      <w:r w:rsidRPr="004F1F01">
        <w:rPr>
          <w:rFonts w:hint="eastAsia"/>
          <w:kern w:val="0"/>
        </w:rPr>
        <w:t>ISO 15622-2018]</w:t>
      </w:r>
    </w:p>
    <w:p w14:paraId="7524F6E4" w14:textId="77777777" w:rsidR="00055B72" w:rsidRPr="004F1F01" w:rsidRDefault="00055B72" w:rsidP="00055B72">
      <w:pPr>
        <w:widowControl/>
        <w:tabs>
          <w:tab w:val="center" w:pos="4201"/>
          <w:tab w:val="right" w:leader="dot" w:pos="9298"/>
        </w:tabs>
        <w:autoSpaceDE w:val="0"/>
        <w:autoSpaceDN w:val="0"/>
        <w:rPr>
          <w:kern w:val="0"/>
        </w:rPr>
      </w:pPr>
      <w:r w:rsidRPr="004F1F01">
        <w:rPr>
          <w:rFonts w:hint="eastAsia"/>
          <w:kern w:val="0"/>
        </w:rPr>
        <w:t>3.5</w:t>
      </w:r>
      <w:r w:rsidRPr="004F1F01">
        <w:rPr>
          <w:rFonts w:hint="eastAsia"/>
          <w:kern w:val="0"/>
        </w:rPr>
        <w:t xml:space="preserve">　自适应巡航控制</w:t>
      </w:r>
      <w:r w:rsidRPr="004F1F01">
        <w:rPr>
          <w:rFonts w:hint="eastAsia"/>
          <w:kern w:val="0"/>
        </w:rPr>
        <w:t xml:space="preserve">  adaptive cruise </w:t>
      </w:r>
      <w:proofErr w:type="spellStart"/>
      <w:r w:rsidRPr="004F1F01">
        <w:rPr>
          <w:rFonts w:hint="eastAsia"/>
          <w:kern w:val="0"/>
        </w:rPr>
        <w:t>control;ACC</w:t>
      </w:r>
      <w:proofErr w:type="spellEnd"/>
    </w:p>
    <w:p w14:paraId="26208AAE"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常规巡航控制系统的提升和扩展，它可以通过控制本车发动机、传动系统或制动器实现与前车保持适当距离的目的。</w:t>
      </w:r>
    </w:p>
    <w:p w14:paraId="497506CF" w14:textId="77777777" w:rsidR="00055B72" w:rsidRPr="004F1F01" w:rsidRDefault="00055B72" w:rsidP="00055B72">
      <w:pPr>
        <w:widowControl/>
        <w:tabs>
          <w:tab w:val="center" w:pos="4201"/>
          <w:tab w:val="right" w:leader="dot" w:pos="9298"/>
        </w:tabs>
        <w:autoSpaceDE w:val="0"/>
        <w:autoSpaceDN w:val="0"/>
        <w:ind w:firstLineChars="200" w:firstLine="420"/>
        <w:rPr>
          <w:kern w:val="0"/>
        </w:rPr>
      </w:pPr>
      <w:r w:rsidRPr="004F1F01">
        <w:rPr>
          <w:rFonts w:hint="eastAsia"/>
          <w:kern w:val="0"/>
        </w:rPr>
        <w:t>[</w:t>
      </w:r>
      <w:r w:rsidRPr="004F1F01">
        <w:rPr>
          <w:rFonts w:hint="eastAsia"/>
          <w:kern w:val="0"/>
        </w:rPr>
        <w:t>来源：</w:t>
      </w:r>
      <w:r w:rsidRPr="004F1F01">
        <w:rPr>
          <w:rFonts w:hint="eastAsia"/>
          <w:kern w:val="0"/>
        </w:rPr>
        <w:t>ISO 15622-2018]</w:t>
      </w:r>
    </w:p>
    <w:p w14:paraId="2993059F" w14:textId="77777777" w:rsidR="00055B72" w:rsidRDefault="00055B72" w:rsidP="00055B72">
      <w:pPr>
        <w:pStyle w:val="a5"/>
        <w:numPr>
          <w:ilvl w:val="0"/>
          <w:numId w:val="0"/>
        </w:numPr>
        <w:spacing w:beforeLines="0" w:afterLines="0"/>
        <w:outlineLvl w:val="0"/>
        <w:rPr>
          <w:rFonts w:hAnsi="黑体" w:cs="Arial"/>
        </w:rPr>
      </w:pPr>
      <w:bookmarkStart w:id="13" w:name="_Toc76994712"/>
      <w:bookmarkStart w:id="14" w:name="_Toc76996558"/>
      <w:r>
        <w:rPr>
          <w:rFonts w:hAnsi="黑体" w:cs="Arial" w:hint="eastAsia"/>
        </w:rPr>
        <w:t>4</w:t>
      </w:r>
      <w:r>
        <w:rPr>
          <w:rFonts w:hAnsi="黑体" w:cs="Arial"/>
        </w:rPr>
        <w:t xml:space="preserve"> </w:t>
      </w:r>
      <w:r>
        <w:rPr>
          <w:rFonts w:hAnsi="黑体" w:cs="Arial" w:hint="eastAsia"/>
        </w:rPr>
        <w:t>评价指标体系</w:t>
      </w:r>
      <w:bookmarkEnd w:id="13"/>
      <w:bookmarkEnd w:id="14"/>
    </w:p>
    <w:p w14:paraId="084B771D" w14:textId="77777777" w:rsidR="00055B72" w:rsidRDefault="00055B72" w:rsidP="00055B72">
      <w:pPr>
        <w:pStyle w:val="affb"/>
        <w:ind w:firstLineChars="0" w:firstLine="0"/>
      </w:pPr>
      <w:r>
        <w:rPr>
          <w:rFonts w:hint="eastAsia"/>
        </w:rPr>
        <w:t>4.1　基本要求</w:t>
      </w:r>
    </w:p>
    <w:p w14:paraId="5225388D" w14:textId="77777777" w:rsidR="00055B72" w:rsidRDefault="00055B72" w:rsidP="00055B72">
      <w:pPr>
        <w:pStyle w:val="affb"/>
        <w:ind w:firstLineChars="0" w:firstLine="0"/>
      </w:pPr>
      <w:r>
        <w:rPr>
          <w:rFonts w:hint="eastAsia"/>
        </w:rPr>
        <w:t>4.1.1　企业近三年无较大环境、安全、质量事故。</w:t>
      </w:r>
    </w:p>
    <w:p w14:paraId="78F748B8" w14:textId="77777777" w:rsidR="00055B72" w:rsidRDefault="00055B72" w:rsidP="00055B72">
      <w:pPr>
        <w:pStyle w:val="affb"/>
        <w:ind w:firstLineChars="0" w:firstLine="0"/>
      </w:pPr>
      <w:r>
        <w:rPr>
          <w:rFonts w:hint="eastAsia"/>
        </w:rPr>
        <w:t>4.1.2　企业无不良信用记录。</w:t>
      </w:r>
    </w:p>
    <w:p w14:paraId="41ADB055" w14:textId="77777777" w:rsidR="00055B72" w:rsidRDefault="00055B72" w:rsidP="00055B72">
      <w:pPr>
        <w:pStyle w:val="affb"/>
        <w:ind w:firstLineChars="0" w:firstLine="0"/>
      </w:pPr>
      <w:r>
        <w:rPr>
          <w:rFonts w:hint="eastAsia"/>
        </w:rPr>
        <w:t>4.1.3　企业应建立并运行符合产品和服务的管理体系。</w:t>
      </w:r>
    </w:p>
    <w:p w14:paraId="3F527F86" w14:textId="77777777" w:rsidR="00055B72" w:rsidRDefault="00055B72" w:rsidP="00055B72">
      <w:pPr>
        <w:pStyle w:val="affb"/>
        <w:ind w:firstLineChars="0" w:firstLine="0"/>
      </w:pPr>
      <w:r>
        <w:rPr>
          <w:rFonts w:hint="eastAsia"/>
        </w:rPr>
        <w:t>4.1.4　产品应为量产产品，服务应为规模化提供的服务。</w:t>
      </w:r>
    </w:p>
    <w:p w14:paraId="5AF31EEE" w14:textId="77777777" w:rsidR="00055B72" w:rsidRDefault="00055B72" w:rsidP="00055B72">
      <w:pPr>
        <w:pStyle w:val="affb"/>
        <w:ind w:firstLineChars="0" w:firstLine="0"/>
      </w:pPr>
      <w:r>
        <w:rPr>
          <w:rFonts w:hint="eastAsia"/>
        </w:rPr>
        <w:t>4.1.5　汽车产品需纳入《道路机动车辆生产企业及产品公告》。</w:t>
      </w:r>
    </w:p>
    <w:p w14:paraId="3BF675D7" w14:textId="77777777" w:rsidR="00055B72" w:rsidRDefault="00055B72" w:rsidP="00055B72">
      <w:pPr>
        <w:pStyle w:val="affb"/>
        <w:ind w:firstLineChars="0" w:firstLine="0"/>
      </w:pPr>
      <w:r>
        <w:rPr>
          <w:rFonts w:hint="eastAsia"/>
        </w:rPr>
        <w:t>4.2　评价指标分类</w:t>
      </w:r>
    </w:p>
    <w:p w14:paraId="791389BA" w14:textId="77777777" w:rsidR="00055B72" w:rsidRDefault="00055B72" w:rsidP="00055B72">
      <w:pPr>
        <w:pStyle w:val="affb"/>
        <w:ind w:firstLineChars="0" w:firstLine="0"/>
      </w:pPr>
      <w:r>
        <w:rPr>
          <w:rFonts w:hint="eastAsia"/>
        </w:rPr>
        <w:t>4.2.1　半挂牵引车“领跑者”标准的评价指标分为：基础指标、核心指标和创新性指标。</w:t>
      </w:r>
    </w:p>
    <w:p w14:paraId="7D978F7D" w14:textId="77777777" w:rsidR="00055B72" w:rsidRDefault="00055B72" w:rsidP="00055B72">
      <w:pPr>
        <w:pStyle w:val="affb"/>
        <w:ind w:firstLineChars="0" w:firstLine="0"/>
      </w:pPr>
      <w:r>
        <w:rPr>
          <w:rFonts w:hint="eastAsia"/>
        </w:rPr>
        <w:t>4.2.2　基础指标包括：外廓尺寸、</w:t>
      </w:r>
      <w:proofErr w:type="gramStart"/>
      <w:r>
        <w:rPr>
          <w:rFonts w:hint="eastAsia"/>
        </w:rPr>
        <w:t>轴荷及</w:t>
      </w:r>
      <w:proofErr w:type="gramEnd"/>
      <w:r>
        <w:rPr>
          <w:rFonts w:hint="eastAsia"/>
        </w:rPr>
        <w:t>质量限值、制动性能、防抱制动性能、侧倾稳定性、前下部防护。</w:t>
      </w:r>
    </w:p>
    <w:p w14:paraId="3A68B668" w14:textId="77777777" w:rsidR="00055B72" w:rsidRDefault="00055B72" w:rsidP="00055B72">
      <w:pPr>
        <w:pStyle w:val="affb"/>
        <w:ind w:firstLineChars="0" w:firstLine="0"/>
      </w:pPr>
      <w:r>
        <w:rPr>
          <w:rFonts w:hint="eastAsia"/>
        </w:rPr>
        <w:t>4.2.3　核心指标包括：比功率、加速性能、爬坡性能、0型制动、不足转向特性、转向轻便性、噪声、ESC性能、LDW性能。</w:t>
      </w:r>
    </w:p>
    <w:p w14:paraId="5E2A8155" w14:textId="77777777" w:rsidR="00055B72" w:rsidRDefault="00055B72" w:rsidP="00055B72">
      <w:pPr>
        <w:pStyle w:val="affb"/>
        <w:ind w:firstLineChars="0" w:firstLine="0"/>
      </w:pPr>
      <w:r>
        <w:rPr>
          <w:rFonts w:hint="eastAsia"/>
        </w:rPr>
        <w:t>4.2.4　创新性指标包括：燃料消耗、ACC性能、平顺性、连续制动、缓速制动。</w:t>
      </w:r>
    </w:p>
    <w:p w14:paraId="1FB073A5" w14:textId="77777777" w:rsidR="00055B72" w:rsidRDefault="00055B72" w:rsidP="00055B72">
      <w:pPr>
        <w:pStyle w:val="affb"/>
        <w:ind w:firstLineChars="0" w:firstLine="0"/>
      </w:pPr>
      <w:r>
        <w:rPr>
          <w:rFonts w:hint="eastAsia"/>
        </w:rPr>
        <w:t>4.2.5　核心指标和创新性指标均分为三个等级，包括：先进水平，相当于企业标准排行榜中5星级水平；平均水平，相当于企业标准排行榜中4星级水平；基准水平，相当于企业标准排行榜中3星级水平。</w:t>
      </w:r>
    </w:p>
    <w:p w14:paraId="4F514BA5" w14:textId="77777777" w:rsidR="00055B72" w:rsidRDefault="00055B72" w:rsidP="00055B72">
      <w:pPr>
        <w:pStyle w:val="affb"/>
        <w:ind w:firstLineChars="0" w:firstLine="0"/>
      </w:pPr>
      <w:r>
        <w:rPr>
          <w:rFonts w:hint="eastAsia"/>
        </w:rPr>
        <w:t>4.3　评价指标体系框架</w:t>
      </w:r>
    </w:p>
    <w:p w14:paraId="7CCFD673" w14:textId="77777777" w:rsidR="00055B72" w:rsidRDefault="00055B72" w:rsidP="00055B72">
      <w:pPr>
        <w:pStyle w:val="affb"/>
      </w:pPr>
      <w:r>
        <w:rPr>
          <w:rFonts w:hint="eastAsia"/>
        </w:rPr>
        <w:t>定义半挂牵引车的评价指标体系（表1）。</w:t>
      </w:r>
    </w:p>
    <w:p w14:paraId="4C62EDFE" w14:textId="77777777" w:rsidR="00055B72" w:rsidRDefault="00055B72" w:rsidP="00055B72">
      <w:pPr>
        <w:pStyle w:val="affb"/>
        <w:ind w:firstLineChars="0" w:firstLine="0"/>
      </w:pPr>
    </w:p>
    <w:p w14:paraId="0A50F8A0" w14:textId="77777777" w:rsidR="00055B72" w:rsidRDefault="00055B72" w:rsidP="00055B72">
      <w:pPr>
        <w:pStyle w:val="affb"/>
        <w:ind w:firstLineChars="0" w:firstLine="0"/>
      </w:pPr>
    </w:p>
    <w:p w14:paraId="5F5ED350" w14:textId="77777777" w:rsidR="00055B72" w:rsidRDefault="00055B72" w:rsidP="00055B72">
      <w:pPr>
        <w:pStyle w:val="affb"/>
        <w:ind w:firstLineChars="0" w:firstLine="0"/>
      </w:pPr>
    </w:p>
    <w:p w14:paraId="53DD7EF3" w14:textId="77777777" w:rsidR="00055B72" w:rsidRDefault="00055B72" w:rsidP="00055B72">
      <w:pPr>
        <w:pStyle w:val="affb"/>
        <w:ind w:firstLineChars="0" w:firstLine="0"/>
      </w:pPr>
    </w:p>
    <w:p w14:paraId="735C16C7" w14:textId="7D0EE956" w:rsidR="00055B72" w:rsidRDefault="00055B72" w:rsidP="00055B72">
      <w:pPr>
        <w:pStyle w:val="affb"/>
        <w:ind w:firstLineChars="0" w:firstLine="0"/>
      </w:pPr>
    </w:p>
    <w:p w14:paraId="401A79AF" w14:textId="77777777" w:rsidR="00931C6F" w:rsidRDefault="00931C6F" w:rsidP="00055B72">
      <w:pPr>
        <w:pStyle w:val="affb"/>
        <w:ind w:firstLineChars="0" w:firstLine="0"/>
      </w:pPr>
    </w:p>
    <w:p w14:paraId="2EE2BCB7" w14:textId="77777777" w:rsidR="00055B72" w:rsidRDefault="00055B72" w:rsidP="00055B72">
      <w:pPr>
        <w:pStyle w:val="affb"/>
        <w:ind w:firstLineChars="0" w:firstLine="0"/>
        <w:jc w:val="center"/>
      </w:pPr>
      <w:r>
        <w:lastRenderedPageBreak/>
        <w:t>表</w:t>
      </w:r>
      <w:r>
        <w:rPr>
          <w:rFonts w:hint="eastAsia"/>
        </w:rPr>
        <w:t>1</w:t>
      </w:r>
      <w:r>
        <w:t xml:space="preserve"> </w:t>
      </w:r>
      <w:r>
        <w:rPr>
          <w:rFonts w:hint="eastAsia"/>
        </w:rPr>
        <w:t>半挂牵引车评价指标体系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430"/>
        <w:gridCol w:w="668"/>
        <w:gridCol w:w="2035"/>
        <w:gridCol w:w="1307"/>
        <w:gridCol w:w="857"/>
        <w:gridCol w:w="1288"/>
        <w:gridCol w:w="1268"/>
        <w:gridCol w:w="1307"/>
      </w:tblGrid>
      <w:tr w:rsidR="00055B72" w:rsidRPr="00C63B48" w14:paraId="5D99357B" w14:textId="77777777" w:rsidTr="00071006">
        <w:trPr>
          <w:trHeight w:val="298"/>
        </w:trPr>
        <w:tc>
          <w:tcPr>
            <w:tcW w:w="410" w:type="dxa"/>
            <w:vMerge w:val="restart"/>
            <w:shd w:val="clear" w:color="auto" w:fill="auto"/>
            <w:vAlign w:val="center"/>
          </w:tcPr>
          <w:p w14:paraId="4B6E8C06"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序号</w:t>
            </w:r>
          </w:p>
        </w:tc>
        <w:tc>
          <w:tcPr>
            <w:tcW w:w="430" w:type="dxa"/>
            <w:vMerge w:val="restart"/>
            <w:shd w:val="clear" w:color="auto" w:fill="auto"/>
            <w:vAlign w:val="center"/>
          </w:tcPr>
          <w:p w14:paraId="6AFEB052"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指标类型</w:t>
            </w:r>
          </w:p>
        </w:tc>
        <w:tc>
          <w:tcPr>
            <w:tcW w:w="0" w:type="auto"/>
            <w:gridSpan w:val="2"/>
            <w:vMerge w:val="restart"/>
            <w:vAlign w:val="center"/>
          </w:tcPr>
          <w:p w14:paraId="47BF3A71"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评价指标</w:t>
            </w:r>
          </w:p>
        </w:tc>
        <w:tc>
          <w:tcPr>
            <w:tcW w:w="0" w:type="auto"/>
            <w:vMerge w:val="restart"/>
            <w:shd w:val="clear" w:color="auto" w:fill="auto"/>
            <w:vAlign w:val="center"/>
          </w:tcPr>
          <w:p w14:paraId="0E31D63F"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指标来源</w:t>
            </w:r>
          </w:p>
        </w:tc>
        <w:tc>
          <w:tcPr>
            <w:tcW w:w="0" w:type="auto"/>
            <w:gridSpan w:val="3"/>
            <w:shd w:val="clear" w:color="auto" w:fill="auto"/>
            <w:vAlign w:val="center"/>
          </w:tcPr>
          <w:p w14:paraId="28F4F685"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指标水平分级</w:t>
            </w:r>
          </w:p>
        </w:tc>
        <w:tc>
          <w:tcPr>
            <w:tcW w:w="0" w:type="auto"/>
            <w:vMerge w:val="restart"/>
            <w:vAlign w:val="center"/>
          </w:tcPr>
          <w:p w14:paraId="58A218AB"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试验、评价方法</w:t>
            </w:r>
          </w:p>
        </w:tc>
      </w:tr>
      <w:tr w:rsidR="00055B72" w:rsidRPr="00C63B48" w14:paraId="51025449" w14:textId="77777777" w:rsidTr="00071006">
        <w:trPr>
          <w:trHeight w:val="298"/>
        </w:trPr>
        <w:tc>
          <w:tcPr>
            <w:tcW w:w="409" w:type="dxa"/>
            <w:vMerge/>
            <w:vAlign w:val="center"/>
          </w:tcPr>
          <w:p w14:paraId="59A595F6" w14:textId="77777777" w:rsidR="00055B72" w:rsidRPr="003608AA" w:rsidRDefault="00055B72" w:rsidP="00071006">
            <w:pPr>
              <w:widowControl/>
              <w:jc w:val="center"/>
              <w:rPr>
                <w:rFonts w:ascii="宋体" w:hAnsi="宋体" w:cs="宋体"/>
                <w:kern w:val="0"/>
                <w:sz w:val="18"/>
                <w:szCs w:val="18"/>
              </w:rPr>
            </w:pPr>
          </w:p>
        </w:tc>
        <w:tc>
          <w:tcPr>
            <w:tcW w:w="430" w:type="dxa"/>
            <w:vMerge/>
            <w:vAlign w:val="center"/>
          </w:tcPr>
          <w:p w14:paraId="4076D5E2" w14:textId="77777777" w:rsidR="00055B72" w:rsidRPr="003608AA" w:rsidRDefault="00055B72" w:rsidP="00071006">
            <w:pPr>
              <w:widowControl/>
              <w:jc w:val="center"/>
              <w:rPr>
                <w:rFonts w:ascii="宋体" w:hAnsi="宋体" w:cs="宋体"/>
                <w:kern w:val="0"/>
                <w:sz w:val="18"/>
                <w:szCs w:val="18"/>
              </w:rPr>
            </w:pPr>
          </w:p>
        </w:tc>
        <w:tc>
          <w:tcPr>
            <w:tcW w:w="0" w:type="auto"/>
            <w:gridSpan w:val="2"/>
            <w:vMerge/>
            <w:vAlign w:val="center"/>
          </w:tcPr>
          <w:p w14:paraId="29F81EF0" w14:textId="77777777" w:rsidR="00055B72" w:rsidRPr="003608AA" w:rsidRDefault="00055B72" w:rsidP="00071006">
            <w:pPr>
              <w:widowControl/>
              <w:jc w:val="center"/>
              <w:rPr>
                <w:rFonts w:ascii="宋体" w:hAnsi="宋体" w:cs="宋体"/>
                <w:kern w:val="0"/>
                <w:sz w:val="18"/>
                <w:szCs w:val="18"/>
              </w:rPr>
            </w:pPr>
          </w:p>
        </w:tc>
        <w:tc>
          <w:tcPr>
            <w:tcW w:w="0" w:type="auto"/>
            <w:vMerge/>
            <w:vAlign w:val="center"/>
          </w:tcPr>
          <w:p w14:paraId="2EC79CE1" w14:textId="77777777" w:rsidR="00055B72" w:rsidRPr="003608AA" w:rsidRDefault="00055B72" w:rsidP="00071006">
            <w:pPr>
              <w:widowControl/>
              <w:jc w:val="center"/>
              <w:rPr>
                <w:rFonts w:ascii="宋体" w:hAnsi="宋体" w:cs="宋体"/>
                <w:kern w:val="0"/>
                <w:sz w:val="18"/>
                <w:szCs w:val="18"/>
              </w:rPr>
            </w:pPr>
          </w:p>
        </w:tc>
        <w:tc>
          <w:tcPr>
            <w:tcW w:w="0" w:type="auto"/>
            <w:shd w:val="clear" w:color="auto" w:fill="auto"/>
            <w:vAlign w:val="center"/>
          </w:tcPr>
          <w:p w14:paraId="3ADA265A"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先进水平</w:t>
            </w:r>
          </w:p>
        </w:tc>
        <w:tc>
          <w:tcPr>
            <w:tcW w:w="0" w:type="auto"/>
            <w:shd w:val="clear" w:color="auto" w:fill="auto"/>
            <w:vAlign w:val="center"/>
          </w:tcPr>
          <w:p w14:paraId="5DFE1087"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平均水平</w:t>
            </w:r>
          </w:p>
        </w:tc>
        <w:tc>
          <w:tcPr>
            <w:tcW w:w="0" w:type="auto"/>
            <w:shd w:val="clear" w:color="auto" w:fill="auto"/>
            <w:vAlign w:val="center"/>
          </w:tcPr>
          <w:p w14:paraId="76CCEFF8"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基准水平</w:t>
            </w:r>
          </w:p>
        </w:tc>
        <w:tc>
          <w:tcPr>
            <w:tcW w:w="0" w:type="auto"/>
            <w:vMerge/>
            <w:vAlign w:val="center"/>
          </w:tcPr>
          <w:p w14:paraId="2F1EF0A2" w14:textId="77777777" w:rsidR="00055B72" w:rsidRPr="003608AA" w:rsidRDefault="00055B72" w:rsidP="00071006">
            <w:pPr>
              <w:widowControl/>
              <w:jc w:val="center"/>
              <w:rPr>
                <w:rFonts w:ascii="宋体" w:hAnsi="宋体" w:cs="宋体"/>
                <w:kern w:val="0"/>
                <w:sz w:val="18"/>
                <w:szCs w:val="18"/>
              </w:rPr>
            </w:pPr>
          </w:p>
        </w:tc>
      </w:tr>
      <w:tr w:rsidR="00055B72" w:rsidRPr="00C63B48" w14:paraId="7A7D970C" w14:textId="77777777" w:rsidTr="00071006">
        <w:trPr>
          <w:trHeight w:val="438"/>
        </w:trPr>
        <w:tc>
          <w:tcPr>
            <w:tcW w:w="409" w:type="dxa"/>
            <w:shd w:val="clear" w:color="auto" w:fill="auto"/>
            <w:noWrap/>
            <w:vAlign w:val="center"/>
          </w:tcPr>
          <w:p w14:paraId="616861C3"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val="restart"/>
            <w:shd w:val="clear" w:color="auto" w:fill="auto"/>
            <w:vAlign w:val="center"/>
          </w:tcPr>
          <w:p w14:paraId="7C7B6F98"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基础指标</w:t>
            </w:r>
          </w:p>
        </w:tc>
        <w:tc>
          <w:tcPr>
            <w:tcW w:w="0" w:type="auto"/>
            <w:gridSpan w:val="2"/>
            <w:vAlign w:val="center"/>
          </w:tcPr>
          <w:p w14:paraId="267520CB"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外廓尺寸、</w:t>
            </w:r>
            <w:proofErr w:type="gramStart"/>
            <w:r w:rsidRPr="003608AA">
              <w:rPr>
                <w:rFonts w:ascii="宋体" w:hAnsi="宋体" w:hint="eastAsia"/>
                <w:kern w:val="0"/>
                <w:sz w:val="18"/>
                <w:szCs w:val="18"/>
              </w:rPr>
              <w:t>轴荷及</w:t>
            </w:r>
            <w:proofErr w:type="gramEnd"/>
            <w:r w:rsidRPr="003608AA">
              <w:rPr>
                <w:rFonts w:ascii="宋体" w:hAnsi="宋体" w:hint="eastAsia"/>
                <w:kern w:val="0"/>
                <w:sz w:val="18"/>
                <w:szCs w:val="18"/>
              </w:rPr>
              <w:t>质量限值</w:t>
            </w:r>
          </w:p>
        </w:tc>
        <w:tc>
          <w:tcPr>
            <w:tcW w:w="0" w:type="auto"/>
            <w:shd w:val="clear" w:color="auto" w:fill="auto"/>
            <w:vAlign w:val="center"/>
          </w:tcPr>
          <w:p w14:paraId="7677C7E9"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 1589-2016</w:t>
            </w:r>
          </w:p>
        </w:tc>
        <w:tc>
          <w:tcPr>
            <w:tcW w:w="0" w:type="auto"/>
            <w:gridSpan w:val="3"/>
            <w:vMerge w:val="restart"/>
            <w:shd w:val="clear" w:color="auto" w:fill="auto"/>
            <w:noWrap/>
            <w:vAlign w:val="center"/>
          </w:tcPr>
          <w:p w14:paraId="6C3D3060"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符合标准要求</w:t>
            </w:r>
          </w:p>
        </w:tc>
        <w:tc>
          <w:tcPr>
            <w:tcW w:w="0" w:type="auto"/>
            <w:vAlign w:val="center"/>
          </w:tcPr>
          <w:p w14:paraId="0275C119" w14:textId="77777777" w:rsidR="00055B72" w:rsidRPr="003608AA" w:rsidRDefault="00055B72" w:rsidP="00071006">
            <w:pPr>
              <w:widowControl/>
              <w:jc w:val="center"/>
              <w:rPr>
                <w:rFonts w:ascii="宋体" w:hAnsi="宋体" w:cs="宋体"/>
                <w:kern w:val="0"/>
                <w:sz w:val="18"/>
                <w:szCs w:val="18"/>
              </w:rPr>
            </w:pPr>
            <w:r w:rsidRPr="003608AA">
              <w:rPr>
                <w:rFonts w:ascii="宋体" w:hAnsi="宋体"/>
                <w:kern w:val="0"/>
                <w:sz w:val="18"/>
                <w:szCs w:val="18"/>
              </w:rPr>
              <w:t>GB 1589-2016</w:t>
            </w:r>
          </w:p>
        </w:tc>
      </w:tr>
      <w:tr w:rsidR="00055B72" w:rsidRPr="00C63B48" w14:paraId="413220A1" w14:textId="77777777" w:rsidTr="00071006">
        <w:trPr>
          <w:trHeight w:val="444"/>
        </w:trPr>
        <w:tc>
          <w:tcPr>
            <w:tcW w:w="409" w:type="dxa"/>
            <w:shd w:val="clear" w:color="auto" w:fill="auto"/>
            <w:noWrap/>
            <w:vAlign w:val="center"/>
          </w:tcPr>
          <w:p w14:paraId="3F18A5B1"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2F994B4C" w14:textId="77777777" w:rsidR="00055B72" w:rsidRPr="003608AA" w:rsidRDefault="00055B72" w:rsidP="00071006">
            <w:pPr>
              <w:widowControl/>
              <w:jc w:val="center"/>
              <w:rPr>
                <w:rFonts w:ascii="宋体" w:hAnsi="宋体" w:cs="宋体"/>
                <w:kern w:val="0"/>
                <w:sz w:val="18"/>
                <w:szCs w:val="18"/>
              </w:rPr>
            </w:pPr>
          </w:p>
        </w:tc>
        <w:tc>
          <w:tcPr>
            <w:tcW w:w="0" w:type="auto"/>
            <w:gridSpan w:val="2"/>
            <w:vAlign w:val="center"/>
          </w:tcPr>
          <w:p w14:paraId="26EA6DD7"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制动性能</w:t>
            </w:r>
          </w:p>
        </w:tc>
        <w:tc>
          <w:tcPr>
            <w:tcW w:w="0" w:type="auto"/>
            <w:shd w:val="clear" w:color="auto" w:fill="auto"/>
            <w:vAlign w:val="center"/>
          </w:tcPr>
          <w:p w14:paraId="0A8492AC"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 12676-2014</w:t>
            </w:r>
          </w:p>
        </w:tc>
        <w:tc>
          <w:tcPr>
            <w:tcW w:w="0" w:type="auto"/>
            <w:gridSpan w:val="3"/>
            <w:vMerge/>
            <w:shd w:val="clear" w:color="auto" w:fill="auto"/>
            <w:noWrap/>
            <w:vAlign w:val="center"/>
          </w:tcPr>
          <w:p w14:paraId="1AFB817D" w14:textId="77777777" w:rsidR="00055B72" w:rsidRPr="003608AA" w:rsidRDefault="00055B72" w:rsidP="00071006">
            <w:pPr>
              <w:widowControl/>
              <w:jc w:val="center"/>
              <w:rPr>
                <w:rFonts w:ascii="宋体" w:hAnsi="宋体" w:cs="宋体"/>
                <w:kern w:val="0"/>
                <w:sz w:val="18"/>
                <w:szCs w:val="18"/>
              </w:rPr>
            </w:pPr>
          </w:p>
        </w:tc>
        <w:tc>
          <w:tcPr>
            <w:tcW w:w="0" w:type="auto"/>
            <w:vAlign w:val="center"/>
          </w:tcPr>
          <w:p w14:paraId="3DA36A4F" w14:textId="77777777" w:rsidR="00055B72" w:rsidRPr="003608AA" w:rsidRDefault="00055B72" w:rsidP="00071006">
            <w:pPr>
              <w:widowControl/>
              <w:jc w:val="center"/>
              <w:rPr>
                <w:rFonts w:ascii="宋体" w:hAnsi="宋体" w:cs="宋体"/>
                <w:kern w:val="0"/>
                <w:sz w:val="18"/>
                <w:szCs w:val="18"/>
              </w:rPr>
            </w:pPr>
            <w:r w:rsidRPr="003608AA">
              <w:rPr>
                <w:rFonts w:ascii="宋体" w:hAnsi="宋体"/>
                <w:kern w:val="0"/>
                <w:sz w:val="18"/>
                <w:szCs w:val="18"/>
              </w:rPr>
              <w:t>GB 12676-2014</w:t>
            </w:r>
          </w:p>
        </w:tc>
      </w:tr>
      <w:tr w:rsidR="00055B72" w:rsidRPr="00C63B48" w14:paraId="7C04781A" w14:textId="77777777" w:rsidTr="00071006">
        <w:trPr>
          <w:trHeight w:val="444"/>
        </w:trPr>
        <w:tc>
          <w:tcPr>
            <w:tcW w:w="409" w:type="dxa"/>
            <w:shd w:val="clear" w:color="auto" w:fill="auto"/>
            <w:noWrap/>
            <w:vAlign w:val="center"/>
          </w:tcPr>
          <w:p w14:paraId="3B1AA8B7"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08C7415C" w14:textId="77777777" w:rsidR="00055B72" w:rsidRPr="003608AA" w:rsidRDefault="00055B72" w:rsidP="00071006">
            <w:pPr>
              <w:widowControl/>
              <w:jc w:val="center"/>
              <w:rPr>
                <w:rFonts w:ascii="宋体" w:hAnsi="宋体" w:cs="宋体"/>
                <w:kern w:val="0"/>
                <w:sz w:val="18"/>
                <w:szCs w:val="18"/>
              </w:rPr>
            </w:pPr>
          </w:p>
        </w:tc>
        <w:tc>
          <w:tcPr>
            <w:tcW w:w="0" w:type="auto"/>
            <w:gridSpan w:val="2"/>
            <w:vAlign w:val="center"/>
          </w:tcPr>
          <w:p w14:paraId="5F2327D5"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防抱制动性能</w:t>
            </w:r>
          </w:p>
        </w:tc>
        <w:tc>
          <w:tcPr>
            <w:tcW w:w="0" w:type="auto"/>
            <w:shd w:val="clear" w:color="auto" w:fill="auto"/>
            <w:vAlign w:val="center"/>
          </w:tcPr>
          <w:p w14:paraId="62BC062C"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GB/T 13594-2003</w:t>
            </w:r>
          </w:p>
        </w:tc>
        <w:tc>
          <w:tcPr>
            <w:tcW w:w="0" w:type="auto"/>
            <w:gridSpan w:val="3"/>
            <w:vMerge/>
            <w:shd w:val="clear" w:color="auto" w:fill="auto"/>
            <w:noWrap/>
            <w:vAlign w:val="center"/>
          </w:tcPr>
          <w:p w14:paraId="6245A01F" w14:textId="77777777" w:rsidR="00055B72" w:rsidRPr="003608AA" w:rsidRDefault="00055B72" w:rsidP="00071006">
            <w:pPr>
              <w:widowControl/>
              <w:jc w:val="center"/>
              <w:rPr>
                <w:rFonts w:ascii="宋体" w:hAnsi="宋体" w:cs="宋体"/>
                <w:kern w:val="0"/>
                <w:sz w:val="18"/>
                <w:szCs w:val="18"/>
              </w:rPr>
            </w:pPr>
          </w:p>
        </w:tc>
        <w:tc>
          <w:tcPr>
            <w:tcW w:w="0" w:type="auto"/>
            <w:vAlign w:val="center"/>
          </w:tcPr>
          <w:p w14:paraId="241CB2CF" w14:textId="77777777" w:rsidR="00055B72" w:rsidRPr="003608AA" w:rsidRDefault="00055B72" w:rsidP="00071006">
            <w:pPr>
              <w:widowControl/>
              <w:jc w:val="center"/>
              <w:rPr>
                <w:rFonts w:ascii="宋体" w:hAnsi="宋体" w:cs="宋体"/>
                <w:kern w:val="0"/>
                <w:sz w:val="18"/>
                <w:szCs w:val="18"/>
              </w:rPr>
            </w:pPr>
            <w:r w:rsidRPr="003608AA">
              <w:rPr>
                <w:rFonts w:ascii="宋体" w:hAnsi="宋体"/>
                <w:kern w:val="0"/>
                <w:sz w:val="18"/>
                <w:szCs w:val="18"/>
              </w:rPr>
              <w:t>GB/T 13594-2003</w:t>
            </w:r>
          </w:p>
        </w:tc>
      </w:tr>
      <w:tr w:rsidR="00055B72" w:rsidRPr="00C63B48" w14:paraId="47C2D89B" w14:textId="77777777" w:rsidTr="00071006">
        <w:trPr>
          <w:trHeight w:val="444"/>
        </w:trPr>
        <w:tc>
          <w:tcPr>
            <w:tcW w:w="409" w:type="dxa"/>
            <w:shd w:val="clear" w:color="auto" w:fill="auto"/>
            <w:noWrap/>
            <w:vAlign w:val="center"/>
          </w:tcPr>
          <w:p w14:paraId="52807388"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24DD0C70" w14:textId="77777777" w:rsidR="00055B72" w:rsidRPr="003608AA" w:rsidRDefault="00055B72" w:rsidP="00071006">
            <w:pPr>
              <w:widowControl/>
              <w:jc w:val="center"/>
              <w:rPr>
                <w:rFonts w:ascii="宋体" w:hAnsi="宋体" w:cs="宋体"/>
                <w:kern w:val="0"/>
                <w:sz w:val="18"/>
                <w:szCs w:val="18"/>
              </w:rPr>
            </w:pPr>
          </w:p>
        </w:tc>
        <w:tc>
          <w:tcPr>
            <w:tcW w:w="0" w:type="auto"/>
            <w:gridSpan w:val="2"/>
            <w:vAlign w:val="center"/>
          </w:tcPr>
          <w:p w14:paraId="4F32EAF8"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侧倾稳定性</w:t>
            </w:r>
          </w:p>
        </w:tc>
        <w:tc>
          <w:tcPr>
            <w:tcW w:w="0" w:type="auto"/>
            <w:shd w:val="clear" w:color="auto" w:fill="auto"/>
            <w:vAlign w:val="center"/>
          </w:tcPr>
          <w:p w14:paraId="6F6D1477"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 7258-2017</w:t>
            </w:r>
          </w:p>
        </w:tc>
        <w:tc>
          <w:tcPr>
            <w:tcW w:w="0" w:type="auto"/>
            <w:gridSpan w:val="3"/>
            <w:vMerge/>
            <w:shd w:val="clear" w:color="auto" w:fill="auto"/>
            <w:noWrap/>
            <w:vAlign w:val="center"/>
          </w:tcPr>
          <w:p w14:paraId="46B71A68" w14:textId="77777777" w:rsidR="00055B72" w:rsidRPr="003608AA" w:rsidRDefault="00055B72" w:rsidP="00071006">
            <w:pPr>
              <w:widowControl/>
              <w:jc w:val="center"/>
              <w:rPr>
                <w:rFonts w:ascii="宋体" w:hAnsi="宋体" w:cs="宋体"/>
                <w:kern w:val="0"/>
                <w:sz w:val="18"/>
                <w:szCs w:val="18"/>
              </w:rPr>
            </w:pPr>
          </w:p>
        </w:tc>
        <w:tc>
          <w:tcPr>
            <w:tcW w:w="0" w:type="auto"/>
            <w:vAlign w:val="center"/>
          </w:tcPr>
          <w:p w14:paraId="797CE750" w14:textId="77777777" w:rsidR="00055B72" w:rsidRPr="003608AA" w:rsidRDefault="00055B72" w:rsidP="00071006">
            <w:pPr>
              <w:widowControl/>
              <w:jc w:val="center"/>
              <w:rPr>
                <w:rFonts w:ascii="宋体" w:hAnsi="宋体" w:cs="宋体"/>
                <w:kern w:val="0"/>
                <w:sz w:val="18"/>
                <w:szCs w:val="18"/>
              </w:rPr>
            </w:pPr>
            <w:r w:rsidRPr="003608AA">
              <w:rPr>
                <w:rFonts w:ascii="宋体" w:hAnsi="宋体"/>
                <w:kern w:val="0"/>
                <w:sz w:val="18"/>
                <w:szCs w:val="18"/>
              </w:rPr>
              <w:t>GB 7258-2017</w:t>
            </w:r>
          </w:p>
        </w:tc>
      </w:tr>
      <w:tr w:rsidR="00055B72" w:rsidRPr="00C63B48" w14:paraId="16F78A5E" w14:textId="77777777" w:rsidTr="00071006">
        <w:trPr>
          <w:trHeight w:val="298"/>
        </w:trPr>
        <w:tc>
          <w:tcPr>
            <w:tcW w:w="409" w:type="dxa"/>
            <w:shd w:val="clear" w:color="auto" w:fill="auto"/>
            <w:noWrap/>
            <w:vAlign w:val="center"/>
          </w:tcPr>
          <w:p w14:paraId="18FC858E"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2A9C6ADC" w14:textId="77777777" w:rsidR="00055B72" w:rsidRPr="003608AA" w:rsidRDefault="00055B72" w:rsidP="00071006">
            <w:pPr>
              <w:widowControl/>
              <w:jc w:val="center"/>
              <w:rPr>
                <w:rFonts w:ascii="宋体" w:hAnsi="宋体" w:cs="宋体"/>
                <w:kern w:val="0"/>
                <w:sz w:val="18"/>
                <w:szCs w:val="18"/>
              </w:rPr>
            </w:pPr>
          </w:p>
        </w:tc>
        <w:tc>
          <w:tcPr>
            <w:tcW w:w="0" w:type="auto"/>
            <w:gridSpan w:val="2"/>
            <w:vAlign w:val="center"/>
          </w:tcPr>
          <w:p w14:paraId="4DBC3E55"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前下部防护</w:t>
            </w:r>
          </w:p>
        </w:tc>
        <w:tc>
          <w:tcPr>
            <w:tcW w:w="0" w:type="auto"/>
            <w:shd w:val="clear" w:color="auto" w:fill="auto"/>
            <w:vAlign w:val="center"/>
          </w:tcPr>
          <w:p w14:paraId="49B01680"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 26511-2011</w:t>
            </w:r>
          </w:p>
        </w:tc>
        <w:tc>
          <w:tcPr>
            <w:tcW w:w="0" w:type="auto"/>
            <w:gridSpan w:val="3"/>
            <w:vMerge/>
            <w:shd w:val="clear" w:color="auto" w:fill="auto"/>
            <w:noWrap/>
            <w:vAlign w:val="center"/>
          </w:tcPr>
          <w:p w14:paraId="035BFB41" w14:textId="77777777" w:rsidR="00055B72" w:rsidRPr="003608AA" w:rsidRDefault="00055B72" w:rsidP="00071006">
            <w:pPr>
              <w:widowControl/>
              <w:jc w:val="center"/>
              <w:rPr>
                <w:rFonts w:ascii="宋体" w:hAnsi="宋体" w:cs="宋体"/>
                <w:kern w:val="0"/>
                <w:sz w:val="18"/>
                <w:szCs w:val="18"/>
              </w:rPr>
            </w:pPr>
          </w:p>
        </w:tc>
        <w:tc>
          <w:tcPr>
            <w:tcW w:w="0" w:type="auto"/>
            <w:vAlign w:val="center"/>
          </w:tcPr>
          <w:p w14:paraId="7AC29C6A" w14:textId="77777777" w:rsidR="00055B72" w:rsidRPr="003608AA" w:rsidRDefault="00055B72" w:rsidP="00071006">
            <w:pPr>
              <w:widowControl/>
              <w:jc w:val="center"/>
              <w:rPr>
                <w:rFonts w:ascii="宋体" w:hAnsi="宋体" w:cs="宋体"/>
                <w:kern w:val="0"/>
                <w:sz w:val="18"/>
                <w:szCs w:val="18"/>
              </w:rPr>
            </w:pPr>
            <w:r w:rsidRPr="003608AA">
              <w:rPr>
                <w:rFonts w:ascii="宋体" w:hAnsi="宋体"/>
                <w:kern w:val="0"/>
                <w:sz w:val="18"/>
                <w:szCs w:val="18"/>
              </w:rPr>
              <w:t>GB 26511-2011</w:t>
            </w:r>
          </w:p>
        </w:tc>
      </w:tr>
      <w:tr w:rsidR="00055B72" w:rsidRPr="00C63B48" w14:paraId="0A9DA5C5" w14:textId="77777777" w:rsidTr="00071006">
        <w:trPr>
          <w:trHeight w:val="597"/>
        </w:trPr>
        <w:tc>
          <w:tcPr>
            <w:tcW w:w="409" w:type="dxa"/>
            <w:shd w:val="clear" w:color="auto" w:fill="auto"/>
            <w:noWrap/>
            <w:vAlign w:val="center"/>
          </w:tcPr>
          <w:p w14:paraId="3183F55E"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val="restart"/>
            <w:shd w:val="clear" w:color="auto" w:fill="auto"/>
            <w:vAlign w:val="center"/>
          </w:tcPr>
          <w:p w14:paraId="2E68D9FC" w14:textId="77777777" w:rsidR="00055B72" w:rsidRPr="003608AA" w:rsidRDefault="00055B72" w:rsidP="00071006">
            <w:pPr>
              <w:widowControl/>
              <w:jc w:val="center"/>
              <w:rPr>
                <w:rFonts w:ascii="宋体" w:hAnsi="宋体" w:cs="宋体"/>
                <w:kern w:val="0"/>
                <w:sz w:val="18"/>
                <w:szCs w:val="18"/>
              </w:rPr>
            </w:pPr>
            <w:r>
              <w:rPr>
                <w:rFonts w:ascii="宋体" w:hAnsi="宋体" w:cs="宋体"/>
                <w:kern w:val="0"/>
                <w:sz w:val="18"/>
                <w:szCs w:val="18"/>
              </w:rPr>
              <w:t>核心指标</w:t>
            </w:r>
          </w:p>
        </w:tc>
        <w:tc>
          <w:tcPr>
            <w:tcW w:w="0" w:type="auto"/>
            <w:gridSpan w:val="2"/>
            <w:vAlign w:val="center"/>
          </w:tcPr>
          <w:p w14:paraId="077F734A" w14:textId="77777777" w:rsidR="00055B72" w:rsidRPr="003608AA" w:rsidRDefault="00055B72" w:rsidP="00071006">
            <w:pPr>
              <w:snapToGrid w:val="0"/>
              <w:spacing w:line="240" w:lineRule="atLeast"/>
              <w:jc w:val="center"/>
              <w:rPr>
                <w:rFonts w:ascii="宋体" w:hAnsi="宋体"/>
                <w:kern w:val="0"/>
                <w:sz w:val="18"/>
                <w:szCs w:val="18"/>
              </w:rPr>
            </w:pPr>
            <w:r>
              <w:rPr>
                <w:rFonts w:ascii="宋体" w:hAnsi="宋体" w:hint="eastAsia"/>
                <w:sz w:val="18"/>
                <w:szCs w:val="18"/>
              </w:rPr>
              <w:t>比功率</w:t>
            </w:r>
          </w:p>
        </w:tc>
        <w:tc>
          <w:tcPr>
            <w:tcW w:w="0" w:type="auto"/>
            <w:shd w:val="clear" w:color="auto" w:fill="auto"/>
            <w:vAlign w:val="center"/>
          </w:tcPr>
          <w:p w14:paraId="3F769016" w14:textId="77777777" w:rsidR="00055B72" w:rsidRPr="003608AA" w:rsidRDefault="00055B72" w:rsidP="00071006">
            <w:pPr>
              <w:snapToGrid w:val="0"/>
              <w:spacing w:line="240" w:lineRule="atLeast"/>
              <w:jc w:val="center"/>
              <w:rPr>
                <w:rFonts w:ascii="宋体" w:hAnsi="宋体"/>
                <w:kern w:val="0"/>
                <w:sz w:val="18"/>
                <w:szCs w:val="18"/>
              </w:rPr>
            </w:pPr>
            <w:r>
              <w:rPr>
                <w:rFonts w:ascii="宋体" w:hAnsi="宋体"/>
                <w:kern w:val="0"/>
                <w:sz w:val="18"/>
                <w:szCs w:val="18"/>
              </w:rPr>
              <w:t>JT/T 1178.2-2019</w:t>
            </w:r>
          </w:p>
        </w:tc>
        <w:tc>
          <w:tcPr>
            <w:tcW w:w="0" w:type="auto"/>
            <w:shd w:val="clear" w:color="auto" w:fill="auto"/>
            <w:vAlign w:val="center"/>
          </w:tcPr>
          <w:p w14:paraId="42826A4B"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P</w:t>
            </w:r>
            <w:r w:rsidRPr="000E4A4F">
              <w:rPr>
                <w:rFonts w:ascii="宋体" w:hAnsi="宋体" w:cs="宋体" w:hint="eastAsia"/>
                <w:kern w:val="0"/>
                <w:sz w:val="18"/>
                <w:szCs w:val="18"/>
              </w:rPr>
              <w:t>≥</w:t>
            </w:r>
            <w:r w:rsidRPr="000F2B60">
              <w:rPr>
                <w:rFonts w:ascii="宋体" w:hAnsi="宋体" w:cs="宋体"/>
                <w:kern w:val="0"/>
                <w:sz w:val="18"/>
                <w:szCs w:val="18"/>
              </w:rPr>
              <w:t>6.0</w:t>
            </w:r>
            <w:r w:rsidRPr="000E4A4F">
              <w:rPr>
                <w:rFonts w:ascii="宋体" w:hAnsi="宋体" w:cs="宋体"/>
                <w:kern w:val="0"/>
                <w:sz w:val="18"/>
                <w:szCs w:val="18"/>
              </w:rPr>
              <w:t xml:space="preserve"> kW/t</w:t>
            </w:r>
          </w:p>
        </w:tc>
        <w:tc>
          <w:tcPr>
            <w:tcW w:w="0" w:type="auto"/>
            <w:shd w:val="clear" w:color="auto" w:fill="auto"/>
            <w:vAlign w:val="center"/>
          </w:tcPr>
          <w:p w14:paraId="203491F8"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5.7 kW/</w:t>
            </w:r>
            <w:proofErr w:type="spellStart"/>
            <w:r w:rsidRPr="000E4A4F">
              <w:rPr>
                <w:rFonts w:ascii="宋体" w:hAnsi="宋体" w:cs="宋体"/>
                <w:kern w:val="0"/>
                <w:sz w:val="18"/>
                <w:szCs w:val="18"/>
              </w:rPr>
              <w:t>t≤P</w:t>
            </w:r>
            <w:proofErr w:type="spellEnd"/>
            <w:r w:rsidRPr="000E4A4F">
              <w:rPr>
                <w:rFonts w:ascii="宋体" w:hAnsi="宋体" w:cs="宋体" w:hint="eastAsia"/>
                <w:kern w:val="0"/>
                <w:sz w:val="18"/>
                <w:szCs w:val="18"/>
              </w:rPr>
              <w:t>＜</w:t>
            </w:r>
            <w:r w:rsidRPr="000E4A4F">
              <w:rPr>
                <w:rFonts w:ascii="宋体" w:hAnsi="宋体" w:cs="宋体"/>
                <w:kern w:val="0"/>
                <w:sz w:val="18"/>
                <w:szCs w:val="18"/>
              </w:rPr>
              <w:t xml:space="preserve"> 6.0 kW/t</w:t>
            </w:r>
          </w:p>
        </w:tc>
        <w:tc>
          <w:tcPr>
            <w:tcW w:w="0" w:type="auto"/>
            <w:shd w:val="clear" w:color="auto" w:fill="auto"/>
            <w:vAlign w:val="center"/>
          </w:tcPr>
          <w:p w14:paraId="1BD09EF4"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5.4 kW/</w:t>
            </w:r>
            <w:proofErr w:type="spellStart"/>
            <w:r w:rsidRPr="000E4A4F">
              <w:rPr>
                <w:rFonts w:ascii="宋体" w:hAnsi="宋体" w:cs="宋体"/>
                <w:kern w:val="0"/>
                <w:sz w:val="18"/>
                <w:szCs w:val="18"/>
              </w:rPr>
              <w:t>t≤P</w:t>
            </w:r>
            <w:proofErr w:type="spellEnd"/>
            <w:r w:rsidRPr="000E4A4F">
              <w:rPr>
                <w:rFonts w:ascii="宋体" w:hAnsi="宋体" w:cs="宋体" w:hint="eastAsia"/>
                <w:kern w:val="0"/>
                <w:sz w:val="18"/>
                <w:szCs w:val="18"/>
              </w:rPr>
              <w:t>＜</w:t>
            </w:r>
            <w:r w:rsidRPr="000E4A4F">
              <w:rPr>
                <w:rFonts w:ascii="宋体" w:hAnsi="宋体" w:cs="宋体"/>
                <w:kern w:val="0"/>
                <w:sz w:val="18"/>
                <w:szCs w:val="18"/>
              </w:rPr>
              <w:t>5.7 kW/t</w:t>
            </w:r>
          </w:p>
        </w:tc>
        <w:tc>
          <w:tcPr>
            <w:tcW w:w="0" w:type="auto"/>
            <w:vAlign w:val="center"/>
          </w:tcPr>
          <w:p w14:paraId="2D6EB189" w14:textId="77777777" w:rsidR="00055B72" w:rsidRPr="003608AA" w:rsidRDefault="00055B72" w:rsidP="00071006">
            <w:pPr>
              <w:widowControl/>
              <w:jc w:val="center"/>
              <w:rPr>
                <w:rFonts w:ascii="宋体" w:hAnsi="宋体"/>
                <w:sz w:val="18"/>
                <w:szCs w:val="18"/>
              </w:rPr>
            </w:pPr>
            <w:r>
              <w:rPr>
                <w:rFonts w:ascii="宋体" w:hAnsi="宋体"/>
                <w:kern w:val="0"/>
                <w:sz w:val="18"/>
                <w:szCs w:val="18"/>
              </w:rPr>
              <w:t>JT/T 1178.2-2019</w:t>
            </w:r>
          </w:p>
        </w:tc>
      </w:tr>
      <w:tr w:rsidR="00055B72" w:rsidRPr="00C63B48" w14:paraId="520A1BE9" w14:textId="77777777" w:rsidTr="00071006">
        <w:trPr>
          <w:trHeight w:val="597"/>
        </w:trPr>
        <w:tc>
          <w:tcPr>
            <w:tcW w:w="410" w:type="dxa"/>
            <w:shd w:val="clear" w:color="auto" w:fill="auto"/>
            <w:noWrap/>
            <w:vAlign w:val="center"/>
          </w:tcPr>
          <w:p w14:paraId="5CED379A"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137B0243" w14:textId="77777777" w:rsidR="00055B72" w:rsidRPr="003608AA" w:rsidRDefault="00055B72" w:rsidP="00071006">
            <w:pPr>
              <w:widowControl/>
              <w:jc w:val="center"/>
              <w:rPr>
                <w:rFonts w:ascii="宋体" w:hAnsi="宋体" w:cs="宋体"/>
                <w:kern w:val="0"/>
                <w:sz w:val="18"/>
                <w:szCs w:val="18"/>
              </w:rPr>
            </w:pPr>
          </w:p>
        </w:tc>
        <w:tc>
          <w:tcPr>
            <w:tcW w:w="0" w:type="auto"/>
            <w:vAlign w:val="center"/>
          </w:tcPr>
          <w:p w14:paraId="71128CB8" w14:textId="77777777" w:rsidR="00055B72" w:rsidRPr="003608AA" w:rsidRDefault="00055B72" w:rsidP="00071006">
            <w:pPr>
              <w:snapToGrid w:val="0"/>
              <w:spacing w:line="240" w:lineRule="atLeast"/>
              <w:jc w:val="center"/>
              <w:rPr>
                <w:rFonts w:ascii="宋体" w:hAnsi="宋体"/>
                <w:sz w:val="18"/>
                <w:szCs w:val="18"/>
              </w:rPr>
            </w:pPr>
            <w:r>
              <w:rPr>
                <w:rFonts w:ascii="宋体" w:hAnsi="宋体"/>
                <w:sz w:val="18"/>
                <w:szCs w:val="18"/>
              </w:rPr>
              <w:t>加速性能</w:t>
            </w:r>
          </w:p>
        </w:tc>
        <w:tc>
          <w:tcPr>
            <w:tcW w:w="0" w:type="auto"/>
            <w:shd w:val="clear" w:color="auto" w:fill="auto"/>
            <w:vAlign w:val="center"/>
          </w:tcPr>
          <w:p w14:paraId="6FAD5A83"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sz w:val="18"/>
                <w:szCs w:val="18"/>
              </w:rPr>
              <w:t>400</w:t>
            </w:r>
            <w:r w:rsidRPr="003608AA">
              <w:rPr>
                <w:rFonts w:ascii="宋体" w:hAnsi="宋体" w:hint="eastAsia"/>
                <w:sz w:val="18"/>
                <w:szCs w:val="18"/>
              </w:rPr>
              <w:t>米</w:t>
            </w:r>
            <w:r>
              <w:rPr>
                <w:rFonts w:ascii="宋体" w:hAnsi="宋体" w:hint="eastAsia"/>
                <w:sz w:val="18"/>
                <w:szCs w:val="18"/>
              </w:rPr>
              <w:t>全油门</w:t>
            </w:r>
            <w:r w:rsidRPr="003608AA">
              <w:rPr>
                <w:rFonts w:ascii="宋体" w:hAnsi="宋体" w:hint="eastAsia"/>
                <w:sz w:val="18"/>
                <w:szCs w:val="18"/>
              </w:rPr>
              <w:t>起步加速时间算术平均值</w:t>
            </w:r>
          </w:p>
        </w:tc>
        <w:tc>
          <w:tcPr>
            <w:tcW w:w="0" w:type="auto"/>
            <w:shd w:val="clear" w:color="auto" w:fill="auto"/>
            <w:vAlign w:val="center"/>
          </w:tcPr>
          <w:p w14:paraId="6876548A"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GB/T 12543-2009</w:t>
            </w:r>
          </w:p>
        </w:tc>
        <w:tc>
          <w:tcPr>
            <w:tcW w:w="0" w:type="auto"/>
            <w:shd w:val="clear" w:color="auto" w:fill="auto"/>
            <w:vAlign w:val="center"/>
          </w:tcPr>
          <w:p w14:paraId="1E962334" w14:textId="77777777" w:rsidR="00055B72" w:rsidRPr="000E4A4F" w:rsidRDefault="00055B72" w:rsidP="00071006">
            <w:pPr>
              <w:widowControl/>
              <w:jc w:val="center"/>
              <w:rPr>
                <w:rFonts w:ascii="宋体" w:hAnsi="宋体" w:cs="宋体"/>
                <w:kern w:val="0"/>
                <w:sz w:val="18"/>
                <w:szCs w:val="18"/>
              </w:rPr>
            </w:pPr>
            <w:r w:rsidRPr="000F2B60">
              <w:rPr>
                <w:rFonts w:ascii="宋体" w:hAnsi="宋体" w:cs="宋体"/>
                <w:kern w:val="0"/>
                <w:position w:val="-4"/>
                <w:sz w:val="18"/>
                <w:szCs w:val="18"/>
              </w:rPr>
              <w:object w:dxaOrig="220" w:dyaOrig="279" w14:anchorId="27CEB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4.1pt" o:ole="">
                  <v:imagedata r:id="rId11" o:title=""/>
                </v:shape>
                <o:OLEObject Type="Embed" ProgID="Equation.3" ShapeID="_x0000_i1025" DrawAspect="Content" ObjectID="_1693465711" r:id="rId12"/>
              </w:object>
            </w:r>
            <w:r w:rsidRPr="000E4A4F">
              <w:rPr>
                <w:rFonts w:ascii="宋体" w:hAnsi="宋体" w:cs="宋体" w:hint="eastAsia"/>
                <w:kern w:val="0"/>
                <w:sz w:val="18"/>
                <w:szCs w:val="18"/>
              </w:rPr>
              <w:t>≤</w:t>
            </w:r>
            <w:r w:rsidRPr="000E4A4F">
              <w:rPr>
                <w:rFonts w:ascii="宋体" w:hAnsi="宋体" w:cs="宋体"/>
                <w:kern w:val="0"/>
                <w:sz w:val="18"/>
                <w:szCs w:val="18"/>
              </w:rPr>
              <w:t>45s</w:t>
            </w:r>
          </w:p>
        </w:tc>
        <w:tc>
          <w:tcPr>
            <w:tcW w:w="0" w:type="auto"/>
            <w:shd w:val="clear" w:color="auto" w:fill="auto"/>
            <w:vAlign w:val="center"/>
          </w:tcPr>
          <w:p w14:paraId="00D1390B"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4</w:t>
            </w:r>
            <w:r w:rsidRPr="000F2B60">
              <w:rPr>
                <w:rFonts w:ascii="宋体" w:hAnsi="宋体" w:cs="宋体"/>
                <w:kern w:val="0"/>
                <w:sz w:val="18"/>
                <w:szCs w:val="18"/>
              </w:rPr>
              <w:t>5</w:t>
            </w:r>
            <w:r w:rsidRPr="000E4A4F">
              <w:rPr>
                <w:rFonts w:ascii="宋体" w:hAnsi="宋体" w:cs="宋体"/>
                <w:kern w:val="0"/>
                <w:sz w:val="18"/>
                <w:szCs w:val="18"/>
              </w:rPr>
              <w:t>s＜</w:t>
            </w:r>
            <w:r w:rsidRPr="000F2B60">
              <w:rPr>
                <w:rFonts w:ascii="宋体" w:hAnsi="宋体" w:cs="宋体"/>
                <w:kern w:val="0"/>
                <w:position w:val="-4"/>
                <w:sz w:val="18"/>
                <w:szCs w:val="18"/>
              </w:rPr>
              <w:object w:dxaOrig="220" w:dyaOrig="279" w14:anchorId="402768EC">
                <v:shape id="_x0000_i1026" type="#_x0000_t75" style="width:10.4pt;height:14.1pt" o:ole="">
                  <v:imagedata r:id="rId13" o:title=""/>
                </v:shape>
                <o:OLEObject Type="Embed" ProgID="Equation.3" ShapeID="_x0000_i1026" DrawAspect="Content" ObjectID="_1693465712" r:id="rId14"/>
              </w:object>
            </w:r>
            <w:r w:rsidRPr="000E4A4F">
              <w:rPr>
                <w:rFonts w:ascii="宋体" w:hAnsi="宋体" w:cs="Arial" w:hint="eastAsia"/>
                <w:kern w:val="0"/>
                <w:sz w:val="18"/>
                <w:szCs w:val="18"/>
              </w:rPr>
              <w:t>≤</w:t>
            </w:r>
            <w:r w:rsidRPr="000E4A4F">
              <w:rPr>
                <w:rFonts w:ascii="宋体" w:hAnsi="宋体" w:cs="宋体"/>
                <w:kern w:val="0"/>
                <w:sz w:val="18"/>
                <w:szCs w:val="18"/>
              </w:rPr>
              <w:t>48s</w:t>
            </w:r>
          </w:p>
        </w:tc>
        <w:tc>
          <w:tcPr>
            <w:tcW w:w="0" w:type="auto"/>
            <w:shd w:val="clear" w:color="auto" w:fill="auto"/>
            <w:vAlign w:val="center"/>
          </w:tcPr>
          <w:p w14:paraId="7586027B"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48s＜</w:t>
            </w:r>
            <w:r w:rsidRPr="000F2B60">
              <w:rPr>
                <w:rFonts w:ascii="宋体" w:hAnsi="宋体" w:cs="宋体"/>
                <w:kern w:val="0"/>
                <w:sz w:val="18"/>
                <w:szCs w:val="18"/>
              </w:rPr>
              <w:object w:dxaOrig="220" w:dyaOrig="279" w14:anchorId="42F0F54F">
                <v:shape id="_x0000_i1027" type="#_x0000_t75" style="width:10.4pt;height:14.1pt" o:ole="">
                  <v:imagedata r:id="rId13" o:title=""/>
                </v:shape>
                <o:OLEObject Type="Embed" ProgID="Equation.3" ShapeID="_x0000_i1027" DrawAspect="Content" ObjectID="_1693465713" r:id="rId15"/>
              </w:object>
            </w:r>
            <w:r w:rsidRPr="000E4A4F">
              <w:rPr>
                <w:rFonts w:ascii="宋体" w:hAnsi="宋体" w:cs="宋体" w:hint="eastAsia"/>
                <w:kern w:val="0"/>
                <w:sz w:val="18"/>
                <w:szCs w:val="18"/>
              </w:rPr>
              <w:t>≤</w:t>
            </w:r>
            <w:r w:rsidRPr="000E4A4F">
              <w:rPr>
                <w:rFonts w:ascii="宋体" w:hAnsi="宋体" w:cs="宋体"/>
                <w:kern w:val="0"/>
                <w:sz w:val="18"/>
                <w:szCs w:val="18"/>
              </w:rPr>
              <w:t>5</w:t>
            </w:r>
            <w:r w:rsidRPr="000F2B60">
              <w:rPr>
                <w:rFonts w:ascii="宋体" w:hAnsi="宋体" w:cs="宋体"/>
                <w:kern w:val="0"/>
                <w:sz w:val="18"/>
                <w:szCs w:val="18"/>
              </w:rPr>
              <w:t>1</w:t>
            </w:r>
            <w:r w:rsidRPr="000E4A4F">
              <w:rPr>
                <w:rFonts w:ascii="宋体" w:hAnsi="宋体" w:cs="宋体"/>
                <w:kern w:val="0"/>
                <w:sz w:val="18"/>
                <w:szCs w:val="18"/>
              </w:rPr>
              <w:t>s</w:t>
            </w:r>
          </w:p>
        </w:tc>
        <w:tc>
          <w:tcPr>
            <w:tcW w:w="0" w:type="auto"/>
            <w:vAlign w:val="center"/>
          </w:tcPr>
          <w:p w14:paraId="311A1E53" w14:textId="77777777" w:rsidR="00055B72" w:rsidRPr="003608AA" w:rsidRDefault="00055B72" w:rsidP="00071006">
            <w:pPr>
              <w:widowControl/>
              <w:jc w:val="center"/>
              <w:rPr>
                <w:rFonts w:ascii="宋体" w:hAnsi="宋体"/>
                <w:kern w:val="0"/>
                <w:sz w:val="18"/>
                <w:szCs w:val="18"/>
              </w:rPr>
            </w:pPr>
            <w:r w:rsidRPr="003608AA">
              <w:rPr>
                <w:rFonts w:ascii="宋体" w:hAnsi="宋体"/>
                <w:kern w:val="0"/>
                <w:sz w:val="18"/>
                <w:szCs w:val="18"/>
              </w:rPr>
              <w:t>GB/T 12543-2009</w:t>
            </w:r>
          </w:p>
        </w:tc>
      </w:tr>
      <w:tr w:rsidR="00055B72" w:rsidRPr="00C63B48" w14:paraId="356DE65F" w14:textId="77777777" w:rsidTr="00071006">
        <w:trPr>
          <w:trHeight w:val="597"/>
        </w:trPr>
        <w:tc>
          <w:tcPr>
            <w:tcW w:w="410" w:type="dxa"/>
            <w:shd w:val="clear" w:color="auto" w:fill="auto"/>
            <w:noWrap/>
            <w:vAlign w:val="center"/>
          </w:tcPr>
          <w:p w14:paraId="68DD979A"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180DE69C" w14:textId="77777777" w:rsidR="00055B72" w:rsidRPr="003608AA" w:rsidRDefault="00055B72" w:rsidP="00071006">
            <w:pPr>
              <w:widowControl/>
              <w:jc w:val="center"/>
              <w:rPr>
                <w:rFonts w:ascii="宋体" w:hAnsi="宋体" w:cs="宋体"/>
                <w:kern w:val="0"/>
                <w:sz w:val="18"/>
                <w:szCs w:val="18"/>
              </w:rPr>
            </w:pPr>
          </w:p>
        </w:tc>
        <w:tc>
          <w:tcPr>
            <w:tcW w:w="0" w:type="auto"/>
            <w:vAlign w:val="center"/>
          </w:tcPr>
          <w:p w14:paraId="6854A538" w14:textId="77777777" w:rsidR="00055B72" w:rsidRPr="003608AA" w:rsidRDefault="00055B72" w:rsidP="00071006">
            <w:pPr>
              <w:snapToGrid w:val="0"/>
              <w:spacing w:line="240" w:lineRule="atLeast"/>
              <w:jc w:val="center"/>
              <w:rPr>
                <w:rFonts w:ascii="宋体" w:hAnsi="宋体"/>
                <w:sz w:val="18"/>
                <w:szCs w:val="18"/>
              </w:rPr>
            </w:pPr>
            <w:r>
              <w:rPr>
                <w:rFonts w:ascii="宋体" w:hAnsi="宋体"/>
                <w:sz w:val="18"/>
                <w:szCs w:val="18"/>
              </w:rPr>
              <w:t>爬坡性能</w:t>
            </w:r>
          </w:p>
        </w:tc>
        <w:tc>
          <w:tcPr>
            <w:tcW w:w="0" w:type="auto"/>
            <w:shd w:val="clear" w:color="auto" w:fill="auto"/>
            <w:vAlign w:val="center"/>
          </w:tcPr>
          <w:p w14:paraId="1253382D" w14:textId="77777777" w:rsidR="00055B72" w:rsidRPr="003608AA" w:rsidRDefault="00055B72" w:rsidP="00071006">
            <w:pPr>
              <w:snapToGrid w:val="0"/>
              <w:spacing w:line="240" w:lineRule="atLeast"/>
              <w:jc w:val="center"/>
              <w:rPr>
                <w:rFonts w:ascii="宋体" w:hAnsi="宋体"/>
                <w:sz w:val="18"/>
                <w:szCs w:val="18"/>
              </w:rPr>
            </w:pPr>
            <w:r>
              <w:rPr>
                <w:rFonts w:ascii="宋体" w:hAnsi="宋体"/>
                <w:sz w:val="18"/>
                <w:szCs w:val="18"/>
              </w:rPr>
              <w:t>最大爬坡度</w:t>
            </w:r>
          </w:p>
        </w:tc>
        <w:tc>
          <w:tcPr>
            <w:tcW w:w="0" w:type="auto"/>
            <w:shd w:val="clear" w:color="auto" w:fill="auto"/>
            <w:vAlign w:val="center"/>
          </w:tcPr>
          <w:p w14:paraId="1D9EE03B" w14:textId="77777777" w:rsidR="00055B72" w:rsidRPr="003608AA" w:rsidRDefault="00055B72" w:rsidP="00071006">
            <w:pPr>
              <w:snapToGrid w:val="0"/>
              <w:spacing w:line="240" w:lineRule="atLeast"/>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12539-2018</w:t>
            </w:r>
          </w:p>
        </w:tc>
        <w:tc>
          <w:tcPr>
            <w:tcW w:w="0" w:type="auto"/>
            <w:shd w:val="clear" w:color="auto" w:fill="auto"/>
            <w:vAlign w:val="center"/>
          </w:tcPr>
          <w:p w14:paraId="730CEEA7" w14:textId="77777777" w:rsidR="00055B72" w:rsidRPr="003608AA" w:rsidRDefault="00055B72" w:rsidP="00071006">
            <w:pPr>
              <w:widowControl/>
              <w:jc w:val="center"/>
              <w:rPr>
                <w:rFonts w:ascii="宋体" w:hAnsi="宋体" w:cs="宋体"/>
                <w:kern w:val="0"/>
                <w:sz w:val="18"/>
                <w:szCs w:val="18"/>
              </w:rPr>
            </w:pPr>
            <w:r w:rsidRPr="000877CD">
              <w:rPr>
                <w:rFonts w:ascii="宋体" w:hAnsi="宋体" w:cs="宋体"/>
                <w:kern w:val="0"/>
                <w:sz w:val="18"/>
                <w:szCs w:val="18"/>
              </w:rPr>
              <w:t>i</w:t>
            </w:r>
            <w:r w:rsidRPr="000877CD">
              <w:rPr>
                <w:rFonts w:ascii="宋体" w:hAnsi="宋体" w:cs="宋体" w:hint="eastAsia"/>
                <w:kern w:val="0"/>
                <w:sz w:val="18"/>
                <w:szCs w:val="18"/>
              </w:rPr>
              <w:t>≥</w:t>
            </w:r>
            <w:r w:rsidRPr="000877CD">
              <w:rPr>
                <w:rFonts w:ascii="宋体" w:hAnsi="宋体" w:cs="宋体"/>
                <w:kern w:val="0"/>
                <w:sz w:val="18"/>
                <w:szCs w:val="18"/>
              </w:rPr>
              <w:t>30</w:t>
            </w:r>
            <w:r w:rsidRPr="000877CD">
              <w:rPr>
                <w:rFonts w:ascii="宋体" w:hAnsi="宋体" w:cs="宋体" w:hint="eastAsia"/>
                <w:kern w:val="0"/>
                <w:sz w:val="18"/>
                <w:szCs w:val="18"/>
              </w:rPr>
              <w:t>%</w:t>
            </w:r>
          </w:p>
        </w:tc>
        <w:tc>
          <w:tcPr>
            <w:tcW w:w="0" w:type="auto"/>
            <w:shd w:val="clear" w:color="auto" w:fill="auto"/>
            <w:vAlign w:val="center"/>
          </w:tcPr>
          <w:p w14:paraId="522C77D9" w14:textId="77777777" w:rsidR="00055B72" w:rsidRPr="003608AA" w:rsidRDefault="00055B72" w:rsidP="00071006">
            <w:pPr>
              <w:widowControl/>
              <w:jc w:val="center"/>
              <w:rPr>
                <w:rFonts w:ascii="宋体" w:hAnsi="宋体" w:cs="宋体"/>
                <w:kern w:val="0"/>
                <w:sz w:val="18"/>
                <w:szCs w:val="18"/>
              </w:rPr>
            </w:pPr>
            <w:r w:rsidRPr="000877CD">
              <w:rPr>
                <w:rFonts w:ascii="宋体" w:hAnsi="宋体" w:cs="宋体"/>
                <w:kern w:val="0"/>
                <w:sz w:val="18"/>
                <w:szCs w:val="18"/>
              </w:rPr>
              <w:t>25%</w:t>
            </w:r>
            <w:r w:rsidRPr="000877CD">
              <w:rPr>
                <w:rFonts w:ascii="宋体" w:hAnsi="宋体" w:cs="宋体" w:hint="eastAsia"/>
                <w:kern w:val="0"/>
                <w:sz w:val="18"/>
                <w:szCs w:val="18"/>
              </w:rPr>
              <w:t>≤</w:t>
            </w:r>
            <w:r w:rsidRPr="000877CD">
              <w:rPr>
                <w:rFonts w:ascii="宋体" w:hAnsi="宋体" w:cs="宋体"/>
                <w:kern w:val="0"/>
                <w:sz w:val="18"/>
                <w:szCs w:val="18"/>
              </w:rPr>
              <w:t>i</w:t>
            </w:r>
            <w:r w:rsidRPr="000877CD">
              <w:rPr>
                <w:rFonts w:ascii="宋体" w:hAnsi="宋体" w:cs="宋体" w:hint="eastAsia"/>
                <w:kern w:val="0"/>
                <w:sz w:val="18"/>
                <w:szCs w:val="18"/>
              </w:rPr>
              <w:t>＜</w:t>
            </w:r>
            <w:r w:rsidRPr="000877CD">
              <w:rPr>
                <w:rFonts w:ascii="宋体" w:hAnsi="宋体" w:cs="宋体"/>
                <w:kern w:val="0"/>
                <w:sz w:val="18"/>
                <w:szCs w:val="18"/>
              </w:rPr>
              <w:t>30%</w:t>
            </w:r>
          </w:p>
        </w:tc>
        <w:tc>
          <w:tcPr>
            <w:tcW w:w="0" w:type="auto"/>
            <w:shd w:val="clear" w:color="auto" w:fill="auto"/>
            <w:vAlign w:val="center"/>
          </w:tcPr>
          <w:p w14:paraId="0EFEB15A" w14:textId="77777777" w:rsidR="00055B72" w:rsidRPr="003608AA" w:rsidRDefault="00055B72" w:rsidP="00071006">
            <w:pPr>
              <w:widowControl/>
              <w:jc w:val="center"/>
              <w:rPr>
                <w:rFonts w:ascii="宋体" w:hAnsi="宋体" w:cs="宋体"/>
                <w:kern w:val="0"/>
                <w:sz w:val="18"/>
                <w:szCs w:val="18"/>
              </w:rPr>
            </w:pPr>
            <w:r w:rsidRPr="000877CD">
              <w:rPr>
                <w:rFonts w:ascii="宋体" w:hAnsi="宋体" w:cs="宋体"/>
                <w:kern w:val="0"/>
                <w:sz w:val="18"/>
                <w:szCs w:val="18"/>
              </w:rPr>
              <w:t>i</w:t>
            </w:r>
            <w:r w:rsidRPr="000877CD">
              <w:rPr>
                <w:rFonts w:ascii="宋体" w:hAnsi="宋体" w:cs="宋体" w:hint="eastAsia"/>
                <w:kern w:val="0"/>
                <w:sz w:val="18"/>
                <w:szCs w:val="18"/>
              </w:rPr>
              <w:t>＜</w:t>
            </w:r>
            <w:r w:rsidRPr="000877CD">
              <w:rPr>
                <w:rFonts w:ascii="宋体" w:hAnsi="宋体" w:cs="宋体"/>
                <w:kern w:val="0"/>
                <w:sz w:val="18"/>
                <w:szCs w:val="18"/>
              </w:rPr>
              <w:t>25%</w:t>
            </w:r>
          </w:p>
        </w:tc>
        <w:tc>
          <w:tcPr>
            <w:tcW w:w="0" w:type="auto"/>
            <w:vAlign w:val="center"/>
          </w:tcPr>
          <w:p w14:paraId="5BE6844A" w14:textId="77777777" w:rsidR="00055B72" w:rsidRPr="003608AA" w:rsidRDefault="00055B72" w:rsidP="00071006">
            <w:pPr>
              <w:widowControl/>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12539-2018</w:t>
            </w:r>
          </w:p>
        </w:tc>
      </w:tr>
      <w:tr w:rsidR="00055B72" w:rsidRPr="00C63B48" w14:paraId="03CC97F7" w14:textId="77777777" w:rsidTr="00071006">
        <w:trPr>
          <w:trHeight w:val="597"/>
        </w:trPr>
        <w:tc>
          <w:tcPr>
            <w:tcW w:w="410" w:type="dxa"/>
            <w:shd w:val="clear" w:color="auto" w:fill="auto"/>
            <w:noWrap/>
            <w:vAlign w:val="center"/>
          </w:tcPr>
          <w:p w14:paraId="542B9C08"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280DD0B9" w14:textId="77777777" w:rsidR="00055B72" w:rsidRPr="003608AA" w:rsidRDefault="00055B72" w:rsidP="00071006">
            <w:pPr>
              <w:widowControl/>
              <w:jc w:val="center"/>
              <w:rPr>
                <w:rFonts w:ascii="宋体" w:hAnsi="宋体" w:cs="宋体"/>
                <w:kern w:val="0"/>
                <w:sz w:val="18"/>
                <w:szCs w:val="18"/>
              </w:rPr>
            </w:pPr>
          </w:p>
        </w:tc>
        <w:tc>
          <w:tcPr>
            <w:tcW w:w="0" w:type="auto"/>
            <w:vAlign w:val="center"/>
          </w:tcPr>
          <w:p w14:paraId="350D1FAD"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hint="eastAsia"/>
                <w:sz w:val="18"/>
                <w:szCs w:val="18"/>
              </w:rPr>
              <w:t>0型制动</w:t>
            </w:r>
          </w:p>
        </w:tc>
        <w:tc>
          <w:tcPr>
            <w:tcW w:w="0" w:type="auto"/>
            <w:shd w:val="clear" w:color="auto" w:fill="auto"/>
            <w:vAlign w:val="center"/>
          </w:tcPr>
          <w:p w14:paraId="5384FADA"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hint="eastAsia"/>
                <w:sz w:val="18"/>
                <w:szCs w:val="18"/>
              </w:rPr>
              <w:t>发动机脱开的0型试验制动距离（单车空载状态，试验车速为6</w:t>
            </w:r>
            <w:r w:rsidRPr="003608AA">
              <w:rPr>
                <w:rFonts w:ascii="宋体" w:hAnsi="宋体"/>
                <w:sz w:val="18"/>
                <w:szCs w:val="18"/>
              </w:rPr>
              <w:t>0km/h</w:t>
            </w:r>
            <w:r w:rsidRPr="003608AA">
              <w:rPr>
                <w:rFonts w:ascii="宋体" w:hAnsi="宋体" w:hint="eastAsia"/>
                <w:sz w:val="18"/>
                <w:szCs w:val="18"/>
              </w:rPr>
              <w:t>）</w:t>
            </w:r>
          </w:p>
        </w:tc>
        <w:tc>
          <w:tcPr>
            <w:tcW w:w="0" w:type="auto"/>
            <w:shd w:val="clear" w:color="auto" w:fill="auto"/>
            <w:vAlign w:val="center"/>
          </w:tcPr>
          <w:p w14:paraId="2F985038"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 12676-2014</w:t>
            </w:r>
          </w:p>
        </w:tc>
        <w:tc>
          <w:tcPr>
            <w:tcW w:w="0" w:type="auto"/>
            <w:shd w:val="clear" w:color="auto" w:fill="auto"/>
            <w:vAlign w:val="center"/>
          </w:tcPr>
          <w:p w14:paraId="014A31B7" w14:textId="77777777" w:rsidR="00055B72" w:rsidRPr="000F2B60" w:rsidRDefault="00055B72" w:rsidP="00071006">
            <w:pPr>
              <w:widowControl/>
              <w:jc w:val="center"/>
              <w:rPr>
                <w:rFonts w:ascii="宋体" w:hAnsi="宋体" w:cs="宋体"/>
                <w:kern w:val="0"/>
                <w:sz w:val="18"/>
                <w:szCs w:val="18"/>
              </w:rPr>
            </w:pPr>
            <w:r w:rsidRPr="00CE63C1">
              <w:rPr>
                <w:rFonts w:ascii="宋体" w:hAnsi="宋体" w:cs="宋体"/>
                <w:kern w:val="0"/>
                <w:sz w:val="18"/>
                <w:szCs w:val="18"/>
              </w:rPr>
              <w:t>S</w:t>
            </w:r>
            <w:r w:rsidRPr="00CE63C1">
              <w:rPr>
                <w:rFonts w:ascii="宋体" w:hAnsi="宋体" w:cs="宋体" w:hint="eastAsia"/>
                <w:kern w:val="0"/>
                <w:sz w:val="18"/>
                <w:szCs w:val="18"/>
              </w:rPr>
              <w:t>≤</w:t>
            </w:r>
            <w:r w:rsidRPr="00CE63C1">
              <w:rPr>
                <w:rFonts w:ascii="宋体" w:hAnsi="宋体" w:cs="宋体"/>
                <w:kern w:val="0"/>
                <w:sz w:val="18"/>
                <w:szCs w:val="18"/>
              </w:rPr>
              <w:t>25m</w:t>
            </w:r>
          </w:p>
        </w:tc>
        <w:tc>
          <w:tcPr>
            <w:tcW w:w="0" w:type="auto"/>
            <w:shd w:val="clear" w:color="auto" w:fill="auto"/>
            <w:vAlign w:val="center"/>
          </w:tcPr>
          <w:p w14:paraId="1661E3E5" w14:textId="77777777" w:rsidR="00055B72" w:rsidRPr="000F2B60" w:rsidRDefault="00055B72" w:rsidP="00071006">
            <w:pPr>
              <w:widowControl/>
              <w:jc w:val="center"/>
              <w:rPr>
                <w:rFonts w:ascii="宋体" w:hAnsi="宋体" w:cs="宋体"/>
                <w:kern w:val="0"/>
                <w:sz w:val="18"/>
                <w:szCs w:val="18"/>
              </w:rPr>
            </w:pPr>
            <w:r w:rsidRPr="00CE63C1">
              <w:rPr>
                <w:rFonts w:ascii="宋体" w:hAnsi="宋体" w:cs="宋体"/>
                <w:kern w:val="0"/>
                <w:sz w:val="18"/>
                <w:szCs w:val="18"/>
              </w:rPr>
              <w:t>25m＜S</w:t>
            </w:r>
            <w:r w:rsidRPr="00CE63C1">
              <w:rPr>
                <w:rFonts w:ascii="宋体" w:hAnsi="宋体" w:cs="宋体" w:hint="eastAsia"/>
                <w:kern w:val="0"/>
                <w:sz w:val="18"/>
                <w:szCs w:val="18"/>
              </w:rPr>
              <w:t>≤</w:t>
            </w:r>
            <w:r w:rsidRPr="00CE63C1">
              <w:rPr>
                <w:rFonts w:ascii="宋体" w:hAnsi="宋体" w:cs="宋体"/>
                <w:kern w:val="0"/>
                <w:sz w:val="18"/>
                <w:szCs w:val="18"/>
              </w:rPr>
              <w:t>30m</w:t>
            </w:r>
          </w:p>
        </w:tc>
        <w:tc>
          <w:tcPr>
            <w:tcW w:w="0" w:type="auto"/>
            <w:shd w:val="clear" w:color="auto" w:fill="auto"/>
            <w:vAlign w:val="center"/>
          </w:tcPr>
          <w:p w14:paraId="44707453" w14:textId="77777777" w:rsidR="00055B72" w:rsidRPr="000F2B60" w:rsidRDefault="00055B72" w:rsidP="00071006">
            <w:pPr>
              <w:widowControl/>
              <w:jc w:val="center"/>
              <w:rPr>
                <w:rFonts w:ascii="宋体" w:hAnsi="宋体" w:cs="宋体"/>
                <w:kern w:val="0"/>
                <w:sz w:val="18"/>
                <w:szCs w:val="18"/>
              </w:rPr>
            </w:pPr>
            <w:r w:rsidRPr="00CE63C1">
              <w:rPr>
                <w:rFonts w:ascii="宋体" w:hAnsi="宋体" w:cs="宋体"/>
                <w:kern w:val="0"/>
                <w:sz w:val="18"/>
                <w:szCs w:val="18"/>
              </w:rPr>
              <w:t>30m＜S</w:t>
            </w:r>
            <w:r w:rsidRPr="00CE63C1">
              <w:rPr>
                <w:rFonts w:ascii="宋体" w:hAnsi="宋体" w:cs="宋体" w:hint="eastAsia"/>
                <w:kern w:val="0"/>
                <w:sz w:val="18"/>
                <w:szCs w:val="18"/>
              </w:rPr>
              <w:t>≤</w:t>
            </w:r>
            <w:r w:rsidRPr="00CE63C1">
              <w:rPr>
                <w:rFonts w:ascii="宋体" w:hAnsi="宋体" w:cs="宋体"/>
                <w:kern w:val="0"/>
                <w:sz w:val="18"/>
                <w:szCs w:val="18"/>
              </w:rPr>
              <w:t>35m</w:t>
            </w:r>
          </w:p>
        </w:tc>
        <w:tc>
          <w:tcPr>
            <w:tcW w:w="0" w:type="auto"/>
            <w:vAlign w:val="center"/>
          </w:tcPr>
          <w:p w14:paraId="292B78F8" w14:textId="77777777" w:rsidR="00055B72" w:rsidRPr="003608AA" w:rsidRDefault="00055B72" w:rsidP="00071006">
            <w:pPr>
              <w:widowControl/>
              <w:jc w:val="center"/>
              <w:rPr>
                <w:rFonts w:ascii="宋体" w:hAnsi="宋体"/>
                <w:sz w:val="18"/>
                <w:szCs w:val="18"/>
              </w:rPr>
            </w:pPr>
            <w:r w:rsidRPr="003608AA">
              <w:rPr>
                <w:rFonts w:ascii="宋体" w:hAnsi="宋体"/>
                <w:kern w:val="0"/>
                <w:sz w:val="18"/>
                <w:szCs w:val="18"/>
              </w:rPr>
              <w:t>GB 12676-2014</w:t>
            </w:r>
          </w:p>
        </w:tc>
      </w:tr>
      <w:tr w:rsidR="00055B72" w:rsidRPr="00C63B48" w14:paraId="33F2FC68" w14:textId="77777777" w:rsidTr="00071006">
        <w:trPr>
          <w:trHeight w:val="597"/>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E9859"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0E578253"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E2F6485"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hint="eastAsia"/>
                <w:kern w:val="0"/>
                <w:sz w:val="18"/>
                <w:szCs w:val="18"/>
              </w:rPr>
              <w:t>不足转向特性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302F44"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hint="eastAsia"/>
                <w:sz w:val="18"/>
                <w:szCs w:val="18"/>
              </w:rPr>
              <w:t>不足转向度评分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91FB39"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GB/T 6323-2014</w:t>
            </w:r>
          </w:p>
          <w:p w14:paraId="455FAA66"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QC/T 480-1999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18EC17"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kern w:val="0"/>
                <w:sz w:val="18"/>
                <w:szCs w:val="18"/>
              </w:rPr>
              <w:t>N</w:t>
            </w:r>
            <w:r w:rsidRPr="004F1F01">
              <w:rPr>
                <w:rFonts w:ascii="宋体" w:hAnsi="宋体" w:cs="宋体"/>
                <w:kern w:val="0"/>
                <w:sz w:val="18"/>
                <w:szCs w:val="18"/>
              </w:rPr>
              <w:t>U</w:t>
            </w:r>
            <w:r w:rsidRPr="003608AA">
              <w:rPr>
                <w:rFonts w:ascii="宋体" w:hAnsi="宋体" w:cs="宋体" w:hint="eastAsia"/>
                <w:kern w:val="0"/>
                <w:sz w:val="18"/>
                <w:szCs w:val="18"/>
              </w:rPr>
              <w:t>≥</w:t>
            </w:r>
            <w:r>
              <w:rPr>
                <w:rFonts w:ascii="宋体" w:hAnsi="宋体" w:cs="宋体"/>
                <w:kern w:val="0"/>
                <w:sz w:val="18"/>
                <w:szCs w:val="18"/>
              </w:rPr>
              <w:t>8</w:t>
            </w:r>
            <w:r w:rsidRPr="003608AA">
              <w:rPr>
                <w:rFonts w:ascii="宋体" w:hAnsi="宋体" w:cs="宋体"/>
                <w:kern w:val="0"/>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25EA73" w14:textId="77777777" w:rsidR="00055B72" w:rsidRPr="003608AA" w:rsidRDefault="00055B72" w:rsidP="00071006">
            <w:pPr>
              <w:widowControl/>
              <w:jc w:val="center"/>
              <w:rPr>
                <w:rFonts w:ascii="宋体" w:hAnsi="宋体" w:cs="宋体"/>
                <w:kern w:val="0"/>
                <w:sz w:val="18"/>
                <w:szCs w:val="18"/>
              </w:rPr>
            </w:pPr>
            <w:r>
              <w:rPr>
                <w:rFonts w:ascii="宋体" w:hAnsi="宋体" w:cs="宋体"/>
                <w:kern w:val="0"/>
                <w:sz w:val="18"/>
                <w:szCs w:val="18"/>
              </w:rPr>
              <w:t>7</w:t>
            </w:r>
            <w:r w:rsidRPr="003608AA">
              <w:rPr>
                <w:rFonts w:ascii="宋体" w:hAnsi="宋体" w:cs="宋体"/>
                <w:kern w:val="0"/>
                <w:sz w:val="18"/>
                <w:szCs w:val="18"/>
              </w:rPr>
              <w:t>0</w:t>
            </w:r>
            <w:r w:rsidRPr="003608AA">
              <w:rPr>
                <w:rFonts w:ascii="宋体" w:hAnsi="宋体" w:cs="宋体" w:hint="eastAsia"/>
                <w:kern w:val="0"/>
                <w:sz w:val="18"/>
                <w:szCs w:val="18"/>
              </w:rPr>
              <w:t>≤</w:t>
            </w:r>
            <w:r w:rsidRPr="003608AA">
              <w:rPr>
                <w:rFonts w:ascii="宋体" w:hAnsi="宋体" w:cs="宋体"/>
                <w:kern w:val="0"/>
                <w:sz w:val="18"/>
                <w:szCs w:val="18"/>
              </w:rPr>
              <w:t>N</w:t>
            </w:r>
            <w:r w:rsidRPr="004F1F01">
              <w:rPr>
                <w:rFonts w:ascii="宋体" w:hAnsi="宋体" w:cs="宋体"/>
                <w:kern w:val="0"/>
                <w:sz w:val="18"/>
                <w:szCs w:val="18"/>
              </w:rPr>
              <w:t>U</w:t>
            </w:r>
            <w:r w:rsidRPr="003608AA">
              <w:rPr>
                <w:rFonts w:ascii="宋体" w:hAnsi="宋体" w:cs="宋体" w:hint="eastAsia"/>
                <w:kern w:val="0"/>
                <w:sz w:val="18"/>
                <w:szCs w:val="18"/>
              </w:rPr>
              <w:t>＜</w:t>
            </w:r>
            <w:r>
              <w:rPr>
                <w:rFonts w:ascii="宋体" w:hAnsi="宋体" w:cs="宋体"/>
                <w:kern w:val="0"/>
                <w:sz w:val="18"/>
                <w:szCs w:val="18"/>
              </w:rPr>
              <w:t>8</w:t>
            </w:r>
            <w:r w:rsidRPr="003608AA">
              <w:rPr>
                <w:rFonts w:ascii="宋体" w:hAnsi="宋体" w:cs="宋体"/>
                <w:kern w:val="0"/>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A00B2D" w14:textId="77777777" w:rsidR="00055B72" w:rsidRPr="003608AA" w:rsidRDefault="00055B72" w:rsidP="00071006">
            <w:pPr>
              <w:widowControl/>
              <w:jc w:val="center"/>
              <w:rPr>
                <w:rFonts w:ascii="宋体" w:hAnsi="宋体" w:cs="宋体"/>
                <w:kern w:val="0"/>
                <w:sz w:val="18"/>
                <w:szCs w:val="18"/>
              </w:rPr>
            </w:pPr>
            <w:r>
              <w:rPr>
                <w:rFonts w:ascii="宋体" w:hAnsi="宋体" w:cs="宋体"/>
                <w:kern w:val="0"/>
                <w:sz w:val="18"/>
                <w:szCs w:val="18"/>
              </w:rPr>
              <w:t>6</w:t>
            </w:r>
            <w:r w:rsidRPr="003608AA">
              <w:rPr>
                <w:rFonts w:ascii="宋体" w:hAnsi="宋体" w:cs="宋体"/>
                <w:kern w:val="0"/>
                <w:sz w:val="18"/>
                <w:szCs w:val="18"/>
              </w:rPr>
              <w:t>0≤N</w:t>
            </w:r>
            <w:r w:rsidRPr="004F1F01">
              <w:rPr>
                <w:rFonts w:ascii="宋体" w:hAnsi="宋体" w:cs="宋体"/>
                <w:kern w:val="0"/>
                <w:sz w:val="18"/>
                <w:szCs w:val="18"/>
              </w:rPr>
              <w:t>U</w:t>
            </w:r>
            <w:r w:rsidRPr="003608AA">
              <w:rPr>
                <w:rFonts w:ascii="宋体" w:hAnsi="宋体" w:cs="宋体" w:hint="eastAsia"/>
                <w:kern w:val="0"/>
                <w:sz w:val="18"/>
                <w:szCs w:val="18"/>
              </w:rPr>
              <w:t>＜</w:t>
            </w:r>
            <w:r>
              <w:rPr>
                <w:rFonts w:ascii="宋体" w:hAnsi="宋体" w:cs="宋体"/>
                <w:kern w:val="0"/>
                <w:sz w:val="18"/>
                <w:szCs w:val="18"/>
              </w:rPr>
              <w:t>7</w:t>
            </w:r>
            <w:r w:rsidRPr="003608AA">
              <w:rPr>
                <w:rFonts w:ascii="宋体" w:hAnsi="宋体" w:cs="宋体"/>
                <w:kern w:val="0"/>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74D9C68A" w14:textId="77777777" w:rsidR="00055B72" w:rsidRPr="003608AA" w:rsidRDefault="00055B72" w:rsidP="00071006">
            <w:pPr>
              <w:widowControl/>
              <w:jc w:val="center"/>
              <w:rPr>
                <w:rFonts w:ascii="宋体" w:hAnsi="宋体"/>
                <w:kern w:val="0"/>
                <w:sz w:val="18"/>
                <w:szCs w:val="18"/>
              </w:rPr>
            </w:pPr>
            <w:r w:rsidRPr="003608AA">
              <w:rPr>
                <w:rFonts w:ascii="宋体" w:hAnsi="宋体"/>
                <w:kern w:val="0"/>
                <w:sz w:val="18"/>
                <w:szCs w:val="18"/>
              </w:rPr>
              <w:t>GB/T 6323-2014</w:t>
            </w:r>
          </w:p>
          <w:p w14:paraId="61A28C73" w14:textId="77777777" w:rsidR="00055B72" w:rsidRPr="004F1F01" w:rsidRDefault="00055B72" w:rsidP="00071006">
            <w:pPr>
              <w:widowControl/>
              <w:jc w:val="center"/>
              <w:rPr>
                <w:rFonts w:ascii="宋体" w:hAnsi="宋体"/>
                <w:kern w:val="0"/>
                <w:sz w:val="18"/>
                <w:szCs w:val="18"/>
              </w:rPr>
            </w:pPr>
            <w:r w:rsidRPr="003608AA">
              <w:rPr>
                <w:rFonts w:ascii="宋体" w:hAnsi="宋体"/>
                <w:kern w:val="0"/>
                <w:sz w:val="18"/>
                <w:szCs w:val="18"/>
              </w:rPr>
              <w:t>QC/T 480-1999</w:t>
            </w:r>
          </w:p>
        </w:tc>
      </w:tr>
      <w:tr w:rsidR="00055B72" w:rsidRPr="00C63B48" w14:paraId="3E9FBFCE" w14:textId="77777777" w:rsidTr="00071006">
        <w:trPr>
          <w:trHeight w:val="597"/>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9F973"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5E73782F"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ED680E3"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kern w:val="0"/>
                <w:sz w:val="18"/>
                <w:szCs w:val="18"/>
              </w:rPr>
              <w:t>转向轻便性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1B47D3" w14:textId="77777777" w:rsidR="00055B72" w:rsidRPr="003608AA" w:rsidRDefault="00055B72" w:rsidP="00071006">
            <w:pPr>
              <w:snapToGrid w:val="0"/>
              <w:spacing w:line="240" w:lineRule="atLeast"/>
              <w:jc w:val="center"/>
              <w:rPr>
                <w:rFonts w:ascii="宋体" w:hAnsi="宋体"/>
                <w:sz w:val="18"/>
                <w:szCs w:val="18"/>
              </w:rPr>
            </w:pPr>
            <w:r>
              <w:rPr>
                <w:rFonts w:ascii="宋体" w:hAnsi="宋体" w:hint="eastAsia"/>
                <w:sz w:val="18"/>
                <w:szCs w:val="18"/>
              </w:rPr>
              <w:t>转向操纵力</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9F4ECE" w14:textId="77777777" w:rsidR="00055B72" w:rsidRPr="003608AA" w:rsidRDefault="00055B72" w:rsidP="00071006">
            <w:pPr>
              <w:snapToGrid w:val="0"/>
              <w:spacing w:line="240" w:lineRule="atLeast"/>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 17675-2021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9F16EB"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F</w:t>
            </w:r>
            <w:r w:rsidRPr="004F1F01">
              <w:rPr>
                <w:rFonts w:ascii="宋体" w:hAnsi="宋体" w:cs="宋体" w:hint="eastAsia"/>
                <w:kern w:val="0"/>
                <w:sz w:val="18"/>
                <w:szCs w:val="18"/>
              </w:rPr>
              <w:t>≤</w:t>
            </w:r>
            <w:r w:rsidRPr="000F2B60">
              <w:rPr>
                <w:rFonts w:ascii="宋体" w:hAnsi="宋体" w:cs="宋体"/>
                <w:kern w:val="0"/>
                <w:sz w:val="18"/>
                <w:szCs w:val="18"/>
              </w:rPr>
              <w:t>50N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3F065E" w14:textId="77777777" w:rsidR="00055B72" w:rsidRPr="000E4A4F" w:rsidRDefault="00055B72" w:rsidP="00071006">
            <w:pPr>
              <w:widowControl/>
              <w:jc w:val="center"/>
              <w:rPr>
                <w:rFonts w:ascii="宋体" w:hAnsi="宋体" w:cs="宋体"/>
                <w:kern w:val="0"/>
                <w:sz w:val="18"/>
                <w:szCs w:val="18"/>
              </w:rPr>
            </w:pPr>
            <w:r w:rsidRPr="000F2B60">
              <w:rPr>
                <w:rFonts w:ascii="宋体" w:hAnsi="宋体" w:cs="宋体"/>
                <w:kern w:val="0"/>
                <w:sz w:val="18"/>
                <w:szCs w:val="18"/>
              </w:rPr>
              <w:t>50N</w:t>
            </w:r>
            <w:r w:rsidRPr="000E4A4F">
              <w:rPr>
                <w:rFonts w:ascii="宋体" w:hAnsi="宋体" w:cs="宋体"/>
                <w:kern w:val="0"/>
                <w:sz w:val="18"/>
                <w:szCs w:val="18"/>
              </w:rPr>
              <w:t>＜F</w:t>
            </w:r>
            <w:r w:rsidRPr="004F1F01">
              <w:rPr>
                <w:rFonts w:ascii="宋体" w:hAnsi="宋体" w:cs="宋体" w:hint="eastAsia"/>
                <w:kern w:val="0"/>
                <w:sz w:val="18"/>
                <w:szCs w:val="18"/>
              </w:rPr>
              <w:t>≤</w:t>
            </w:r>
            <w:r w:rsidRPr="000F2B60">
              <w:rPr>
                <w:rFonts w:ascii="宋体" w:hAnsi="宋体" w:cs="宋体"/>
                <w:kern w:val="0"/>
                <w:sz w:val="18"/>
                <w:szCs w:val="18"/>
              </w:rPr>
              <w:t>100N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42B8C" w14:textId="77777777" w:rsidR="00055B72" w:rsidRPr="000E4A4F" w:rsidRDefault="00055B72" w:rsidP="00071006">
            <w:pPr>
              <w:widowControl/>
              <w:jc w:val="center"/>
              <w:rPr>
                <w:rFonts w:ascii="宋体" w:hAnsi="宋体" w:cs="宋体"/>
                <w:kern w:val="0"/>
                <w:sz w:val="18"/>
                <w:szCs w:val="18"/>
              </w:rPr>
            </w:pPr>
            <w:r w:rsidRPr="000F2B60">
              <w:rPr>
                <w:rFonts w:ascii="宋体" w:hAnsi="宋体" w:cs="宋体"/>
                <w:kern w:val="0"/>
                <w:sz w:val="18"/>
                <w:szCs w:val="18"/>
              </w:rPr>
              <w:t>100N</w:t>
            </w:r>
            <w:r w:rsidRPr="000E4A4F">
              <w:rPr>
                <w:rFonts w:ascii="宋体" w:hAnsi="宋体" w:cs="宋体"/>
                <w:kern w:val="0"/>
                <w:sz w:val="18"/>
                <w:szCs w:val="18"/>
              </w:rPr>
              <w:t>＜F</w:t>
            </w:r>
            <w:r w:rsidRPr="004F1F01">
              <w:rPr>
                <w:rFonts w:ascii="宋体" w:hAnsi="宋体" w:cs="宋体" w:hint="eastAsia"/>
                <w:kern w:val="0"/>
                <w:sz w:val="18"/>
                <w:szCs w:val="18"/>
              </w:rPr>
              <w:t>≤</w:t>
            </w:r>
            <w:r w:rsidRPr="000F2B60">
              <w:rPr>
                <w:rFonts w:ascii="宋体" w:hAnsi="宋体" w:cs="宋体"/>
                <w:kern w:val="0"/>
                <w:sz w:val="18"/>
                <w:szCs w:val="18"/>
              </w:rPr>
              <w:t>200N</w:t>
            </w:r>
          </w:p>
        </w:tc>
        <w:tc>
          <w:tcPr>
            <w:tcW w:w="0" w:type="auto"/>
            <w:tcBorders>
              <w:top w:val="single" w:sz="4" w:space="0" w:color="auto"/>
              <w:left w:val="single" w:sz="4" w:space="0" w:color="auto"/>
              <w:bottom w:val="single" w:sz="4" w:space="0" w:color="auto"/>
              <w:right w:val="single" w:sz="4" w:space="0" w:color="auto"/>
            </w:tcBorders>
            <w:vAlign w:val="center"/>
          </w:tcPr>
          <w:p w14:paraId="2B678D2D" w14:textId="77777777" w:rsidR="00055B72" w:rsidRPr="003608AA" w:rsidRDefault="00055B72" w:rsidP="00071006">
            <w:pPr>
              <w:widowControl/>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 17675-2021</w:t>
            </w:r>
          </w:p>
        </w:tc>
      </w:tr>
      <w:tr w:rsidR="00055B72" w:rsidRPr="00C63B48" w14:paraId="41044E4D" w14:textId="77777777" w:rsidTr="00071006">
        <w:trPr>
          <w:trHeight w:val="597"/>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E0E1E"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11C044EE"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8212280"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hint="eastAsia"/>
                <w:kern w:val="0"/>
                <w:sz w:val="18"/>
                <w:szCs w:val="18"/>
              </w:rPr>
              <w:t>噪声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353947" w14:textId="77777777" w:rsidR="00055B72" w:rsidRPr="003608AA" w:rsidRDefault="00055B72" w:rsidP="00071006">
            <w:pPr>
              <w:snapToGrid w:val="0"/>
              <w:spacing w:line="240" w:lineRule="atLeast"/>
              <w:jc w:val="center"/>
              <w:rPr>
                <w:rFonts w:ascii="宋体" w:hAnsi="宋体"/>
                <w:sz w:val="18"/>
                <w:szCs w:val="18"/>
              </w:rPr>
            </w:pPr>
            <w:r>
              <w:rPr>
                <w:rFonts w:ascii="宋体" w:hAnsi="宋体" w:hint="eastAsia"/>
                <w:sz w:val="18"/>
                <w:szCs w:val="18"/>
              </w:rPr>
              <w:t>8</w:t>
            </w:r>
            <w:r>
              <w:rPr>
                <w:rFonts w:ascii="宋体" w:hAnsi="宋体"/>
                <w:sz w:val="18"/>
                <w:szCs w:val="18"/>
              </w:rPr>
              <w:t>0km/h车速下</w:t>
            </w:r>
            <w:r>
              <w:rPr>
                <w:rFonts w:ascii="宋体" w:hAnsi="宋体" w:hint="eastAsia"/>
                <w:sz w:val="18"/>
                <w:szCs w:val="18"/>
              </w:rPr>
              <w:t>匀速行驶驾驶员耳旁噪声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E33C25" w14:textId="77777777" w:rsidR="00055B72" w:rsidRPr="003608AA" w:rsidRDefault="00055B72" w:rsidP="00071006">
            <w:pPr>
              <w:snapToGrid w:val="0"/>
              <w:spacing w:line="240" w:lineRule="atLeast"/>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18697-2002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87521A" w14:textId="77777777" w:rsidR="00055B72" w:rsidRPr="00930C33" w:rsidRDefault="00055B72" w:rsidP="00071006">
            <w:pPr>
              <w:widowControl/>
              <w:jc w:val="center"/>
              <w:rPr>
                <w:rFonts w:ascii="宋体" w:hAnsi="宋体" w:cs="宋体"/>
                <w:kern w:val="0"/>
                <w:sz w:val="18"/>
                <w:szCs w:val="18"/>
              </w:rPr>
            </w:pPr>
            <w:r w:rsidRPr="00930C33">
              <w:rPr>
                <w:rFonts w:ascii="宋体" w:hAnsi="宋体" w:cs="宋体"/>
                <w:kern w:val="0"/>
                <w:sz w:val="18"/>
                <w:szCs w:val="18"/>
              </w:rPr>
              <w:t>N</w:t>
            </w:r>
            <w:r w:rsidRPr="004F1F01">
              <w:rPr>
                <w:rFonts w:ascii="宋体" w:hAnsi="宋体" w:cs="宋体" w:hint="eastAsia"/>
                <w:kern w:val="0"/>
                <w:sz w:val="18"/>
                <w:szCs w:val="18"/>
              </w:rPr>
              <w:t>≤</w:t>
            </w:r>
            <w:r w:rsidRPr="000F2B60">
              <w:rPr>
                <w:rFonts w:ascii="宋体" w:hAnsi="宋体" w:cs="宋体"/>
                <w:kern w:val="0"/>
                <w:sz w:val="18"/>
                <w:szCs w:val="18"/>
              </w:rPr>
              <w:t xml:space="preserve">70 </w:t>
            </w:r>
            <w:r w:rsidRPr="00930C33">
              <w:rPr>
                <w:rFonts w:ascii="宋体" w:hAnsi="宋体" w:cs="宋体"/>
                <w:kern w:val="0"/>
                <w:sz w:val="18"/>
                <w:szCs w:val="18"/>
              </w:rPr>
              <w:t>dB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657043" w14:textId="77777777" w:rsidR="00055B72" w:rsidRPr="00930C33" w:rsidRDefault="00055B72" w:rsidP="00071006">
            <w:pPr>
              <w:widowControl/>
              <w:jc w:val="center"/>
              <w:rPr>
                <w:rFonts w:ascii="宋体" w:hAnsi="宋体" w:cs="宋体"/>
                <w:kern w:val="0"/>
                <w:sz w:val="18"/>
                <w:szCs w:val="18"/>
              </w:rPr>
            </w:pPr>
            <w:r w:rsidRPr="000F2B60">
              <w:rPr>
                <w:rFonts w:ascii="宋体" w:hAnsi="宋体" w:cs="宋体"/>
                <w:kern w:val="0"/>
                <w:sz w:val="18"/>
                <w:szCs w:val="18"/>
              </w:rPr>
              <w:t>70</w:t>
            </w:r>
            <w:r w:rsidRPr="00930C33">
              <w:rPr>
                <w:rFonts w:ascii="宋体" w:hAnsi="宋体" w:cs="宋体"/>
                <w:kern w:val="0"/>
                <w:sz w:val="18"/>
                <w:szCs w:val="18"/>
              </w:rPr>
              <w:t>dB＜N</w:t>
            </w:r>
            <w:r w:rsidRPr="004F1F01">
              <w:rPr>
                <w:rFonts w:ascii="宋体" w:hAnsi="宋体" w:cs="宋体" w:hint="eastAsia"/>
                <w:kern w:val="0"/>
                <w:sz w:val="18"/>
                <w:szCs w:val="18"/>
              </w:rPr>
              <w:t>≤</w:t>
            </w:r>
            <w:r w:rsidRPr="000F2B60">
              <w:rPr>
                <w:rFonts w:ascii="宋体" w:hAnsi="宋体" w:cs="宋体"/>
                <w:kern w:val="0"/>
                <w:sz w:val="18"/>
                <w:szCs w:val="18"/>
              </w:rPr>
              <w:t>72</w:t>
            </w:r>
            <w:r w:rsidRPr="00930C33">
              <w:rPr>
                <w:rFonts w:ascii="宋体" w:hAnsi="宋体" w:cs="宋体"/>
                <w:kern w:val="0"/>
                <w:sz w:val="18"/>
                <w:szCs w:val="18"/>
              </w:rPr>
              <w:t>dB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907263" w14:textId="77777777" w:rsidR="00055B72" w:rsidRPr="00930C33" w:rsidRDefault="00055B72" w:rsidP="00071006">
            <w:pPr>
              <w:widowControl/>
              <w:jc w:val="center"/>
              <w:rPr>
                <w:rFonts w:ascii="宋体" w:hAnsi="宋体" w:cs="宋体"/>
                <w:kern w:val="0"/>
                <w:sz w:val="18"/>
                <w:szCs w:val="18"/>
              </w:rPr>
            </w:pPr>
            <w:r w:rsidRPr="000F2B60">
              <w:rPr>
                <w:rFonts w:ascii="宋体" w:hAnsi="宋体" w:cs="宋体"/>
                <w:kern w:val="0"/>
                <w:sz w:val="18"/>
                <w:szCs w:val="18"/>
              </w:rPr>
              <w:t>72</w:t>
            </w:r>
            <w:r w:rsidRPr="00930C33">
              <w:rPr>
                <w:rFonts w:ascii="宋体" w:hAnsi="宋体" w:cs="宋体"/>
                <w:kern w:val="0"/>
                <w:sz w:val="18"/>
                <w:szCs w:val="18"/>
              </w:rPr>
              <w:t>dB＜N</w:t>
            </w:r>
            <w:r w:rsidRPr="004F1F01">
              <w:rPr>
                <w:rFonts w:ascii="宋体" w:hAnsi="宋体" w:cs="宋体" w:hint="eastAsia"/>
                <w:kern w:val="0"/>
                <w:sz w:val="18"/>
                <w:szCs w:val="18"/>
              </w:rPr>
              <w:t>≤</w:t>
            </w:r>
            <w:r w:rsidRPr="00930C33">
              <w:rPr>
                <w:rFonts w:ascii="宋体" w:hAnsi="宋体" w:cs="宋体"/>
                <w:kern w:val="0"/>
                <w:sz w:val="18"/>
                <w:szCs w:val="18"/>
              </w:rPr>
              <w:t>74 dB</w:t>
            </w:r>
          </w:p>
        </w:tc>
        <w:tc>
          <w:tcPr>
            <w:tcW w:w="0" w:type="auto"/>
            <w:tcBorders>
              <w:top w:val="single" w:sz="4" w:space="0" w:color="auto"/>
              <w:left w:val="single" w:sz="4" w:space="0" w:color="auto"/>
              <w:bottom w:val="single" w:sz="4" w:space="0" w:color="auto"/>
              <w:right w:val="single" w:sz="4" w:space="0" w:color="auto"/>
            </w:tcBorders>
            <w:vAlign w:val="center"/>
          </w:tcPr>
          <w:p w14:paraId="268114B6" w14:textId="77777777" w:rsidR="00055B72" w:rsidRPr="003608AA" w:rsidRDefault="00055B72" w:rsidP="00071006">
            <w:pPr>
              <w:widowControl/>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18697-2002</w:t>
            </w:r>
          </w:p>
        </w:tc>
      </w:tr>
      <w:tr w:rsidR="00055B72" w:rsidRPr="00C63B48" w14:paraId="7628CD70" w14:textId="77777777" w:rsidTr="00071006">
        <w:trPr>
          <w:trHeight w:val="597"/>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CC50D"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7F605ED5"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230CCA"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kern w:val="0"/>
                <w:sz w:val="18"/>
                <w:szCs w:val="18"/>
              </w:rPr>
              <w:t>E</w:t>
            </w:r>
            <w:r w:rsidRPr="004F1F01">
              <w:rPr>
                <w:rFonts w:ascii="宋体" w:hAnsi="宋体" w:cs="宋体" w:hint="eastAsia"/>
                <w:kern w:val="0"/>
                <w:sz w:val="18"/>
                <w:szCs w:val="18"/>
              </w:rPr>
              <w:t>SC性能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AE5B26" w14:textId="77777777" w:rsidR="00055B72" w:rsidRPr="003608AA" w:rsidRDefault="00055B72" w:rsidP="00071006">
            <w:pPr>
              <w:snapToGrid w:val="0"/>
              <w:spacing w:line="240" w:lineRule="atLeast"/>
              <w:jc w:val="center"/>
              <w:rPr>
                <w:rFonts w:ascii="宋体" w:hAnsi="宋体"/>
                <w:sz w:val="18"/>
                <w:szCs w:val="18"/>
              </w:rPr>
            </w:pPr>
            <w:r w:rsidRPr="00B57AD1">
              <w:rPr>
                <w:rFonts w:ascii="宋体" w:hAnsi="宋体" w:hint="eastAsia"/>
                <w:sz w:val="18"/>
                <w:szCs w:val="18"/>
              </w:rPr>
              <w:t>防侧翻控制能力试验最高试验车速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EBC2BB" w14:textId="77777777" w:rsidR="00055B72" w:rsidRPr="003608AA" w:rsidRDefault="00055B72" w:rsidP="00071006">
            <w:pPr>
              <w:snapToGrid w:val="0"/>
              <w:spacing w:line="240" w:lineRule="atLeast"/>
              <w:jc w:val="center"/>
              <w:rPr>
                <w:rFonts w:ascii="宋体" w:hAnsi="宋体"/>
                <w:kern w:val="0"/>
                <w:sz w:val="18"/>
                <w:szCs w:val="18"/>
              </w:rPr>
            </w:pPr>
            <w:r>
              <w:rPr>
                <w:rFonts w:ascii="宋体" w:hAnsi="宋体"/>
                <w:kern w:val="0"/>
                <w:sz w:val="18"/>
                <w:szCs w:val="18"/>
              </w:rPr>
              <w:t>JT/T 1094-2016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9A5893"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V</w:t>
            </w:r>
            <w:r w:rsidRPr="000E4A4F">
              <w:rPr>
                <w:rFonts w:ascii="宋体" w:hAnsi="宋体" w:cs="宋体" w:hint="eastAsia"/>
                <w:kern w:val="0"/>
                <w:sz w:val="18"/>
                <w:szCs w:val="18"/>
              </w:rPr>
              <w:t>≥</w:t>
            </w:r>
            <w:r w:rsidRPr="000E4A4F">
              <w:rPr>
                <w:rFonts w:ascii="宋体" w:hAnsi="宋体" w:cs="宋体"/>
                <w:kern w:val="0"/>
                <w:sz w:val="18"/>
                <w:szCs w:val="18"/>
              </w:rPr>
              <w:t>58km/h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44D4AD"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5</w:t>
            </w:r>
            <w:r w:rsidRPr="000F2B60">
              <w:rPr>
                <w:rFonts w:ascii="宋体" w:hAnsi="宋体" w:cs="宋体"/>
                <w:kern w:val="0"/>
                <w:sz w:val="18"/>
                <w:szCs w:val="18"/>
              </w:rPr>
              <w:t>3</w:t>
            </w:r>
            <w:r w:rsidRPr="000E4A4F">
              <w:rPr>
                <w:rFonts w:ascii="宋体" w:hAnsi="宋体" w:cs="宋体"/>
                <w:kern w:val="0"/>
                <w:sz w:val="18"/>
                <w:szCs w:val="18"/>
              </w:rPr>
              <w:t>km/h≤V ＜58km/h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9F9915" w14:textId="77777777" w:rsidR="00055B72" w:rsidRPr="000E4A4F" w:rsidRDefault="00055B72" w:rsidP="00071006">
            <w:pPr>
              <w:widowControl/>
              <w:jc w:val="center"/>
              <w:rPr>
                <w:rFonts w:ascii="宋体" w:hAnsi="宋体" w:cs="宋体"/>
                <w:kern w:val="0"/>
                <w:sz w:val="18"/>
                <w:szCs w:val="18"/>
              </w:rPr>
            </w:pPr>
            <w:r w:rsidRPr="000E4A4F">
              <w:rPr>
                <w:rFonts w:ascii="宋体" w:hAnsi="宋体" w:cs="宋体"/>
                <w:kern w:val="0"/>
                <w:sz w:val="18"/>
                <w:szCs w:val="18"/>
              </w:rPr>
              <w:t>48km/h≤V＜5</w:t>
            </w:r>
            <w:r w:rsidRPr="000F2B60">
              <w:rPr>
                <w:rFonts w:ascii="宋体" w:hAnsi="宋体" w:cs="宋体"/>
                <w:kern w:val="0"/>
                <w:sz w:val="18"/>
                <w:szCs w:val="18"/>
              </w:rPr>
              <w:t>3</w:t>
            </w:r>
            <w:r w:rsidRPr="000E4A4F">
              <w:rPr>
                <w:rFonts w:ascii="宋体" w:hAnsi="宋体" w:cs="宋体"/>
                <w:kern w:val="0"/>
                <w:sz w:val="18"/>
                <w:szCs w:val="18"/>
              </w:rPr>
              <w:t>km/h</w:t>
            </w:r>
          </w:p>
        </w:tc>
        <w:tc>
          <w:tcPr>
            <w:tcW w:w="0" w:type="auto"/>
            <w:tcBorders>
              <w:top w:val="single" w:sz="4" w:space="0" w:color="auto"/>
              <w:left w:val="single" w:sz="4" w:space="0" w:color="auto"/>
              <w:bottom w:val="single" w:sz="4" w:space="0" w:color="auto"/>
              <w:right w:val="single" w:sz="4" w:space="0" w:color="auto"/>
            </w:tcBorders>
            <w:vAlign w:val="center"/>
          </w:tcPr>
          <w:p w14:paraId="2CC0A939" w14:textId="77777777" w:rsidR="00055B72" w:rsidRPr="004F1F01" w:rsidRDefault="00055B72" w:rsidP="00071006">
            <w:pPr>
              <w:widowControl/>
              <w:jc w:val="center"/>
              <w:rPr>
                <w:rFonts w:ascii="宋体" w:hAnsi="宋体"/>
                <w:kern w:val="0"/>
                <w:sz w:val="18"/>
                <w:szCs w:val="18"/>
              </w:rPr>
            </w:pPr>
            <w:r>
              <w:rPr>
                <w:rFonts w:ascii="宋体" w:hAnsi="宋体"/>
                <w:kern w:val="0"/>
                <w:sz w:val="18"/>
                <w:szCs w:val="18"/>
              </w:rPr>
              <w:t>JT/T 1094-2016</w:t>
            </w:r>
          </w:p>
        </w:tc>
      </w:tr>
      <w:tr w:rsidR="00055B72" w:rsidRPr="00C63B48" w14:paraId="74420960" w14:textId="77777777" w:rsidTr="00071006">
        <w:trPr>
          <w:trHeight w:val="597"/>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E4ACF"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3A68AA43"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C58959E"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kern w:val="0"/>
                <w:sz w:val="18"/>
                <w:szCs w:val="18"/>
              </w:rPr>
              <w:t>L</w:t>
            </w:r>
            <w:r w:rsidRPr="004F1F01">
              <w:rPr>
                <w:rFonts w:ascii="宋体" w:hAnsi="宋体" w:cs="宋体" w:hint="eastAsia"/>
                <w:kern w:val="0"/>
                <w:sz w:val="18"/>
                <w:szCs w:val="18"/>
              </w:rPr>
              <w:t>DW性能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70C0F7"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hint="eastAsia"/>
                <w:sz w:val="18"/>
                <w:szCs w:val="18"/>
              </w:rPr>
              <w:t>可重复性试验最迟报警线</w:t>
            </w:r>
            <w:r>
              <w:rPr>
                <w:rFonts w:ascii="宋体" w:hAnsi="宋体" w:hint="eastAsia"/>
                <w:sz w:val="18"/>
                <w:szCs w:val="18"/>
              </w:rPr>
              <w:t>距车道边界外侧距离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A79327" w14:textId="77777777" w:rsidR="00055B72" w:rsidRPr="003608AA" w:rsidRDefault="00055B72" w:rsidP="00071006">
            <w:pPr>
              <w:snapToGrid w:val="0"/>
              <w:spacing w:line="240" w:lineRule="atLeast"/>
              <w:jc w:val="center"/>
              <w:rPr>
                <w:rFonts w:ascii="宋体" w:hAnsi="宋体"/>
                <w:kern w:val="0"/>
                <w:sz w:val="18"/>
                <w:szCs w:val="18"/>
              </w:rPr>
            </w:pPr>
            <w:r w:rsidRPr="004F1F01">
              <w:rPr>
                <w:rFonts w:ascii="宋体" w:hAnsi="宋体"/>
                <w:kern w:val="0"/>
                <w:sz w:val="18"/>
                <w:szCs w:val="18"/>
              </w:rPr>
              <w:t>GB/T 26773-2011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C52DB0" w14:textId="77777777" w:rsidR="00055B72" w:rsidRPr="004F1F01" w:rsidRDefault="00055B72" w:rsidP="00071006">
            <w:pPr>
              <w:widowControl/>
              <w:jc w:val="center"/>
              <w:rPr>
                <w:rFonts w:ascii="宋体" w:hAnsi="宋体" w:cs="宋体"/>
                <w:kern w:val="0"/>
                <w:sz w:val="18"/>
                <w:szCs w:val="18"/>
              </w:rPr>
            </w:pPr>
            <w:r w:rsidRPr="000E4A4F">
              <w:rPr>
                <w:rFonts w:ascii="宋体" w:hAnsi="宋体" w:cs="宋体"/>
                <w:kern w:val="0"/>
                <w:sz w:val="18"/>
                <w:szCs w:val="18"/>
              </w:rPr>
              <w:t>D</w:t>
            </w:r>
            <w:r w:rsidRPr="004F1F01">
              <w:rPr>
                <w:rFonts w:ascii="宋体" w:hAnsi="宋体" w:cs="宋体" w:hint="eastAsia"/>
                <w:kern w:val="0"/>
                <w:sz w:val="18"/>
                <w:szCs w:val="18"/>
              </w:rPr>
              <w:t>≤</w:t>
            </w:r>
            <w:r w:rsidRPr="000E4A4F">
              <w:rPr>
                <w:rFonts w:ascii="宋体" w:hAnsi="宋体" w:cs="宋体"/>
                <w:kern w:val="0"/>
                <w:sz w:val="18"/>
                <w:szCs w:val="18"/>
              </w:rPr>
              <w:t>0.</w:t>
            </w:r>
            <w:r w:rsidRPr="000F2B60">
              <w:rPr>
                <w:rFonts w:ascii="宋体" w:hAnsi="宋体" w:cs="宋体"/>
                <w:kern w:val="0"/>
                <w:sz w:val="18"/>
                <w:szCs w:val="18"/>
              </w:rPr>
              <w:t>5m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768FC8" w14:textId="77777777" w:rsidR="00055B72" w:rsidRPr="004F1F01" w:rsidRDefault="00055B72" w:rsidP="00071006">
            <w:pPr>
              <w:widowControl/>
              <w:jc w:val="center"/>
              <w:rPr>
                <w:rFonts w:ascii="宋体" w:hAnsi="宋体" w:cs="宋体"/>
                <w:kern w:val="0"/>
                <w:sz w:val="18"/>
                <w:szCs w:val="18"/>
              </w:rPr>
            </w:pPr>
            <w:r w:rsidRPr="000E4A4F">
              <w:rPr>
                <w:rFonts w:ascii="宋体" w:hAnsi="宋体" w:cs="宋体"/>
                <w:kern w:val="0"/>
                <w:sz w:val="18"/>
                <w:szCs w:val="18"/>
              </w:rPr>
              <w:t>0.</w:t>
            </w:r>
            <w:r w:rsidRPr="000F2B60">
              <w:rPr>
                <w:rFonts w:ascii="宋体" w:hAnsi="宋体" w:cs="宋体"/>
                <w:kern w:val="0"/>
                <w:sz w:val="18"/>
                <w:szCs w:val="18"/>
              </w:rPr>
              <w:t>5m</w:t>
            </w:r>
            <w:r w:rsidRPr="000E4A4F">
              <w:rPr>
                <w:rFonts w:ascii="宋体" w:hAnsi="宋体" w:cs="宋体"/>
                <w:kern w:val="0"/>
                <w:sz w:val="18"/>
                <w:szCs w:val="18"/>
              </w:rPr>
              <w:t>＜D</w:t>
            </w:r>
            <w:r w:rsidRPr="004F1F01">
              <w:rPr>
                <w:rFonts w:ascii="宋体" w:hAnsi="宋体" w:cs="宋体" w:hint="eastAsia"/>
                <w:kern w:val="0"/>
                <w:sz w:val="18"/>
                <w:szCs w:val="18"/>
              </w:rPr>
              <w:t>≤</w:t>
            </w:r>
            <w:r w:rsidRPr="000E4A4F">
              <w:rPr>
                <w:rFonts w:ascii="宋体" w:hAnsi="宋体" w:cs="宋体"/>
                <w:kern w:val="0"/>
                <w:sz w:val="18"/>
                <w:szCs w:val="18"/>
              </w:rPr>
              <w:t>0.</w:t>
            </w:r>
            <w:r w:rsidRPr="000F2B60">
              <w:rPr>
                <w:rFonts w:ascii="宋体" w:hAnsi="宋体" w:cs="宋体"/>
                <w:kern w:val="0"/>
                <w:sz w:val="18"/>
                <w:szCs w:val="18"/>
              </w:rPr>
              <w:t>8m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6B324" w14:textId="77777777" w:rsidR="00055B72" w:rsidRPr="004F1F01" w:rsidRDefault="00055B72" w:rsidP="00071006">
            <w:pPr>
              <w:widowControl/>
              <w:jc w:val="center"/>
              <w:rPr>
                <w:rFonts w:ascii="宋体" w:hAnsi="宋体" w:cs="宋体"/>
                <w:kern w:val="0"/>
                <w:sz w:val="18"/>
                <w:szCs w:val="18"/>
              </w:rPr>
            </w:pPr>
            <w:r w:rsidRPr="000E4A4F">
              <w:rPr>
                <w:rFonts w:ascii="宋体" w:hAnsi="宋体" w:cs="宋体"/>
                <w:kern w:val="0"/>
                <w:sz w:val="18"/>
                <w:szCs w:val="18"/>
              </w:rPr>
              <w:t>0.</w:t>
            </w:r>
            <w:r w:rsidRPr="000F2B60">
              <w:rPr>
                <w:rFonts w:ascii="宋体" w:hAnsi="宋体" w:cs="宋体"/>
                <w:kern w:val="0"/>
                <w:sz w:val="18"/>
                <w:szCs w:val="18"/>
              </w:rPr>
              <w:t>8m</w:t>
            </w:r>
            <w:r w:rsidRPr="000E4A4F">
              <w:rPr>
                <w:rFonts w:ascii="宋体" w:hAnsi="宋体" w:cs="宋体"/>
                <w:kern w:val="0"/>
                <w:sz w:val="18"/>
                <w:szCs w:val="18"/>
              </w:rPr>
              <w:t>＜D</w:t>
            </w:r>
            <w:r w:rsidRPr="004F1F01">
              <w:rPr>
                <w:rFonts w:ascii="宋体" w:hAnsi="宋体" w:cs="宋体" w:hint="eastAsia"/>
                <w:kern w:val="0"/>
                <w:sz w:val="18"/>
                <w:szCs w:val="18"/>
              </w:rPr>
              <w:t>≤</w:t>
            </w:r>
            <w:r w:rsidRPr="000E4A4F">
              <w:rPr>
                <w:rFonts w:ascii="宋体" w:hAnsi="宋体" w:cs="宋体"/>
                <w:kern w:val="0"/>
                <w:sz w:val="18"/>
                <w:szCs w:val="18"/>
              </w:rPr>
              <w:t>1.0m</w:t>
            </w:r>
          </w:p>
        </w:tc>
        <w:tc>
          <w:tcPr>
            <w:tcW w:w="0" w:type="auto"/>
            <w:tcBorders>
              <w:top w:val="single" w:sz="4" w:space="0" w:color="auto"/>
              <w:left w:val="single" w:sz="4" w:space="0" w:color="auto"/>
              <w:bottom w:val="single" w:sz="4" w:space="0" w:color="auto"/>
              <w:right w:val="single" w:sz="4" w:space="0" w:color="auto"/>
            </w:tcBorders>
            <w:vAlign w:val="center"/>
          </w:tcPr>
          <w:p w14:paraId="62C32A7E" w14:textId="77777777" w:rsidR="00055B72" w:rsidRPr="004F1F01" w:rsidRDefault="00055B72" w:rsidP="00071006">
            <w:pPr>
              <w:widowControl/>
              <w:jc w:val="center"/>
              <w:rPr>
                <w:rFonts w:ascii="宋体" w:hAnsi="宋体"/>
                <w:kern w:val="0"/>
                <w:sz w:val="18"/>
                <w:szCs w:val="18"/>
              </w:rPr>
            </w:pPr>
            <w:r w:rsidRPr="004F1F01">
              <w:rPr>
                <w:rFonts w:ascii="宋体" w:hAnsi="宋体"/>
                <w:kern w:val="0"/>
                <w:sz w:val="18"/>
                <w:szCs w:val="18"/>
              </w:rPr>
              <w:t>GB/T 26773-2011</w:t>
            </w:r>
          </w:p>
        </w:tc>
      </w:tr>
    </w:tbl>
    <w:p w14:paraId="246E8D68" w14:textId="77777777" w:rsidR="00055B72" w:rsidRDefault="00055B72" w:rsidP="00055B72"/>
    <w:p w14:paraId="4033870D" w14:textId="77777777" w:rsidR="00055B72" w:rsidRDefault="00055B72" w:rsidP="00055B72"/>
    <w:p w14:paraId="13D0E760" w14:textId="77777777" w:rsidR="00055B72" w:rsidRDefault="00055B72" w:rsidP="00055B72"/>
    <w:p w14:paraId="504905B2" w14:textId="77777777" w:rsidR="00055B72" w:rsidRDefault="00055B72" w:rsidP="00055B72"/>
    <w:p w14:paraId="05400C33" w14:textId="7EC0DAE8" w:rsidR="00055B72" w:rsidRDefault="00055B72" w:rsidP="00055B72"/>
    <w:p w14:paraId="0520BE1F" w14:textId="77777777" w:rsidR="00055B72" w:rsidRDefault="00055B72" w:rsidP="00055B72">
      <w:pPr>
        <w:jc w:val="center"/>
      </w:pPr>
      <w:r>
        <w:lastRenderedPageBreak/>
        <w:t>表</w:t>
      </w:r>
      <w:r>
        <w:rPr>
          <w:rFonts w:hint="eastAsia"/>
        </w:rPr>
        <w:t>1</w:t>
      </w:r>
      <w:r>
        <w:t xml:space="preserve"> </w:t>
      </w:r>
      <w:r>
        <w:rPr>
          <w:rFonts w:hint="eastAsia"/>
        </w:rPr>
        <w:t>半挂牵引车评价指标体系（续）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430"/>
        <w:gridCol w:w="606"/>
        <w:gridCol w:w="1614"/>
        <w:gridCol w:w="1212"/>
        <w:gridCol w:w="1926"/>
        <w:gridCol w:w="1590"/>
        <w:gridCol w:w="1302"/>
        <w:gridCol w:w="480"/>
      </w:tblGrid>
      <w:tr w:rsidR="00055B72" w:rsidRPr="00C63B48" w14:paraId="40AAC23B" w14:textId="77777777" w:rsidTr="00071006">
        <w:trPr>
          <w:trHeight w:val="59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A6A93"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val="restart"/>
            <w:shd w:val="clear" w:color="auto" w:fill="auto"/>
            <w:vAlign w:val="center"/>
          </w:tcPr>
          <w:p w14:paraId="7A4775E5"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创新性指标</w:t>
            </w:r>
          </w:p>
        </w:tc>
        <w:tc>
          <w:tcPr>
            <w:tcW w:w="0" w:type="auto"/>
            <w:tcBorders>
              <w:top w:val="single" w:sz="4" w:space="0" w:color="auto"/>
              <w:left w:val="single" w:sz="4" w:space="0" w:color="auto"/>
              <w:bottom w:val="single" w:sz="4" w:space="0" w:color="auto"/>
              <w:right w:val="single" w:sz="4" w:space="0" w:color="auto"/>
            </w:tcBorders>
            <w:vAlign w:val="center"/>
          </w:tcPr>
          <w:p w14:paraId="2282D2FF"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hint="eastAsia"/>
                <w:kern w:val="0"/>
                <w:sz w:val="18"/>
                <w:szCs w:val="18"/>
              </w:rPr>
              <w:t>燃料消耗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E53D68" w14:textId="77777777" w:rsidR="00055B72" w:rsidRPr="003608AA" w:rsidRDefault="00055B72" w:rsidP="00071006">
            <w:pPr>
              <w:snapToGrid w:val="0"/>
              <w:spacing w:line="240" w:lineRule="atLeast"/>
              <w:jc w:val="center"/>
              <w:rPr>
                <w:rFonts w:ascii="宋体" w:hAnsi="宋体"/>
                <w:sz w:val="18"/>
                <w:szCs w:val="18"/>
              </w:rPr>
            </w:pPr>
            <w:r>
              <w:rPr>
                <w:rFonts w:ascii="宋体" w:hAnsi="宋体" w:hint="eastAsia"/>
                <w:sz w:val="18"/>
                <w:szCs w:val="18"/>
              </w:rPr>
              <w:t>百公里燃料消耗量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717E2B" w14:textId="77777777" w:rsidR="00055B72" w:rsidRPr="003608AA" w:rsidRDefault="00055B72" w:rsidP="00071006">
            <w:pPr>
              <w:snapToGrid w:val="0"/>
              <w:spacing w:line="240" w:lineRule="atLeast"/>
              <w:jc w:val="center"/>
              <w:rPr>
                <w:rFonts w:ascii="宋体" w:hAnsi="宋体"/>
                <w:kern w:val="0"/>
                <w:sz w:val="18"/>
                <w:szCs w:val="18"/>
              </w:rPr>
            </w:pPr>
            <w:r>
              <w:rPr>
                <w:rFonts w:ascii="宋体" w:hAnsi="宋体" w:hint="eastAsia"/>
                <w:kern w:val="0"/>
                <w:sz w:val="18"/>
                <w:szCs w:val="18"/>
              </w:rPr>
              <w:t>本文件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022B15" w14:textId="77777777" w:rsidR="00055B72" w:rsidRPr="0095569B" w:rsidRDefault="00055B72" w:rsidP="00071006">
            <w:pPr>
              <w:widowControl/>
              <w:jc w:val="center"/>
              <w:rPr>
                <w:rFonts w:ascii="宋体" w:hAnsi="宋体" w:cs="宋体"/>
                <w:kern w:val="0"/>
                <w:sz w:val="18"/>
                <w:szCs w:val="18"/>
              </w:rPr>
            </w:pPr>
            <w:r w:rsidRPr="0095569B">
              <w:rPr>
                <w:rFonts w:ascii="宋体" w:hAnsi="宋体" w:cs="宋体"/>
                <w:kern w:val="0"/>
                <w:sz w:val="18"/>
                <w:szCs w:val="18"/>
              </w:rPr>
              <w:t>Q</w:t>
            </w:r>
            <w:r w:rsidRPr="004F1F01">
              <w:rPr>
                <w:rFonts w:ascii="宋体" w:hAnsi="宋体" w:cs="宋体"/>
                <w:kern w:val="0"/>
                <w:sz w:val="18"/>
                <w:szCs w:val="18"/>
              </w:rPr>
              <w:t>u</w:t>
            </w:r>
            <w:r w:rsidRPr="004F1F01">
              <w:rPr>
                <w:rFonts w:ascii="宋体" w:hAnsi="宋体" w:cs="宋体" w:hint="eastAsia"/>
                <w:kern w:val="0"/>
                <w:sz w:val="18"/>
                <w:szCs w:val="18"/>
              </w:rPr>
              <w:t>≤</w:t>
            </w:r>
            <w:r w:rsidRPr="004F1F01">
              <w:rPr>
                <w:rFonts w:ascii="宋体" w:hAnsi="宋体" w:cs="宋体"/>
                <w:kern w:val="0"/>
                <w:sz w:val="18"/>
                <w:szCs w:val="18"/>
              </w:rPr>
              <w:t xml:space="preserve">39 </w:t>
            </w:r>
            <w:r w:rsidRPr="0095569B">
              <w:rPr>
                <w:rFonts w:ascii="宋体" w:hAnsi="宋体" w:cs="宋体"/>
                <w:kern w:val="0"/>
                <w:sz w:val="18"/>
                <w:szCs w:val="18"/>
              </w:rPr>
              <w:t>L/100km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3BC150" w14:textId="77777777" w:rsidR="00055B72" w:rsidRPr="0095569B" w:rsidRDefault="00055B72" w:rsidP="00071006">
            <w:pPr>
              <w:widowControl/>
              <w:jc w:val="center"/>
              <w:rPr>
                <w:rFonts w:ascii="宋体" w:hAnsi="宋体" w:cs="宋体"/>
                <w:kern w:val="0"/>
                <w:sz w:val="18"/>
                <w:szCs w:val="18"/>
              </w:rPr>
            </w:pPr>
            <w:r w:rsidRPr="000F2B60">
              <w:rPr>
                <w:rFonts w:ascii="宋体" w:hAnsi="宋体" w:cs="宋体"/>
                <w:kern w:val="0"/>
                <w:sz w:val="18"/>
                <w:szCs w:val="18"/>
              </w:rPr>
              <w:t>39</w:t>
            </w:r>
            <w:r w:rsidRPr="0095569B">
              <w:rPr>
                <w:rFonts w:ascii="宋体" w:hAnsi="宋体" w:cs="宋体"/>
                <w:kern w:val="0"/>
                <w:sz w:val="18"/>
                <w:szCs w:val="18"/>
              </w:rPr>
              <w:t xml:space="preserve"> L/100km＜Q</w:t>
            </w:r>
            <w:r w:rsidRPr="004F1F01">
              <w:rPr>
                <w:rFonts w:ascii="宋体" w:hAnsi="宋体" w:cs="宋体"/>
                <w:kern w:val="0"/>
                <w:sz w:val="18"/>
                <w:szCs w:val="18"/>
              </w:rPr>
              <w:t>u</w:t>
            </w:r>
            <w:r w:rsidRPr="004F1F01">
              <w:rPr>
                <w:rFonts w:ascii="宋体" w:hAnsi="宋体" w:cs="宋体" w:hint="eastAsia"/>
                <w:kern w:val="0"/>
                <w:sz w:val="18"/>
                <w:szCs w:val="18"/>
              </w:rPr>
              <w:t>≤</w:t>
            </w:r>
            <w:r w:rsidRPr="000F2B60">
              <w:rPr>
                <w:rFonts w:ascii="宋体" w:hAnsi="宋体" w:cs="宋体"/>
                <w:kern w:val="0"/>
                <w:sz w:val="18"/>
                <w:szCs w:val="18"/>
              </w:rPr>
              <w:t>40</w:t>
            </w:r>
            <w:r w:rsidRPr="0095569B">
              <w:rPr>
                <w:rFonts w:ascii="宋体" w:hAnsi="宋体" w:cs="宋体"/>
                <w:kern w:val="0"/>
                <w:sz w:val="18"/>
                <w:szCs w:val="18"/>
              </w:rPr>
              <w:t xml:space="preserve"> L/100km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73D721" w14:textId="77777777" w:rsidR="00055B72" w:rsidRPr="0095569B" w:rsidRDefault="00055B72" w:rsidP="00071006">
            <w:pPr>
              <w:widowControl/>
              <w:jc w:val="center"/>
              <w:rPr>
                <w:rFonts w:ascii="宋体" w:hAnsi="宋体" w:cs="宋体"/>
                <w:kern w:val="0"/>
                <w:sz w:val="18"/>
                <w:szCs w:val="18"/>
              </w:rPr>
            </w:pPr>
            <w:r w:rsidRPr="000F2B60">
              <w:rPr>
                <w:rFonts w:ascii="宋体" w:hAnsi="宋体" w:cs="宋体"/>
                <w:kern w:val="0"/>
                <w:sz w:val="18"/>
                <w:szCs w:val="18"/>
              </w:rPr>
              <w:t>40</w:t>
            </w:r>
            <w:r w:rsidRPr="0095569B">
              <w:rPr>
                <w:rFonts w:ascii="宋体" w:hAnsi="宋体" w:cs="宋体"/>
                <w:kern w:val="0"/>
                <w:sz w:val="18"/>
                <w:szCs w:val="18"/>
              </w:rPr>
              <w:t xml:space="preserve"> L/100km</w:t>
            </w:r>
            <w:r w:rsidRPr="0095569B">
              <w:rPr>
                <w:rFonts w:ascii="宋体" w:hAnsi="宋体" w:cs="宋体" w:hint="eastAsia"/>
                <w:kern w:val="0"/>
                <w:sz w:val="18"/>
                <w:szCs w:val="18"/>
              </w:rPr>
              <w:t>≤</w:t>
            </w:r>
            <w:r w:rsidRPr="0095569B">
              <w:rPr>
                <w:rFonts w:ascii="宋体" w:hAnsi="宋体" w:cs="宋体"/>
                <w:kern w:val="0"/>
                <w:sz w:val="18"/>
                <w:szCs w:val="18"/>
              </w:rPr>
              <w:t>Q</w:t>
            </w:r>
            <w:r w:rsidRPr="004F1F01">
              <w:rPr>
                <w:rFonts w:ascii="宋体" w:hAnsi="宋体" w:cs="宋体"/>
                <w:kern w:val="0"/>
                <w:sz w:val="18"/>
                <w:szCs w:val="18"/>
              </w:rPr>
              <w:t>u</w:t>
            </w:r>
            <w:r w:rsidRPr="0095569B">
              <w:rPr>
                <w:rFonts w:ascii="宋体" w:hAnsi="宋体" w:cs="宋体" w:hint="eastAsia"/>
                <w:kern w:val="0"/>
                <w:sz w:val="18"/>
                <w:szCs w:val="18"/>
              </w:rPr>
              <w:t>＜</w:t>
            </w:r>
            <w:r w:rsidRPr="000F2B60">
              <w:rPr>
                <w:rFonts w:ascii="宋体" w:hAnsi="宋体" w:cs="宋体"/>
                <w:kern w:val="0"/>
                <w:sz w:val="18"/>
                <w:szCs w:val="18"/>
              </w:rPr>
              <w:t>41</w:t>
            </w:r>
            <w:r w:rsidRPr="0095569B">
              <w:rPr>
                <w:rFonts w:ascii="宋体" w:hAnsi="宋体" w:cs="宋体"/>
                <w:kern w:val="0"/>
                <w:sz w:val="18"/>
                <w:szCs w:val="18"/>
              </w:rPr>
              <w:t xml:space="preserve"> L/100km</w:t>
            </w:r>
          </w:p>
        </w:tc>
        <w:tc>
          <w:tcPr>
            <w:tcW w:w="0" w:type="auto"/>
            <w:tcBorders>
              <w:top w:val="single" w:sz="4" w:space="0" w:color="auto"/>
              <w:left w:val="single" w:sz="4" w:space="0" w:color="auto"/>
              <w:bottom w:val="single" w:sz="4" w:space="0" w:color="auto"/>
              <w:right w:val="single" w:sz="4" w:space="0" w:color="auto"/>
            </w:tcBorders>
            <w:vAlign w:val="center"/>
          </w:tcPr>
          <w:p w14:paraId="4110E840" w14:textId="77777777" w:rsidR="00055B72" w:rsidRPr="004F1F01" w:rsidRDefault="00055B72" w:rsidP="00071006">
            <w:pPr>
              <w:widowControl/>
              <w:jc w:val="center"/>
              <w:rPr>
                <w:rFonts w:ascii="宋体" w:hAnsi="宋体"/>
                <w:kern w:val="0"/>
                <w:sz w:val="18"/>
                <w:szCs w:val="18"/>
              </w:rPr>
            </w:pPr>
            <w:r w:rsidRPr="003608AA">
              <w:rPr>
                <w:rFonts w:ascii="宋体" w:hAnsi="宋体" w:hint="eastAsia"/>
                <w:kern w:val="0"/>
                <w:sz w:val="18"/>
                <w:szCs w:val="18"/>
              </w:rPr>
              <w:t>附录</w:t>
            </w:r>
            <w:r w:rsidRPr="003608AA">
              <w:rPr>
                <w:rFonts w:ascii="宋体" w:hAnsi="宋体"/>
                <w:kern w:val="0"/>
                <w:sz w:val="18"/>
                <w:szCs w:val="18"/>
              </w:rPr>
              <w:t>A</w:t>
            </w:r>
          </w:p>
        </w:tc>
      </w:tr>
      <w:tr w:rsidR="00055B72" w:rsidRPr="00C63B48" w14:paraId="408A21F1" w14:textId="77777777" w:rsidTr="00071006">
        <w:trPr>
          <w:trHeight w:val="59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A293F"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3F3D5198"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E7009DD"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kern w:val="0"/>
                <w:sz w:val="18"/>
                <w:szCs w:val="18"/>
              </w:rPr>
              <w:t>A</w:t>
            </w:r>
            <w:r w:rsidRPr="004F1F01">
              <w:rPr>
                <w:rFonts w:ascii="宋体" w:hAnsi="宋体" w:cs="宋体" w:hint="eastAsia"/>
                <w:kern w:val="0"/>
                <w:sz w:val="18"/>
                <w:szCs w:val="18"/>
              </w:rPr>
              <w:t>CC性能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372E5E"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sz w:val="18"/>
                <w:szCs w:val="18"/>
              </w:rPr>
              <w:t>A</w:t>
            </w:r>
            <w:r w:rsidRPr="003608AA">
              <w:rPr>
                <w:rFonts w:ascii="宋体" w:hAnsi="宋体" w:hint="eastAsia"/>
                <w:sz w:val="18"/>
                <w:szCs w:val="18"/>
              </w:rPr>
              <w:t>CC性能要求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FA7FC7"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kern w:val="0"/>
                <w:sz w:val="18"/>
                <w:szCs w:val="18"/>
              </w:rPr>
              <w:t>ISO 15622-2018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04AE89"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满足探测距离测试、目标识别能力测试、曲线功能测试要求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A8B547"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满足探测距离测试、目标识别能力测试要求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3F5A22" w14:textId="77777777" w:rsidR="00055B72" w:rsidRPr="003608AA" w:rsidRDefault="00055B72" w:rsidP="00071006">
            <w:pPr>
              <w:widowControl/>
              <w:jc w:val="center"/>
              <w:rPr>
                <w:rFonts w:ascii="宋体" w:hAnsi="宋体" w:cs="宋体"/>
                <w:kern w:val="0"/>
                <w:sz w:val="18"/>
                <w:szCs w:val="18"/>
              </w:rPr>
            </w:pPr>
            <w:r w:rsidRPr="003608AA">
              <w:rPr>
                <w:rFonts w:ascii="宋体" w:hAnsi="宋体" w:cs="宋体" w:hint="eastAsia"/>
                <w:kern w:val="0"/>
                <w:sz w:val="18"/>
                <w:szCs w:val="18"/>
              </w:rPr>
              <w:t>满足探测距离测试要求</w:t>
            </w:r>
          </w:p>
        </w:tc>
        <w:tc>
          <w:tcPr>
            <w:tcW w:w="0" w:type="auto"/>
            <w:tcBorders>
              <w:top w:val="single" w:sz="4" w:space="0" w:color="auto"/>
              <w:left w:val="single" w:sz="4" w:space="0" w:color="auto"/>
              <w:bottom w:val="single" w:sz="4" w:space="0" w:color="auto"/>
              <w:right w:val="single" w:sz="4" w:space="0" w:color="auto"/>
            </w:tcBorders>
            <w:vAlign w:val="center"/>
          </w:tcPr>
          <w:p w14:paraId="15718F10" w14:textId="77777777" w:rsidR="00055B72" w:rsidRPr="003608AA" w:rsidRDefault="00055B72" w:rsidP="00071006">
            <w:pPr>
              <w:widowControl/>
              <w:jc w:val="center"/>
              <w:rPr>
                <w:rFonts w:ascii="宋体" w:hAnsi="宋体"/>
                <w:kern w:val="0"/>
                <w:sz w:val="18"/>
                <w:szCs w:val="18"/>
              </w:rPr>
            </w:pPr>
            <w:r w:rsidRPr="003608AA">
              <w:rPr>
                <w:rFonts w:ascii="宋体" w:hAnsi="宋体" w:hint="eastAsia"/>
                <w:kern w:val="0"/>
                <w:sz w:val="18"/>
                <w:szCs w:val="18"/>
              </w:rPr>
              <w:t>附录</w:t>
            </w:r>
            <w:r w:rsidRPr="003608AA">
              <w:rPr>
                <w:rFonts w:ascii="宋体" w:hAnsi="宋体"/>
                <w:kern w:val="0"/>
                <w:sz w:val="18"/>
                <w:szCs w:val="18"/>
              </w:rPr>
              <w:t>B</w:t>
            </w:r>
          </w:p>
        </w:tc>
      </w:tr>
      <w:tr w:rsidR="00055B72" w:rsidRPr="00C63B48" w14:paraId="350498FC" w14:textId="77777777" w:rsidTr="00071006">
        <w:trPr>
          <w:trHeight w:val="59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4FF2F"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07FE5F61"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49DD3A5"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hint="eastAsia"/>
                <w:kern w:val="0"/>
                <w:sz w:val="18"/>
                <w:szCs w:val="18"/>
              </w:rPr>
              <w:t>平顺性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CD3EC0"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hint="eastAsia"/>
                <w:sz w:val="18"/>
                <w:szCs w:val="18"/>
              </w:rPr>
              <w:t>随机输入行驶试验中综合总加权加速度均方根值的加权值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ED3579"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本文件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29482F" w14:textId="77777777" w:rsidR="00055B72" w:rsidRPr="00930C33" w:rsidRDefault="00055B72" w:rsidP="00071006">
            <w:pPr>
              <w:widowControl/>
              <w:jc w:val="center"/>
              <w:rPr>
                <w:rFonts w:ascii="宋体" w:hAnsi="宋体" w:cs="宋体"/>
                <w:kern w:val="0"/>
                <w:sz w:val="18"/>
                <w:szCs w:val="18"/>
              </w:rPr>
            </w:pPr>
            <w:r w:rsidRPr="00930C33">
              <w:rPr>
                <w:rFonts w:ascii="宋体" w:hAnsi="宋体" w:cs="宋体"/>
                <w:kern w:val="0"/>
                <w:sz w:val="18"/>
                <w:szCs w:val="18"/>
              </w:rPr>
              <w:t>a</w:t>
            </w:r>
            <w:r w:rsidRPr="004F1F01">
              <w:rPr>
                <w:rFonts w:ascii="宋体" w:hAnsi="宋体" w:cs="宋体"/>
                <w:kern w:val="0"/>
                <w:sz w:val="18"/>
                <w:szCs w:val="18"/>
              </w:rPr>
              <w:t xml:space="preserve"> </w:t>
            </w:r>
            <w:r w:rsidRPr="004F1F01">
              <w:rPr>
                <w:rFonts w:ascii="宋体" w:hAnsi="宋体" w:cs="宋体" w:hint="eastAsia"/>
                <w:kern w:val="0"/>
                <w:sz w:val="18"/>
                <w:szCs w:val="18"/>
              </w:rPr>
              <w:t>≤</w:t>
            </w:r>
            <w:r w:rsidRPr="004F1F01">
              <w:rPr>
                <w:rFonts w:ascii="宋体" w:hAnsi="宋体" w:cs="宋体"/>
                <w:kern w:val="0"/>
                <w:sz w:val="18"/>
                <w:szCs w:val="18"/>
              </w:rPr>
              <w:t>0.25 m/s2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C31C1F" w14:textId="77777777" w:rsidR="00055B72" w:rsidRPr="00930C33" w:rsidRDefault="00055B72" w:rsidP="00071006">
            <w:pPr>
              <w:widowControl/>
              <w:jc w:val="center"/>
              <w:rPr>
                <w:rFonts w:ascii="宋体" w:hAnsi="宋体" w:cs="宋体"/>
                <w:kern w:val="0"/>
                <w:sz w:val="18"/>
                <w:szCs w:val="18"/>
              </w:rPr>
            </w:pPr>
            <w:r w:rsidRPr="004F1F01">
              <w:rPr>
                <w:rFonts w:ascii="宋体" w:hAnsi="宋体" w:cs="宋体"/>
                <w:kern w:val="0"/>
                <w:sz w:val="18"/>
                <w:szCs w:val="18"/>
              </w:rPr>
              <w:t>0.25 m/s2</w:t>
            </w:r>
            <w:r w:rsidRPr="004F1F01">
              <w:rPr>
                <w:rFonts w:ascii="宋体" w:hAnsi="宋体" w:cs="宋体" w:hint="eastAsia"/>
                <w:kern w:val="0"/>
                <w:sz w:val="18"/>
                <w:szCs w:val="18"/>
              </w:rPr>
              <w:t>＜</w:t>
            </w:r>
            <w:r w:rsidRPr="004F1F01">
              <w:rPr>
                <w:rFonts w:ascii="宋体" w:hAnsi="宋体" w:cs="宋体"/>
                <w:kern w:val="0"/>
                <w:sz w:val="18"/>
                <w:szCs w:val="18"/>
              </w:rPr>
              <w:t xml:space="preserve"> </w:t>
            </w:r>
            <w:r w:rsidRPr="00930C33">
              <w:rPr>
                <w:rFonts w:ascii="宋体" w:hAnsi="宋体" w:cs="宋体"/>
                <w:kern w:val="0"/>
                <w:sz w:val="18"/>
                <w:szCs w:val="18"/>
              </w:rPr>
              <w:t>a</w:t>
            </w:r>
            <w:r w:rsidRPr="004F1F01">
              <w:rPr>
                <w:rFonts w:ascii="宋体" w:hAnsi="宋体" w:cs="宋体"/>
                <w:kern w:val="0"/>
                <w:sz w:val="18"/>
                <w:szCs w:val="18"/>
              </w:rPr>
              <w:t xml:space="preserve"> </w:t>
            </w:r>
            <w:r w:rsidRPr="004F1F01">
              <w:rPr>
                <w:rFonts w:ascii="宋体" w:hAnsi="宋体" w:cs="宋体" w:hint="eastAsia"/>
                <w:kern w:val="0"/>
                <w:sz w:val="18"/>
                <w:szCs w:val="18"/>
              </w:rPr>
              <w:t>≤</w:t>
            </w:r>
            <w:r w:rsidRPr="004F1F01">
              <w:rPr>
                <w:rFonts w:ascii="宋体" w:hAnsi="宋体" w:cs="宋体"/>
                <w:kern w:val="0"/>
                <w:sz w:val="18"/>
                <w:szCs w:val="18"/>
              </w:rPr>
              <w:t>0.27 m/s2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1AC494" w14:textId="77777777" w:rsidR="00055B72" w:rsidRPr="00930C33" w:rsidRDefault="00055B72" w:rsidP="00071006">
            <w:pPr>
              <w:widowControl/>
              <w:jc w:val="center"/>
              <w:rPr>
                <w:rFonts w:ascii="宋体" w:hAnsi="宋体" w:cs="宋体"/>
                <w:kern w:val="0"/>
                <w:sz w:val="18"/>
                <w:szCs w:val="18"/>
              </w:rPr>
            </w:pPr>
            <w:r w:rsidRPr="004F1F01">
              <w:rPr>
                <w:rFonts w:ascii="宋体" w:hAnsi="宋体" w:cs="宋体"/>
                <w:kern w:val="0"/>
                <w:sz w:val="18"/>
                <w:szCs w:val="18"/>
              </w:rPr>
              <w:t>0.27 m/s2</w:t>
            </w:r>
            <w:r w:rsidRPr="004F1F01">
              <w:rPr>
                <w:rFonts w:ascii="宋体" w:hAnsi="宋体" w:cs="宋体" w:hint="eastAsia"/>
                <w:kern w:val="0"/>
                <w:sz w:val="18"/>
                <w:szCs w:val="18"/>
              </w:rPr>
              <w:t>＜</w:t>
            </w:r>
            <w:r w:rsidRPr="004F1F01">
              <w:rPr>
                <w:rFonts w:ascii="宋体" w:hAnsi="宋体" w:cs="宋体"/>
                <w:kern w:val="0"/>
                <w:sz w:val="18"/>
                <w:szCs w:val="18"/>
              </w:rPr>
              <w:t xml:space="preserve"> </w:t>
            </w:r>
            <w:r w:rsidRPr="00930C33">
              <w:rPr>
                <w:rFonts w:ascii="宋体" w:hAnsi="宋体" w:cs="宋体"/>
                <w:kern w:val="0"/>
                <w:sz w:val="18"/>
                <w:szCs w:val="18"/>
              </w:rPr>
              <w:t>a</w:t>
            </w:r>
            <w:r w:rsidRPr="004F1F01">
              <w:rPr>
                <w:rFonts w:ascii="宋体" w:hAnsi="宋体" w:cs="宋体" w:hint="eastAsia"/>
                <w:kern w:val="0"/>
                <w:sz w:val="18"/>
                <w:szCs w:val="18"/>
              </w:rPr>
              <w:t>≤</w:t>
            </w:r>
            <w:r w:rsidRPr="004F1F01">
              <w:rPr>
                <w:rFonts w:ascii="宋体" w:hAnsi="宋体" w:cs="宋体"/>
                <w:kern w:val="0"/>
                <w:sz w:val="18"/>
                <w:szCs w:val="18"/>
              </w:rPr>
              <w:t>0.29 m/s2</w:t>
            </w:r>
          </w:p>
        </w:tc>
        <w:tc>
          <w:tcPr>
            <w:tcW w:w="0" w:type="auto"/>
            <w:tcBorders>
              <w:top w:val="single" w:sz="4" w:space="0" w:color="auto"/>
              <w:left w:val="single" w:sz="4" w:space="0" w:color="auto"/>
              <w:bottom w:val="single" w:sz="4" w:space="0" w:color="auto"/>
              <w:right w:val="single" w:sz="4" w:space="0" w:color="auto"/>
            </w:tcBorders>
            <w:vAlign w:val="center"/>
          </w:tcPr>
          <w:p w14:paraId="5FF42A38" w14:textId="77777777" w:rsidR="00055B72" w:rsidRPr="004F1F01" w:rsidRDefault="00055B72" w:rsidP="00071006">
            <w:pPr>
              <w:widowControl/>
              <w:jc w:val="center"/>
              <w:rPr>
                <w:rFonts w:ascii="宋体" w:hAnsi="宋体"/>
                <w:kern w:val="0"/>
                <w:sz w:val="18"/>
                <w:szCs w:val="18"/>
              </w:rPr>
            </w:pPr>
            <w:r w:rsidRPr="003608AA">
              <w:rPr>
                <w:rFonts w:ascii="宋体" w:hAnsi="宋体" w:hint="eastAsia"/>
                <w:kern w:val="0"/>
                <w:sz w:val="18"/>
                <w:szCs w:val="18"/>
              </w:rPr>
              <w:t>附录</w:t>
            </w:r>
            <w:r w:rsidRPr="003608AA">
              <w:rPr>
                <w:rFonts w:ascii="宋体" w:hAnsi="宋体"/>
                <w:kern w:val="0"/>
                <w:sz w:val="18"/>
                <w:szCs w:val="18"/>
              </w:rPr>
              <w:t>C</w:t>
            </w:r>
          </w:p>
        </w:tc>
      </w:tr>
      <w:tr w:rsidR="00055B72" w:rsidRPr="00C63B48" w14:paraId="336B9696" w14:textId="77777777" w:rsidTr="00071006">
        <w:trPr>
          <w:trHeight w:val="59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DD1F1"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6C1BCE95"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D127A3"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hint="eastAsia"/>
                <w:kern w:val="0"/>
                <w:sz w:val="18"/>
                <w:szCs w:val="18"/>
              </w:rPr>
              <w:t>连续制动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A5548"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hint="eastAsia"/>
                <w:sz w:val="18"/>
                <w:szCs w:val="18"/>
              </w:rPr>
              <w:t>平均制动距离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D6866B"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本文件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EFB0DB" w14:textId="77777777" w:rsidR="00055B72" w:rsidRPr="00930C33" w:rsidRDefault="00055B72" w:rsidP="00071006">
            <w:pPr>
              <w:widowControl/>
              <w:jc w:val="center"/>
              <w:rPr>
                <w:rFonts w:ascii="宋体" w:hAnsi="宋体" w:cs="宋体"/>
                <w:kern w:val="0"/>
                <w:sz w:val="18"/>
                <w:szCs w:val="18"/>
              </w:rPr>
            </w:pPr>
            <w:r w:rsidRPr="004F1F01">
              <w:rPr>
                <w:rFonts w:ascii="宋体" w:hAnsi="宋体" w:cs="宋体"/>
                <w:kern w:val="0"/>
                <w:sz w:val="18"/>
                <w:szCs w:val="18"/>
              </w:rPr>
              <w:object w:dxaOrig="240" w:dyaOrig="300" w14:anchorId="30FFADCB">
                <v:shape id="_x0000_i1028" type="#_x0000_t75" style="width:10.4pt;height:10.4pt" o:ole="">
                  <v:imagedata r:id="rId16" o:title=""/>
                </v:shape>
                <o:OLEObject Type="Embed" ProgID="Equation.3" ShapeID="_x0000_i1028" DrawAspect="Content" ObjectID="_1693465714" r:id="rId17"/>
              </w:object>
            </w:r>
            <w:r w:rsidRPr="004F1F01">
              <w:rPr>
                <w:rFonts w:ascii="宋体" w:hAnsi="宋体" w:cs="宋体" w:hint="eastAsia"/>
                <w:kern w:val="0"/>
                <w:sz w:val="18"/>
                <w:szCs w:val="18"/>
              </w:rPr>
              <w:t>≤</w:t>
            </w:r>
            <w:r w:rsidRPr="004F1F01">
              <w:rPr>
                <w:rFonts w:ascii="宋体" w:hAnsi="宋体" w:cs="宋体"/>
                <w:kern w:val="0"/>
                <w:sz w:val="18"/>
                <w:szCs w:val="18"/>
              </w:rPr>
              <w:t>58 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60904F"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kern w:val="0"/>
                <w:sz w:val="18"/>
                <w:szCs w:val="18"/>
              </w:rPr>
              <w:t xml:space="preserve">58 m </w:t>
            </w:r>
            <w:r w:rsidRPr="004F1F01">
              <w:rPr>
                <w:rFonts w:ascii="宋体" w:hAnsi="宋体" w:cs="宋体" w:hint="eastAsia"/>
                <w:kern w:val="0"/>
                <w:sz w:val="18"/>
                <w:szCs w:val="18"/>
              </w:rPr>
              <w:t>＜</w:t>
            </w:r>
            <w:r w:rsidRPr="004F1F01">
              <w:rPr>
                <w:rFonts w:ascii="宋体" w:hAnsi="宋体" w:cs="宋体"/>
                <w:kern w:val="0"/>
                <w:sz w:val="18"/>
                <w:szCs w:val="18"/>
              </w:rPr>
              <w:t xml:space="preserve"> </w:t>
            </w:r>
            <w:r w:rsidRPr="004F1F01">
              <w:rPr>
                <w:rFonts w:ascii="宋体" w:hAnsi="宋体" w:cs="宋体"/>
                <w:kern w:val="0"/>
                <w:sz w:val="18"/>
                <w:szCs w:val="18"/>
              </w:rPr>
              <w:object w:dxaOrig="240" w:dyaOrig="300" w14:anchorId="5BBB1345">
                <v:shape id="_x0000_i1029" type="#_x0000_t75" style="width:10.4pt;height:10.4pt" o:ole="">
                  <v:imagedata r:id="rId16" o:title=""/>
                </v:shape>
                <o:OLEObject Type="Embed" ProgID="Equation.3" ShapeID="_x0000_i1029" DrawAspect="Content" ObjectID="_1693465715" r:id="rId18"/>
              </w:object>
            </w:r>
            <w:r w:rsidRPr="004F1F01">
              <w:rPr>
                <w:rFonts w:ascii="宋体" w:hAnsi="宋体" w:cs="宋体" w:hint="eastAsia"/>
                <w:kern w:val="0"/>
                <w:sz w:val="18"/>
                <w:szCs w:val="18"/>
              </w:rPr>
              <w:t>≤</w:t>
            </w:r>
            <w:r w:rsidRPr="004F1F01">
              <w:rPr>
                <w:rFonts w:ascii="宋体" w:hAnsi="宋体" w:cs="宋体"/>
                <w:kern w:val="0"/>
                <w:sz w:val="18"/>
                <w:szCs w:val="18"/>
              </w:rPr>
              <w:t>60 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8CFCDF"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kern w:val="0"/>
                <w:sz w:val="18"/>
                <w:szCs w:val="18"/>
              </w:rPr>
              <w:t xml:space="preserve">60m </w:t>
            </w:r>
            <w:r w:rsidRPr="004F1F01">
              <w:rPr>
                <w:rFonts w:ascii="宋体" w:hAnsi="宋体" w:cs="宋体" w:hint="eastAsia"/>
                <w:kern w:val="0"/>
                <w:sz w:val="18"/>
                <w:szCs w:val="18"/>
              </w:rPr>
              <w:t>＜</w:t>
            </w:r>
            <w:r w:rsidRPr="004F1F01">
              <w:rPr>
                <w:rFonts w:ascii="宋体" w:hAnsi="宋体" w:cs="宋体"/>
                <w:kern w:val="0"/>
                <w:sz w:val="18"/>
                <w:szCs w:val="18"/>
              </w:rPr>
              <w:object w:dxaOrig="240" w:dyaOrig="300" w14:anchorId="32DF25B2">
                <v:shape id="_x0000_i1030" type="#_x0000_t75" style="width:10.4pt;height:10.4pt" o:ole="">
                  <v:imagedata r:id="rId16" o:title=""/>
                </v:shape>
                <o:OLEObject Type="Embed" ProgID="Equation.3" ShapeID="_x0000_i1030" DrawAspect="Content" ObjectID="_1693465716" r:id="rId19"/>
              </w:object>
            </w:r>
            <w:r w:rsidRPr="004F1F01">
              <w:rPr>
                <w:rFonts w:ascii="宋体" w:hAnsi="宋体" w:cs="宋体" w:hint="eastAsia"/>
                <w:kern w:val="0"/>
                <w:sz w:val="18"/>
                <w:szCs w:val="18"/>
              </w:rPr>
              <w:t>≤</w:t>
            </w:r>
            <w:r w:rsidRPr="004F1F01">
              <w:rPr>
                <w:rFonts w:ascii="宋体" w:hAnsi="宋体" w:cs="宋体"/>
                <w:kern w:val="0"/>
                <w:sz w:val="18"/>
                <w:szCs w:val="18"/>
              </w:rPr>
              <w:t>62 m</w:t>
            </w:r>
            <w:r w:rsidRPr="004F1F01" w:rsidDel="003C646B">
              <w:rPr>
                <w:rFonts w:ascii="宋体" w:hAnsi="宋体" w:cs="宋体"/>
                <w:kern w:val="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3CDA624" w14:textId="77777777" w:rsidR="00055B72" w:rsidRPr="004F1F01" w:rsidRDefault="00055B72" w:rsidP="00071006">
            <w:pPr>
              <w:widowControl/>
              <w:jc w:val="center"/>
              <w:rPr>
                <w:rFonts w:ascii="宋体" w:hAnsi="宋体"/>
                <w:kern w:val="0"/>
                <w:sz w:val="18"/>
                <w:szCs w:val="18"/>
              </w:rPr>
            </w:pPr>
            <w:r w:rsidRPr="003608AA">
              <w:rPr>
                <w:rFonts w:ascii="宋体" w:hAnsi="宋体" w:hint="eastAsia"/>
                <w:kern w:val="0"/>
                <w:sz w:val="18"/>
                <w:szCs w:val="18"/>
              </w:rPr>
              <w:t>附录</w:t>
            </w:r>
            <w:r w:rsidRPr="003608AA">
              <w:rPr>
                <w:rFonts w:ascii="宋体" w:hAnsi="宋体"/>
                <w:kern w:val="0"/>
                <w:sz w:val="18"/>
                <w:szCs w:val="18"/>
              </w:rPr>
              <w:t>D</w:t>
            </w:r>
          </w:p>
        </w:tc>
      </w:tr>
      <w:tr w:rsidR="00055B72" w:rsidRPr="00C63B48" w14:paraId="73EB0203" w14:textId="77777777" w:rsidTr="00071006">
        <w:trPr>
          <w:trHeight w:val="59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CB45C" w14:textId="77777777" w:rsidR="00055B72" w:rsidRPr="003608AA" w:rsidRDefault="00055B72" w:rsidP="00055B72">
            <w:pPr>
              <w:pStyle w:val="afff3"/>
              <w:widowControl/>
              <w:numPr>
                <w:ilvl w:val="0"/>
                <w:numId w:val="9"/>
              </w:numPr>
              <w:spacing w:before="156" w:after="156"/>
              <w:ind w:firstLineChars="0"/>
              <w:jc w:val="center"/>
              <w:rPr>
                <w:rFonts w:ascii="宋体" w:hAnsi="宋体" w:cs="宋体"/>
                <w:kern w:val="0"/>
                <w:sz w:val="18"/>
                <w:szCs w:val="18"/>
              </w:rPr>
            </w:pPr>
          </w:p>
        </w:tc>
        <w:tc>
          <w:tcPr>
            <w:tcW w:w="430" w:type="dxa"/>
            <w:vMerge/>
            <w:shd w:val="clear" w:color="auto" w:fill="auto"/>
            <w:vAlign w:val="center"/>
          </w:tcPr>
          <w:p w14:paraId="68200C47" w14:textId="77777777" w:rsidR="00055B72" w:rsidRPr="003608AA" w:rsidRDefault="00055B72" w:rsidP="00071006">
            <w:pPr>
              <w:widowControl/>
              <w:jc w:val="center"/>
              <w:rPr>
                <w:rFonts w:ascii="宋体" w:hAnsi="宋体" w:cs="宋体"/>
                <w:kern w:val="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083FE59" w14:textId="77777777" w:rsidR="00055B72" w:rsidRPr="004F1F01" w:rsidRDefault="00055B72" w:rsidP="00071006">
            <w:pPr>
              <w:widowControl/>
              <w:jc w:val="center"/>
              <w:rPr>
                <w:rFonts w:ascii="宋体" w:hAnsi="宋体" w:cs="宋体"/>
                <w:kern w:val="0"/>
                <w:sz w:val="18"/>
                <w:szCs w:val="18"/>
              </w:rPr>
            </w:pPr>
            <w:r w:rsidRPr="004F1F01">
              <w:rPr>
                <w:rFonts w:ascii="宋体" w:hAnsi="宋体" w:cs="宋体" w:hint="eastAsia"/>
                <w:kern w:val="0"/>
                <w:sz w:val="18"/>
                <w:szCs w:val="18"/>
              </w:rPr>
              <w:t>缓速制动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C16E27" w14:textId="77777777" w:rsidR="00055B72" w:rsidRPr="003608AA" w:rsidRDefault="00055B72" w:rsidP="00071006">
            <w:pPr>
              <w:snapToGrid w:val="0"/>
              <w:spacing w:line="240" w:lineRule="atLeast"/>
              <w:jc w:val="center"/>
              <w:rPr>
                <w:rFonts w:ascii="宋体" w:hAnsi="宋体"/>
                <w:sz w:val="18"/>
                <w:szCs w:val="18"/>
              </w:rPr>
            </w:pPr>
            <w:r w:rsidRPr="003608AA">
              <w:rPr>
                <w:rFonts w:ascii="宋体" w:hAnsi="宋体" w:hint="eastAsia"/>
                <w:sz w:val="18"/>
                <w:szCs w:val="18"/>
              </w:rPr>
              <w:t>平均减速度</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ABB57E" w14:textId="77777777" w:rsidR="00055B72" w:rsidRPr="003608AA" w:rsidRDefault="00055B72" w:rsidP="00071006">
            <w:pPr>
              <w:snapToGrid w:val="0"/>
              <w:spacing w:line="240" w:lineRule="atLeast"/>
              <w:jc w:val="center"/>
              <w:rPr>
                <w:rFonts w:ascii="宋体" w:hAnsi="宋体"/>
                <w:kern w:val="0"/>
                <w:sz w:val="18"/>
                <w:szCs w:val="18"/>
              </w:rPr>
            </w:pPr>
            <w:r w:rsidRPr="003608AA">
              <w:rPr>
                <w:rFonts w:ascii="宋体" w:hAnsi="宋体" w:hint="eastAsia"/>
                <w:kern w:val="0"/>
                <w:sz w:val="18"/>
                <w:szCs w:val="18"/>
              </w:rPr>
              <w:t>本文件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5E8F1F" w14:textId="77777777" w:rsidR="00055B72" w:rsidRPr="00930C33" w:rsidRDefault="00055B72" w:rsidP="00071006">
            <w:pPr>
              <w:widowControl/>
              <w:jc w:val="center"/>
              <w:rPr>
                <w:rFonts w:ascii="宋体" w:hAnsi="宋体" w:cs="宋体"/>
                <w:kern w:val="0"/>
                <w:sz w:val="18"/>
                <w:szCs w:val="18"/>
              </w:rPr>
            </w:pPr>
            <w:r w:rsidRPr="004F1F01">
              <w:rPr>
                <w:rFonts w:ascii="宋体" w:hAnsi="宋体" w:cs="宋体"/>
                <w:kern w:val="0"/>
                <w:sz w:val="18"/>
                <w:szCs w:val="18"/>
              </w:rPr>
              <w:t>A</w:t>
            </w:r>
            <w:r w:rsidRPr="004F1F01">
              <w:rPr>
                <w:rFonts w:ascii="宋体" w:hAnsi="宋体" w:cs="宋体" w:hint="eastAsia"/>
                <w:kern w:val="0"/>
                <w:sz w:val="18"/>
                <w:szCs w:val="18"/>
              </w:rPr>
              <w:t>≥</w:t>
            </w:r>
            <w:r w:rsidRPr="004F1F01">
              <w:rPr>
                <w:rFonts w:ascii="宋体" w:hAnsi="宋体" w:cs="宋体"/>
                <w:kern w:val="0"/>
                <w:sz w:val="18"/>
                <w:szCs w:val="18"/>
              </w:rPr>
              <w:t>0.65 m/s2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A564C4" w14:textId="77777777" w:rsidR="00055B72" w:rsidRPr="00930C33" w:rsidRDefault="00055B72" w:rsidP="00071006">
            <w:pPr>
              <w:widowControl/>
              <w:jc w:val="center"/>
              <w:rPr>
                <w:rFonts w:ascii="宋体" w:hAnsi="宋体" w:cs="宋体"/>
                <w:kern w:val="0"/>
                <w:sz w:val="18"/>
                <w:szCs w:val="18"/>
              </w:rPr>
            </w:pPr>
            <w:r w:rsidRPr="004F1F01">
              <w:rPr>
                <w:rFonts w:ascii="宋体" w:hAnsi="宋体" w:cs="宋体"/>
                <w:kern w:val="0"/>
                <w:sz w:val="18"/>
                <w:szCs w:val="18"/>
              </w:rPr>
              <w:t xml:space="preserve">0.60 m/s2 </w:t>
            </w:r>
            <w:r w:rsidRPr="004F1F01">
              <w:rPr>
                <w:rFonts w:ascii="宋体" w:hAnsi="宋体" w:cs="宋体" w:hint="eastAsia"/>
                <w:kern w:val="0"/>
                <w:sz w:val="18"/>
                <w:szCs w:val="18"/>
              </w:rPr>
              <w:t>≤</w:t>
            </w:r>
            <w:r w:rsidRPr="004F1F01">
              <w:rPr>
                <w:rFonts w:ascii="宋体" w:hAnsi="宋体" w:cs="宋体"/>
                <w:kern w:val="0"/>
                <w:sz w:val="18"/>
                <w:szCs w:val="18"/>
              </w:rPr>
              <w:t xml:space="preserve"> A </w:t>
            </w:r>
            <w:r w:rsidRPr="004F1F01">
              <w:rPr>
                <w:rFonts w:ascii="宋体" w:hAnsi="宋体" w:cs="宋体" w:hint="eastAsia"/>
                <w:kern w:val="0"/>
                <w:sz w:val="18"/>
                <w:szCs w:val="18"/>
              </w:rPr>
              <w:t>＜</w:t>
            </w:r>
            <w:r w:rsidRPr="004F1F01">
              <w:rPr>
                <w:rFonts w:ascii="宋体" w:hAnsi="宋体" w:cs="宋体"/>
                <w:kern w:val="0"/>
                <w:sz w:val="18"/>
                <w:szCs w:val="18"/>
              </w:rPr>
              <w:t>0.65 m/s2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177823" w14:textId="77777777" w:rsidR="00055B72" w:rsidRPr="00930C33" w:rsidRDefault="00055B72" w:rsidP="00071006">
            <w:pPr>
              <w:widowControl/>
              <w:jc w:val="center"/>
              <w:rPr>
                <w:rFonts w:ascii="宋体" w:hAnsi="宋体" w:cs="宋体"/>
                <w:kern w:val="0"/>
                <w:sz w:val="18"/>
                <w:szCs w:val="18"/>
              </w:rPr>
            </w:pPr>
            <w:r w:rsidRPr="004F1F01">
              <w:rPr>
                <w:rFonts w:ascii="宋体" w:hAnsi="宋体" w:cs="宋体"/>
                <w:kern w:val="0"/>
                <w:sz w:val="18"/>
                <w:szCs w:val="18"/>
              </w:rPr>
              <w:t xml:space="preserve">0.55 m/s2 </w:t>
            </w:r>
            <w:r w:rsidRPr="004F1F01">
              <w:rPr>
                <w:rFonts w:ascii="宋体" w:hAnsi="宋体" w:cs="宋体" w:hint="eastAsia"/>
                <w:kern w:val="0"/>
                <w:sz w:val="18"/>
                <w:szCs w:val="18"/>
              </w:rPr>
              <w:t>≤</w:t>
            </w:r>
            <w:r w:rsidRPr="004F1F01">
              <w:rPr>
                <w:rFonts w:ascii="宋体" w:hAnsi="宋体" w:cs="宋体"/>
                <w:kern w:val="0"/>
                <w:sz w:val="18"/>
                <w:szCs w:val="18"/>
              </w:rPr>
              <w:t xml:space="preserve"> A </w:t>
            </w:r>
            <w:r w:rsidRPr="004F1F01">
              <w:rPr>
                <w:rFonts w:ascii="宋体" w:hAnsi="宋体" w:cs="宋体" w:hint="eastAsia"/>
                <w:kern w:val="0"/>
                <w:sz w:val="18"/>
                <w:szCs w:val="18"/>
              </w:rPr>
              <w:t>＜</w:t>
            </w:r>
            <w:r w:rsidRPr="004F1F01">
              <w:rPr>
                <w:rFonts w:ascii="宋体" w:hAnsi="宋体" w:cs="宋体"/>
                <w:kern w:val="0"/>
                <w:sz w:val="18"/>
                <w:szCs w:val="18"/>
              </w:rPr>
              <w:t>0.60 m/s2</w:t>
            </w:r>
          </w:p>
        </w:tc>
        <w:tc>
          <w:tcPr>
            <w:tcW w:w="0" w:type="auto"/>
            <w:tcBorders>
              <w:top w:val="single" w:sz="4" w:space="0" w:color="auto"/>
              <w:left w:val="single" w:sz="4" w:space="0" w:color="auto"/>
              <w:bottom w:val="single" w:sz="4" w:space="0" w:color="auto"/>
              <w:right w:val="single" w:sz="4" w:space="0" w:color="auto"/>
            </w:tcBorders>
            <w:vAlign w:val="center"/>
          </w:tcPr>
          <w:p w14:paraId="4868B4C0" w14:textId="77777777" w:rsidR="00055B72" w:rsidRPr="004F1F01" w:rsidRDefault="00055B72" w:rsidP="00071006">
            <w:pPr>
              <w:widowControl/>
              <w:jc w:val="center"/>
              <w:rPr>
                <w:rFonts w:ascii="宋体" w:hAnsi="宋体"/>
                <w:kern w:val="0"/>
                <w:sz w:val="18"/>
                <w:szCs w:val="18"/>
              </w:rPr>
            </w:pPr>
            <w:r w:rsidRPr="003608AA">
              <w:rPr>
                <w:rFonts w:ascii="宋体" w:hAnsi="宋体" w:hint="eastAsia"/>
                <w:kern w:val="0"/>
                <w:sz w:val="18"/>
                <w:szCs w:val="18"/>
              </w:rPr>
              <w:t>附录</w:t>
            </w:r>
            <w:r w:rsidRPr="003608AA">
              <w:rPr>
                <w:rFonts w:ascii="宋体" w:hAnsi="宋体"/>
                <w:kern w:val="0"/>
                <w:sz w:val="18"/>
                <w:szCs w:val="18"/>
              </w:rPr>
              <w:t>E</w:t>
            </w:r>
          </w:p>
        </w:tc>
      </w:tr>
    </w:tbl>
    <w:p w14:paraId="19B92C3F" w14:textId="77777777" w:rsidR="00055B72" w:rsidRPr="004F1F01" w:rsidRDefault="00055B72" w:rsidP="00055B72">
      <w:pPr>
        <w:pStyle w:val="affb"/>
        <w:ind w:firstLineChars="0" w:firstLine="0"/>
      </w:pPr>
    </w:p>
    <w:p w14:paraId="6FE329CD" w14:textId="77777777" w:rsidR="00055B72" w:rsidRDefault="00055B72" w:rsidP="00055B72">
      <w:pPr>
        <w:pStyle w:val="a5"/>
        <w:numPr>
          <w:ilvl w:val="0"/>
          <w:numId w:val="0"/>
        </w:numPr>
        <w:spacing w:beforeLines="0" w:afterLines="0"/>
        <w:outlineLvl w:val="0"/>
        <w:rPr>
          <w:rFonts w:hAnsi="黑体" w:cs="Arial"/>
        </w:rPr>
      </w:pPr>
      <w:bookmarkStart w:id="15" w:name="_Toc76994713"/>
      <w:bookmarkStart w:id="16" w:name="_Toc76996559"/>
      <w:bookmarkEnd w:id="12"/>
      <w:r>
        <w:rPr>
          <w:rFonts w:hAnsi="黑体" w:cs="Arial" w:hint="eastAsia"/>
        </w:rPr>
        <w:t>5 等级划分</w:t>
      </w:r>
      <w:bookmarkEnd w:id="15"/>
      <w:bookmarkEnd w:id="16"/>
    </w:p>
    <w:p w14:paraId="78C79129" w14:textId="77777777" w:rsidR="00055B72" w:rsidRPr="004F1F01" w:rsidRDefault="00055B72" w:rsidP="00055B72">
      <w:pPr>
        <w:pStyle w:val="affb"/>
      </w:pPr>
      <w:r w:rsidRPr="004F1F01">
        <w:rPr>
          <w:rFonts w:hint="eastAsia"/>
        </w:rPr>
        <w:t>半挂牵引车“领跑者”标准应将评价结果划分为一级、二级和三级，各等级所对应的划分依据见表2。达到三级要求及以上的企业标准并按照有关要求进行自我声明公开后均可进入所对应的半挂牵引车企业标准排行榜。达到一级要求的企业标准，且按照有关要求进行自我声明公开后，其标准和符合标准的产品可以直接进入所对应半挂牵引车企业标准“领跑者”候选名单。</w:t>
      </w:r>
    </w:p>
    <w:p w14:paraId="1B18BD1F" w14:textId="77777777" w:rsidR="00055B72" w:rsidRDefault="00055B72" w:rsidP="00055B72">
      <w:pPr>
        <w:pStyle w:val="affb"/>
        <w:ind w:firstLineChars="0" w:firstLine="0"/>
        <w:jc w:val="center"/>
      </w:pPr>
      <w:r>
        <w:t>表</w:t>
      </w:r>
      <w:r>
        <w:rPr>
          <w:rFonts w:hint="eastAsia"/>
        </w:rPr>
        <w:t xml:space="preserve">2 </w:t>
      </w:r>
      <w:r w:rsidRPr="004F1F01">
        <w:rPr>
          <w:rFonts w:hint="eastAsia"/>
        </w:rPr>
        <w:t>半挂牵引车等级划分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75"/>
        <w:gridCol w:w="968"/>
        <w:gridCol w:w="2691"/>
        <w:gridCol w:w="3250"/>
      </w:tblGrid>
      <w:tr w:rsidR="00055B72" w14:paraId="6B368F34" w14:textId="77777777" w:rsidTr="00071006">
        <w:trPr>
          <w:jc w:val="center"/>
        </w:trPr>
        <w:tc>
          <w:tcPr>
            <w:tcW w:w="1550" w:type="dxa"/>
            <w:tcBorders>
              <w:top w:val="single" w:sz="8" w:space="0" w:color="auto"/>
              <w:left w:val="single" w:sz="8" w:space="0" w:color="auto"/>
              <w:bottom w:val="single" w:sz="4" w:space="0" w:color="auto"/>
              <w:right w:val="single" w:sz="4" w:space="0" w:color="auto"/>
            </w:tcBorders>
            <w:shd w:val="clear" w:color="auto" w:fill="auto"/>
          </w:tcPr>
          <w:p w14:paraId="1F1BFF0B" w14:textId="77777777" w:rsidR="00055B72" w:rsidRDefault="00055B72" w:rsidP="00071006">
            <w:pPr>
              <w:pStyle w:val="affb"/>
              <w:ind w:firstLineChars="0" w:firstLine="0"/>
              <w:jc w:val="center"/>
              <w:rPr>
                <w:rFonts w:hAnsi="宋体"/>
                <w:sz w:val="18"/>
                <w:szCs w:val="18"/>
              </w:rPr>
            </w:pPr>
            <w:r>
              <w:rPr>
                <w:rFonts w:hAnsi="宋体" w:hint="eastAsia"/>
                <w:sz w:val="18"/>
                <w:szCs w:val="18"/>
              </w:rPr>
              <w:t>评价等级</w:t>
            </w:r>
          </w:p>
        </w:tc>
        <w:tc>
          <w:tcPr>
            <w:tcW w:w="7784" w:type="dxa"/>
            <w:gridSpan w:val="4"/>
            <w:tcBorders>
              <w:top w:val="single" w:sz="8" w:space="0" w:color="auto"/>
              <w:left w:val="nil"/>
              <w:bottom w:val="single" w:sz="4" w:space="0" w:color="auto"/>
              <w:right w:val="single" w:sz="8" w:space="0" w:color="auto"/>
            </w:tcBorders>
            <w:shd w:val="clear" w:color="auto" w:fill="auto"/>
          </w:tcPr>
          <w:p w14:paraId="101405FE"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满足条件</w:t>
            </w:r>
          </w:p>
        </w:tc>
      </w:tr>
      <w:tr w:rsidR="00055B72" w14:paraId="54C5E422" w14:textId="77777777" w:rsidTr="00071006">
        <w:trPr>
          <w:trHeight w:val="478"/>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2720A4FE"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一级应同时满足</w:t>
            </w:r>
          </w:p>
        </w:tc>
        <w:tc>
          <w:tcPr>
            <w:tcW w:w="875" w:type="dxa"/>
            <w:vMerge w:val="restart"/>
            <w:tcBorders>
              <w:top w:val="nil"/>
              <w:left w:val="nil"/>
              <w:bottom w:val="single" w:sz="4" w:space="0" w:color="auto"/>
              <w:right w:val="single" w:sz="4" w:space="0" w:color="auto"/>
            </w:tcBorders>
            <w:shd w:val="clear" w:color="auto" w:fill="auto"/>
            <w:vAlign w:val="center"/>
          </w:tcPr>
          <w:p w14:paraId="2A667BB7"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基本要求</w:t>
            </w:r>
          </w:p>
        </w:tc>
        <w:tc>
          <w:tcPr>
            <w:tcW w:w="968" w:type="dxa"/>
            <w:vMerge w:val="restart"/>
            <w:tcBorders>
              <w:top w:val="single" w:sz="4" w:space="0" w:color="auto"/>
              <w:left w:val="nil"/>
              <w:bottom w:val="single" w:sz="4" w:space="0" w:color="auto"/>
              <w:right w:val="single" w:sz="4" w:space="0" w:color="auto"/>
            </w:tcBorders>
            <w:shd w:val="clear" w:color="auto" w:fill="auto"/>
            <w:vAlign w:val="center"/>
          </w:tcPr>
          <w:p w14:paraId="38A4F459"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基础指标要求</w:t>
            </w:r>
          </w:p>
        </w:tc>
        <w:tc>
          <w:tcPr>
            <w:tcW w:w="2691" w:type="dxa"/>
            <w:tcBorders>
              <w:top w:val="single" w:sz="4" w:space="0" w:color="auto"/>
              <w:left w:val="nil"/>
              <w:bottom w:val="single" w:sz="4" w:space="0" w:color="auto"/>
              <w:right w:val="single" w:sz="4" w:space="0" w:color="auto"/>
            </w:tcBorders>
            <w:shd w:val="clear" w:color="auto" w:fill="auto"/>
            <w:vAlign w:val="center"/>
          </w:tcPr>
          <w:p w14:paraId="2B3EBE25"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核心指标至少</w:t>
            </w:r>
            <w:r>
              <w:rPr>
                <w:rFonts w:hAnsi="宋体"/>
                <w:sz w:val="18"/>
                <w:szCs w:val="18"/>
              </w:rPr>
              <w:t>8</w:t>
            </w:r>
            <w:r>
              <w:rPr>
                <w:rFonts w:hAnsi="宋体" w:hint="eastAsia"/>
                <w:sz w:val="18"/>
                <w:szCs w:val="18"/>
              </w:rPr>
              <w:t>项达到</w:t>
            </w:r>
          </w:p>
          <w:p w14:paraId="211153AE"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先进水平要求</w:t>
            </w:r>
          </w:p>
        </w:tc>
        <w:tc>
          <w:tcPr>
            <w:tcW w:w="3250" w:type="dxa"/>
            <w:tcBorders>
              <w:top w:val="single" w:sz="4" w:space="0" w:color="auto"/>
              <w:left w:val="nil"/>
              <w:bottom w:val="single" w:sz="4" w:space="0" w:color="auto"/>
              <w:right w:val="single" w:sz="8" w:space="0" w:color="auto"/>
            </w:tcBorders>
            <w:shd w:val="clear" w:color="auto" w:fill="auto"/>
          </w:tcPr>
          <w:p w14:paraId="30C40391"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创新性指标至少3项达到</w:t>
            </w:r>
          </w:p>
          <w:p w14:paraId="6AC9A4D8"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先进水平要求</w:t>
            </w:r>
          </w:p>
        </w:tc>
      </w:tr>
      <w:tr w:rsidR="00055B72" w14:paraId="49BF0AD1" w14:textId="77777777" w:rsidTr="00071006">
        <w:trPr>
          <w:trHeight w:val="70"/>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46CDDB52"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二级应同时满足</w:t>
            </w:r>
          </w:p>
        </w:tc>
        <w:tc>
          <w:tcPr>
            <w:tcW w:w="0" w:type="auto"/>
            <w:vMerge/>
            <w:tcBorders>
              <w:top w:val="nil"/>
              <w:left w:val="nil"/>
              <w:bottom w:val="single" w:sz="4" w:space="0" w:color="auto"/>
              <w:right w:val="single" w:sz="4" w:space="0" w:color="auto"/>
            </w:tcBorders>
            <w:shd w:val="clear" w:color="auto" w:fill="auto"/>
            <w:vAlign w:val="center"/>
          </w:tcPr>
          <w:p w14:paraId="6263B300" w14:textId="77777777" w:rsidR="00055B72" w:rsidRDefault="00055B72" w:rsidP="00071006">
            <w:pPr>
              <w:widowControl/>
              <w:jc w:val="left"/>
              <w:rPr>
                <w:rFonts w:ascii="宋体" w:hAnsi="宋体"/>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14:paraId="25D6FB84" w14:textId="77777777" w:rsidR="00055B72" w:rsidRDefault="00055B72" w:rsidP="00071006">
            <w:pPr>
              <w:widowControl/>
              <w:jc w:val="left"/>
              <w:rPr>
                <w:rFonts w:ascii="宋体" w:hAnsi="宋体"/>
                <w:kern w:val="0"/>
                <w:sz w:val="18"/>
                <w:szCs w:val="18"/>
              </w:rPr>
            </w:pPr>
          </w:p>
        </w:tc>
        <w:tc>
          <w:tcPr>
            <w:tcW w:w="2691" w:type="dxa"/>
            <w:tcBorders>
              <w:top w:val="single" w:sz="4" w:space="0" w:color="auto"/>
              <w:left w:val="nil"/>
              <w:bottom w:val="single" w:sz="4" w:space="0" w:color="auto"/>
              <w:right w:val="single" w:sz="4" w:space="0" w:color="auto"/>
            </w:tcBorders>
            <w:shd w:val="clear" w:color="auto" w:fill="auto"/>
            <w:vAlign w:val="center"/>
          </w:tcPr>
          <w:p w14:paraId="437BBBBD"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核心指标至少</w:t>
            </w:r>
            <w:r>
              <w:rPr>
                <w:rFonts w:hAnsi="宋体"/>
                <w:sz w:val="18"/>
                <w:szCs w:val="18"/>
              </w:rPr>
              <w:t>8</w:t>
            </w:r>
            <w:r>
              <w:rPr>
                <w:rFonts w:hAnsi="宋体" w:hint="eastAsia"/>
                <w:sz w:val="18"/>
                <w:szCs w:val="18"/>
              </w:rPr>
              <w:t>项达到</w:t>
            </w:r>
          </w:p>
          <w:p w14:paraId="7CDE11C1"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平均水平以上要求</w:t>
            </w:r>
          </w:p>
        </w:tc>
        <w:tc>
          <w:tcPr>
            <w:tcW w:w="3250" w:type="dxa"/>
            <w:tcBorders>
              <w:top w:val="single" w:sz="4" w:space="0" w:color="auto"/>
              <w:left w:val="nil"/>
              <w:bottom w:val="single" w:sz="4" w:space="0" w:color="auto"/>
              <w:right w:val="single" w:sz="8" w:space="0" w:color="auto"/>
            </w:tcBorders>
            <w:shd w:val="clear" w:color="auto" w:fill="auto"/>
          </w:tcPr>
          <w:p w14:paraId="6E5C1FFB"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创新性指标至少3项达到</w:t>
            </w:r>
          </w:p>
          <w:p w14:paraId="5F43DE96"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平均水平以上要求</w:t>
            </w:r>
          </w:p>
        </w:tc>
      </w:tr>
      <w:tr w:rsidR="00055B72" w14:paraId="1ED38C77" w14:textId="77777777" w:rsidTr="00071006">
        <w:trPr>
          <w:trHeight w:val="494"/>
          <w:jc w:val="center"/>
        </w:trPr>
        <w:tc>
          <w:tcPr>
            <w:tcW w:w="1550" w:type="dxa"/>
            <w:tcBorders>
              <w:top w:val="single" w:sz="4" w:space="0" w:color="auto"/>
              <w:left w:val="single" w:sz="8" w:space="0" w:color="auto"/>
              <w:bottom w:val="single" w:sz="8" w:space="0" w:color="auto"/>
              <w:right w:val="single" w:sz="4" w:space="0" w:color="auto"/>
            </w:tcBorders>
            <w:shd w:val="clear" w:color="auto" w:fill="auto"/>
            <w:vAlign w:val="center"/>
          </w:tcPr>
          <w:p w14:paraId="410EC419"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三级应同时满足</w:t>
            </w:r>
          </w:p>
        </w:tc>
        <w:tc>
          <w:tcPr>
            <w:tcW w:w="0" w:type="auto"/>
            <w:vMerge/>
            <w:tcBorders>
              <w:top w:val="nil"/>
              <w:left w:val="nil"/>
              <w:bottom w:val="single" w:sz="8" w:space="0" w:color="auto"/>
              <w:right w:val="single" w:sz="4" w:space="0" w:color="auto"/>
            </w:tcBorders>
            <w:shd w:val="clear" w:color="auto" w:fill="auto"/>
            <w:vAlign w:val="center"/>
          </w:tcPr>
          <w:p w14:paraId="6E85DA8E" w14:textId="77777777" w:rsidR="00055B72" w:rsidRDefault="00055B72" w:rsidP="00071006">
            <w:pPr>
              <w:widowControl/>
              <w:jc w:val="left"/>
              <w:rPr>
                <w:rFonts w:ascii="宋体" w:hAnsi="宋体"/>
                <w:kern w:val="0"/>
                <w:sz w:val="18"/>
                <w:szCs w:val="18"/>
              </w:rPr>
            </w:pPr>
          </w:p>
        </w:tc>
        <w:tc>
          <w:tcPr>
            <w:tcW w:w="0" w:type="auto"/>
            <w:vMerge/>
            <w:tcBorders>
              <w:top w:val="single" w:sz="4" w:space="0" w:color="auto"/>
              <w:left w:val="nil"/>
              <w:bottom w:val="single" w:sz="8" w:space="0" w:color="auto"/>
              <w:right w:val="single" w:sz="4" w:space="0" w:color="auto"/>
            </w:tcBorders>
            <w:shd w:val="clear" w:color="auto" w:fill="auto"/>
            <w:vAlign w:val="center"/>
          </w:tcPr>
          <w:p w14:paraId="201E73DF" w14:textId="77777777" w:rsidR="00055B72" w:rsidRDefault="00055B72" w:rsidP="00071006">
            <w:pPr>
              <w:widowControl/>
              <w:jc w:val="left"/>
              <w:rPr>
                <w:rFonts w:ascii="宋体" w:hAnsi="宋体"/>
                <w:kern w:val="0"/>
                <w:sz w:val="18"/>
                <w:szCs w:val="18"/>
              </w:rPr>
            </w:pPr>
          </w:p>
        </w:tc>
        <w:tc>
          <w:tcPr>
            <w:tcW w:w="2691" w:type="dxa"/>
            <w:tcBorders>
              <w:top w:val="single" w:sz="4" w:space="0" w:color="auto"/>
              <w:left w:val="nil"/>
              <w:bottom w:val="single" w:sz="8" w:space="0" w:color="auto"/>
              <w:right w:val="single" w:sz="4" w:space="0" w:color="auto"/>
            </w:tcBorders>
            <w:shd w:val="clear" w:color="auto" w:fill="auto"/>
            <w:vAlign w:val="center"/>
          </w:tcPr>
          <w:p w14:paraId="4B4FF645"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核心指标至少</w:t>
            </w:r>
            <w:r>
              <w:rPr>
                <w:rFonts w:hAnsi="宋体"/>
                <w:sz w:val="18"/>
                <w:szCs w:val="18"/>
              </w:rPr>
              <w:t>7</w:t>
            </w:r>
            <w:r>
              <w:rPr>
                <w:rFonts w:hAnsi="宋体" w:hint="eastAsia"/>
                <w:sz w:val="18"/>
                <w:szCs w:val="18"/>
              </w:rPr>
              <w:t>项达到</w:t>
            </w:r>
          </w:p>
          <w:p w14:paraId="55A7A11D"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基本水平以上要求</w:t>
            </w:r>
          </w:p>
        </w:tc>
        <w:tc>
          <w:tcPr>
            <w:tcW w:w="3250" w:type="dxa"/>
            <w:tcBorders>
              <w:top w:val="single" w:sz="4" w:space="0" w:color="auto"/>
              <w:left w:val="nil"/>
              <w:bottom w:val="single" w:sz="8" w:space="0" w:color="auto"/>
              <w:right w:val="single" w:sz="8" w:space="0" w:color="auto"/>
            </w:tcBorders>
            <w:shd w:val="clear" w:color="auto" w:fill="auto"/>
            <w:vAlign w:val="center"/>
          </w:tcPr>
          <w:p w14:paraId="1ADCAC88" w14:textId="77777777" w:rsidR="00055B72" w:rsidRDefault="00055B72" w:rsidP="00071006">
            <w:pPr>
              <w:pStyle w:val="affb"/>
              <w:widowControl w:val="0"/>
              <w:ind w:firstLineChars="0" w:firstLine="0"/>
              <w:jc w:val="center"/>
              <w:rPr>
                <w:rFonts w:hAnsi="宋体"/>
                <w:sz w:val="18"/>
                <w:szCs w:val="18"/>
              </w:rPr>
            </w:pPr>
            <w:r>
              <w:rPr>
                <w:rFonts w:hAnsi="宋体" w:hint="eastAsia"/>
                <w:sz w:val="18"/>
                <w:szCs w:val="18"/>
              </w:rPr>
              <w:t>-</w:t>
            </w:r>
          </w:p>
        </w:tc>
      </w:tr>
    </w:tbl>
    <w:p w14:paraId="34C06768" w14:textId="77777777" w:rsidR="00055B72" w:rsidRDefault="00055B72" w:rsidP="00055B72">
      <w:pPr>
        <w:pStyle w:val="a5"/>
        <w:numPr>
          <w:ilvl w:val="0"/>
          <w:numId w:val="0"/>
        </w:numPr>
        <w:spacing w:before="312" w:after="312"/>
      </w:pPr>
      <w:bookmarkStart w:id="17" w:name="_Toc382570709"/>
    </w:p>
    <w:p w14:paraId="544BC0C5" w14:textId="77777777" w:rsidR="00055B72" w:rsidRDefault="00055B72" w:rsidP="00055B72">
      <w:pPr>
        <w:widowControl/>
        <w:jc w:val="left"/>
        <w:rPr>
          <w:rFonts w:ascii="黑体" w:eastAsia="黑体" w:hAnsi="Times New Roman"/>
          <w:kern w:val="0"/>
          <w:szCs w:val="20"/>
        </w:rPr>
      </w:pPr>
      <w:r>
        <w:br w:type="page"/>
      </w:r>
    </w:p>
    <w:p w14:paraId="792F240C" w14:textId="77777777" w:rsidR="00055B72" w:rsidRDefault="00055B72" w:rsidP="00055B72">
      <w:pPr>
        <w:pStyle w:val="a5"/>
        <w:numPr>
          <w:ilvl w:val="0"/>
          <w:numId w:val="0"/>
        </w:numPr>
        <w:spacing w:before="312" w:after="312"/>
        <w:jc w:val="center"/>
        <w:rPr>
          <w:rFonts w:hAnsi="黑体"/>
          <w:sz w:val="144"/>
          <w:szCs w:val="144"/>
        </w:rPr>
      </w:pPr>
      <w:bookmarkStart w:id="18" w:name="_Toc76994714"/>
      <w:bookmarkStart w:id="19" w:name="_Toc76996560"/>
      <w:r w:rsidRPr="00700B75">
        <w:lastRenderedPageBreak/>
        <w:t>附</w:t>
      </w:r>
      <w:r>
        <w:rPr>
          <w:rFonts w:hint="eastAsia"/>
        </w:rPr>
        <w:t xml:space="preserve"> </w:t>
      </w:r>
      <w:r w:rsidRPr="00700B75">
        <w:t>录</w:t>
      </w:r>
      <w:r>
        <w:rPr>
          <w:rFonts w:hint="eastAsia"/>
        </w:rPr>
        <w:t xml:space="preserve"> </w:t>
      </w:r>
      <w:r w:rsidRPr="00700B75">
        <w:t>A</w:t>
      </w:r>
      <w:r>
        <w:rPr>
          <w:rFonts w:hAnsi="黑体"/>
        </w:rPr>
        <w:br/>
      </w:r>
      <w:bookmarkStart w:id="20" w:name="_Toc381271016"/>
      <w:bookmarkStart w:id="21" w:name="_Toc381270934"/>
      <w:bookmarkStart w:id="22" w:name="_Toc58279672"/>
      <w:bookmarkStart w:id="23" w:name="_Toc58279723"/>
      <w:bookmarkStart w:id="24" w:name="_Toc65155181"/>
      <w:r w:rsidRPr="00DF3026">
        <w:rPr>
          <w:rFonts w:hAnsi="黑体" w:hint="eastAsia"/>
        </w:rPr>
        <w:t>（规范性）</w:t>
      </w:r>
      <w:r w:rsidRPr="00DF3026">
        <w:rPr>
          <w:rFonts w:hAnsi="黑体"/>
        </w:rPr>
        <w:br/>
      </w:r>
      <w:r w:rsidRPr="00DF3026">
        <w:rPr>
          <w:rFonts w:hAnsi="黑体" w:hint="eastAsia"/>
        </w:rPr>
        <w:t>等速工况燃料消耗量试验方法</w:t>
      </w:r>
      <w:bookmarkEnd w:id="17"/>
      <w:bookmarkEnd w:id="18"/>
      <w:bookmarkEnd w:id="19"/>
      <w:bookmarkEnd w:id="20"/>
      <w:bookmarkEnd w:id="21"/>
      <w:bookmarkEnd w:id="22"/>
      <w:bookmarkEnd w:id="23"/>
      <w:bookmarkEnd w:id="24"/>
    </w:p>
    <w:p w14:paraId="2086E270" w14:textId="77777777" w:rsidR="00055B72" w:rsidRDefault="00055B72" w:rsidP="00055B72">
      <w:pPr>
        <w:pStyle w:val="afff8"/>
        <w:numPr>
          <w:ilvl w:val="1"/>
          <w:numId w:val="2"/>
        </w:numPr>
        <w:spacing w:before="156" w:after="156"/>
      </w:pPr>
      <w:bookmarkStart w:id="25" w:name="_Toc76994715"/>
      <w:bookmarkStart w:id="26" w:name="_Toc76996561"/>
      <w:r>
        <w:rPr>
          <w:rFonts w:hint="eastAsia"/>
        </w:rPr>
        <w:t>试验条件</w:t>
      </w:r>
      <w:bookmarkEnd w:id="25"/>
      <w:bookmarkEnd w:id="26"/>
    </w:p>
    <w:p w14:paraId="71A9A2C0" w14:textId="77777777" w:rsidR="00055B72" w:rsidRDefault="00055B72" w:rsidP="00055B72">
      <w:pPr>
        <w:pStyle w:val="afff6"/>
        <w:spacing w:before="156" w:after="156"/>
        <w:ind w:firstLine="420"/>
      </w:pPr>
      <w:bookmarkStart w:id="27" w:name="_Toc58279674"/>
      <w:r>
        <w:rPr>
          <w:rFonts w:hint="eastAsia"/>
        </w:rPr>
        <w:t>试验路应为平直路，路面应清洁、干燥、平坦，用沥青或混凝土铺装；试验路长度应满足GB/T 12534的要求；纵向坡度在0.1%以内。</w:t>
      </w:r>
    </w:p>
    <w:p w14:paraId="13D58535" w14:textId="77777777" w:rsidR="00055B72" w:rsidRDefault="00055B72" w:rsidP="00055B72">
      <w:pPr>
        <w:pStyle w:val="afff6"/>
        <w:spacing w:before="156" w:after="156"/>
        <w:ind w:firstLine="420"/>
      </w:pPr>
      <w:r>
        <w:rPr>
          <w:rFonts w:hint="eastAsia"/>
        </w:rPr>
        <w:t>试验时的气象条件及试验车辆准备应符合GB/T 12534的规定。</w:t>
      </w:r>
    </w:p>
    <w:p w14:paraId="0163F3A3" w14:textId="77777777" w:rsidR="00055B72" w:rsidRDefault="00055B72" w:rsidP="00055B72">
      <w:pPr>
        <w:pStyle w:val="afff6"/>
        <w:spacing w:before="156" w:after="156"/>
        <w:ind w:firstLine="420"/>
      </w:pPr>
      <w:r>
        <w:rPr>
          <w:rFonts w:hint="eastAsia"/>
        </w:rPr>
        <w:t>车辆轮胎气压、燃料、润滑油（脂）、制动液、制动气压、发动机冷却液等应符合GB/T 12534及车辆制造厂的规定。</w:t>
      </w:r>
    </w:p>
    <w:p w14:paraId="72865C39" w14:textId="77777777" w:rsidR="00055B72" w:rsidRDefault="00055B72" w:rsidP="00055B72">
      <w:pPr>
        <w:pStyle w:val="afff6"/>
        <w:spacing w:before="156" w:after="156"/>
        <w:ind w:firstLine="420"/>
      </w:pPr>
      <w:r>
        <w:rPr>
          <w:rFonts w:hint="eastAsia"/>
        </w:rPr>
        <w:t>试验车辆轮胎根据以下原则按序选用：</w:t>
      </w:r>
    </w:p>
    <w:p w14:paraId="278CF6C3" w14:textId="77777777" w:rsidR="00055B72" w:rsidRDefault="00055B72" w:rsidP="00055B72">
      <w:pPr>
        <w:pStyle w:val="afff6"/>
        <w:spacing w:before="156" w:after="156"/>
        <w:ind w:firstLine="420"/>
      </w:pPr>
      <w:r>
        <w:rPr>
          <w:rFonts w:hint="eastAsia"/>
        </w:rPr>
        <w:t>a)当车辆可选装斜交轮胎及子午线轮胎时，应选装斜交轮胎；</w:t>
      </w:r>
    </w:p>
    <w:p w14:paraId="65E36630" w14:textId="77777777" w:rsidR="00055B72" w:rsidRDefault="00055B72" w:rsidP="00055B72">
      <w:pPr>
        <w:pStyle w:val="afff6"/>
        <w:spacing w:before="156" w:after="156"/>
        <w:ind w:firstLine="420"/>
      </w:pPr>
      <w:r>
        <w:rPr>
          <w:rFonts w:hint="eastAsia"/>
        </w:rPr>
        <w:t>b)当车辆可选装不同外直径轮胎时，应选装外直径小的轮胎；</w:t>
      </w:r>
    </w:p>
    <w:p w14:paraId="5FD426FD" w14:textId="77777777" w:rsidR="00055B72" w:rsidRDefault="00055B72" w:rsidP="00055B72">
      <w:pPr>
        <w:pStyle w:val="afff6"/>
        <w:spacing w:before="156" w:after="156"/>
        <w:ind w:firstLine="420"/>
      </w:pPr>
      <w:r>
        <w:rPr>
          <w:rFonts w:hint="eastAsia"/>
        </w:rPr>
        <w:t>c)当车辆在同一轮胎外直径下可选装不同断面宽度轮胎时，应选装断面宽度大的轮胎。</w:t>
      </w:r>
    </w:p>
    <w:p w14:paraId="68E892CC" w14:textId="77777777" w:rsidR="00055B72" w:rsidRDefault="00055B72" w:rsidP="00055B72">
      <w:pPr>
        <w:pStyle w:val="afff6"/>
        <w:spacing w:before="156" w:after="156"/>
        <w:ind w:firstLine="420"/>
      </w:pPr>
      <w:r>
        <w:t>主要试验仪器及最大允许误差</w:t>
      </w:r>
      <w:r>
        <w:rPr>
          <w:rFonts w:hint="eastAsia"/>
        </w:rPr>
        <w:t>/准确度等级要求如下：</w:t>
      </w:r>
    </w:p>
    <w:p w14:paraId="3D54829D" w14:textId="77777777" w:rsidR="00055B72" w:rsidRDefault="00055B72" w:rsidP="00055B72">
      <w:pPr>
        <w:pStyle w:val="afff6"/>
        <w:spacing w:before="156" w:after="156"/>
        <w:ind w:firstLine="420"/>
      </w:pPr>
      <w:r>
        <w:rPr>
          <w:rFonts w:hint="eastAsia"/>
        </w:rPr>
        <w:t>a</w:t>
      </w:r>
      <w:r>
        <w:t>)车速测量仪器</w:t>
      </w:r>
      <w:r>
        <w:rPr>
          <w:rFonts w:hint="eastAsia"/>
        </w:rPr>
        <w:t>：</w:t>
      </w:r>
      <w:r>
        <w:t>最大允许误差为</w:t>
      </w:r>
      <w:r>
        <w:t>±</w:t>
      </w:r>
      <w:r>
        <w:t>0.5%</w:t>
      </w:r>
      <w:r>
        <w:rPr>
          <w:rFonts w:hint="eastAsia"/>
        </w:rPr>
        <w:t>；</w:t>
      </w:r>
    </w:p>
    <w:p w14:paraId="6E238717" w14:textId="77777777" w:rsidR="00055B72" w:rsidRDefault="00055B72" w:rsidP="00055B72">
      <w:pPr>
        <w:pStyle w:val="afff6"/>
        <w:spacing w:before="156" w:after="156"/>
        <w:ind w:firstLine="420"/>
      </w:pPr>
      <w:r>
        <w:rPr>
          <w:rFonts w:hint="eastAsia"/>
        </w:rPr>
        <w:t>b)燃料流量计：最大允许误差为</w:t>
      </w:r>
      <w:r>
        <w:t>±</w:t>
      </w:r>
      <w:r>
        <w:t>0.5%</w:t>
      </w:r>
      <w:r>
        <w:rPr>
          <w:rFonts w:hint="eastAsia"/>
        </w:rPr>
        <w:t>；</w:t>
      </w:r>
    </w:p>
    <w:p w14:paraId="64027730" w14:textId="77777777" w:rsidR="00055B72" w:rsidRDefault="00055B72" w:rsidP="00055B72">
      <w:pPr>
        <w:pStyle w:val="afff6"/>
        <w:spacing w:before="156" w:after="156"/>
        <w:ind w:firstLine="420"/>
      </w:pPr>
      <w:r>
        <w:rPr>
          <w:rFonts w:hint="eastAsia"/>
        </w:rPr>
        <w:t>c</w:t>
      </w:r>
      <w:r>
        <w:t>)计时器</w:t>
      </w:r>
      <w:r>
        <w:rPr>
          <w:rFonts w:hint="eastAsia"/>
        </w:rPr>
        <w:t>：</w:t>
      </w:r>
      <w:r>
        <w:t>最小分度值为</w:t>
      </w:r>
      <w:r>
        <w:rPr>
          <w:rFonts w:hint="eastAsia"/>
        </w:rPr>
        <w:t>0</w:t>
      </w:r>
      <w:r>
        <w:t>.1s</w:t>
      </w:r>
      <w:r>
        <w:rPr>
          <w:rFonts w:hint="eastAsia"/>
        </w:rPr>
        <w:t>；</w:t>
      </w:r>
    </w:p>
    <w:p w14:paraId="4DA353C3" w14:textId="77777777" w:rsidR="00055B72" w:rsidRDefault="00055B72" w:rsidP="00055B72">
      <w:pPr>
        <w:pStyle w:val="afff6"/>
        <w:spacing w:before="156" w:after="156"/>
        <w:ind w:firstLine="420"/>
      </w:pPr>
      <w:r>
        <w:rPr>
          <w:rFonts w:hint="eastAsia"/>
        </w:rPr>
        <w:t>d</w:t>
      </w:r>
      <w:r>
        <w:t>)发动机转速表</w:t>
      </w:r>
      <w:r>
        <w:rPr>
          <w:rFonts w:hint="eastAsia"/>
        </w:rPr>
        <w:t>：</w:t>
      </w:r>
      <w:r>
        <w:t>最大允许误差为</w:t>
      </w:r>
      <w:r>
        <w:t>±</w:t>
      </w:r>
      <w:r>
        <w:t>1%</w:t>
      </w:r>
      <w:r>
        <w:rPr>
          <w:rFonts w:hint="eastAsia"/>
        </w:rPr>
        <w:t>；</w:t>
      </w:r>
    </w:p>
    <w:p w14:paraId="0DD14C31" w14:textId="77777777" w:rsidR="00055B72" w:rsidRDefault="00055B72" w:rsidP="00055B72">
      <w:pPr>
        <w:pStyle w:val="afff6"/>
        <w:spacing w:before="156" w:after="156"/>
        <w:ind w:firstLine="420"/>
      </w:pPr>
      <w:r>
        <w:rPr>
          <w:rFonts w:hint="eastAsia"/>
        </w:rPr>
        <w:t>e</w:t>
      </w:r>
      <w:r>
        <w:t>)</w:t>
      </w:r>
      <w:r>
        <w:rPr>
          <w:rFonts w:hint="eastAsia"/>
        </w:rPr>
        <w:t>称重仪：</w:t>
      </w:r>
      <w:r>
        <w:t>准确度等级为三级及以上</w:t>
      </w:r>
      <w:r>
        <w:rPr>
          <w:rFonts w:hint="eastAsia"/>
        </w:rPr>
        <w:t>。</w:t>
      </w:r>
    </w:p>
    <w:p w14:paraId="316499F1" w14:textId="77777777" w:rsidR="00055B72" w:rsidRDefault="00055B72" w:rsidP="00055B72">
      <w:pPr>
        <w:pStyle w:val="afff8"/>
        <w:numPr>
          <w:ilvl w:val="1"/>
          <w:numId w:val="2"/>
        </w:numPr>
        <w:spacing w:before="156" w:after="156"/>
      </w:pPr>
      <w:bookmarkStart w:id="28" w:name="_Toc76994716"/>
      <w:bookmarkStart w:id="29" w:name="_Toc76996562"/>
      <w:r>
        <w:rPr>
          <w:rFonts w:hint="eastAsia"/>
        </w:rPr>
        <w:t>试验</w:t>
      </w:r>
      <w:bookmarkEnd w:id="27"/>
      <w:r>
        <w:rPr>
          <w:rFonts w:hint="eastAsia"/>
        </w:rPr>
        <w:t>方法</w:t>
      </w:r>
      <w:bookmarkEnd w:id="28"/>
      <w:bookmarkEnd w:id="29"/>
    </w:p>
    <w:p w14:paraId="7B72777B" w14:textId="77777777" w:rsidR="00055B72" w:rsidRDefault="00055B72" w:rsidP="00055B72">
      <w:pPr>
        <w:pStyle w:val="afff6"/>
        <w:spacing w:before="156" w:after="156"/>
        <w:ind w:firstLine="420"/>
      </w:pPr>
      <w:r>
        <w:rPr>
          <w:rFonts w:hint="eastAsia"/>
        </w:rPr>
        <w:t>车辆满载，手动变速器车辆应置于最高挡或次高挡，当最高挡不能满足试验车速需要时采用次高挡，自动变速器车辆应置于“D”挡。在各试验车速下，保持车辆平稳行驶至少1</w:t>
      </w:r>
      <w:r>
        <w:t>00m后</w:t>
      </w:r>
      <w:r>
        <w:rPr>
          <w:rFonts w:hint="eastAsia"/>
        </w:rPr>
        <w:t>，</w:t>
      </w:r>
      <w:r>
        <w:t>等速通过</w:t>
      </w:r>
      <w:r>
        <w:rPr>
          <w:rFonts w:hint="eastAsia"/>
        </w:rPr>
        <w:t>5</w:t>
      </w:r>
      <w:r>
        <w:t>00m的测试路段</w:t>
      </w:r>
      <w:r>
        <w:rPr>
          <w:rFonts w:hint="eastAsia"/>
        </w:rPr>
        <w:t>，</w:t>
      </w:r>
      <w:r>
        <w:t>测量车辆通过该路段的时间和燃料消耗量</w:t>
      </w:r>
      <w:r>
        <w:rPr>
          <w:rFonts w:hint="eastAsia"/>
        </w:rPr>
        <w:t>。</w:t>
      </w:r>
    </w:p>
    <w:p w14:paraId="715EAE14" w14:textId="77777777" w:rsidR="00055B72" w:rsidRDefault="00055B72" w:rsidP="00055B72">
      <w:pPr>
        <w:pStyle w:val="afff6"/>
        <w:spacing w:before="156" w:after="156"/>
        <w:ind w:firstLine="420"/>
      </w:pPr>
      <w:r>
        <w:t>试验车速分别为</w:t>
      </w:r>
      <w:r>
        <w:rPr>
          <w:rFonts w:hint="eastAsia"/>
        </w:rPr>
        <w:t>6</w:t>
      </w:r>
      <w:r>
        <w:t>0km/h</w:t>
      </w:r>
      <w:r>
        <w:rPr>
          <w:rFonts w:hint="eastAsia"/>
        </w:rPr>
        <w:t>、7</w:t>
      </w:r>
      <w:r>
        <w:t>0km/h</w:t>
      </w:r>
      <w:r>
        <w:rPr>
          <w:rFonts w:hint="eastAsia"/>
        </w:rPr>
        <w:t>、8</w:t>
      </w:r>
      <w:r>
        <w:t>0km/h</w:t>
      </w:r>
      <w:r>
        <w:rPr>
          <w:rFonts w:hint="eastAsia"/>
        </w:rPr>
        <w:t>。</w:t>
      </w:r>
    </w:p>
    <w:p w14:paraId="584933F8" w14:textId="77777777" w:rsidR="00055B72" w:rsidRDefault="00055B72" w:rsidP="00055B72">
      <w:pPr>
        <w:pStyle w:val="afff6"/>
        <w:spacing w:before="156" w:after="156"/>
        <w:ind w:firstLine="420"/>
      </w:pPr>
      <w:r>
        <w:t>每次试验的平均速度与规定试验速度之差不应超过</w:t>
      </w:r>
      <w:r>
        <w:rPr>
          <w:rFonts w:hint="eastAsia"/>
        </w:rPr>
        <w:t>1km/h。</w:t>
      </w:r>
    </w:p>
    <w:p w14:paraId="0B5B90EE" w14:textId="77777777" w:rsidR="00055B72" w:rsidRDefault="00055B72" w:rsidP="00055B72">
      <w:pPr>
        <w:pStyle w:val="afff6"/>
        <w:spacing w:before="156" w:after="156"/>
        <w:ind w:firstLine="420"/>
      </w:pPr>
      <w:r>
        <w:t>试验过程中瞬时速度与规定试验速度之差不应超过</w:t>
      </w:r>
      <w:r>
        <w:rPr>
          <w:rFonts w:hint="eastAsia"/>
        </w:rPr>
        <w:t>2km/h。</w:t>
      </w:r>
    </w:p>
    <w:p w14:paraId="52D3BA26" w14:textId="77777777" w:rsidR="00055B72" w:rsidRDefault="00055B72" w:rsidP="00055B72">
      <w:pPr>
        <w:pStyle w:val="afff6"/>
        <w:spacing w:before="156" w:after="156"/>
        <w:ind w:firstLine="420"/>
      </w:pPr>
      <w:r>
        <w:t>每个试验车速应在测试路段上往返测量各两次</w:t>
      </w:r>
      <w:r>
        <w:rPr>
          <w:rFonts w:hint="eastAsia"/>
        </w:rPr>
        <w:t>。</w:t>
      </w:r>
    </w:p>
    <w:p w14:paraId="1F992CC8" w14:textId="77777777" w:rsidR="00055B72" w:rsidRDefault="00055B72" w:rsidP="00055B72">
      <w:pPr>
        <w:pStyle w:val="afff6"/>
        <w:spacing w:before="156" w:after="156"/>
        <w:ind w:firstLine="420"/>
      </w:pPr>
      <w:r>
        <w:t>试验结果应按</w:t>
      </w:r>
      <w:r>
        <w:rPr>
          <w:rFonts w:hint="eastAsia"/>
        </w:rPr>
        <w:t>G</w:t>
      </w:r>
      <w:r>
        <w:t>B/T 12545.2的规定进行重复性检验</w:t>
      </w:r>
      <w:r>
        <w:rPr>
          <w:rFonts w:hint="eastAsia"/>
        </w:rPr>
        <w:t>。</w:t>
      </w:r>
    </w:p>
    <w:p w14:paraId="5257BA7D" w14:textId="77777777" w:rsidR="00055B72" w:rsidRDefault="00055B72" w:rsidP="00055B72">
      <w:pPr>
        <w:pStyle w:val="afff8"/>
        <w:numPr>
          <w:ilvl w:val="1"/>
          <w:numId w:val="2"/>
        </w:numPr>
        <w:spacing w:before="156" w:after="156"/>
      </w:pPr>
      <w:bookmarkStart w:id="30" w:name="_Toc76994717"/>
      <w:bookmarkStart w:id="31" w:name="_Toc76996563"/>
      <w:r>
        <w:rPr>
          <w:rFonts w:hint="eastAsia"/>
        </w:rPr>
        <w:t>数据处理</w:t>
      </w:r>
      <w:bookmarkEnd w:id="30"/>
      <w:bookmarkEnd w:id="31"/>
    </w:p>
    <w:p w14:paraId="0A9A3258" w14:textId="77777777" w:rsidR="00055B72" w:rsidRDefault="00055B72" w:rsidP="00055B72">
      <w:pPr>
        <w:pStyle w:val="afff9"/>
        <w:numPr>
          <w:ilvl w:val="2"/>
          <w:numId w:val="2"/>
        </w:numPr>
        <w:spacing w:before="156" w:after="156"/>
        <w:ind w:left="0"/>
      </w:pPr>
      <w:r>
        <w:rPr>
          <w:rFonts w:hint="eastAsia"/>
        </w:rPr>
        <w:t>等速工况燃料消耗量的校正</w:t>
      </w:r>
    </w:p>
    <w:p w14:paraId="588A00C8" w14:textId="77777777" w:rsidR="00055B72" w:rsidRDefault="00055B72" w:rsidP="00055B72">
      <w:pPr>
        <w:pStyle w:val="afff6"/>
        <w:spacing w:before="156" w:after="156"/>
        <w:ind w:firstLine="420"/>
      </w:pPr>
      <w:r>
        <w:lastRenderedPageBreak/>
        <w:t>取按</w:t>
      </w:r>
      <w:r>
        <w:rPr>
          <w:rFonts w:hint="eastAsia"/>
        </w:rPr>
        <w:t>A</w:t>
      </w:r>
      <w:r>
        <w:t>.2试验方法进行的同一试验车速下燃料消耗量测量结果的算术平均值作为该车速的等速燃料消耗量测定值</w:t>
      </w:r>
      <w:r>
        <w:rPr>
          <w:rFonts w:hint="eastAsia"/>
        </w:rPr>
        <w:t>，</w:t>
      </w:r>
      <w:r>
        <w:t>并按</w:t>
      </w:r>
      <w:r>
        <w:rPr>
          <w:rFonts w:hint="eastAsia"/>
        </w:rPr>
        <w:t>G</w:t>
      </w:r>
      <w:r>
        <w:t>B/T 12545.2规定的方法进行标准状态校正</w:t>
      </w:r>
      <w:r>
        <w:rPr>
          <w:rFonts w:hint="eastAsia"/>
        </w:rPr>
        <w:t>。</w:t>
      </w:r>
    </w:p>
    <w:p w14:paraId="414CD5F1" w14:textId="77777777" w:rsidR="00055B72" w:rsidRDefault="00055B72" w:rsidP="00055B72">
      <w:pPr>
        <w:pStyle w:val="afff6"/>
        <w:spacing w:before="156" w:after="156"/>
        <w:ind w:firstLine="420"/>
      </w:pPr>
      <w:r>
        <w:rPr>
          <w:rFonts w:hint="eastAsia"/>
        </w:rPr>
        <w:t>当</w:t>
      </w:r>
      <w:r>
        <w:t>试验环境温度为</w:t>
      </w:r>
      <w:r>
        <w:rPr>
          <w:rFonts w:hint="eastAsia"/>
        </w:rPr>
        <w:t>0</w:t>
      </w:r>
      <w:r>
        <w:t>℃</w:t>
      </w:r>
      <w:r>
        <w:t>~5</w:t>
      </w:r>
      <w:r>
        <w:t>℃</w:t>
      </w:r>
      <w:r>
        <w:t>时</w:t>
      </w:r>
      <w:r>
        <w:rPr>
          <w:rFonts w:hint="eastAsia"/>
        </w:rPr>
        <w:t>，</w:t>
      </w:r>
      <w:r>
        <w:t>采用5</w:t>
      </w:r>
      <w:r>
        <w:t>℃</w:t>
      </w:r>
      <w:r>
        <w:t>的温度校正系数</w:t>
      </w:r>
      <w:r>
        <w:rPr>
          <w:rFonts w:hint="eastAsia"/>
        </w:rPr>
        <w:t>；当</w:t>
      </w:r>
      <w:r>
        <w:t>试验环境温度为35</w:t>
      </w:r>
      <w:r>
        <w:t>℃</w:t>
      </w:r>
      <w:r>
        <w:t>~40</w:t>
      </w:r>
      <w:r>
        <w:t>℃</w:t>
      </w:r>
      <w:r>
        <w:t>时</w:t>
      </w:r>
      <w:r>
        <w:rPr>
          <w:rFonts w:hint="eastAsia"/>
        </w:rPr>
        <w:t>，</w:t>
      </w:r>
      <w:r>
        <w:t>采用</w:t>
      </w:r>
      <w:r>
        <w:rPr>
          <w:rFonts w:hint="eastAsia"/>
        </w:rPr>
        <w:t>3</w:t>
      </w:r>
      <w:r>
        <w:t>5</w:t>
      </w:r>
      <w:r>
        <w:t>℃</w:t>
      </w:r>
      <w:r>
        <w:t>的温度校正系数</w:t>
      </w:r>
      <w:r>
        <w:rPr>
          <w:rFonts w:hint="eastAsia"/>
        </w:rPr>
        <w:t>。</w:t>
      </w:r>
    </w:p>
    <w:p w14:paraId="3BB85DDC" w14:textId="77777777" w:rsidR="00055B72" w:rsidRDefault="00055B72" w:rsidP="00055B72">
      <w:pPr>
        <w:pStyle w:val="afff9"/>
        <w:numPr>
          <w:ilvl w:val="2"/>
          <w:numId w:val="2"/>
        </w:numPr>
        <w:spacing w:before="156" w:after="156"/>
        <w:ind w:left="0"/>
      </w:pPr>
      <w:r>
        <w:rPr>
          <w:rFonts w:hint="eastAsia"/>
        </w:rPr>
        <w:t>等速工况燃料消耗量的计算</w:t>
      </w:r>
    </w:p>
    <w:p w14:paraId="2AF59C90" w14:textId="77777777" w:rsidR="00055B72" w:rsidRDefault="00055B72" w:rsidP="00055B72">
      <w:pPr>
        <w:pStyle w:val="afff6"/>
        <w:spacing w:before="156" w:after="156"/>
        <w:ind w:firstLineChars="0" w:firstLine="420"/>
      </w:pPr>
      <w:r>
        <w:t>计算公式如下</w:t>
      </w:r>
      <w:r>
        <w:rPr>
          <w:rFonts w:hint="eastAsia"/>
        </w:rPr>
        <w:t>：</w:t>
      </w:r>
    </w:p>
    <w:p w14:paraId="2B83F969" w14:textId="77777777" w:rsidR="00055B72" w:rsidRDefault="00055B72" w:rsidP="00055B72">
      <w:pPr>
        <w:spacing w:line="360" w:lineRule="auto"/>
        <w:rPr>
          <w:rFonts w:ascii="宋体" w:hAnsi="宋体"/>
        </w:rPr>
      </w:pPr>
      <w:r>
        <w:rPr>
          <w:rFonts w:ascii="宋体" w:hAnsi="宋体"/>
        </w:rPr>
        <w:t xml:space="preserve">                       </w:t>
      </w:r>
      <w:r>
        <w:rPr>
          <w:rFonts w:ascii="宋体" w:hAnsi="宋体"/>
          <w:position w:val="-62"/>
        </w:rPr>
        <w:object w:dxaOrig="2404" w:dyaOrig="1252" w14:anchorId="35B5D928">
          <v:shape id="_x0000_i1031" type="#_x0000_t75" style="width:118.75pt;height:63.1pt" o:ole="">
            <v:imagedata r:id="rId20" o:title=""/>
          </v:shape>
          <o:OLEObject Type="Embed" ProgID="Equation.3" ShapeID="_x0000_i1031" DrawAspect="Content" ObjectID="_1693465717" r:id="rId21"/>
        </w:object>
      </w:r>
      <w:r>
        <w:rPr>
          <w:rFonts w:ascii="宋体" w:hAnsi="宋体"/>
        </w:rPr>
        <w:t xml:space="preserve">                            </w:t>
      </w:r>
      <w:r>
        <w:rPr>
          <w:rFonts w:ascii="宋体" w:hAnsi="宋体" w:hint="eastAsia"/>
        </w:rPr>
        <w:t>（A</w:t>
      </w:r>
      <w:r>
        <w:rPr>
          <w:rFonts w:ascii="宋体" w:hAnsi="宋体"/>
        </w:rPr>
        <w:t>.</w:t>
      </w:r>
      <w:r>
        <w:rPr>
          <w:rFonts w:ascii="宋体" w:hAnsi="宋体" w:hint="eastAsia"/>
        </w:rPr>
        <w:t>1）</w:t>
      </w:r>
    </w:p>
    <w:p w14:paraId="0103F45C" w14:textId="77777777" w:rsidR="00055B72" w:rsidRDefault="00055B72" w:rsidP="00055B72">
      <w:pPr>
        <w:pStyle w:val="afff6"/>
        <w:spacing w:before="156" w:after="156"/>
        <w:ind w:firstLine="420"/>
      </w:pPr>
      <w:r>
        <w:rPr>
          <w:rFonts w:hint="eastAsia"/>
        </w:rPr>
        <w:t>式中</w:t>
      </w:r>
      <w:r>
        <w:t>：</w:t>
      </w:r>
      <w:r>
        <w:rPr>
          <w:i/>
        </w:rPr>
        <w:t>Q</w:t>
      </w:r>
      <w:r>
        <w:rPr>
          <w:i/>
          <w:vertAlign w:val="subscript"/>
        </w:rPr>
        <w:t>u</w:t>
      </w:r>
      <w:r>
        <w:rPr>
          <w:rFonts w:hint="eastAsia"/>
        </w:rPr>
        <w:t>——等速</w:t>
      </w:r>
      <w:r>
        <w:t>工况燃料消耗量，单位为升每百千米(L/100km) ；</w:t>
      </w:r>
    </w:p>
    <w:p w14:paraId="0FC21E47" w14:textId="77777777" w:rsidR="00055B72" w:rsidRDefault="00055B72" w:rsidP="00055B72">
      <w:pPr>
        <w:pStyle w:val="afff6"/>
        <w:spacing w:before="156" w:after="156"/>
        <w:ind w:firstLineChars="400" w:firstLine="840"/>
      </w:pPr>
      <w:r>
        <w:object w:dxaOrig="250" w:dyaOrig="275" w14:anchorId="1C58B5EA">
          <v:shape id="_x0000_i1032" type="#_x0000_t75" style="width:12.6pt;height:14.1pt" o:ole="">
            <v:imagedata r:id="rId22" o:title=""/>
          </v:shape>
          <o:OLEObject Type="Embed" ProgID="Equation.DSMT4" ShapeID="_x0000_i1032" DrawAspect="Content" ObjectID="_1693465718" r:id="rId23"/>
        </w:object>
      </w:r>
      <w:r>
        <w:rPr>
          <w:rFonts w:hint="eastAsia"/>
        </w:rPr>
        <w:t>——第</w:t>
      </w:r>
      <w:r>
        <w:t>i个车速</w:t>
      </w:r>
      <w:r>
        <w:rPr>
          <w:rFonts w:hint="eastAsia"/>
        </w:rPr>
        <w:t>等速</w:t>
      </w:r>
      <w:r>
        <w:t>燃料消耗量算术平均值的校正值，单位为升每百千米(L/100km) ；</w:t>
      </w:r>
    </w:p>
    <w:p w14:paraId="25104DC2" w14:textId="77777777" w:rsidR="00055B72" w:rsidRDefault="00055B72" w:rsidP="00055B72">
      <w:pPr>
        <w:pStyle w:val="afff6"/>
        <w:spacing w:before="156" w:after="156"/>
        <w:ind w:firstLineChars="400" w:firstLine="840"/>
      </w:pPr>
      <w:r>
        <w:rPr>
          <w:i/>
        </w:rPr>
        <w:t>k</w:t>
      </w:r>
      <w:r>
        <w:rPr>
          <w:i/>
          <w:vertAlign w:val="subscript"/>
        </w:rPr>
        <w:t>ui</w:t>
      </w:r>
      <w:r>
        <w:rPr>
          <w:rFonts w:hint="eastAsia"/>
        </w:rPr>
        <w:t>——</w:t>
      </w:r>
      <w:r>
        <w:t>第i个车速下的等速权重系数，见表A.1；</w:t>
      </w:r>
    </w:p>
    <w:p w14:paraId="7D83C0C9" w14:textId="77777777" w:rsidR="00055B72" w:rsidRDefault="00055B72" w:rsidP="00055B72">
      <w:pPr>
        <w:pStyle w:val="afff6"/>
        <w:spacing w:before="156" w:after="156"/>
        <w:ind w:firstLineChars="400" w:firstLine="840"/>
      </w:pPr>
      <w:r>
        <w:rPr>
          <w:i/>
        </w:rPr>
        <w:t>v</w:t>
      </w:r>
      <w:r>
        <w:rPr>
          <w:i/>
          <w:vertAlign w:val="subscript"/>
        </w:rPr>
        <w:t>ui</w:t>
      </w:r>
      <w:r>
        <w:rPr>
          <w:rFonts w:hint="eastAsia"/>
        </w:rPr>
        <w:t>——</w:t>
      </w:r>
      <w:r>
        <w:t>第i个</w:t>
      </w:r>
      <w:r>
        <w:rPr>
          <w:rFonts w:hint="eastAsia"/>
        </w:rPr>
        <w:t>等速</w:t>
      </w:r>
      <w:r>
        <w:t>工况速度点，单位为千米每小时(km/h)；</w:t>
      </w:r>
    </w:p>
    <w:p w14:paraId="4287D525" w14:textId="77777777" w:rsidR="00055B72" w:rsidRDefault="00055B72" w:rsidP="00055B72">
      <w:pPr>
        <w:pStyle w:val="afff6"/>
        <w:spacing w:before="156" w:after="156"/>
        <w:ind w:firstLineChars="400" w:firstLine="840"/>
      </w:pPr>
      <w:r>
        <w:rPr>
          <w:i/>
        </w:rPr>
        <w:t>n</w:t>
      </w:r>
      <w:r>
        <w:rPr>
          <w:rFonts w:hint="eastAsia"/>
        </w:rPr>
        <w:t>——等速</w:t>
      </w:r>
      <w:r>
        <w:t>工况速度点的个数，n=3</w:t>
      </w:r>
      <w:r>
        <w:rPr>
          <w:rFonts w:hint="eastAsia"/>
        </w:rPr>
        <w:t>。</w:t>
      </w:r>
    </w:p>
    <w:p w14:paraId="7008C0E2" w14:textId="77777777" w:rsidR="00055B72" w:rsidRDefault="00055B72" w:rsidP="00055B72">
      <w:pPr>
        <w:pStyle w:val="af1"/>
        <w:spacing w:before="156" w:after="156"/>
      </w:pPr>
      <w:r>
        <w:rPr>
          <w:rFonts w:hint="eastAsia"/>
        </w:rPr>
        <w:t>等速工况燃料消耗量权重系数</w:t>
      </w:r>
    </w:p>
    <w:tbl>
      <w:tblPr>
        <w:tblStyle w:val="afff2"/>
        <w:tblW w:w="5000" w:type="pct"/>
        <w:jc w:val="center"/>
        <w:tblLook w:val="04A0" w:firstRow="1" w:lastRow="0" w:firstColumn="1" w:lastColumn="0" w:noHBand="0" w:noVBand="1"/>
      </w:tblPr>
      <w:tblGrid>
        <w:gridCol w:w="3871"/>
        <w:gridCol w:w="1989"/>
        <w:gridCol w:w="1989"/>
        <w:gridCol w:w="1721"/>
      </w:tblGrid>
      <w:tr w:rsidR="00055B72" w14:paraId="3DDE34CE" w14:textId="77777777" w:rsidTr="00071006">
        <w:trPr>
          <w:trHeight w:val="121"/>
          <w:jc w:val="center"/>
        </w:trPr>
        <w:tc>
          <w:tcPr>
            <w:tcW w:w="2022" w:type="pct"/>
            <w:shd w:val="clear" w:color="auto" w:fill="auto"/>
            <w:vAlign w:val="center"/>
          </w:tcPr>
          <w:p w14:paraId="1ADC9324" w14:textId="77777777" w:rsidR="00055B72" w:rsidRDefault="00055B72" w:rsidP="00071006">
            <w:pPr>
              <w:widowControl/>
              <w:jc w:val="center"/>
              <w:rPr>
                <w:rFonts w:ascii="宋体" w:hAnsi="宋体"/>
                <w:sz w:val="18"/>
                <w:szCs w:val="18"/>
              </w:rPr>
            </w:pPr>
            <w:r>
              <w:rPr>
                <w:rFonts w:ascii="宋体" w:hAnsi="宋体" w:hint="eastAsia"/>
                <w:sz w:val="18"/>
                <w:szCs w:val="18"/>
              </w:rPr>
              <w:t>车速（k</w:t>
            </w:r>
            <w:r>
              <w:rPr>
                <w:rFonts w:ascii="宋体" w:hAnsi="宋体"/>
                <w:sz w:val="18"/>
                <w:szCs w:val="18"/>
              </w:rPr>
              <w:t>m/h</w:t>
            </w:r>
            <w:r>
              <w:rPr>
                <w:rFonts w:ascii="宋体" w:hAnsi="宋体" w:hint="eastAsia"/>
                <w:sz w:val="18"/>
                <w:szCs w:val="18"/>
              </w:rPr>
              <w:t>）</w:t>
            </w:r>
          </w:p>
        </w:tc>
        <w:tc>
          <w:tcPr>
            <w:tcW w:w="1039" w:type="pct"/>
            <w:shd w:val="clear" w:color="auto" w:fill="auto"/>
            <w:vAlign w:val="center"/>
          </w:tcPr>
          <w:p w14:paraId="1B059B6E" w14:textId="77777777" w:rsidR="00055B72" w:rsidRDefault="00055B72" w:rsidP="00071006">
            <w:pPr>
              <w:widowControl/>
              <w:jc w:val="center"/>
              <w:rPr>
                <w:rFonts w:ascii="宋体" w:hAnsi="宋体"/>
                <w:sz w:val="18"/>
                <w:szCs w:val="18"/>
              </w:rPr>
            </w:pPr>
            <w:r>
              <w:rPr>
                <w:rFonts w:ascii="宋体" w:hAnsi="宋体" w:hint="eastAsia"/>
                <w:sz w:val="18"/>
                <w:szCs w:val="18"/>
              </w:rPr>
              <w:t>6</w:t>
            </w:r>
            <w:r>
              <w:rPr>
                <w:rFonts w:ascii="宋体" w:hAnsi="宋体"/>
                <w:sz w:val="18"/>
                <w:szCs w:val="18"/>
              </w:rPr>
              <w:t>0</w:t>
            </w:r>
          </w:p>
        </w:tc>
        <w:tc>
          <w:tcPr>
            <w:tcW w:w="1039" w:type="pct"/>
            <w:shd w:val="clear" w:color="auto" w:fill="auto"/>
            <w:vAlign w:val="center"/>
          </w:tcPr>
          <w:p w14:paraId="41288C26" w14:textId="77777777" w:rsidR="00055B72" w:rsidRDefault="00055B72" w:rsidP="00071006">
            <w:pPr>
              <w:widowControl/>
              <w:jc w:val="center"/>
              <w:rPr>
                <w:rFonts w:ascii="宋体" w:hAnsi="宋体"/>
                <w:sz w:val="18"/>
                <w:szCs w:val="18"/>
              </w:rPr>
            </w:pPr>
            <w:r>
              <w:rPr>
                <w:rFonts w:ascii="宋体" w:hAnsi="宋体" w:hint="eastAsia"/>
                <w:sz w:val="18"/>
                <w:szCs w:val="18"/>
              </w:rPr>
              <w:t>7</w:t>
            </w:r>
            <w:r>
              <w:rPr>
                <w:rFonts w:ascii="宋体" w:hAnsi="宋体"/>
                <w:sz w:val="18"/>
                <w:szCs w:val="18"/>
              </w:rPr>
              <w:t>0</w:t>
            </w:r>
          </w:p>
        </w:tc>
        <w:tc>
          <w:tcPr>
            <w:tcW w:w="899" w:type="pct"/>
            <w:shd w:val="clear" w:color="auto" w:fill="auto"/>
            <w:vAlign w:val="center"/>
          </w:tcPr>
          <w:p w14:paraId="4B9568B1" w14:textId="77777777" w:rsidR="00055B72" w:rsidRDefault="00055B72" w:rsidP="00071006">
            <w:pPr>
              <w:widowControl/>
              <w:jc w:val="center"/>
              <w:rPr>
                <w:rFonts w:ascii="宋体" w:hAnsi="宋体"/>
                <w:sz w:val="18"/>
                <w:szCs w:val="18"/>
              </w:rPr>
            </w:pPr>
            <w:r>
              <w:rPr>
                <w:rFonts w:ascii="宋体" w:hAnsi="宋体" w:hint="eastAsia"/>
                <w:sz w:val="18"/>
                <w:szCs w:val="18"/>
              </w:rPr>
              <w:t>8</w:t>
            </w:r>
            <w:r>
              <w:rPr>
                <w:rFonts w:ascii="宋体" w:hAnsi="宋体"/>
                <w:sz w:val="18"/>
                <w:szCs w:val="18"/>
              </w:rPr>
              <w:t>0</w:t>
            </w:r>
          </w:p>
        </w:tc>
      </w:tr>
      <w:tr w:rsidR="00055B72" w14:paraId="017BB986" w14:textId="77777777" w:rsidTr="00071006">
        <w:trPr>
          <w:trHeight w:val="121"/>
          <w:jc w:val="center"/>
        </w:trPr>
        <w:tc>
          <w:tcPr>
            <w:tcW w:w="2022" w:type="pct"/>
            <w:shd w:val="clear" w:color="auto" w:fill="auto"/>
            <w:vAlign w:val="center"/>
          </w:tcPr>
          <w:p w14:paraId="109C88E6" w14:textId="77777777" w:rsidR="00055B72" w:rsidRDefault="00055B72" w:rsidP="00071006">
            <w:pPr>
              <w:widowControl/>
              <w:jc w:val="center"/>
              <w:rPr>
                <w:rFonts w:ascii="宋体" w:hAnsi="宋体"/>
                <w:sz w:val="18"/>
                <w:szCs w:val="18"/>
              </w:rPr>
            </w:pPr>
            <w:r>
              <w:rPr>
                <w:rFonts w:ascii="宋体" w:hAnsi="宋体"/>
                <w:sz w:val="18"/>
                <w:szCs w:val="18"/>
              </w:rPr>
              <w:t>权重系数</w:t>
            </w:r>
          </w:p>
        </w:tc>
        <w:tc>
          <w:tcPr>
            <w:tcW w:w="1039" w:type="pct"/>
            <w:shd w:val="clear" w:color="auto" w:fill="auto"/>
            <w:vAlign w:val="center"/>
          </w:tcPr>
          <w:p w14:paraId="603C8CA9"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.15</w:t>
            </w:r>
          </w:p>
        </w:tc>
        <w:tc>
          <w:tcPr>
            <w:tcW w:w="1039" w:type="pct"/>
            <w:shd w:val="clear" w:color="auto" w:fill="auto"/>
            <w:vAlign w:val="center"/>
          </w:tcPr>
          <w:p w14:paraId="0DED1693"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.30</w:t>
            </w:r>
          </w:p>
        </w:tc>
        <w:tc>
          <w:tcPr>
            <w:tcW w:w="899" w:type="pct"/>
            <w:shd w:val="clear" w:color="auto" w:fill="auto"/>
            <w:vAlign w:val="center"/>
          </w:tcPr>
          <w:p w14:paraId="5B87BD73"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.55</w:t>
            </w:r>
          </w:p>
        </w:tc>
      </w:tr>
    </w:tbl>
    <w:p w14:paraId="02890DDE" w14:textId="77777777" w:rsidR="00055B72" w:rsidRDefault="00055B72" w:rsidP="00055B72">
      <w:pPr>
        <w:pStyle w:val="affb"/>
        <w:ind w:firstLineChars="0" w:firstLine="0"/>
      </w:pPr>
    </w:p>
    <w:p w14:paraId="5EE5BC5D" w14:textId="77777777" w:rsidR="00055B72" w:rsidRDefault="00055B72" w:rsidP="00055B72">
      <w:pPr>
        <w:pStyle w:val="affb"/>
        <w:ind w:firstLineChars="0" w:firstLine="0"/>
      </w:pPr>
    </w:p>
    <w:p w14:paraId="2E782266" w14:textId="77777777" w:rsidR="00055B72" w:rsidRDefault="00055B72" w:rsidP="00055B72">
      <w:pPr>
        <w:pStyle w:val="affb"/>
        <w:ind w:firstLineChars="0" w:firstLine="0"/>
      </w:pPr>
    </w:p>
    <w:p w14:paraId="51CC6FC8" w14:textId="77777777" w:rsidR="00055B72" w:rsidRDefault="00055B72" w:rsidP="00055B72">
      <w:pPr>
        <w:pStyle w:val="affb"/>
        <w:ind w:firstLineChars="0" w:firstLine="0"/>
      </w:pPr>
    </w:p>
    <w:p w14:paraId="2AE9257F" w14:textId="77777777" w:rsidR="00055B72" w:rsidRDefault="00055B72" w:rsidP="00055B72">
      <w:pPr>
        <w:pStyle w:val="affb"/>
        <w:ind w:firstLineChars="0" w:firstLine="0"/>
      </w:pPr>
    </w:p>
    <w:p w14:paraId="4D504ACF" w14:textId="77777777" w:rsidR="00055B72" w:rsidRDefault="00055B72" w:rsidP="00055B72">
      <w:pPr>
        <w:pStyle w:val="affb"/>
        <w:ind w:firstLineChars="0" w:firstLine="0"/>
      </w:pPr>
    </w:p>
    <w:p w14:paraId="1C52C097" w14:textId="77777777" w:rsidR="00055B72" w:rsidRDefault="00055B72" w:rsidP="00055B72">
      <w:pPr>
        <w:pStyle w:val="affb"/>
        <w:ind w:firstLineChars="0" w:firstLine="0"/>
      </w:pPr>
    </w:p>
    <w:p w14:paraId="2DB32F15" w14:textId="77777777" w:rsidR="00055B72" w:rsidRDefault="00055B72" w:rsidP="00055B72">
      <w:pPr>
        <w:pStyle w:val="affb"/>
        <w:ind w:firstLineChars="0" w:firstLine="0"/>
      </w:pPr>
    </w:p>
    <w:p w14:paraId="4E220462" w14:textId="77777777" w:rsidR="00055B72" w:rsidRDefault="00055B72" w:rsidP="00055B72">
      <w:pPr>
        <w:pStyle w:val="affb"/>
        <w:ind w:firstLineChars="0" w:firstLine="0"/>
      </w:pPr>
    </w:p>
    <w:p w14:paraId="0A0EEF95" w14:textId="77777777" w:rsidR="00055B72" w:rsidRDefault="00055B72" w:rsidP="00055B72">
      <w:pPr>
        <w:pStyle w:val="affb"/>
        <w:ind w:firstLineChars="0" w:firstLine="0"/>
      </w:pPr>
    </w:p>
    <w:p w14:paraId="7A09E1A5" w14:textId="77777777" w:rsidR="00055B72" w:rsidRDefault="00055B72" w:rsidP="00055B72">
      <w:pPr>
        <w:pStyle w:val="affb"/>
        <w:ind w:firstLineChars="0" w:firstLine="0"/>
      </w:pPr>
    </w:p>
    <w:p w14:paraId="682271D2" w14:textId="77777777" w:rsidR="00055B72" w:rsidRDefault="00055B72" w:rsidP="00055B72">
      <w:pPr>
        <w:pStyle w:val="affb"/>
        <w:ind w:firstLineChars="0" w:firstLine="0"/>
      </w:pPr>
    </w:p>
    <w:p w14:paraId="0C75814D" w14:textId="77777777" w:rsidR="00055B72" w:rsidRDefault="00055B72" w:rsidP="00055B72">
      <w:pPr>
        <w:pStyle w:val="affb"/>
        <w:ind w:firstLineChars="0" w:firstLine="0"/>
      </w:pPr>
    </w:p>
    <w:p w14:paraId="3632A478" w14:textId="39F4EC7D" w:rsidR="00055B72" w:rsidRDefault="00055B72" w:rsidP="00055B72">
      <w:pPr>
        <w:pStyle w:val="affb"/>
        <w:ind w:firstLineChars="0" w:firstLine="0"/>
      </w:pPr>
    </w:p>
    <w:p w14:paraId="4FDC6084" w14:textId="77777777" w:rsidR="00055B72" w:rsidRDefault="00055B72" w:rsidP="00055B72">
      <w:pPr>
        <w:pStyle w:val="affb"/>
        <w:ind w:firstLineChars="0" w:firstLine="0"/>
      </w:pPr>
      <w:r>
        <w:br w:type="page"/>
      </w:r>
    </w:p>
    <w:p w14:paraId="546F8863" w14:textId="77777777" w:rsidR="00055B72" w:rsidRDefault="00055B72" w:rsidP="00055B72">
      <w:pPr>
        <w:pStyle w:val="afff7"/>
        <w:numPr>
          <w:ilvl w:val="0"/>
          <w:numId w:val="2"/>
        </w:numPr>
        <w:spacing w:before="78" w:after="156"/>
      </w:pPr>
      <w:r>
        <w:lastRenderedPageBreak/>
        <w:br/>
      </w:r>
      <w:bookmarkStart w:id="32" w:name="_Toc65155182"/>
      <w:bookmarkStart w:id="33" w:name="_Toc76994718"/>
      <w:bookmarkStart w:id="34" w:name="_Toc76996564"/>
      <w:r>
        <w:rPr>
          <w:rFonts w:hint="eastAsia"/>
        </w:rPr>
        <w:t>（规范性）</w:t>
      </w:r>
      <w:r>
        <w:br/>
      </w:r>
      <w:r>
        <w:rPr>
          <w:rFonts w:hint="eastAsia"/>
        </w:rPr>
        <w:t>自适应巡航控制系统试验方法及性能要求</w:t>
      </w:r>
      <w:bookmarkEnd w:id="32"/>
      <w:bookmarkEnd w:id="33"/>
      <w:bookmarkEnd w:id="34"/>
    </w:p>
    <w:p w14:paraId="55D00F09" w14:textId="77777777" w:rsidR="00055B72" w:rsidRPr="003608AA" w:rsidRDefault="00055B72" w:rsidP="00055B72">
      <w:pPr>
        <w:pStyle w:val="afff8"/>
        <w:numPr>
          <w:ilvl w:val="1"/>
          <w:numId w:val="2"/>
        </w:numPr>
        <w:spacing w:before="156" w:after="156"/>
      </w:pPr>
      <w:bookmarkStart w:id="35" w:name="_Toc76994719"/>
      <w:bookmarkStart w:id="36" w:name="_Toc76996565"/>
      <w:r w:rsidRPr="001D28C1">
        <w:rPr>
          <w:rFonts w:hint="eastAsia"/>
          <w:szCs w:val="21"/>
        </w:rPr>
        <w:t>环境条件</w:t>
      </w:r>
      <w:bookmarkEnd w:id="35"/>
      <w:bookmarkEnd w:id="36"/>
    </w:p>
    <w:p w14:paraId="29DDBAA4" w14:textId="77777777" w:rsidR="00055B72" w:rsidRDefault="00055B72" w:rsidP="00055B72">
      <w:pPr>
        <w:pStyle w:val="afff6"/>
        <w:spacing w:before="156" w:after="156"/>
        <w:ind w:firstLine="420"/>
      </w:pPr>
      <w:r w:rsidRPr="00407386">
        <w:rPr>
          <w:rFonts w:hint="eastAsia"/>
        </w:rPr>
        <w:t>1）</w:t>
      </w:r>
      <w:r>
        <w:rPr>
          <w:rFonts w:hint="eastAsia"/>
        </w:rPr>
        <w:t>试验路面应为平坦、干燥的沥青或混凝土路面；</w:t>
      </w:r>
    </w:p>
    <w:p w14:paraId="3A4DEE69" w14:textId="77777777" w:rsidR="00055B72" w:rsidRDefault="00055B72" w:rsidP="00055B72">
      <w:pPr>
        <w:pStyle w:val="afff6"/>
        <w:spacing w:before="156" w:after="156"/>
        <w:ind w:firstLine="420"/>
      </w:pPr>
      <w:r>
        <w:rPr>
          <w:rFonts w:hint="eastAsia"/>
        </w:rPr>
        <w:t>2）环境</w:t>
      </w:r>
      <w:r w:rsidRPr="00407386">
        <w:rPr>
          <w:rFonts w:hint="eastAsia"/>
        </w:rPr>
        <w:t>温度</w:t>
      </w:r>
      <w:r>
        <w:rPr>
          <w:rFonts w:hint="eastAsia"/>
        </w:rPr>
        <w:t>为-</w:t>
      </w:r>
      <w:r>
        <w:t>20</w:t>
      </w:r>
      <w:r w:rsidRPr="00407386">
        <w:rPr>
          <w:rFonts w:hint="eastAsia"/>
        </w:rPr>
        <w:t>℃</w:t>
      </w:r>
      <w:r>
        <w:rPr>
          <w:rFonts w:hint="eastAsia"/>
        </w:rPr>
        <w:t>~</w:t>
      </w:r>
      <w:r w:rsidRPr="00407386">
        <w:t>4</w:t>
      </w:r>
      <w:r w:rsidRPr="00407386">
        <w:rPr>
          <w:rFonts w:hint="eastAsia"/>
        </w:rPr>
        <w:t>0℃</w:t>
      </w:r>
      <w:r>
        <w:rPr>
          <w:rFonts w:hint="eastAsia"/>
        </w:rPr>
        <w:t>之间；</w:t>
      </w:r>
    </w:p>
    <w:p w14:paraId="5ABFFAE6" w14:textId="77777777" w:rsidR="00055B72" w:rsidRDefault="00055B72" w:rsidP="00055B72">
      <w:pPr>
        <w:pStyle w:val="afff6"/>
        <w:spacing w:before="156" w:after="156"/>
        <w:ind w:firstLine="420"/>
      </w:pPr>
      <w:r>
        <w:t>3</w:t>
      </w:r>
      <w:r w:rsidRPr="00407386">
        <w:rPr>
          <w:rFonts w:hint="eastAsia"/>
        </w:rPr>
        <w:t>）水平能见度大于1km</w:t>
      </w:r>
      <w:r>
        <w:rPr>
          <w:rFonts w:hint="eastAsia"/>
        </w:rPr>
        <w:t>。</w:t>
      </w:r>
    </w:p>
    <w:p w14:paraId="120931B5" w14:textId="77777777" w:rsidR="00055B72" w:rsidRPr="003608AA" w:rsidRDefault="00055B72" w:rsidP="00055B72">
      <w:pPr>
        <w:pStyle w:val="afff8"/>
        <w:numPr>
          <w:ilvl w:val="1"/>
          <w:numId w:val="2"/>
        </w:numPr>
        <w:spacing w:before="156" w:after="156"/>
      </w:pPr>
      <w:bookmarkStart w:id="37" w:name="_Toc76994720"/>
      <w:bookmarkStart w:id="38" w:name="_Toc76996566"/>
      <w:r w:rsidRPr="001D28C1">
        <w:rPr>
          <w:rFonts w:hint="eastAsia"/>
          <w:szCs w:val="21"/>
        </w:rPr>
        <w:t>试验方法</w:t>
      </w:r>
      <w:bookmarkEnd w:id="37"/>
      <w:bookmarkEnd w:id="38"/>
    </w:p>
    <w:p w14:paraId="05C4B2AA" w14:textId="77777777" w:rsidR="00055B72" w:rsidRDefault="00055B72" w:rsidP="00055B72">
      <w:pPr>
        <w:snapToGrid w:val="0"/>
        <w:spacing w:line="360" w:lineRule="auto"/>
        <w:ind w:firstLineChars="200" w:firstLine="420"/>
      </w:pPr>
      <w:r>
        <w:rPr>
          <w:rFonts w:hint="eastAsia"/>
        </w:rPr>
        <w:t>主要检测项目主要包括探测距离测试、目标识别能力测试和曲线功能测试；</w:t>
      </w:r>
    </w:p>
    <w:p w14:paraId="6606E94A" w14:textId="77777777" w:rsidR="00055B72" w:rsidRPr="003608AA" w:rsidRDefault="00055B72" w:rsidP="00055B72">
      <w:pPr>
        <w:pStyle w:val="afff8"/>
        <w:numPr>
          <w:ilvl w:val="1"/>
          <w:numId w:val="2"/>
        </w:numPr>
        <w:spacing w:before="156" w:after="156"/>
      </w:pPr>
      <w:bookmarkStart w:id="39" w:name="_Toc76994721"/>
      <w:bookmarkStart w:id="40" w:name="_Toc76996567"/>
      <w:r w:rsidRPr="001D28C1">
        <w:rPr>
          <w:rFonts w:hint="eastAsia"/>
          <w:szCs w:val="21"/>
        </w:rPr>
        <w:t>探测距离测试</w:t>
      </w:r>
      <w:bookmarkEnd w:id="39"/>
      <w:bookmarkEnd w:id="40"/>
    </w:p>
    <w:p w14:paraId="3230AB4D" w14:textId="77777777" w:rsidR="00055B72" w:rsidRDefault="00055B72" w:rsidP="00055B72">
      <w:pPr>
        <w:pStyle w:val="afff9"/>
        <w:numPr>
          <w:ilvl w:val="2"/>
          <w:numId w:val="2"/>
        </w:numPr>
        <w:spacing w:before="156" w:after="156"/>
        <w:ind w:left="0"/>
      </w:pPr>
      <w:r>
        <w:rPr>
          <w:rFonts w:hint="eastAsia"/>
        </w:rPr>
        <w:t>测试方法</w:t>
      </w:r>
    </w:p>
    <w:p w14:paraId="102886A3" w14:textId="77777777" w:rsidR="00055B72" w:rsidRDefault="00055B72" w:rsidP="00055B72">
      <w:pPr>
        <w:pStyle w:val="afff6"/>
        <w:spacing w:before="156" w:after="156"/>
        <w:ind w:firstLine="420"/>
      </w:pPr>
      <w:r w:rsidRPr="00407386">
        <w:rPr>
          <w:rFonts w:hint="eastAsia"/>
        </w:rPr>
        <w:t>车辆参考平面为一矩形，宽度与本车宽度相当，高0.9m，离地0.2m，它是在综合考虑车体不同位置的横截面以及轿车高度限制的基础上确定的。</w:t>
      </w:r>
      <w:r w:rsidRPr="003265D0">
        <w:rPr>
          <w:rFonts w:hint="eastAsia"/>
        </w:rPr>
        <w:t>d</w:t>
      </w:r>
      <w:r w:rsidRPr="003608AA">
        <w:rPr>
          <w:vertAlign w:val="subscript"/>
        </w:rPr>
        <w:t>1</w:t>
      </w:r>
      <w:r>
        <w:rPr>
          <w:rFonts w:hint="eastAsia"/>
        </w:rPr>
        <w:t>、</w:t>
      </w:r>
      <w:r w:rsidRPr="003265D0">
        <w:rPr>
          <w:rFonts w:hint="eastAsia"/>
        </w:rPr>
        <w:t>d</w:t>
      </w:r>
      <w:r w:rsidRPr="003608AA">
        <w:rPr>
          <w:vertAlign w:val="subscript"/>
        </w:rPr>
        <w:t>2</w:t>
      </w:r>
      <w:r>
        <w:rPr>
          <w:rFonts w:hint="eastAsia"/>
        </w:rPr>
        <w:t>、</w:t>
      </w:r>
      <w:r w:rsidRPr="003265D0">
        <w:rPr>
          <w:rFonts w:hint="eastAsia"/>
        </w:rPr>
        <w:t>d</w:t>
      </w:r>
      <w:r w:rsidRPr="003608AA">
        <w:rPr>
          <w:vertAlign w:val="subscript"/>
        </w:rPr>
        <w:t>max</w:t>
      </w:r>
      <w:r w:rsidRPr="003265D0">
        <w:rPr>
          <w:rFonts w:hint="eastAsia"/>
        </w:rPr>
        <w:t>的参考平面分为3</w:t>
      </w:r>
      <w:r>
        <w:rPr>
          <w:rFonts w:hint="eastAsia"/>
        </w:rPr>
        <w:t>个区域，</w:t>
      </w:r>
      <w:r w:rsidRPr="003265D0">
        <w:rPr>
          <w:rFonts w:hint="eastAsia"/>
        </w:rPr>
        <w:t>L和R</w:t>
      </w:r>
      <w:r>
        <w:rPr>
          <w:rFonts w:hint="eastAsia"/>
        </w:rPr>
        <w:t>区域的宽度</w:t>
      </w:r>
      <w:r w:rsidRPr="003265D0">
        <w:rPr>
          <w:rFonts w:hint="eastAsia"/>
        </w:rPr>
        <w:t>为</w:t>
      </w:r>
      <w:r>
        <w:t>0.5m</w:t>
      </w:r>
      <w:r w:rsidRPr="003265D0">
        <w:rPr>
          <w:rFonts w:hint="eastAsia"/>
        </w:rPr>
        <w:t>。</w:t>
      </w:r>
      <w:r>
        <w:rPr>
          <w:rFonts w:hint="eastAsia"/>
        </w:rPr>
        <w:t>测试时，</w:t>
      </w:r>
      <w:r w:rsidRPr="003265D0">
        <w:rPr>
          <w:rFonts w:hint="eastAsia"/>
        </w:rPr>
        <w:t>应</w:t>
      </w:r>
      <w:r>
        <w:rPr>
          <w:rFonts w:hint="eastAsia"/>
        </w:rPr>
        <w:t>保证使位于</w:t>
      </w:r>
      <w:r w:rsidRPr="003265D0">
        <w:rPr>
          <w:rFonts w:hint="eastAsia"/>
        </w:rPr>
        <w:t>d</w:t>
      </w:r>
      <w:r w:rsidRPr="003608AA">
        <w:rPr>
          <w:vertAlign w:val="subscript"/>
        </w:rPr>
        <w:t>1</w:t>
      </w:r>
      <w:r w:rsidRPr="003265D0">
        <w:rPr>
          <w:rFonts w:hint="eastAsia"/>
        </w:rPr>
        <w:t>、d</w:t>
      </w:r>
      <w:r w:rsidRPr="003608AA">
        <w:rPr>
          <w:vertAlign w:val="subscript"/>
        </w:rPr>
        <w:t>2</w:t>
      </w:r>
      <w:r w:rsidRPr="003265D0">
        <w:rPr>
          <w:rFonts w:hint="eastAsia"/>
        </w:rPr>
        <w:t>、d</w:t>
      </w:r>
      <w:r w:rsidRPr="003608AA">
        <w:rPr>
          <w:vertAlign w:val="subscript"/>
        </w:rPr>
        <w:t>max</w:t>
      </w:r>
      <w:r w:rsidRPr="003265D0">
        <w:rPr>
          <w:rFonts w:hint="eastAsia"/>
        </w:rPr>
        <w:t>位置处车辆</w:t>
      </w:r>
      <w:r>
        <w:rPr>
          <w:rFonts w:hint="eastAsia"/>
        </w:rPr>
        <w:t>参考平面</w:t>
      </w:r>
      <w:r w:rsidRPr="003265D0">
        <w:rPr>
          <w:rFonts w:hint="eastAsia"/>
        </w:rPr>
        <w:t>的每一</w:t>
      </w:r>
      <w:r>
        <w:rPr>
          <w:rFonts w:hint="eastAsia"/>
        </w:rPr>
        <w:t>区域</w:t>
      </w:r>
      <w:r w:rsidRPr="003265D0">
        <w:rPr>
          <w:rFonts w:hint="eastAsia"/>
        </w:rPr>
        <w:t>（L、C、R）内</w:t>
      </w:r>
      <w:r>
        <w:rPr>
          <w:rFonts w:hint="eastAsia"/>
        </w:rPr>
        <w:t>的反射体被检测到；</w:t>
      </w:r>
      <w:r w:rsidRPr="003265D0">
        <w:rPr>
          <w:rFonts w:hint="eastAsia"/>
        </w:rPr>
        <w:t>在d</w:t>
      </w:r>
      <w:r w:rsidRPr="003608AA">
        <w:rPr>
          <w:vertAlign w:val="subscript"/>
        </w:rPr>
        <w:t>0</w:t>
      </w:r>
      <w:r w:rsidRPr="003265D0">
        <w:rPr>
          <w:rFonts w:hint="eastAsia"/>
        </w:rPr>
        <w:t>处，仅需</w:t>
      </w:r>
      <w:r>
        <w:rPr>
          <w:rFonts w:hint="eastAsia"/>
        </w:rPr>
        <w:t>保证整个参考平面内</w:t>
      </w:r>
      <w:r w:rsidRPr="003265D0">
        <w:rPr>
          <w:rFonts w:hint="eastAsia"/>
        </w:rPr>
        <w:t>一个位置</w:t>
      </w:r>
      <w:r>
        <w:rPr>
          <w:rFonts w:hint="eastAsia"/>
        </w:rPr>
        <w:t>的反射体被检测到</w:t>
      </w:r>
      <w:r w:rsidRPr="00407386">
        <w:rPr>
          <w:rFonts w:hint="eastAsia"/>
        </w:rPr>
        <w:t>（见图</w:t>
      </w:r>
      <w:r>
        <w:rPr>
          <w:rFonts w:hint="eastAsia"/>
        </w:rPr>
        <w:t>B</w:t>
      </w:r>
      <w:r>
        <w:t>.</w:t>
      </w:r>
      <w:r w:rsidRPr="00407386">
        <w:rPr>
          <w:rFonts w:hint="eastAsia"/>
        </w:rPr>
        <w:t>1)。</w:t>
      </w:r>
    </w:p>
    <w:p w14:paraId="7DC1D0A3" w14:textId="77777777" w:rsidR="00055B72" w:rsidRDefault="00055B72" w:rsidP="00055B72">
      <w:pPr>
        <w:snapToGrid w:val="0"/>
        <w:ind w:firstLineChars="200" w:firstLine="420"/>
      </w:pPr>
      <w:r>
        <w:rPr>
          <w:rFonts w:hint="eastAsia"/>
        </w:rPr>
        <w:t>一在</w:t>
      </w:r>
      <w:r>
        <w:rPr>
          <w:rFonts w:hint="eastAsia"/>
        </w:rPr>
        <w:t>d</w:t>
      </w:r>
      <w:r>
        <w:rPr>
          <w:rFonts w:hint="eastAsia"/>
          <w:vertAlign w:val="subscript"/>
        </w:rPr>
        <w:t>max</w:t>
      </w:r>
      <w:r>
        <w:rPr>
          <w:rFonts w:hint="eastAsia"/>
        </w:rPr>
        <w:t>距离处采用测试目标</w:t>
      </w:r>
      <w:r>
        <w:rPr>
          <w:rFonts w:hint="eastAsia"/>
        </w:rPr>
        <w:t>A</w:t>
      </w:r>
      <w:r>
        <w:rPr>
          <w:rFonts w:hint="eastAsia"/>
        </w:rPr>
        <w:t>，</w:t>
      </w:r>
    </w:p>
    <w:p w14:paraId="0F6DEA9D" w14:textId="77777777" w:rsidR="00055B72" w:rsidRDefault="00055B72" w:rsidP="00055B72">
      <w:pPr>
        <w:snapToGrid w:val="0"/>
        <w:ind w:firstLineChars="200" w:firstLine="420"/>
      </w:pPr>
      <w:r>
        <w:rPr>
          <w:rFonts w:hint="eastAsia"/>
        </w:rPr>
        <w:t>—在</w:t>
      </w:r>
      <w:r>
        <w:rPr>
          <w:rFonts w:hint="eastAsia"/>
        </w:rPr>
        <w:t>d</w:t>
      </w:r>
      <w:r>
        <w:rPr>
          <w:rFonts w:hint="eastAsia"/>
          <w:vertAlign w:val="subscript"/>
        </w:rPr>
        <w:t>0</w:t>
      </w:r>
      <w:r>
        <w:rPr>
          <w:rFonts w:hint="eastAsia"/>
        </w:rPr>
        <w:t>，</w:t>
      </w:r>
      <w:r>
        <w:rPr>
          <w:rFonts w:hint="eastAsia"/>
        </w:rPr>
        <w:t>d</w:t>
      </w:r>
      <w:r>
        <w:rPr>
          <w:rFonts w:hint="eastAsia"/>
          <w:vertAlign w:val="subscript"/>
        </w:rPr>
        <w:t>1</w:t>
      </w:r>
      <w:r>
        <w:rPr>
          <w:rFonts w:hint="eastAsia"/>
        </w:rPr>
        <w:t>和</w:t>
      </w:r>
      <w:r>
        <w:rPr>
          <w:rFonts w:hint="eastAsia"/>
        </w:rPr>
        <w:t>d</w:t>
      </w:r>
      <w:r>
        <w:rPr>
          <w:rFonts w:hint="eastAsia"/>
          <w:vertAlign w:val="subscript"/>
        </w:rPr>
        <w:t>2</w:t>
      </w:r>
      <w:r>
        <w:rPr>
          <w:rFonts w:hint="eastAsia"/>
        </w:rPr>
        <w:t>距离处采用测试目标</w:t>
      </w:r>
      <w:r>
        <w:rPr>
          <w:rFonts w:hint="eastAsia"/>
        </w:rPr>
        <w:t>B</w:t>
      </w:r>
      <w:r>
        <w:rPr>
          <w:rFonts w:hint="eastAsia"/>
        </w:rPr>
        <w:t>，</w:t>
      </w:r>
    </w:p>
    <w:p w14:paraId="06CE4402" w14:textId="77777777" w:rsidR="00055B72" w:rsidRDefault="00055B72" w:rsidP="00055B72">
      <w:pPr>
        <w:snapToGrid w:val="0"/>
        <w:ind w:firstLineChars="200" w:firstLine="420"/>
      </w:pPr>
      <w:r>
        <w:rPr>
          <w:rFonts w:hint="eastAsia"/>
        </w:rPr>
        <w:t>—</w:t>
      </w:r>
      <w:r>
        <w:rPr>
          <w:rFonts w:hint="eastAsia"/>
        </w:rPr>
        <w:t>d</w:t>
      </w:r>
      <w:r>
        <w:rPr>
          <w:rFonts w:hint="eastAsia"/>
          <w:vertAlign w:val="subscript"/>
        </w:rPr>
        <w:t>2</w:t>
      </w:r>
      <w:r>
        <w:rPr>
          <w:rFonts w:hint="eastAsia"/>
        </w:rPr>
        <w:t>特指本车前方</w:t>
      </w:r>
      <w:r>
        <w:rPr>
          <w:rFonts w:hint="eastAsia"/>
        </w:rPr>
        <w:t>75m</w:t>
      </w:r>
      <w:r>
        <w:rPr>
          <w:rFonts w:hint="eastAsia"/>
        </w:rPr>
        <w:t>的距离；</w:t>
      </w:r>
    </w:p>
    <w:p w14:paraId="3213B255" w14:textId="77777777" w:rsidR="00055B72" w:rsidRDefault="00055B72" w:rsidP="00055B72">
      <w:pPr>
        <w:snapToGrid w:val="0"/>
        <w:ind w:firstLineChars="200" w:firstLine="420"/>
      </w:pPr>
      <w:r>
        <w:rPr>
          <w:rFonts w:hint="eastAsia"/>
        </w:rPr>
        <w:t>—探测距离测试应在动态条件下进行，静态测试也可作为补充选择。</w:t>
      </w:r>
    </w:p>
    <w:p w14:paraId="38AD23CC" w14:textId="77777777" w:rsidR="00055B72" w:rsidRDefault="00055B72" w:rsidP="00055B72">
      <w:pPr>
        <w:snapToGrid w:val="0"/>
        <w:spacing w:line="360" w:lineRule="auto"/>
        <w:jc w:val="center"/>
      </w:pPr>
      <w:r>
        <w:rPr>
          <w:noProof/>
        </w:rPr>
        <w:drawing>
          <wp:inline distT="0" distB="0" distL="0" distR="0" wp14:anchorId="3E2A033C" wp14:editId="6CCAF4B4">
            <wp:extent cx="5361905" cy="286666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61905" cy="2866667"/>
                    </a:xfrm>
                    <a:prstGeom prst="rect">
                      <a:avLst/>
                    </a:prstGeom>
                  </pic:spPr>
                </pic:pic>
              </a:graphicData>
            </a:graphic>
          </wp:inline>
        </w:drawing>
      </w:r>
    </w:p>
    <w:p w14:paraId="6543166F" w14:textId="77777777" w:rsidR="00055B72" w:rsidRPr="003608AA" w:rsidRDefault="00055B72" w:rsidP="00055B72">
      <w:pPr>
        <w:snapToGrid w:val="0"/>
        <w:spacing w:line="360" w:lineRule="auto"/>
        <w:jc w:val="center"/>
        <w:rPr>
          <w:rFonts w:ascii="黑体" w:eastAsia="黑体" w:hAnsi="黑体"/>
        </w:rPr>
      </w:pPr>
      <w:r w:rsidRPr="003608AA">
        <w:rPr>
          <w:rFonts w:ascii="黑体" w:eastAsia="黑体" w:hAnsi="黑体" w:hint="eastAsia"/>
        </w:rPr>
        <w:t>图</w:t>
      </w:r>
      <w:r w:rsidRPr="003608AA">
        <w:rPr>
          <w:rFonts w:ascii="黑体" w:eastAsia="黑体" w:hAnsi="黑体"/>
        </w:rPr>
        <w:t xml:space="preserve">B.1 </w:t>
      </w:r>
      <w:r w:rsidRPr="003608AA">
        <w:rPr>
          <w:rFonts w:ascii="黑体" w:eastAsia="黑体" w:hAnsi="黑体" w:hint="eastAsia"/>
        </w:rPr>
        <w:t>纵向探测区域示意图</w:t>
      </w:r>
    </w:p>
    <w:p w14:paraId="59C08B8C" w14:textId="77777777" w:rsidR="00055B72" w:rsidRDefault="00055B72" w:rsidP="00055B72">
      <w:pPr>
        <w:pStyle w:val="afff9"/>
        <w:numPr>
          <w:ilvl w:val="2"/>
          <w:numId w:val="2"/>
        </w:numPr>
        <w:spacing w:before="156" w:after="156"/>
        <w:ind w:left="0"/>
      </w:pPr>
      <w:r>
        <w:rPr>
          <w:rFonts w:hint="eastAsia"/>
        </w:rPr>
        <w:t>试验通过标准</w:t>
      </w:r>
    </w:p>
    <w:p w14:paraId="4AB650ED" w14:textId="77777777" w:rsidR="00055B72" w:rsidRDefault="00055B72" w:rsidP="00055B72">
      <w:pPr>
        <w:snapToGrid w:val="0"/>
        <w:ind w:firstLineChars="200" w:firstLine="420"/>
      </w:pPr>
      <w:r>
        <w:rPr>
          <w:rFonts w:hint="eastAsia"/>
        </w:rPr>
        <w:t>探测到测试目标的持续时间不应超过测试目标设置后</w:t>
      </w:r>
      <w:r>
        <w:t>2</w:t>
      </w:r>
      <w:r>
        <w:rPr>
          <w:rFonts w:hint="eastAsia"/>
        </w:rPr>
        <w:t>s</w:t>
      </w:r>
      <w:r>
        <w:rPr>
          <w:rFonts w:hint="eastAsia"/>
        </w:rPr>
        <w:t>。</w:t>
      </w:r>
    </w:p>
    <w:p w14:paraId="4F4B707C" w14:textId="77777777" w:rsidR="00055B72" w:rsidRPr="001D28C1" w:rsidRDefault="00055B72" w:rsidP="00055B72">
      <w:pPr>
        <w:pStyle w:val="afff8"/>
        <w:numPr>
          <w:ilvl w:val="1"/>
          <w:numId w:val="2"/>
        </w:numPr>
        <w:spacing w:before="156" w:after="156"/>
      </w:pPr>
      <w:bookmarkStart w:id="41" w:name="_Toc76994722"/>
      <w:bookmarkStart w:id="42" w:name="_Toc76996568"/>
      <w:r w:rsidRPr="001D28C1">
        <w:rPr>
          <w:rFonts w:hint="eastAsia"/>
          <w:szCs w:val="21"/>
        </w:rPr>
        <w:lastRenderedPageBreak/>
        <w:t>目标识别能力测试</w:t>
      </w:r>
      <w:bookmarkEnd w:id="41"/>
      <w:bookmarkEnd w:id="42"/>
    </w:p>
    <w:p w14:paraId="1C271D77" w14:textId="77777777" w:rsidR="00055B72" w:rsidRDefault="00055B72" w:rsidP="00055B72">
      <w:pPr>
        <w:pStyle w:val="afff9"/>
        <w:numPr>
          <w:ilvl w:val="2"/>
          <w:numId w:val="2"/>
        </w:numPr>
        <w:spacing w:before="156" w:after="156"/>
        <w:ind w:left="0"/>
      </w:pPr>
      <w:r>
        <w:rPr>
          <w:rFonts w:hint="eastAsia"/>
        </w:rPr>
        <w:t>测试方法</w:t>
      </w:r>
    </w:p>
    <w:p w14:paraId="23A21E99" w14:textId="77777777" w:rsidR="00055B72" w:rsidRDefault="00055B72" w:rsidP="00055B72">
      <w:pPr>
        <w:snapToGrid w:val="0"/>
        <w:ind w:firstLineChars="200" w:firstLine="420"/>
      </w:pPr>
      <w:r>
        <w:rPr>
          <w:rFonts w:hint="eastAsia"/>
        </w:rPr>
        <w:t>两辆同型号的车辆在本车的前方以速度</w:t>
      </w:r>
      <w:r>
        <w:rPr>
          <w:rFonts w:hint="eastAsia"/>
        </w:rPr>
        <w:t>v</w:t>
      </w:r>
      <w:r>
        <w:rPr>
          <w:rFonts w:hint="eastAsia"/>
          <w:vertAlign w:val="subscript"/>
        </w:rPr>
        <w:t>vehicle_start</w:t>
      </w:r>
      <w:r>
        <w:rPr>
          <w:rFonts w:hint="eastAsia"/>
        </w:rPr>
        <w:t>同向行驶，两车纵向中心线间的距离为</w:t>
      </w:r>
      <w:r>
        <w:rPr>
          <w:rFonts w:hint="eastAsia"/>
        </w:rPr>
        <w:t>3.5m</w:t>
      </w:r>
      <w:r>
        <w:rPr>
          <w:rFonts w:hint="eastAsia"/>
        </w:rPr>
        <w:t>士</w:t>
      </w:r>
      <w:r>
        <w:rPr>
          <w:rFonts w:hint="eastAsia"/>
        </w:rPr>
        <w:t>0.25m</w:t>
      </w:r>
      <w:r>
        <w:rPr>
          <w:rFonts w:hint="eastAsia"/>
        </w:rPr>
        <w:t>，车宽在</w:t>
      </w:r>
      <w:r>
        <w:rPr>
          <w:rFonts w:hint="eastAsia"/>
        </w:rPr>
        <w:t>1.4m-2m</w:t>
      </w:r>
      <w:r>
        <w:rPr>
          <w:rFonts w:hint="eastAsia"/>
        </w:rPr>
        <w:t>之间。本车在车间时距控制模式下稳定跟随其中一辆前车行驶（该车即为目标车），车间时距为</w:t>
      </w:r>
      <w:r>
        <w:rPr>
          <w:rFonts w:ascii="Times New Roman" w:hAnsi="Times New Roman"/>
        </w:rPr>
        <w:t>τ</w:t>
      </w:r>
      <w:r>
        <w:rPr>
          <w:rFonts w:ascii="Times New Roman" w:hAnsi="Times New Roman"/>
          <w:vertAlign w:val="subscript"/>
        </w:rPr>
        <w:t>max</w:t>
      </w:r>
      <w:r>
        <w:rPr>
          <w:rFonts w:ascii="Times New Roman" w:hAnsi="Times New Roman" w:hint="eastAsia"/>
        </w:rPr>
        <w:t>(</w:t>
      </w:r>
      <w:r>
        <w:rPr>
          <w:rFonts w:hint="eastAsia"/>
        </w:rPr>
        <w:t>v</w:t>
      </w:r>
      <w:r>
        <w:rPr>
          <w:rFonts w:hint="eastAsia"/>
          <w:vertAlign w:val="subscript"/>
        </w:rPr>
        <w:t>vehicle_start</w:t>
      </w:r>
      <w:r>
        <w:rPr>
          <w:rFonts w:hint="eastAsia"/>
        </w:rPr>
        <w:t>)</w:t>
      </w:r>
      <w:r>
        <w:rPr>
          <w:rFonts w:hint="eastAsia"/>
        </w:rPr>
        <w:t>，设定车速大于</w:t>
      </w:r>
      <w:r>
        <w:rPr>
          <w:rFonts w:hint="eastAsia"/>
        </w:rPr>
        <w:t>v</w:t>
      </w:r>
      <w:r>
        <w:rPr>
          <w:rFonts w:hint="eastAsia"/>
          <w:vertAlign w:val="subscript"/>
        </w:rPr>
        <w:t>vehicle_end</w:t>
      </w:r>
      <w:r>
        <w:rPr>
          <w:rFonts w:hint="eastAsia"/>
        </w:rPr>
        <w:t>，本车与目标车纵向中心线间的横向偏差小于</w:t>
      </w:r>
      <w:r>
        <w:rPr>
          <w:rFonts w:hint="eastAsia"/>
        </w:rPr>
        <w:t>0.5m</w:t>
      </w:r>
      <w:r>
        <w:rPr>
          <w:rFonts w:hint="eastAsia"/>
        </w:rPr>
        <w:t>，如图</w:t>
      </w:r>
      <w:r>
        <w:rPr>
          <w:rFonts w:hint="eastAsia"/>
        </w:rPr>
        <w:t>B</w:t>
      </w:r>
      <w:r>
        <w:t>.</w:t>
      </w:r>
      <w:r>
        <w:rPr>
          <w:rFonts w:hint="eastAsia"/>
        </w:rPr>
        <w:t>2</w:t>
      </w:r>
      <w:r>
        <w:rPr>
          <w:rFonts w:hint="eastAsia"/>
        </w:rPr>
        <w:t>所示。</w:t>
      </w:r>
    </w:p>
    <w:p w14:paraId="1D7C882F" w14:textId="77777777" w:rsidR="00055B72" w:rsidRDefault="00055B72" w:rsidP="00055B72">
      <w:pPr>
        <w:snapToGrid w:val="0"/>
        <w:spacing w:line="360" w:lineRule="auto"/>
        <w:jc w:val="center"/>
      </w:pPr>
      <w:r>
        <w:rPr>
          <w:noProof/>
        </w:rPr>
        <w:drawing>
          <wp:inline distT="0" distB="0" distL="114300" distR="114300" wp14:anchorId="411A95E0" wp14:editId="33F48F36">
            <wp:extent cx="5725160" cy="2075815"/>
            <wp:effectExtent l="0" t="0" r="8890" b="6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5"/>
                    <a:stretch>
                      <a:fillRect/>
                    </a:stretch>
                  </pic:blipFill>
                  <pic:spPr>
                    <a:xfrm>
                      <a:off x="0" y="0"/>
                      <a:ext cx="5725160" cy="2075815"/>
                    </a:xfrm>
                    <a:prstGeom prst="rect">
                      <a:avLst/>
                    </a:prstGeom>
                    <a:noFill/>
                    <a:ln>
                      <a:noFill/>
                    </a:ln>
                  </pic:spPr>
                </pic:pic>
              </a:graphicData>
            </a:graphic>
          </wp:inline>
        </w:drawing>
      </w:r>
    </w:p>
    <w:p w14:paraId="4D813A2E" w14:textId="77777777" w:rsidR="00055B72" w:rsidRPr="003608AA" w:rsidRDefault="00055B72" w:rsidP="00055B72">
      <w:pPr>
        <w:snapToGrid w:val="0"/>
        <w:spacing w:line="360" w:lineRule="auto"/>
        <w:jc w:val="center"/>
        <w:rPr>
          <w:rFonts w:ascii="黑体" w:eastAsia="黑体" w:hAnsi="黑体"/>
        </w:rPr>
      </w:pPr>
      <w:r w:rsidRPr="003608AA">
        <w:rPr>
          <w:rFonts w:ascii="黑体" w:eastAsia="黑体" w:hAnsi="黑体" w:hint="eastAsia"/>
        </w:rPr>
        <w:t>图</w:t>
      </w:r>
      <w:r w:rsidRPr="003608AA">
        <w:rPr>
          <w:rFonts w:ascii="黑体" w:eastAsia="黑体" w:hAnsi="黑体"/>
        </w:rPr>
        <w:t xml:space="preserve">B.2 </w:t>
      </w:r>
      <w:r w:rsidRPr="003608AA">
        <w:rPr>
          <w:rFonts w:ascii="黑体" w:eastAsia="黑体" w:hAnsi="黑体" w:hint="eastAsia"/>
        </w:rPr>
        <w:t>目标识别能力测试-初始条件</w:t>
      </w:r>
    </w:p>
    <w:p w14:paraId="71A1DF02" w14:textId="77777777" w:rsidR="00055B72" w:rsidRDefault="00055B72" w:rsidP="00055B72">
      <w:pPr>
        <w:pStyle w:val="afff9"/>
        <w:numPr>
          <w:ilvl w:val="2"/>
          <w:numId w:val="2"/>
        </w:numPr>
        <w:spacing w:before="156" w:after="156"/>
        <w:ind w:left="0"/>
      </w:pPr>
      <w:r>
        <w:rPr>
          <w:rFonts w:hint="eastAsia"/>
        </w:rPr>
        <w:t>试验通过标准</w:t>
      </w:r>
    </w:p>
    <w:p w14:paraId="69F549EF" w14:textId="77777777" w:rsidR="00055B72" w:rsidRDefault="00055B72" w:rsidP="00055B72">
      <w:pPr>
        <w:snapToGrid w:val="0"/>
        <w:ind w:firstLineChars="200" w:firstLine="420"/>
      </w:pPr>
      <w:r>
        <w:rPr>
          <w:rFonts w:hint="eastAsia"/>
        </w:rPr>
        <w:t>试验过程中，目标车加速至</w:t>
      </w:r>
      <w:r>
        <w:rPr>
          <w:rFonts w:hint="eastAsia"/>
        </w:rPr>
        <w:t>v</w:t>
      </w:r>
      <w:r>
        <w:rPr>
          <w:rFonts w:hint="eastAsia"/>
          <w:vertAlign w:val="subscript"/>
        </w:rPr>
        <w:t>vehicle_end</w:t>
      </w:r>
      <w:r>
        <w:rPr>
          <w:rFonts w:hint="eastAsia"/>
        </w:rPr>
        <w:t>，如果本车在</w:t>
      </w:r>
      <w:r>
        <w:rPr>
          <w:rFonts w:hint="eastAsia"/>
        </w:rPr>
        <w:t>ACC</w:t>
      </w:r>
      <w:r>
        <w:rPr>
          <w:rFonts w:hint="eastAsia"/>
        </w:rPr>
        <w:t>状态下超过相邻车道上的前车，见图</w:t>
      </w:r>
      <w:r>
        <w:rPr>
          <w:rFonts w:hint="eastAsia"/>
        </w:rPr>
        <w:t>B</w:t>
      </w:r>
      <w:r>
        <w:t>.</w:t>
      </w:r>
      <w:r>
        <w:rPr>
          <w:rFonts w:hint="eastAsia"/>
        </w:rPr>
        <w:t>3</w:t>
      </w:r>
      <w:r>
        <w:rPr>
          <w:rFonts w:hint="eastAsia"/>
        </w:rPr>
        <w:t>，则测试合格。其中：</w:t>
      </w:r>
    </w:p>
    <w:p w14:paraId="0222398F" w14:textId="77777777" w:rsidR="00055B72" w:rsidRDefault="00055B72" w:rsidP="00055B72">
      <w:pPr>
        <w:snapToGrid w:val="0"/>
        <w:ind w:firstLineChars="200" w:firstLine="420"/>
      </w:pPr>
      <w:r>
        <w:rPr>
          <w:rFonts w:hint="eastAsia"/>
        </w:rPr>
        <w:t>——</w:t>
      </w:r>
      <w:r>
        <w:rPr>
          <w:rFonts w:hint="eastAsia"/>
        </w:rPr>
        <w:t>v</w:t>
      </w:r>
      <w:r>
        <w:rPr>
          <w:rFonts w:hint="eastAsia"/>
          <w:vertAlign w:val="subscript"/>
        </w:rPr>
        <w:t>vehicle_end</w:t>
      </w:r>
      <w:r>
        <w:rPr>
          <w:rFonts w:hint="eastAsia"/>
        </w:rPr>
        <w:t>=27m/s(</w:t>
      </w:r>
      <w:r>
        <w:rPr>
          <w:rFonts w:hint="eastAsia"/>
        </w:rPr>
        <w:t>约等于</w:t>
      </w:r>
      <w:r>
        <w:rPr>
          <w:rFonts w:hint="eastAsia"/>
        </w:rPr>
        <w:t>100km/h)</w:t>
      </w:r>
      <w:r>
        <w:rPr>
          <w:rFonts w:hint="eastAsia"/>
        </w:rPr>
        <w:t>；如果车辆无法实现上述速度，则采用</w:t>
      </w:r>
      <w:r>
        <w:rPr>
          <w:rFonts w:hint="eastAsia"/>
        </w:rPr>
        <w:t>v</w:t>
      </w:r>
      <w:r>
        <w:rPr>
          <w:rFonts w:hint="eastAsia"/>
          <w:vertAlign w:val="subscript"/>
        </w:rPr>
        <w:t>vehicle_end</w:t>
      </w:r>
      <w:r>
        <w:rPr>
          <w:rFonts w:hint="eastAsia"/>
        </w:rPr>
        <w:t>=22m/s</w:t>
      </w:r>
      <w:r>
        <w:rPr>
          <w:rFonts w:hint="eastAsia"/>
        </w:rPr>
        <w:t>（约等于</w:t>
      </w:r>
      <w:r>
        <w:rPr>
          <w:rFonts w:hint="eastAsia"/>
        </w:rPr>
        <w:t>80km/h);</w:t>
      </w:r>
    </w:p>
    <w:p w14:paraId="7606CD5B" w14:textId="77777777" w:rsidR="00055B72" w:rsidRDefault="00055B72" w:rsidP="00055B72">
      <w:pPr>
        <w:snapToGrid w:val="0"/>
        <w:ind w:firstLineChars="200" w:firstLine="420"/>
      </w:pPr>
      <w:r>
        <w:rPr>
          <w:rFonts w:hint="eastAsia"/>
        </w:rPr>
        <w:t>——</w:t>
      </w:r>
      <w:r>
        <w:rPr>
          <w:rFonts w:hint="eastAsia"/>
        </w:rPr>
        <w:t>v</w:t>
      </w:r>
      <w:r>
        <w:rPr>
          <w:rFonts w:hint="eastAsia"/>
          <w:vertAlign w:val="subscript"/>
        </w:rPr>
        <w:t>vehicle_start</w:t>
      </w:r>
      <w:r>
        <w:rPr>
          <w:rFonts w:hint="eastAsia"/>
        </w:rPr>
        <w:t>=v</w:t>
      </w:r>
      <w:r>
        <w:rPr>
          <w:rFonts w:hint="eastAsia"/>
          <w:vertAlign w:val="subscript"/>
        </w:rPr>
        <w:t>vehicle_end</w:t>
      </w:r>
      <w:r>
        <w:rPr>
          <w:rFonts w:hint="eastAsia"/>
        </w:rPr>
        <w:t>-3m/s</w:t>
      </w:r>
      <w:r>
        <w:rPr>
          <w:rFonts w:hint="eastAsia"/>
        </w:rPr>
        <w:t>。</w:t>
      </w:r>
    </w:p>
    <w:p w14:paraId="7E0114EB" w14:textId="77777777" w:rsidR="00055B72" w:rsidRDefault="00055B72" w:rsidP="00055B72">
      <w:pPr>
        <w:snapToGrid w:val="0"/>
        <w:spacing w:line="360" w:lineRule="auto"/>
        <w:jc w:val="center"/>
      </w:pPr>
      <w:r>
        <w:rPr>
          <w:noProof/>
        </w:rPr>
        <w:drawing>
          <wp:inline distT="0" distB="0" distL="114300" distR="114300" wp14:anchorId="4826E67B" wp14:editId="1764CAB0">
            <wp:extent cx="5619750" cy="18764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6"/>
                    <a:stretch>
                      <a:fillRect/>
                    </a:stretch>
                  </pic:blipFill>
                  <pic:spPr>
                    <a:xfrm>
                      <a:off x="0" y="0"/>
                      <a:ext cx="5619750" cy="1876425"/>
                    </a:xfrm>
                    <a:prstGeom prst="rect">
                      <a:avLst/>
                    </a:prstGeom>
                    <a:noFill/>
                    <a:ln>
                      <a:noFill/>
                    </a:ln>
                  </pic:spPr>
                </pic:pic>
              </a:graphicData>
            </a:graphic>
          </wp:inline>
        </w:drawing>
      </w:r>
    </w:p>
    <w:p w14:paraId="0A8C6BB1" w14:textId="77777777" w:rsidR="00055B72" w:rsidRPr="003608AA" w:rsidRDefault="00055B72" w:rsidP="00055B72">
      <w:pPr>
        <w:snapToGrid w:val="0"/>
        <w:spacing w:line="360" w:lineRule="auto"/>
        <w:jc w:val="center"/>
        <w:rPr>
          <w:rFonts w:ascii="黑体" w:eastAsia="黑体" w:hAnsi="黑体"/>
        </w:rPr>
      </w:pPr>
      <w:r w:rsidRPr="003608AA">
        <w:rPr>
          <w:rFonts w:ascii="黑体" w:eastAsia="黑体" w:hAnsi="黑体" w:hint="eastAsia"/>
        </w:rPr>
        <w:t>图</w:t>
      </w:r>
      <w:r w:rsidRPr="003608AA">
        <w:rPr>
          <w:rFonts w:ascii="黑体" w:eastAsia="黑体" w:hAnsi="黑体"/>
        </w:rPr>
        <w:t xml:space="preserve">B.3 </w:t>
      </w:r>
      <w:r w:rsidRPr="003608AA">
        <w:rPr>
          <w:rFonts w:ascii="黑体" w:eastAsia="黑体" w:hAnsi="黑体" w:hint="eastAsia"/>
        </w:rPr>
        <w:t>目标识别能力测试-结束条件</w:t>
      </w:r>
    </w:p>
    <w:p w14:paraId="480C2391" w14:textId="77777777" w:rsidR="00055B72" w:rsidRPr="001D28C1" w:rsidRDefault="00055B72" w:rsidP="00055B72">
      <w:pPr>
        <w:pStyle w:val="afff8"/>
        <w:numPr>
          <w:ilvl w:val="1"/>
          <w:numId w:val="2"/>
        </w:numPr>
        <w:spacing w:before="156" w:after="156"/>
      </w:pPr>
      <w:bookmarkStart w:id="43" w:name="_Toc76994723"/>
      <w:bookmarkStart w:id="44" w:name="_Toc76996569"/>
      <w:r w:rsidRPr="001D28C1">
        <w:rPr>
          <w:rFonts w:hint="eastAsia"/>
          <w:szCs w:val="21"/>
        </w:rPr>
        <w:t>曲线功能测试</w:t>
      </w:r>
      <w:bookmarkEnd w:id="43"/>
      <w:bookmarkEnd w:id="44"/>
    </w:p>
    <w:p w14:paraId="14BD4958" w14:textId="77777777" w:rsidR="00055B72" w:rsidRDefault="00055B72" w:rsidP="00055B72">
      <w:pPr>
        <w:pStyle w:val="afff9"/>
        <w:numPr>
          <w:ilvl w:val="2"/>
          <w:numId w:val="2"/>
        </w:numPr>
        <w:spacing w:before="156" w:after="156"/>
        <w:ind w:left="0"/>
      </w:pPr>
      <w:r>
        <w:rPr>
          <w:rFonts w:hint="eastAsia"/>
        </w:rPr>
        <w:t>测试方法</w:t>
      </w:r>
    </w:p>
    <w:p w14:paraId="3CB37C60" w14:textId="77777777" w:rsidR="00055B72" w:rsidRDefault="00055B72" w:rsidP="00055B72">
      <w:pPr>
        <w:snapToGrid w:val="0"/>
        <w:spacing w:line="360" w:lineRule="auto"/>
        <w:ind w:firstLineChars="200" w:firstLine="420"/>
      </w:pPr>
      <w:r>
        <w:rPr>
          <w:rFonts w:hint="eastAsia"/>
        </w:rPr>
        <w:t>本测试应考虑对道路几何结构参数进行预测，同时兼顾</w:t>
      </w:r>
      <w:r>
        <w:rPr>
          <w:rFonts w:hint="eastAsia"/>
        </w:rPr>
        <w:t>ACC</w:t>
      </w:r>
      <w:r>
        <w:rPr>
          <w:rFonts w:hint="eastAsia"/>
        </w:rPr>
        <w:t>系统传感器的视野范围。由于道路几何结构参数预测方法和前方车辆探测方法不同，故需要设计一驾驶场景以便进行弯道适应能力测试。</w:t>
      </w:r>
    </w:p>
    <w:p w14:paraId="4CB74CAF" w14:textId="77777777" w:rsidR="00055B72" w:rsidRDefault="00055B72" w:rsidP="00055B72">
      <w:pPr>
        <w:pStyle w:val="afff9"/>
        <w:numPr>
          <w:ilvl w:val="2"/>
          <w:numId w:val="2"/>
        </w:numPr>
        <w:spacing w:before="156" w:after="156"/>
        <w:ind w:left="0"/>
      </w:pPr>
      <w:r>
        <w:rPr>
          <w:rFonts w:hint="eastAsia"/>
        </w:rPr>
        <w:t>测试场地</w:t>
      </w:r>
    </w:p>
    <w:p w14:paraId="2F05BF4D" w14:textId="77777777" w:rsidR="00055B72" w:rsidRDefault="00055B72" w:rsidP="00055B72">
      <w:pPr>
        <w:snapToGrid w:val="0"/>
        <w:ind w:firstLineChars="200" w:firstLine="420"/>
      </w:pPr>
      <w:r>
        <w:rPr>
          <w:rFonts w:hint="eastAsia"/>
        </w:rPr>
        <w:lastRenderedPageBreak/>
        <w:t>测试车道由某一半径的圆或一段足够长的曲线构成，弯道半径的取值范围为</w:t>
      </w:r>
      <w:r>
        <w:rPr>
          <w:rFonts w:hint="eastAsia"/>
        </w:rPr>
        <w:t>(80%-100%)*R</w:t>
      </w:r>
      <w:r>
        <w:rPr>
          <w:rFonts w:hint="eastAsia"/>
          <w:vertAlign w:val="subscript"/>
        </w:rPr>
        <w:t>min</w:t>
      </w:r>
      <w:r>
        <w:rPr>
          <w:rFonts w:hint="eastAsia"/>
        </w:rPr>
        <w:t>，</w:t>
      </w:r>
      <w:r>
        <w:rPr>
          <w:rFonts w:hint="eastAsia"/>
        </w:rPr>
        <w:t>R</w:t>
      </w:r>
      <w:r>
        <w:rPr>
          <w:rFonts w:hint="eastAsia"/>
          <w:vertAlign w:val="subscript"/>
        </w:rPr>
        <w:t>min</w:t>
      </w:r>
      <w:r>
        <w:rPr>
          <w:rFonts w:hint="eastAsia"/>
        </w:rPr>
        <w:t xml:space="preserve"> =</w:t>
      </w:r>
      <w:r>
        <w:t>500m</w:t>
      </w:r>
      <w:r>
        <w:rPr>
          <w:rFonts w:hint="eastAsia"/>
        </w:rPr>
        <w:t>，测试车道为双向车道，即可沿顺时针和逆时针方向行驶。对车道标线、护栏等设施没有限制要求（见图</w:t>
      </w:r>
      <w:r>
        <w:rPr>
          <w:rFonts w:hint="eastAsia"/>
        </w:rPr>
        <w:t>B</w:t>
      </w:r>
      <w:r>
        <w:t>.</w:t>
      </w:r>
      <w:r>
        <w:rPr>
          <w:rFonts w:hint="eastAsia"/>
        </w:rPr>
        <w:t>4)</w:t>
      </w:r>
      <w:r>
        <w:rPr>
          <w:rFonts w:hint="eastAsia"/>
        </w:rPr>
        <w:t>。</w:t>
      </w:r>
    </w:p>
    <w:p w14:paraId="0A88ABC4" w14:textId="77777777" w:rsidR="00055B72" w:rsidRDefault="00055B72" w:rsidP="00055B72">
      <w:pPr>
        <w:snapToGrid w:val="0"/>
        <w:spacing w:line="360" w:lineRule="auto"/>
        <w:ind w:firstLineChars="200" w:firstLine="420"/>
        <w:jc w:val="center"/>
      </w:pPr>
      <w:r>
        <w:rPr>
          <w:noProof/>
        </w:rPr>
        <w:drawing>
          <wp:inline distT="0" distB="0" distL="0" distR="0" wp14:anchorId="10C078CA" wp14:editId="42E68F5C">
            <wp:extent cx="2562446" cy="2038631"/>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63547" cy="2039507"/>
                    </a:xfrm>
                    <a:prstGeom prst="rect">
                      <a:avLst/>
                    </a:prstGeom>
                  </pic:spPr>
                </pic:pic>
              </a:graphicData>
            </a:graphic>
          </wp:inline>
        </w:drawing>
      </w:r>
    </w:p>
    <w:p w14:paraId="383239EC" w14:textId="77777777" w:rsidR="00055B72" w:rsidRPr="003608AA" w:rsidRDefault="00055B72" w:rsidP="00055B72">
      <w:pPr>
        <w:snapToGrid w:val="0"/>
        <w:spacing w:line="360" w:lineRule="auto"/>
        <w:jc w:val="center"/>
        <w:rPr>
          <w:rFonts w:ascii="黑体" w:eastAsia="黑体" w:hAnsi="黑体"/>
        </w:rPr>
      </w:pPr>
      <w:r w:rsidRPr="003608AA">
        <w:rPr>
          <w:rFonts w:ascii="黑体" w:eastAsia="黑体" w:hAnsi="黑体" w:hint="eastAsia"/>
        </w:rPr>
        <w:t>图</w:t>
      </w:r>
      <w:r w:rsidRPr="003608AA">
        <w:rPr>
          <w:rFonts w:ascii="黑体" w:eastAsia="黑体" w:hAnsi="黑体"/>
        </w:rPr>
        <w:t xml:space="preserve">B.4 </w:t>
      </w:r>
      <w:r w:rsidRPr="003608AA">
        <w:rPr>
          <w:rFonts w:ascii="黑体" w:eastAsia="黑体" w:hAnsi="黑体" w:hint="eastAsia"/>
        </w:rPr>
        <w:t>测试车道示意图</w:t>
      </w:r>
    </w:p>
    <w:p w14:paraId="79E4E3A7" w14:textId="77777777" w:rsidR="00055B72" w:rsidRPr="003608AA" w:rsidRDefault="00055B72" w:rsidP="00055B72">
      <w:pPr>
        <w:pStyle w:val="afff9"/>
        <w:numPr>
          <w:ilvl w:val="2"/>
          <w:numId w:val="2"/>
        </w:numPr>
        <w:spacing w:before="156" w:after="156"/>
        <w:ind w:left="0"/>
      </w:pPr>
      <w:r>
        <w:rPr>
          <w:rFonts w:hint="eastAsia"/>
        </w:rPr>
        <w:t>用于弯道适应能力测试的目标车</w:t>
      </w:r>
    </w:p>
    <w:p w14:paraId="5CFE8476" w14:textId="77777777" w:rsidR="00055B72" w:rsidRDefault="00055B72" w:rsidP="00055B72">
      <w:pPr>
        <w:snapToGrid w:val="0"/>
        <w:ind w:firstLineChars="200" w:firstLine="420"/>
        <w:jc w:val="left"/>
        <w:rPr>
          <w:color w:val="000000"/>
        </w:rPr>
      </w:pPr>
      <w:r>
        <w:rPr>
          <w:rFonts w:hint="eastAsia"/>
          <w:color w:val="000000"/>
        </w:rPr>
        <w:t>目标车</w:t>
      </w:r>
      <w:r w:rsidRPr="00BC65B9">
        <w:rPr>
          <w:rFonts w:hint="eastAsia"/>
          <w:color w:val="000000"/>
        </w:rPr>
        <w:t>应配备</w:t>
      </w:r>
      <w:r>
        <w:rPr>
          <w:rFonts w:hint="eastAsia"/>
          <w:color w:val="000000"/>
        </w:rPr>
        <w:t>I</w:t>
      </w:r>
      <w:r>
        <w:rPr>
          <w:color w:val="000000"/>
        </w:rPr>
        <w:t>SO 15622-2018</w:t>
      </w:r>
      <w:r>
        <w:rPr>
          <w:color w:val="000000"/>
        </w:rPr>
        <w:t>中</w:t>
      </w:r>
      <w:r w:rsidRPr="00BC65B9">
        <w:rPr>
          <w:rFonts w:hint="eastAsia"/>
          <w:color w:val="000000"/>
        </w:rPr>
        <w:t>7.2</w:t>
      </w:r>
      <w:r>
        <w:rPr>
          <w:rFonts w:hint="eastAsia"/>
          <w:color w:val="000000"/>
        </w:rPr>
        <w:t>节</w:t>
      </w:r>
      <w:r w:rsidRPr="00BC65B9">
        <w:rPr>
          <w:rFonts w:hint="eastAsia"/>
          <w:color w:val="000000"/>
        </w:rPr>
        <w:t>定义的测试目标</w:t>
      </w:r>
      <w:r w:rsidRPr="00BC65B9">
        <w:rPr>
          <w:rFonts w:hint="eastAsia"/>
          <w:color w:val="000000"/>
        </w:rPr>
        <w:t>A</w:t>
      </w:r>
      <w:r>
        <w:rPr>
          <w:rFonts w:hint="eastAsia"/>
          <w:color w:val="000000"/>
        </w:rPr>
        <w:t>，</w:t>
      </w:r>
      <w:r w:rsidRPr="00BC65B9">
        <w:rPr>
          <w:rFonts w:hint="eastAsia"/>
          <w:color w:val="000000"/>
        </w:rPr>
        <w:t>测试目标应</w:t>
      </w:r>
      <w:r>
        <w:rPr>
          <w:rFonts w:hint="eastAsia"/>
          <w:color w:val="000000"/>
        </w:rPr>
        <w:t>安装</w:t>
      </w:r>
      <w:r w:rsidRPr="00BC65B9">
        <w:rPr>
          <w:rFonts w:hint="eastAsia"/>
          <w:color w:val="000000"/>
        </w:rPr>
        <w:t>在</w:t>
      </w:r>
      <w:r>
        <w:rPr>
          <w:rFonts w:hint="eastAsia"/>
          <w:color w:val="000000"/>
        </w:rPr>
        <w:t>目标车尾部</w:t>
      </w:r>
      <w:r w:rsidRPr="00BC65B9">
        <w:rPr>
          <w:rFonts w:hint="eastAsia"/>
          <w:color w:val="000000"/>
        </w:rPr>
        <w:t>的中间，</w:t>
      </w:r>
      <w:r>
        <w:rPr>
          <w:rFonts w:hint="eastAsia"/>
          <w:color w:val="000000"/>
        </w:rPr>
        <w:t>离地高度为</w:t>
      </w:r>
      <w:r w:rsidRPr="00BC65B9">
        <w:rPr>
          <w:rFonts w:hint="eastAsia"/>
          <w:color w:val="000000"/>
        </w:rPr>
        <w:t>0.6 m</w:t>
      </w:r>
      <w:r w:rsidRPr="00BC65B9">
        <w:rPr>
          <w:rFonts w:hint="eastAsia"/>
          <w:color w:val="000000"/>
        </w:rPr>
        <w:t>±</w:t>
      </w:r>
      <w:r w:rsidRPr="00BC65B9">
        <w:rPr>
          <w:rFonts w:hint="eastAsia"/>
          <w:color w:val="000000"/>
        </w:rPr>
        <w:t>0.1 m</w:t>
      </w:r>
      <w:r>
        <w:rPr>
          <w:rFonts w:hint="eastAsia"/>
          <w:color w:val="000000"/>
        </w:rPr>
        <w:t>。</w:t>
      </w:r>
      <w:r>
        <w:rPr>
          <w:rFonts w:ascii="Times New Roman" w:hAnsi="Times New Roman"/>
          <w:color w:val="000000"/>
        </w:rPr>
        <w:t>其余未被遮盖的表面按如下原则进行隐藏处理：使车辆尾部的雷达散射截面</w:t>
      </w:r>
      <w:r>
        <w:rPr>
          <w:rFonts w:ascii="Times New Roman" w:hAnsi="Times New Roman"/>
          <w:color w:val="000000"/>
        </w:rPr>
        <w:t>RCS</w:t>
      </w:r>
      <w:r>
        <w:rPr>
          <w:rFonts w:ascii="Times New Roman" w:hAnsi="Times New Roman"/>
          <w:color w:val="000000"/>
        </w:rPr>
        <w:t>不大于</w:t>
      </w:r>
      <w:r>
        <w:rPr>
          <w:rFonts w:ascii="Times New Roman" w:hAnsi="Times New Roman"/>
          <w:color w:val="000000"/>
        </w:rPr>
        <w:t>2m</w:t>
      </w:r>
      <w:r>
        <w:rPr>
          <w:rFonts w:ascii="Times New Roman" w:hAnsi="Times New Roman"/>
          <w:color w:val="000000"/>
          <w:vertAlign w:val="superscript"/>
        </w:rPr>
        <w:t>2</w:t>
      </w:r>
      <w:r>
        <w:rPr>
          <w:rFonts w:ascii="Times New Roman" w:hAnsi="Times New Roman"/>
          <w:color w:val="000000"/>
        </w:rPr>
        <w:t>(</w:t>
      </w:r>
      <w:r>
        <w:rPr>
          <w:rFonts w:ascii="Times New Roman" w:hAnsi="Times New Roman"/>
          <w:color w:val="000000"/>
        </w:rPr>
        <w:t>移去测试目标</w:t>
      </w:r>
      <w:r>
        <w:rPr>
          <w:rFonts w:ascii="Times New Roman" w:hAnsi="Times New Roman"/>
          <w:color w:val="000000"/>
        </w:rPr>
        <w:t>A</w:t>
      </w:r>
      <w:r>
        <w:rPr>
          <w:rFonts w:ascii="Times New Roman" w:hAnsi="Times New Roman"/>
          <w:color w:val="000000"/>
        </w:rPr>
        <w:t>以后）或使其反射率不大于测试目标的</w:t>
      </w:r>
      <w:r>
        <w:rPr>
          <w:rFonts w:ascii="Times New Roman" w:hAnsi="Times New Roman"/>
          <w:color w:val="000000"/>
        </w:rPr>
        <w:t>20%</w:t>
      </w:r>
      <w:r>
        <w:rPr>
          <w:rFonts w:ascii="Times New Roman" w:hAnsi="Times New Roman" w:hint="eastAsia"/>
          <w:color w:val="000000"/>
        </w:rPr>
        <w:t>。</w:t>
      </w:r>
    </w:p>
    <w:p w14:paraId="2B2C9A61" w14:textId="77777777" w:rsidR="00055B72" w:rsidRPr="003608AA" w:rsidRDefault="00055B72" w:rsidP="00055B72">
      <w:pPr>
        <w:pStyle w:val="afff9"/>
        <w:numPr>
          <w:ilvl w:val="2"/>
          <w:numId w:val="2"/>
        </w:numPr>
        <w:spacing w:before="156" w:after="156"/>
        <w:ind w:left="0"/>
      </w:pPr>
      <w:r>
        <w:rPr>
          <w:rFonts w:hint="eastAsia"/>
        </w:rPr>
        <w:t>驾驶场景</w:t>
      </w:r>
    </w:p>
    <w:p w14:paraId="692B4A36" w14:textId="77777777" w:rsidR="00055B72" w:rsidRDefault="00055B72" w:rsidP="00055B72">
      <w:pPr>
        <w:snapToGrid w:val="0"/>
        <w:ind w:firstLineChars="200" w:firstLine="420"/>
        <w:jc w:val="left"/>
        <w:rPr>
          <w:color w:val="000000"/>
        </w:rPr>
      </w:pPr>
      <w:r>
        <w:rPr>
          <w:rFonts w:hint="eastAsia"/>
          <w:color w:val="000000"/>
        </w:rPr>
        <w:t>本车以车间时距控制模式跟随同一车道上的目标车（二者纵向中心线间的横向偏差为</w:t>
      </w:r>
      <w:r>
        <w:rPr>
          <w:rFonts w:ascii="Times New Roman" w:hAnsi="Times New Roman"/>
          <w:color w:val="000000"/>
        </w:rPr>
        <w:t>士</w:t>
      </w:r>
      <w:r>
        <w:rPr>
          <w:rFonts w:ascii="Times New Roman" w:hAnsi="Times New Roman"/>
          <w:color w:val="000000"/>
        </w:rPr>
        <w:t>0.5m</w:t>
      </w:r>
      <w:r>
        <w:rPr>
          <w:rFonts w:hint="eastAsia"/>
          <w:color w:val="000000"/>
        </w:rPr>
        <w:t>)</w:t>
      </w:r>
      <w:r>
        <w:rPr>
          <w:rFonts w:hint="eastAsia"/>
          <w:color w:val="000000"/>
        </w:rPr>
        <w:t>。测试之前，本车和目标车应满足</w:t>
      </w:r>
      <w:r w:rsidRPr="003608AA">
        <w:rPr>
          <w:rFonts w:hint="eastAsia"/>
          <w:color w:val="000000"/>
        </w:rPr>
        <w:t>图</w:t>
      </w:r>
      <w:r>
        <w:rPr>
          <w:rFonts w:hint="eastAsia"/>
          <w:color w:val="000000"/>
        </w:rPr>
        <w:t>B</w:t>
      </w:r>
      <w:r>
        <w:rPr>
          <w:color w:val="000000"/>
        </w:rPr>
        <w:t>.5</w:t>
      </w:r>
      <w:r>
        <w:rPr>
          <w:rFonts w:hint="eastAsia"/>
          <w:color w:val="000000"/>
        </w:rPr>
        <w:t>给定的初始条件，测试过程的具体细节见表</w:t>
      </w:r>
      <w:r>
        <w:rPr>
          <w:rFonts w:hint="eastAsia"/>
          <w:color w:val="000000"/>
        </w:rPr>
        <w:t>B</w:t>
      </w:r>
      <w:r>
        <w:rPr>
          <w:color w:val="000000"/>
        </w:rPr>
        <w:t>.</w:t>
      </w:r>
      <w:r>
        <w:rPr>
          <w:rFonts w:hint="eastAsia"/>
          <w:color w:val="000000"/>
        </w:rPr>
        <w:t>1</w:t>
      </w:r>
      <w:r>
        <w:rPr>
          <w:rFonts w:hint="eastAsia"/>
          <w:color w:val="000000"/>
        </w:rPr>
        <w:t>、表</w:t>
      </w:r>
      <w:r>
        <w:rPr>
          <w:rFonts w:hint="eastAsia"/>
          <w:color w:val="000000"/>
        </w:rPr>
        <w:t>B</w:t>
      </w:r>
      <w:r>
        <w:rPr>
          <w:color w:val="000000"/>
        </w:rPr>
        <w:t>.</w:t>
      </w:r>
      <w:r>
        <w:rPr>
          <w:rFonts w:hint="eastAsia"/>
          <w:color w:val="000000"/>
        </w:rPr>
        <w:t>2</w:t>
      </w:r>
      <w:r>
        <w:rPr>
          <w:rFonts w:hint="eastAsia"/>
          <w:color w:val="000000"/>
        </w:rPr>
        <w:t>和图</w:t>
      </w:r>
      <w:r>
        <w:rPr>
          <w:rFonts w:hint="eastAsia"/>
          <w:color w:val="000000"/>
        </w:rPr>
        <w:t>B</w:t>
      </w:r>
      <w:r>
        <w:rPr>
          <w:color w:val="000000"/>
        </w:rPr>
        <w:t>.</w:t>
      </w:r>
      <w:r>
        <w:rPr>
          <w:rFonts w:hint="eastAsia"/>
          <w:color w:val="000000"/>
        </w:rPr>
        <w:t>5</w:t>
      </w:r>
      <w:r>
        <w:rPr>
          <w:rFonts w:hint="eastAsia"/>
          <w:color w:val="000000"/>
        </w:rPr>
        <w:t>。</w:t>
      </w:r>
    </w:p>
    <w:p w14:paraId="3CCAE4B1" w14:textId="77777777" w:rsidR="00055B72" w:rsidRDefault="00055B72" w:rsidP="00055B72">
      <w:pPr>
        <w:snapToGrid w:val="0"/>
        <w:spacing w:line="360" w:lineRule="auto"/>
        <w:jc w:val="center"/>
      </w:pPr>
      <w:r>
        <w:rPr>
          <w:noProof/>
        </w:rPr>
        <w:drawing>
          <wp:inline distT="0" distB="0" distL="114300" distR="114300" wp14:anchorId="22169C2F" wp14:editId="58726FCB">
            <wp:extent cx="4229735" cy="3291840"/>
            <wp:effectExtent l="0" t="0" r="18415" b="381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8"/>
                    <a:stretch>
                      <a:fillRect/>
                    </a:stretch>
                  </pic:blipFill>
                  <pic:spPr>
                    <a:xfrm>
                      <a:off x="0" y="0"/>
                      <a:ext cx="4229735" cy="3291840"/>
                    </a:xfrm>
                    <a:prstGeom prst="rect">
                      <a:avLst/>
                    </a:prstGeom>
                    <a:noFill/>
                    <a:ln>
                      <a:noFill/>
                    </a:ln>
                  </pic:spPr>
                </pic:pic>
              </a:graphicData>
            </a:graphic>
          </wp:inline>
        </w:drawing>
      </w:r>
    </w:p>
    <w:p w14:paraId="4EB4236E" w14:textId="77777777" w:rsidR="00055B72" w:rsidRPr="003608AA" w:rsidRDefault="00055B72" w:rsidP="00055B72">
      <w:pPr>
        <w:snapToGrid w:val="0"/>
        <w:spacing w:line="360" w:lineRule="auto"/>
        <w:jc w:val="center"/>
        <w:rPr>
          <w:rFonts w:ascii="黑体" w:eastAsia="黑体" w:hAnsi="黑体"/>
        </w:rPr>
      </w:pPr>
      <w:r w:rsidRPr="003608AA">
        <w:rPr>
          <w:rFonts w:ascii="黑体" w:eastAsia="黑体" w:hAnsi="黑体" w:hint="eastAsia"/>
        </w:rPr>
        <w:t>图</w:t>
      </w:r>
      <w:r w:rsidRPr="003608AA">
        <w:rPr>
          <w:rFonts w:ascii="黑体" w:eastAsia="黑体" w:hAnsi="黑体"/>
        </w:rPr>
        <w:t xml:space="preserve">B.5 </w:t>
      </w:r>
      <w:r w:rsidRPr="003608AA">
        <w:rPr>
          <w:rFonts w:ascii="黑体" w:eastAsia="黑体" w:hAnsi="黑体" w:hint="eastAsia"/>
        </w:rPr>
        <w:t>测试车道设置举例</w:t>
      </w:r>
    </w:p>
    <w:p w14:paraId="6FC01796" w14:textId="77777777" w:rsidR="00055B72" w:rsidRDefault="00055B72" w:rsidP="00055B72">
      <w:pPr>
        <w:snapToGrid w:val="0"/>
        <w:spacing w:line="360" w:lineRule="auto"/>
        <w:jc w:val="center"/>
      </w:pPr>
      <w:r w:rsidRPr="003608AA">
        <w:rPr>
          <w:rFonts w:ascii="黑体" w:eastAsia="黑体" w:hAnsi="黑体" w:hint="eastAsia"/>
        </w:rPr>
        <w:t>表</w:t>
      </w:r>
      <w:r w:rsidRPr="003608AA">
        <w:rPr>
          <w:rFonts w:ascii="黑体" w:eastAsia="黑体" w:hAnsi="黑体"/>
        </w:rPr>
        <w:t xml:space="preserve">B.1 </w:t>
      </w:r>
      <w:r w:rsidRPr="003608AA">
        <w:rPr>
          <w:rFonts w:ascii="黑体" w:eastAsia="黑体" w:hAnsi="黑体" w:hint="eastAsia"/>
        </w:rPr>
        <w:t>弯道适应能力测试条件——目标车</w:t>
      </w:r>
    </w:p>
    <w:tbl>
      <w:tblPr>
        <w:tblStyle w:val="afff2"/>
        <w:tblW w:w="0" w:type="auto"/>
        <w:tblLook w:val="04A0" w:firstRow="1" w:lastRow="0" w:firstColumn="1" w:lastColumn="0" w:noHBand="0" w:noVBand="1"/>
      </w:tblPr>
      <w:tblGrid>
        <w:gridCol w:w="1564"/>
        <w:gridCol w:w="2350"/>
        <w:gridCol w:w="1350"/>
        <w:gridCol w:w="1484"/>
        <w:gridCol w:w="2494"/>
      </w:tblGrid>
      <w:tr w:rsidR="00055B72" w:rsidRPr="00895FFF" w14:paraId="47F6712D" w14:textId="77777777" w:rsidTr="00071006">
        <w:tc>
          <w:tcPr>
            <w:tcW w:w="1564" w:type="dxa"/>
            <w:vAlign w:val="center"/>
          </w:tcPr>
          <w:p w14:paraId="3755D386" w14:textId="77777777" w:rsidR="00055B72" w:rsidRPr="003608AA" w:rsidRDefault="00055B72" w:rsidP="00071006">
            <w:pPr>
              <w:snapToGrid w:val="0"/>
              <w:jc w:val="center"/>
              <w:rPr>
                <w:sz w:val="18"/>
                <w:szCs w:val="18"/>
              </w:rPr>
            </w:pPr>
            <w:r w:rsidRPr="003608AA">
              <w:rPr>
                <w:rFonts w:hint="eastAsia"/>
                <w:sz w:val="18"/>
                <w:szCs w:val="18"/>
              </w:rPr>
              <w:t>项目</w:t>
            </w:r>
          </w:p>
        </w:tc>
        <w:tc>
          <w:tcPr>
            <w:tcW w:w="2350" w:type="dxa"/>
            <w:vAlign w:val="center"/>
          </w:tcPr>
          <w:p w14:paraId="72A0833C" w14:textId="77777777" w:rsidR="00055B72" w:rsidRPr="003608AA" w:rsidRDefault="00055B72" w:rsidP="00071006">
            <w:pPr>
              <w:snapToGrid w:val="0"/>
              <w:jc w:val="center"/>
              <w:rPr>
                <w:sz w:val="18"/>
                <w:szCs w:val="18"/>
              </w:rPr>
            </w:pPr>
            <w:r w:rsidRPr="003608AA">
              <w:rPr>
                <w:rFonts w:hint="eastAsia"/>
                <w:sz w:val="18"/>
                <w:szCs w:val="18"/>
              </w:rPr>
              <w:t>测试前准备</w:t>
            </w:r>
          </w:p>
        </w:tc>
        <w:tc>
          <w:tcPr>
            <w:tcW w:w="1350" w:type="dxa"/>
            <w:vAlign w:val="center"/>
          </w:tcPr>
          <w:p w14:paraId="12D7808C" w14:textId="77777777" w:rsidR="00055B72" w:rsidRPr="003608AA" w:rsidRDefault="00055B72" w:rsidP="00071006">
            <w:pPr>
              <w:snapToGrid w:val="0"/>
              <w:jc w:val="center"/>
              <w:rPr>
                <w:sz w:val="18"/>
                <w:szCs w:val="18"/>
              </w:rPr>
            </w:pPr>
            <w:r w:rsidRPr="003608AA">
              <w:rPr>
                <w:rFonts w:hint="eastAsia"/>
                <w:sz w:val="18"/>
                <w:szCs w:val="18"/>
              </w:rPr>
              <w:t>初始条件</w:t>
            </w:r>
          </w:p>
        </w:tc>
        <w:tc>
          <w:tcPr>
            <w:tcW w:w="1484" w:type="dxa"/>
            <w:vAlign w:val="center"/>
          </w:tcPr>
          <w:p w14:paraId="706B3620" w14:textId="77777777" w:rsidR="00055B72" w:rsidRPr="003608AA" w:rsidRDefault="00055B72" w:rsidP="00071006">
            <w:pPr>
              <w:snapToGrid w:val="0"/>
              <w:jc w:val="center"/>
              <w:rPr>
                <w:sz w:val="18"/>
                <w:szCs w:val="18"/>
              </w:rPr>
            </w:pPr>
            <w:r w:rsidRPr="003608AA">
              <w:rPr>
                <w:rFonts w:hint="eastAsia"/>
                <w:sz w:val="18"/>
                <w:szCs w:val="18"/>
              </w:rPr>
              <w:t>第一测试环节</w:t>
            </w:r>
          </w:p>
        </w:tc>
        <w:tc>
          <w:tcPr>
            <w:tcW w:w="2494" w:type="dxa"/>
            <w:vAlign w:val="center"/>
          </w:tcPr>
          <w:p w14:paraId="5C085D76" w14:textId="77777777" w:rsidR="00055B72" w:rsidRPr="003608AA" w:rsidRDefault="00055B72" w:rsidP="00071006">
            <w:pPr>
              <w:snapToGrid w:val="0"/>
              <w:jc w:val="center"/>
              <w:rPr>
                <w:sz w:val="18"/>
                <w:szCs w:val="18"/>
              </w:rPr>
            </w:pPr>
            <w:r w:rsidRPr="003608AA">
              <w:rPr>
                <w:rFonts w:hint="eastAsia"/>
                <w:sz w:val="18"/>
                <w:szCs w:val="18"/>
              </w:rPr>
              <w:t>第二测试环节</w:t>
            </w:r>
          </w:p>
        </w:tc>
      </w:tr>
      <w:tr w:rsidR="00055B72" w:rsidRPr="00895FFF" w14:paraId="26324A5A" w14:textId="77777777" w:rsidTr="00071006">
        <w:tc>
          <w:tcPr>
            <w:tcW w:w="1564" w:type="dxa"/>
            <w:vAlign w:val="center"/>
          </w:tcPr>
          <w:p w14:paraId="5460A81C" w14:textId="77777777" w:rsidR="00055B72" w:rsidRPr="003608AA" w:rsidRDefault="00055B72" w:rsidP="00071006">
            <w:pPr>
              <w:snapToGrid w:val="0"/>
              <w:jc w:val="center"/>
              <w:rPr>
                <w:sz w:val="18"/>
                <w:szCs w:val="18"/>
              </w:rPr>
            </w:pPr>
            <w:r w:rsidRPr="003608AA">
              <w:rPr>
                <w:rFonts w:hint="eastAsia"/>
                <w:sz w:val="18"/>
                <w:szCs w:val="18"/>
              </w:rPr>
              <w:lastRenderedPageBreak/>
              <w:t>速度</w:t>
            </w:r>
          </w:p>
        </w:tc>
        <w:tc>
          <w:tcPr>
            <w:tcW w:w="3700" w:type="dxa"/>
            <w:gridSpan w:val="2"/>
            <w:vAlign w:val="center"/>
          </w:tcPr>
          <w:p w14:paraId="1B1E0F11" w14:textId="77777777" w:rsidR="00055B72" w:rsidRPr="003608AA" w:rsidRDefault="00055B72" w:rsidP="00071006">
            <w:pPr>
              <w:snapToGrid w:val="0"/>
              <w:jc w:val="center"/>
              <w:rPr>
                <w:sz w:val="18"/>
                <w:szCs w:val="18"/>
              </w:rPr>
            </w:pPr>
            <w:r w:rsidRPr="003608AA">
              <w:rPr>
                <w:sz w:val="18"/>
                <w:szCs w:val="18"/>
              </w:rPr>
              <w:t>v</w:t>
            </w:r>
            <w:r w:rsidRPr="003608AA">
              <w:rPr>
                <w:sz w:val="18"/>
                <w:szCs w:val="18"/>
                <w:vertAlign w:val="subscript"/>
              </w:rPr>
              <w:t>vehicle_start</w:t>
            </w:r>
            <w:r w:rsidRPr="003608AA">
              <w:rPr>
                <w:sz w:val="18"/>
                <w:szCs w:val="18"/>
              </w:rPr>
              <w:t>=</w:t>
            </w:r>
            <w:r w:rsidRPr="003608AA">
              <w:rPr>
                <w:rFonts w:hint="eastAsia"/>
                <w:sz w:val="18"/>
                <w:szCs w:val="18"/>
              </w:rPr>
              <w:t>常量</w:t>
            </w:r>
          </w:p>
        </w:tc>
        <w:tc>
          <w:tcPr>
            <w:tcW w:w="1484" w:type="dxa"/>
            <w:vAlign w:val="center"/>
          </w:tcPr>
          <w:p w14:paraId="6B34D14B" w14:textId="77777777" w:rsidR="00055B72" w:rsidRPr="003608AA" w:rsidRDefault="00055B72" w:rsidP="00071006">
            <w:pPr>
              <w:snapToGrid w:val="0"/>
              <w:jc w:val="center"/>
              <w:rPr>
                <w:sz w:val="18"/>
                <w:szCs w:val="18"/>
              </w:rPr>
            </w:pPr>
            <w:r w:rsidRPr="003608AA">
              <w:rPr>
                <w:rFonts w:hint="eastAsia"/>
                <w:sz w:val="18"/>
                <w:szCs w:val="18"/>
              </w:rPr>
              <w:t>使车速降低</w:t>
            </w:r>
            <w:r w:rsidRPr="003608AA">
              <w:rPr>
                <w:sz w:val="18"/>
                <w:szCs w:val="18"/>
              </w:rPr>
              <w:t>3.5m/s±0.5m/s</w:t>
            </w:r>
          </w:p>
        </w:tc>
        <w:tc>
          <w:tcPr>
            <w:tcW w:w="2494" w:type="dxa"/>
            <w:vAlign w:val="center"/>
          </w:tcPr>
          <w:p w14:paraId="644E2D72" w14:textId="77777777" w:rsidR="00055B72" w:rsidRPr="003608AA" w:rsidRDefault="00055B72" w:rsidP="00071006">
            <w:pPr>
              <w:snapToGrid w:val="0"/>
              <w:jc w:val="center"/>
              <w:rPr>
                <w:sz w:val="18"/>
                <w:szCs w:val="18"/>
              </w:rPr>
            </w:pPr>
            <w:r w:rsidRPr="003608AA">
              <w:rPr>
                <w:sz w:val="18"/>
                <w:szCs w:val="18"/>
              </w:rPr>
              <w:t>v</w:t>
            </w:r>
            <w:r w:rsidRPr="003608AA">
              <w:rPr>
                <w:sz w:val="18"/>
                <w:szCs w:val="18"/>
                <w:vertAlign w:val="subscript"/>
              </w:rPr>
              <w:t>circle</w:t>
            </w:r>
            <w:r w:rsidRPr="003608AA">
              <w:rPr>
                <w:sz w:val="18"/>
                <w:szCs w:val="18"/>
              </w:rPr>
              <w:t>=</w:t>
            </w:r>
            <w:r w:rsidRPr="003608AA">
              <w:rPr>
                <w:rFonts w:hint="eastAsia"/>
                <w:sz w:val="18"/>
                <w:szCs w:val="18"/>
              </w:rPr>
              <w:t>常量</w:t>
            </w:r>
            <w:r w:rsidRPr="003608AA">
              <w:rPr>
                <w:sz w:val="18"/>
                <w:szCs w:val="18"/>
              </w:rPr>
              <w:t>=v</w:t>
            </w:r>
            <w:r w:rsidRPr="003608AA">
              <w:rPr>
                <w:sz w:val="18"/>
                <w:szCs w:val="18"/>
                <w:vertAlign w:val="subscript"/>
              </w:rPr>
              <w:t>vehicle_start</w:t>
            </w:r>
            <w:r w:rsidRPr="003608AA">
              <w:rPr>
                <w:sz w:val="18"/>
                <w:szCs w:val="18"/>
              </w:rPr>
              <w:t>-</w:t>
            </w:r>
            <w:r w:rsidRPr="003608AA">
              <w:rPr>
                <w:rFonts w:hint="eastAsia"/>
                <w:sz w:val="18"/>
                <w:szCs w:val="18"/>
              </w:rPr>
              <w:t>（</w:t>
            </w:r>
            <w:r w:rsidRPr="003608AA">
              <w:rPr>
                <w:sz w:val="18"/>
                <w:szCs w:val="18"/>
              </w:rPr>
              <w:t>3.5±1</w:t>
            </w:r>
            <w:r w:rsidRPr="003608AA">
              <w:rPr>
                <w:rFonts w:hint="eastAsia"/>
                <w:sz w:val="18"/>
                <w:szCs w:val="18"/>
              </w:rPr>
              <w:t>）</w:t>
            </w:r>
            <w:r w:rsidRPr="003608AA">
              <w:rPr>
                <w:sz w:val="18"/>
                <w:szCs w:val="18"/>
              </w:rPr>
              <w:t>m/s</w:t>
            </w:r>
          </w:p>
        </w:tc>
      </w:tr>
      <w:tr w:rsidR="00055B72" w:rsidRPr="00895FFF" w14:paraId="10C73B20" w14:textId="77777777" w:rsidTr="00071006">
        <w:tc>
          <w:tcPr>
            <w:tcW w:w="1564" w:type="dxa"/>
            <w:vAlign w:val="center"/>
          </w:tcPr>
          <w:p w14:paraId="725B33A9" w14:textId="77777777" w:rsidR="00055B72" w:rsidRPr="003608AA" w:rsidRDefault="00055B72" w:rsidP="00071006">
            <w:pPr>
              <w:snapToGrid w:val="0"/>
              <w:jc w:val="center"/>
              <w:rPr>
                <w:sz w:val="18"/>
                <w:szCs w:val="18"/>
              </w:rPr>
            </w:pPr>
            <w:r w:rsidRPr="003608AA">
              <w:rPr>
                <w:rFonts w:hint="eastAsia"/>
                <w:sz w:val="18"/>
                <w:szCs w:val="18"/>
              </w:rPr>
              <w:t>时间</w:t>
            </w:r>
          </w:p>
        </w:tc>
        <w:tc>
          <w:tcPr>
            <w:tcW w:w="2350" w:type="dxa"/>
            <w:vAlign w:val="center"/>
          </w:tcPr>
          <w:p w14:paraId="2FD9D9D9" w14:textId="77777777" w:rsidR="00055B72" w:rsidRPr="003608AA" w:rsidRDefault="00055B72" w:rsidP="00071006">
            <w:pPr>
              <w:snapToGrid w:val="0"/>
              <w:jc w:val="center"/>
              <w:rPr>
                <w:sz w:val="18"/>
                <w:szCs w:val="18"/>
              </w:rPr>
            </w:pPr>
            <w:r w:rsidRPr="003608AA">
              <w:rPr>
                <w:rFonts w:hint="eastAsia"/>
                <w:sz w:val="18"/>
                <w:szCs w:val="18"/>
              </w:rPr>
              <w:t>至少</w:t>
            </w:r>
            <w:r w:rsidRPr="003608AA">
              <w:rPr>
                <w:sz w:val="18"/>
                <w:szCs w:val="18"/>
              </w:rPr>
              <w:t>10s</w:t>
            </w:r>
          </w:p>
        </w:tc>
        <w:tc>
          <w:tcPr>
            <w:tcW w:w="1350" w:type="dxa"/>
            <w:vAlign w:val="center"/>
          </w:tcPr>
          <w:p w14:paraId="5387329F" w14:textId="77777777" w:rsidR="00055B72" w:rsidRPr="003608AA" w:rsidRDefault="00055B72" w:rsidP="00071006">
            <w:pPr>
              <w:snapToGrid w:val="0"/>
              <w:jc w:val="center"/>
              <w:rPr>
                <w:sz w:val="18"/>
                <w:szCs w:val="18"/>
              </w:rPr>
            </w:pPr>
            <w:r w:rsidRPr="003608AA">
              <w:rPr>
                <w:rFonts w:hint="eastAsia"/>
                <w:sz w:val="18"/>
                <w:szCs w:val="18"/>
              </w:rPr>
              <w:t>时间触发</w:t>
            </w:r>
            <w:r w:rsidRPr="003608AA">
              <w:rPr>
                <w:sz w:val="18"/>
                <w:szCs w:val="18"/>
              </w:rPr>
              <w:t>0s</w:t>
            </w:r>
          </w:p>
        </w:tc>
        <w:tc>
          <w:tcPr>
            <w:tcW w:w="1484" w:type="dxa"/>
            <w:vAlign w:val="center"/>
          </w:tcPr>
          <w:p w14:paraId="04ADE0F9" w14:textId="77777777" w:rsidR="00055B72" w:rsidRPr="003608AA" w:rsidRDefault="00055B72" w:rsidP="00071006">
            <w:pPr>
              <w:snapToGrid w:val="0"/>
              <w:jc w:val="center"/>
              <w:rPr>
                <w:sz w:val="18"/>
                <w:szCs w:val="18"/>
              </w:rPr>
            </w:pPr>
            <w:r w:rsidRPr="003608AA">
              <w:rPr>
                <w:sz w:val="18"/>
                <w:szCs w:val="18"/>
              </w:rPr>
              <w:t>2s</w:t>
            </w:r>
          </w:p>
        </w:tc>
        <w:tc>
          <w:tcPr>
            <w:tcW w:w="2494" w:type="dxa"/>
            <w:vAlign w:val="center"/>
          </w:tcPr>
          <w:p w14:paraId="1D9C5074" w14:textId="77777777" w:rsidR="00055B72" w:rsidRPr="003608AA" w:rsidRDefault="00055B72" w:rsidP="00071006">
            <w:pPr>
              <w:snapToGrid w:val="0"/>
              <w:jc w:val="center"/>
              <w:rPr>
                <w:sz w:val="18"/>
                <w:szCs w:val="18"/>
              </w:rPr>
            </w:pPr>
            <w:r w:rsidRPr="003608AA">
              <w:rPr>
                <w:rFonts w:hint="eastAsia"/>
                <w:sz w:val="18"/>
                <w:szCs w:val="18"/>
              </w:rPr>
              <w:t>——</w:t>
            </w:r>
          </w:p>
        </w:tc>
      </w:tr>
      <w:tr w:rsidR="00055B72" w:rsidRPr="00895FFF" w14:paraId="341E0998" w14:textId="77777777" w:rsidTr="00071006">
        <w:tc>
          <w:tcPr>
            <w:tcW w:w="1564" w:type="dxa"/>
            <w:vAlign w:val="center"/>
          </w:tcPr>
          <w:p w14:paraId="4633EAF4" w14:textId="77777777" w:rsidR="00055B72" w:rsidRPr="003608AA" w:rsidRDefault="00055B72" w:rsidP="00071006">
            <w:pPr>
              <w:snapToGrid w:val="0"/>
              <w:jc w:val="center"/>
              <w:rPr>
                <w:sz w:val="18"/>
                <w:szCs w:val="18"/>
              </w:rPr>
            </w:pPr>
            <w:r w:rsidRPr="003608AA">
              <w:rPr>
                <w:rFonts w:hint="eastAsia"/>
                <w:sz w:val="18"/>
                <w:szCs w:val="18"/>
              </w:rPr>
              <w:t>行驶轨迹半径</w:t>
            </w:r>
          </w:p>
        </w:tc>
        <w:tc>
          <w:tcPr>
            <w:tcW w:w="2350" w:type="dxa"/>
            <w:vAlign w:val="center"/>
          </w:tcPr>
          <w:p w14:paraId="50C9728C" w14:textId="77777777" w:rsidR="00055B72" w:rsidRPr="003608AA" w:rsidRDefault="00055B72" w:rsidP="00071006">
            <w:pPr>
              <w:snapToGrid w:val="0"/>
              <w:jc w:val="center"/>
              <w:rPr>
                <w:sz w:val="18"/>
                <w:szCs w:val="18"/>
              </w:rPr>
            </w:pPr>
            <w:r w:rsidRPr="003608AA">
              <w:rPr>
                <w:rFonts w:hint="eastAsia"/>
                <w:sz w:val="18"/>
                <w:szCs w:val="18"/>
              </w:rPr>
              <w:t>不小于</w:t>
            </w:r>
            <w:r w:rsidRPr="003608AA">
              <w:rPr>
                <w:sz w:val="18"/>
                <w:szCs w:val="18"/>
              </w:rPr>
              <w:t xml:space="preserve">ISO 15622-2018 </w:t>
            </w:r>
            <w:r w:rsidRPr="003608AA">
              <w:rPr>
                <w:rFonts w:hint="eastAsia"/>
                <w:sz w:val="18"/>
                <w:szCs w:val="18"/>
              </w:rPr>
              <w:t>中</w:t>
            </w:r>
            <w:r w:rsidRPr="003608AA">
              <w:rPr>
                <w:sz w:val="18"/>
                <w:szCs w:val="18"/>
              </w:rPr>
              <w:t>7.5.1</w:t>
            </w:r>
            <w:r w:rsidRPr="003608AA">
              <w:rPr>
                <w:rFonts w:hint="eastAsia"/>
                <w:sz w:val="18"/>
                <w:szCs w:val="18"/>
              </w:rPr>
              <w:t>节中</w:t>
            </w:r>
            <w:r w:rsidRPr="003608AA">
              <w:rPr>
                <w:sz w:val="18"/>
                <w:szCs w:val="18"/>
              </w:rPr>
              <w:t>R</w:t>
            </w:r>
            <w:r w:rsidRPr="003608AA">
              <w:rPr>
                <w:rFonts w:hint="eastAsia"/>
                <w:sz w:val="18"/>
                <w:szCs w:val="18"/>
              </w:rPr>
              <w:t>的定义值；可能改变</w:t>
            </w:r>
          </w:p>
        </w:tc>
        <w:tc>
          <w:tcPr>
            <w:tcW w:w="5328" w:type="dxa"/>
            <w:gridSpan w:val="3"/>
            <w:vAlign w:val="center"/>
          </w:tcPr>
          <w:p w14:paraId="5B3C51E1" w14:textId="77777777" w:rsidR="00055B72" w:rsidRPr="003608AA" w:rsidRDefault="00055B72" w:rsidP="00071006">
            <w:pPr>
              <w:snapToGrid w:val="0"/>
              <w:jc w:val="center"/>
              <w:rPr>
                <w:sz w:val="18"/>
                <w:szCs w:val="18"/>
              </w:rPr>
            </w:pPr>
            <w:r w:rsidRPr="003608AA">
              <w:rPr>
                <w:sz w:val="18"/>
                <w:szCs w:val="18"/>
              </w:rPr>
              <w:t>R=</w:t>
            </w:r>
            <w:r w:rsidRPr="003608AA">
              <w:rPr>
                <w:rFonts w:hint="eastAsia"/>
                <w:sz w:val="18"/>
                <w:szCs w:val="18"/>
              </w:rPr>
              <w:t>常量（见</w:t>
            </w:r>
            <w:r w:rsidRPr="003608AA">
              <w:rPr>
                <w:sz w:val="18"/>
                <w:szCs w:val="18"/>
              </w:rPr>
              <w:t>ISO 15622-2018</w:t>
            </w:r>
            <w:r w:rsidRPr="003608AA">
              <w:rPr>
                <w:rFonts w:hint="eastAsia"/>
                <w:sz w:val="18"/>
                <w:szCs w:val="18"/>
              </w:rPr>
              <w:t>中</w:t>
            </w:r>
            <w:r w:rsidRPr="003608AA">
              <w:rPr>
                <w:sz w:val="18"/>
                <w:szCs w:val="18"/>
              </w:rPr>
              <w:t>7.5.1</w:t>
            </w:r>
            <w:r w:rsidRPr="003608AA">
              <w:rPr>
                <w:rFonts w:hint="eastAsia"/>
                <w:sz w:val="18"/>
                <w:szCs w:val="18"/>
              </w:rPr>
              <w:t>节）</w:t>
            </w:r>
          </w:p>
        </w:tc>
      </w:tr>
    </w:tbl>
    <w:p w14:paraId="7F62D26C" w14:textId="77777777" w:rsidR="00055B72" w:rsidRPr="003608AA" w:rsidRDefault="00055B72" w:rsidP="00055B72">
      <w:pPr>
        <w:snapToGrid w:val="0"/>
        <w:spacing w:line="360" w:lineRule="auto"/>
        <w:jc w:val="center"/>
        <w:rPr>
          <w:rFonts w:ascii="黑体" w:eastAsia="黑体" w:hAnsi="黑体"/>
        </w:rPr>
      </w:pPr>
      <w:r w:rsidRPr="003608AA">
        <w:rPr>
          <w:rFonts w:ascii="黑体" w:eastAsia="黑体" w:hAnsi="黑体" w:hint="eastAsia"/>
        </w:rPr>
        <w:t>表</w:t>
      </w:r>
      <w:r w:rsidRPr="003608AA">
        <w:rPr>
          <w:rFonts w:ascii="黑体" w:eastAsia="黑体" w:hAnsi="黑体"/>
        </w:rPr>
        <w:t xml:space="preserve">B.2 </w:t>
      </w:r>
      <w:r w:rsidRPr="003608AA">
        <w:rPr>
          <w:rFonts w:ascii="黑体" w:eastAsia="黑体" w:hAnsi="黑体" w:hint="eastAsia"/>
        </w:rPr>
        <w:t>弯道适应能力测试条件——本车</w:t>
      </w:r>
    </w:p>
    <w:tbl>
      <w:tblPr>
        <w:tblStyle w:val="afff2"/>
        <w:tblW w:w="0" w:type="auto"/>
        <w:tblLook w:val="04A0" w:firstRow="1" w:lastRow="0" w:firstColumn="1" w:lastColumn="0" w:noHBand="0" w:noVBand="1"/>
      </w:tblPr>
      <w:tblGrid>
        <w:gridCol w:w="1564"/>
        <w:gridCol w:w="2350"/>
        <w:gridCol w:w="1350"/>
        <w:gridCol w:w="1484"/>
        <w:gridCol w:w="2494"/>
      </w:tblGrid>
      <w:tr w:rsidR="00055B72" w:rsidRPr="00895FFF" w14:paraId="5682DB06" w14:textId="77777777" w:rsidTr="00071006">
        <w:tc>
          <w:tcPr>
            <w:tcW w:w="1564" w:type="dxa"/>
            <w:vAlign w:val="center"/>
          </w:tcPr>
          <w:p w14:paraId="0D2F8102" w14:textId="77777777" w:rsidR="00055B72" w:rsidRPr="003608AA" w:rsidRDefault="00055B72" w:rsidP="00071006">
            <w:pPr>
              <w:snapToGrid w:val="0"/>
              <w:jc w:val="center"/>
              <w:rPr>
                <w:sz w:val="18"/>
                <w:szCs w:val="18"/>
              </w:rPr>
            </w:pPr>
            <w:r w:rsidRPr="003608AA">
              <w:rPr>
                <w:rFonts w:hint="eastAsia"/>
                <w:sz w:val="18"/>
                <w:szCs w:val="18"/>
              </w:rPr>
              <w:t>项目</w:t>
            </w:r>
          </w:p>
        </w:tc>
        <w:tc>
          <w:tcPr>
            <w:tcW w:w="2350" w:type="dxa"/>
            <w:vAlign w:val="center"/>
          </w:tcPr>
          <w:p w14:paraId="7274E24B" w14:textId="77777777" w:rsidR="00055B72" w:rsidRPr="003608AA" w:rsidRDefault="00055B72" w:rsidP="00071006">
            <w:pPr>
              <w:snapToGrid w:val="0"/>
              <w:jc w:val="center"/>
              <w:rPr>
                <w:sz w:val="18"/>
                <w:szCs w:val="18"/>
              </w:rPr>
            </w:pPr>
            <w:r w:rsidRPr="003608AA">
              <w:rPr>
                <w:rFonts w:hint="eastAsia"/>
                <w:sz w:val="18"/>
                <w:szCs w:val="18"/>
              </w:rPr>
              <w:t>测试前准备</w:t>
            </w:r>
          </w:p>
        </w:tc>
        <w:tc>
          <w:tcPr>
            <w:tcW w:w="1350" w:type="dxa"/>
            <w:vAlign w:val="center"/>
          </w:tcPr>
          <w:p w14:paraId="091A5CC6" w14:textId="77777777" w:rsidR="00055B72" w:rsidRPr="003608AA" w:rsidRDefault="00055B72" w:rsidP="00071006">
            <w:pPr>
              <w:snapToGrid w:val="0"/>
              <w:jc w:val="center"/>
              <w:rPr>
                <w:sz w:val="18"/>
                <w:szCs w:val="18"/>
              </w:rPr>
            </w:pPr>
            <w:r w:rsidRPr="003608AA">
              <w:rPr>
                <w:rFonts w:hint="eastAsia"/>
                <w:sz w:val="18"/>
                <w:szCs w:val="18"/>
              </w:rPr>
              <w:t>初始条件</w:t>
            </w:r>
          </w:p>
        </w:tc>
        <w:tc>
          <w:tcPr>
            <w:tcW w:w="1484" w:type="dxa"/>
            <w:vAlign w:val="center"/>
          </w:tcPr>
          <w:p w14:paraId="5365BF6B" w14:textId="77777777" w:rsidR="00055B72" w:rsidRPr="003608AA" w:rsidRDefault="00055B72" w:rsidP="00071006">
            <w:pPr>
              <w:snapToGrid w:val="0"/>
              <w:jc w:val="center"/>
              <w:rPr>
                <w:sz w:val="18"/>
                <w:szCs w:val="18"/>
              </w:rPr>
            </w:pPr>
            <w:r w:rsidRPr="003608AA">
              <w:rPr>
                <w:rFonts w:hint="eastAsia"/>
                <w:sz w:val="18"/>
                <w:szCs w:val="18"/>
              </w:rPr>
              <w:t>第一测试环节</w:t>
            </w:r>
          </w:p>
        </w:tc>
        <w:tc>
          <w:tcPr>
            <w:tcW w:w="2494" w:type="dxa"/>
            <w:vAlign w:val="center"/>
          </w:tcPr>
          <w:p w14:paraId="016D3B26" w14:textId="77777777" w:rsidR="00055B72" w:rsidRPr="003608AA" w:rsidRDefault="00055B72" w:rsidP="00071006">
            <w:pPr>
              <w:snapToGrid w:val="0"/>
              <w:jc w:val="center"/>
              <w:rPr>
                <w:sz w:val="18"/>
                <w:szCs w:val="18"/>
              </w:rPr>
            </w:pPr>
            <w:r w:rsidRPr="003608AA">
              <w:rPr>
                <w:rFonts w:hint="eastAsia"/>
                <w:sz w:val="18"/>
                <w:szCs w:val="18"/>
              </w:rPr>
              <w:t>第二测试环节</w:t>
            </w:r>
          </w:p>
        </w:tc>
      </w:tr>
      <w:tr w:rsidR="00055B72" w:rsidRPr="00895FFF" w14:paraId="3E779F78" w14:textId="77777777" w:rsidTr="00071006">
        <w:tc>
          <w:tcPr>
            <w:tcW w:w="1564" w:type="dxa"/>
            <w:vAlign w:val="center"/>
          </w:tcPr>
          <w:p w14:paraId="75195430" w14:textId="77777777" w:rsidR="00055B72" w:rsidRPr="003608AA" w:rsidRDefault="00055B72" w:rsidP="00071006">
            <w:pPr>
              <w:snapToGrid w:val="0"/>
              <w:jc w:val="center"/>
              <w:rPr>
                <w:sz w:val="18"/>
                <w:szCs w:val="18"/>
              </w:rPr>
            </w:pPr>
            <w:r w:rsidRPr="003608AA">
              <w:rPr>
                <w:rFonts w:hint="eastAsia"/>
                <w:sz w:val="18"/>
                <w:szCs w:val="18"/>
              </w:rPr>
              <w:t>速度</w:t>
            </w:r>
          </w:p>
        </w:tc>
        <w:tc>
          <w:tcPr>
            <w:tcW w:w="7678" w:type="dxa"/>
            <w:gridSpan w:val="4"/>
            <w:vAlign w:val="center"/>
          </w:tcPr>
          <w:p w14:paraId="67BFA707" w14:textId="77777777" w:rsidR="00055B72" w:rsidRPr="003608AA" w:rsidRDefault="00055B72" w:rsidP="00071006">
            <w:pPr>
              <w:snapToGrid w:val="0"/>
              <w:jc w:val="center"/>
              <w:rPr>
                <w:sz w:val="18"/>
                <w:szCs w:val="18"/>
              </w:rPr>
            </w:pPr>
            <w:r w:rsidRPr="003608AA">
              <w:rPr>
                <w:rFonts w:hint="eastAsia"/>
                <w:sz w:val="18"/>
                <w:szCs w:val="18"/>
              </w:rPr>
              <w:t>由</w:t>
            </w:r>
            <w:r w:rsidRPr="003608AA">
              <w:rPr>
                <w:sz w:val="18"/>
                <w:szCs w:val="18"/>
              </w:rPr>
              <w:t>ACC</w:t>
            </w:r>
            <w:r w:rsidRPr="003608AA">
              <w:rPr>
                <w:rFonts w:hint="eastAsia"/>
                <w:sz w:val="18"/>
                <w:szCs w:val="18"/>
              </w:rPr>
              <w:t>系统控制</w:t>
            </w:r>
          </w:p>
        </w:tc>
      </w:tr>
      <w:tr w:rsidR="00055B72" w:rsidRPr="00895FFF" w14:paraId="26CE9714" w14:textId="77777777" w:rsidTr="00071006">
        <w:tc>
          <w:tcPr>
            <w:tcW w:w="1564" w:type="dxa"/>
            <w:vAlign w:val="center"/>
          </w:tcPr>
          <w:p w14:paraId="0E2D95F7" w14:textId="77777777" w:rsidR="00055B72" w:rsidRPr="003608AA" w:rsidRDefault="00055B72" w:rsidP="00071006">
            <w:pPr>
              <w:snapToGrid w:val="0"/>
              <w:jc w:val="center"/>
              <w:rPr>
                <w:sz w:val="18"/>
                <w:szCs w:val="18"/>
              </w:rPr>
            </w:pPr>
            <w:r w:rsidRPr="003608AA">
              <w:rPr>
                <w:rFonts w:hint="eastAsia"/>
                <w:sz w:val="18"/>
                <w:szCs w:val="18"/>
              </w:rPr>
              <w:t>加速度</w:t>
            </w:r>
          </w:p>
        </w:tc>
        <w:tc>
          <w:tcPr>
            <w:tcW w:w="3700" w:type="dxa"/>
            <w:gridSpan w:val="2"/>
            <w:vAlign w:val="center"/>
          </w:tcPr>
          <w:p w14:paraId="05DED045" w14:textId="77777777" w:rsidR="00055B72" w:rsidRPr="003608AA" w:rsidRDefault="00055B72" w:rsidP="00071006">
            <w:pPr>
              <w:snapToGrid w:val="0"/>
              <w:jc w:val="center"/>
              <w:rPr>
                <w:sz w:val="18"/>
                <w:szCs w:val="18"/>
              </w:rPr>
            </w:pPr>
            <w:r w:rsidRPr="003608AA">
              <w:rPr>
                <w:rFonts w:ascii="Arial" w:hAnsi="Arial" w:cs="Arial" w:hint="eastAsia"/>
                <w:sz w:val="18"/>
                <w:szCs w:val="18"/>
              </w:rPr>
              <w:t>≤</w:t>
            </w:r>
            <w:r w:rsidRPr="003608AA">
              <w:rPr>
                <w:sz w:val="18"/>
                <w:szCs w:val="18"/>
              </w:rPr>
              <w:t>0.5m/s</w:t>
            </w:r>
            <w:r w:rsidRPr="003608AA">
              <w:rPr>
                <w:sz w:val="18"/>
                <w:szCs w:val="18"/>
                <w:vertAlign w:val="superscript"/>
              </w:rPr>
              <w:t>2</w:t>
            </w:r>
          </w:p>
        </w:tc>
        <w:tc>
          <w:tcPr>
            <w:tcW w:w="3978" w:type="dxa"/>
            <w:gridSpan w:val="2"/>
            <w:vAlign w:val="center"/>
          </w:tcPr>
          <w:p w14:paraId="4FE888A2" w14:textId="77777777" w:rsidR="00055B72" w:rsidRPr="003608AA" w:rsidRDefault="00055B72" w:rsidP="00071006">
            <w:pPr>
              <w:snapToGrid w:val="0"/>
              <w:jc w:val="center"/>
              <w:rPr>
                <w:sz w:val="18"/>
                <w:szCs w:val="18"/>
              </w:rPr>
            </w:pPr>
            <w:r w:rsidRPr="003608AA">
              <w:rPr>
                <w:rFonts w:hint="eastAsia"/>
                <w:sz w:val="18"/>
                <w:szCs w:val="18"/>
              </w:rPr>
              <w:t>观测本车减速度</w:t>
            </w:r>
          </w:p>
        </w:tc>
      </w:tr>
      <w:tr w:rsidR="00055B72" w:rsidRPr="00895FFF" w14:paraId="6732A50C" w14:textId="77777777" w:rsidTr="00071006">
        <w:tc>
          <w:tcPr>
            <w:tcW w:w="1564" w:type="dxa"/>
            <w:vAlign w:val="center"/>
          </w:tcPr>
          <w:p w14:paraId="5E86A724" w14:textId="77777777" w:rsidR="00055B72" w:rsidRPr="003608AA" w:rsidRDefault="00055B72" w:rsidP="00071006">
            <w:pPr>
              <w:snapToGrid w:val="0"/>
              <w:jc w:val="center"/>
              <w:rPr>
                <w:sz w:val="18"/>
                <w:szCs w:val="18"/>
              </w:rPr>
            </w:pPr>
            <w:r w:rsidRPr="003608AA">
              <w:rPr>
                <w:rFonts w:hint="eastAsia"/>
                <w:sz w:val="18"/>
                <w:szCs w:val="18"/>
              </w:rPr>
              <w:t>行驶轨迹半径</w:t>
            </w:r>
          </w:p>
        </w:tc>
        <w:tc>
          <w:tcPr>
            <w:tcW w:w="2350" w:type="dxa"/>
            <w:vAlign w:val="center"/>
          </w:tcPr>
          <w:p w14:paraId="6EC6F7DA" w14:textId="77777777" w:rsidR="00055B72" w:rsidRPr="003608AA" w:rsidRDefault="00055B72" w:rsidP="00071006">
            <w:pPr>
              <w:snapToGrid w:val="0"/>
              <w:jc w:val="center"/>
              <w:rPr>
                <w:sz w:val="18"/>
                <w:szCs w:val="18"/>
              </w:rPr>
            </w:pPr>
            <w:r w:rsidRPr="003608AA">
              <w:rPr>
                <w:rFonts w:hint="eastAsia"/>
                <w:sz w:val="18"/>
                <w:szCs w:val="18"/>
              </w:rPr>
              <w:t>不小于</w:t>
            </w:r>
            <w:r w:rsidRPr="003608AA">
              <w:rPr>
                <w:sz w:val="18"/>
                <w:szCs w:val="18"/>
              </w:rPr>
              <w:t>ISO 15622-2018</w:t>
            </w:r>
            <w:r w:rsidRPr="003608AA">
              <w:rPr>
                <w:rFonts w:hint="eastAsia"/>
                <w:sz w:val="18"/>
                <w:szCs w:val="18"/>
              </w:rPr>
              <w:t>中</w:t>
            </w:r>
            <w:r w:rsidRPr="003608AA">
              <w:rPr>
                <w:sz w:val="18"/>
                <w:szCs w:val="18"/>
              </w:rPr>
              <w:t>7.5.1</w:t>
            </w:r>
            <w:r w:rsidRPr="003608AA">
              <w:rPr>
                <w:rFonts w:hint="eastAsia"/>
                <w:sz w:val="18"/>
                <w:szCs w:val="18"/>
              </w:rPr>
              <w:t>节中</w:t>
            </w:r>
            <w:r w:rsidRPr="003608AA">
              <w:rPr>
                <w:sz w:val="18"/>
                <w:szCs w:val="18"/>
              </w:rPr>
              <w:t>R</w:t>
            </w:r>
            <w:r w:rsidRPr="003608AA">
              <w:rPr>
                <w:rFonts w:hint="eastAsia"/>
                <w:sz w:val="18"/>
                <w:szCs w:val="18"/>
              </w:rPr>
              <w:t>的定义值；可能改变</w:t>
            </w:r>
          </w:p>
        </w:tc>
        <w:tc>
          <w:tcPr>
            <w:tcW w:w="5328" w:type="dxa"/>
            <w:gridSpan w:val="3"/>
            <w:vAlign w:val="center"/>
          </w:tcPr>
          <w:p w14:paraId="621F55FD" w14:textId="77777777" w:rsidR="00055B72" w:rsidRPr="003608AA" w:rsidRDefault="00055B72" w:rsidP="00071006">
            <w:pPr>
              <w:snapToGrid w:val="0"/>
              <w:jc w:val="center"/>
              <w:rPr>
                <w:sz w:val="18"/>
                <w:szCs w:val="18"/>
              </w:rPr>
            </w:pPr>
            <w:r w:rsidRPr="003608AA">
              <w:rPr>
                <w:sz w:val="18"/>
                <w:szCs w:val="18"/>
              </w:rPr>
              <w:t>R=</w:t>
            </w:r>
            <w:r w:rsidRPr="003608AA">
              <w:rPr>
                <w:rFonts w:hint="eastAsia"/>
                <w:sz w:val="18"/>
                <w:szCs w:val="18"/>
              </w:rPr>
              <w:t>常量（见</w:t>
            </w:r>
            <w:r w:rsidRPr="003608AA">
              <w:rPr>
                <w:sz w:val="18"/>
                <w:szCs w:val="18"/>
              </w:rPr>
              <w:t>ISO 15622-2018</w:t>
            </w:r>
            <w:r w:rsidRPr="003608AA">
              <w:rPr>
                <w:rFonts w:hint="eastAsia"/>
                <w:sz w:val="18"/>
                <w:szCs w:val="18"/>
              </w:rPr>
              <w:t>中</w:t>
            </w:r>
            <w:r w:rsidRPr="003608AA">
              <w:rPr>
                <w:sz w:val="18"/>
                <w:szCs w:val="18"/>
              </w:rPr>
              <w:t>7.5.1</w:t>
            </w:r>
            <w:r w:rsidRPr="003608AA">
              <w:rPr>
                <w:rFonts w:hint="eastAsia"/>
                <w:sz w:val="18"/>
                <w:szCs w:val="18"/>
              </w:rPr>
              <w:t>节）</w:t>
            </w:r>
          </w:p>
        </w:tc>
      </w:tr>
      <w:tr w:rsidR="00055B72" w:rsidRPr="00895FFF" w14:paraId="53796CEC" w14:textId="77777777" w:rsidTr="00071006">
        <w:trPr>
          <w:trHeight w:val="225"/>
        </w:trPr>
        <w:tc>
          <w:tcPr>
            <w:tcW w:w="1564" w:type="dxa"/>
            <w:vAlign w:val="center"/>
          </w:tcPr>
          <w:p w14:paraId="1CF2AAE8" w14:textId="77777777" w:rsidR="00055B72" w:rsidRPr="003608AA" w:rsidRDefault="00055B72" w:rsidP="00071006">
            <w:pPr>
              <w:snapToGrid w:val="0"/>
              <w:jc w:val="center"/>
              <w:rPr>
                <w:sz w:val="18"/>
                <w:szCs w:val="18"/>
              </w:rPr>
            </w:pPr>
            <w:r w:rsidRPr="003608AA">
              <w:rPr>
                <w:rFonts w:hint="eastAsia"/>
                <w:sz w:val="18"/>
                <w:szCs w:val="18"/>
              </w:rPr>
              <w:t>至目标车的车间时距</w:t>
            </w:r>
          </w:p>
        </w:tc>
        <w:tc>
          <w:tcPr>
            <w:tcW w:w="2350" w:type="dxa"/>
            <w:vAlign w:val="center"/>
          </w:tcPr>
          <w:p w14:paraId="24934F30" w14:textId="77777777" w:rsidR="00055B72" w:rsidRPr="003608AA" w:rsidRDefault="00055B72" w:rsidP="00071006">
            <w:pPr>
              <w:snapToGrid w:val="0"/>
              <w:jc w:val="center"/>
              <w:rPr>
                <w:sz w:val="18"/>
                <w:szCs w:val="18"/>
              </w:rPr>
            </w:pPr>
            <w:r w:rsidRPr="003608AA">
              <w:rPr>
                <w:color w:val="000000"/>
                <w:sz w:val="18"/>
                <w:szCs w:val="18"/>
              </w:rPr>
              <w:t>τ</w:t>
            </w:r>
            <w:r w:rsidRPr="003608AA">
              <w:rPr>
                <w:color w:val="000000"/>
                <w:sz w:val="18"/>
                <w:szCs w:val="18"/>
                <w:vertAlign w:val="subscript"/>
              </w:rPr>
              <w:t>max</w:t>
            </w:r>
            <w:r w:rsidRPr="003608AA">
              <w:rPr>
                <w:rFonts w:hint="eastAsia"/>
                <w:color w:val="000000"/>
                <w:sz w:val="18"/>
                <w:szCs w:val="18"/>
              </w:rPr>
              <w:t>（</w:t>
            </w:r>
            <w:r w:rsidRPr="003608AA">
              <w:rPr>
                <w:sz w:val="18"/>
                <w:szCs w:val="18"/>
              </w:rPr>
              <w:t>v</w:t>
            </w:r>
            <w:r w:rsidRPr="003608AA">
              <w:rPr>
                <w:sz w:val="18"/>
                <w:szCs w:val="18"/>
                <w:vertAlign w:val="subscript"/>
              </w:rPr>
              <w:t>circle_start</w:t>
            </w:r>
            <w:r w:rsidRPr="003608AA">
              <w:rPr>
                <w:rFonts w:hint="eastAsia"/>
                <w:sz w:val="18"/>
                <w:szCs w:val="18"/>
              </w:rPr>
              <w:t>）</w:t>
            </w:r>
            <w:r w:rsidRPr="003608AA">
              <w:rPr>
                <w:sz w:val="18"/>
                <w:szCs w:val="18"/>
              </w:rPr>
              <w:t>±25%</w:t>
            </w:r>
          </w:p>
        </w:tc>
        <w:tc>
          <w:tcPr>
            <w:tcW w:w="5328" w:type="dxa"/>
            <w:gridSpan w:val="3"/>
            <w:vAlign w:val="center"/>
          </w:tcPr>
          <w:p w14:paraId="4251B429" w14:textId="77777777" w:rsidR="00055B72" w:rsidRPr="003608AA" w:rsidRDefault="00055B72" w:rsidP="00071006">
            <w:pPr>
              <w:snapToGrid w:val="0"/>
              <w:jc w:val="center"/>
              <w:rPr>
                <w:sz w:val="18"/>
                <w:szCs w:val="18"/>
              </w:rPr>
            </w:pPr>
            <w:r w:rsidRPr="003608AA">
              <w:rPr>
                <w:rFonts w:hint="eastAsia"/>
                <w:sz w:val="18"/>
                <w:szCs w:val="18"/>
              </w:rPr>
              <w:t>由</w:t>
            </w:r>
            <w:r w:rsidRPr="003608AA">
              <w:rPr>
                <w:sz w:val="18"/>
                <w:szCs w:val="18"/>
              </w:rPr>
              <w:t>ACC</w:t>
            </w:r>
            <w:r w:rsidRPr="003608AA">
              <w:rPr>
                <w:rFonts w:hint="eastAsia"/>
                <w:sz w:val="18"/>
                <w:szCs w:val="18"/>
              </w:rPr>
              <w:t>系统控制，观测车间时距</w:t>
            </w:r>
          </w:p>
        </w:tc>
      </w:tr>
    </w:tbl>
    <w:p w14:paraId="74548661" w14:textId="77777777" w:rsidR="00055B72" w:rsidRDefault="00055B72" w:rsidP="00055B72">
      <w:pPr>
        <w:snapToGrid w:val="0"/>
        <w:jc w:val="left"/>
        <w:rPr>
          <w:color w:val="000000"/>
        </w:rPr>
      </w:pPr>
      <w:r>
        <w:rPr>
          <w:rFonts w:hint="eastAsia"/>
          <w:color w:val="000000"/>
        </w:rPr>
        <w:t>目标车的初始速度如下：</w:t>
      </w:r>
    </w:p>
    <w:p w14:paraId="69B41F9C" w14:textId="77777777" w:rsidR="00055B72" w:rsidRDefault="00055B72" w:rsidP="00055B72">
      <w:pPr>
        <w:snapToGrid w:val="0"/>
        <w:jc w:val="center"/>
        <w:rPr>
          <w:rFonts w:ascii="Times New Roman" w:hAnsi="Times New Roman"/>
          <w:vertAlign w:val="subscript"/>
        </w:rPr>
      </w:pPr>
      <w:r>
        <w:rPr>
          <w:rFonts w:ascii="Times New Roman" w:hAnsi="Times New Roman"/>
        </w:rPr>
        <w:t>v</w:t>
      </w:r>
      <w:r>
        <w:rPr>
          <w:rFonts w:ascii="Times New Roman" w:hAnsi="Times New Roman" w:hint="eastAsia"/>
          <w:vertAlign w:val="subscript"/>
        </w:rPr>
        <w:t>c</w:t>
      </w:r>
      <w:r>
        <w:rPr>
          <w:rFonts w:ascii="Times New Roman" w:hAnsi="Times New Roman"/>
          <w:vertAlign w:val="subscript"/>
        </w:rPr>
        <w:t>i</w:t>
      </w:r>
      <w:r>
        <w:rPr>
          <w:rFonts w:ascii="Times New Roman" w:hAnsi="Times New Roman" w:hint="eastAsia"/>
          <w:vertAlign w:val="subscript"/>
        </w:rPr>
        <w:t>r</w:t>
      </w:r>
      <w:r>
        <w:rPr>
          <w:rFonts w:ascii="Times New Roman" w:hAnsi="Times New Roman"/>
          <w:vertAlign w:val="subscript"/>
        </w:rPr>
        <w:t>cle_start</w:t>
      </w:r>
      <w:r>
        <w:rPr>
          <w:rFonts w:ascii="Times New Roman" w:hAnsi="Times New Roman"/>
        </w:rPr>
        <w:t>=min[(a</w:t>
      </w:r>
      <w:r>
        <w:rPr>
          <w:rFonts w:ascii="Times New Roman" w:hAnsi="Times New Roman"/>
          <w:vertAlign w:val="subscript"/>
        </w:rPr>
        <w:t>lateral_max</w:t>
      </w:r>
      <w:r>
        <w:rPr>
          <w:rFonts w:ascii="Times New Roman" w:hAnsi="Times New Roman"/>
        </w:rPr>
        <w:t>*R)</w:t>
      </w:r>
      <w:r>
        <w:rPr>
          <w:rFonts w:ascii="Times New Roman" w:hAnsi="Times New Roman"/>
          <w:vertAlign w:val="superscript"/>
        </w:rPr>
        <w:t>1/2</w:t>
      </w:r>
      <w:r>
        <w:rPr>
          <w:rFonts w:ascii="Times New Roman" w:hAnsi="Times New Roman"/>
        </w:rPr>
        <w:t>，</w:t>
      </w:r>
      <w:r>
        <w:rPr>
          <w:rFonts w:ascii="Times New Roman" w:hAnsi="Times New Roman"/>
        </w:rPr>
        <w:t>v</w:t>
      </w:r>
      <w:r>
        <w:rPr>
          <w:rFonts w:ascii="Times New Roman" w:hAnsi="Times New Roman"/>
          <w:vertAlign w:val="subscript"/>
        </w:rPr>
        <w:t>vehicle_max</w:t>
      </w:r>
      <w:r>
        <w:rPr>
          <w:rFonts w:ascii="Times New Roman" w:hAnsi="Times New Roman"/>
        </w:rPr>
        <w:t>]±1</w:t>
      </w:r>
      <w:r>
        <w:rPr>
          <w:rFonts w:ascii="Times New Roman" w:hAnsi="Times New Roman" w:hint="eastAsia"/>
        </w:rPr>
        <w:t>m/s</w:t>
      </w:r>
    </w:p>
    <w:p w14:paraId="3E2DA4EC" w14:textId="77777777" w:rsidR="00055B72" w:rsidRDefault="00055B72" w:rsidP="00055B72">
      <w:pPr>
        <w:snapToGrid w:val="0"/>
        <w:ind w:firstLineChars="200" w:firstLine="420"/>
        <w:jc w:val="left"/>
        <w:rPr>
          <w:color w:val="000000"/>
        </w:rPr>
      </w:pPr>
      <w:r>
        <w:rPr>
          <w:rFonts w:hint="eastAsia"/>
          <w:color w:val="000000"/>
        </w:rPr>
        <w:t>式中：</w:t>
      </w:r>
    </w:p>
    <w:p w14:paraId="781CD83C" w14:textId="77777777" w:rsidR="00055B72" w:rsidRDefault="00055B72" w:rsidP="00055B72">
      <w:pPr>
        <w:snapToGrid w:val="0"/>
        <w:ind w:firstLineChars="200" w:firstLine="420"/>
        <w:jc w:val="left"/>
        <w:rPr>
          <w:color w:val="000000"/>
        </w:rPr>
      </w:pPr>
      <w:r>
        <w:rPr>
          <w:rFonts w:ascii="Times New Roman" w:hAnsi="Times New Roman"/>
        </w:rPr>
        <w:t>a</w:t>
      </w:r>
      <w:r>
        <w:rPr>
          <w:rFonts w:ascii="Times New Roman" w:hAnsi="Times New Roman"/>
          <w:vertAlign w:val="subscript"/>
        </w:rPr>
        <w:t>lateral_max</w:t>
      </w:r>
      <w:r>
        <w:rPr>
          <w:rFonts w:ascii="Times New Roman" w:hAnsi="Times New Roman" w:hint="eastAsia"/>
        </w:rPr>
        <w:t>=2.0m/s</w:t>
      </w:r>
      <w:r>
        <w:rPr>
          <w:rFonts w:ascii="Times New Roman" w:hAnsi="Times New Roman" w:hint="eastAsia"/>
          <w:vertAlign w:val="superscript"/>
        </w:rPr>
        <w:t>2</w:t>
      </w:r>
      <w:r>
        <w:rPr>
          <w:rFonts w:ascii="Times New Roman" w:hAnsi="Times New Roman" w:hint="eastAsia"/>
        </w:rPr>
        <w:t>。</w:t>
      </w:r>
    </w:p>
    <w:p w14:paraId="05A06239" w14:textId="77777777" w:rsidR="00055B72" w:rsidRDefault="00055B72" w:rsidP="00055B72">
      <w:pPr>
        <w:snapToGrid w:val="0"/>
        <w:ind w:firstLineChars="200" w:firstLine="420"/>
        <w:jc w:val="left"/>
        <w:rPr>
          <w:color w:val="000000"/>
        </w:rPr>
      </w:pPr>
      <w:r>
        <w:rPr>
          <w:rFonts w:hint="eastAsia"/>
          <w:color w:val="000000"/>
        </w:rPr>
        <w:t>选择适当时机，使目标车减速，观察本车的反应。正常情况下，在车间时距减小至</w:t>
      </w:r>
      <w:r>
        <w:rPr>
          <w:rFonts w:hint="eastAsia"/>
          <w:color w:val="000000"/>
        </w:rPr>
        <w:t>2/3</w:t>
      </w:r>
      <w:r>
        <w:rPr>
          <w:rFonts w:ascii="Times New Roman" w:hAnsi="Times New Roman"/>
          <w:color w:val="000000"/>
        </w:rPr>
        <w:t>τ</w:t>
      </w:r>
      <w:r>
        <w:rPr>
          <w:rFonts w:ascii="Times New Roman" w:hAnsi="Times New Roman"/>
          <w:color w:val="000000"/>
          <w:vertAlign w:val="subscript"/>
        </w:rPr>
        <w:t>max</w:t>
      </w:r>
      <w:r>
        <w:rPr>
          <w:rFonts w:hint="eastAsia"/>
          <w:color w:val="000000"/>
        </w:rPr>
        <w:t>之前，本车就会因与目标车车距减小而开始减速。</w:t>
      </w:r>
    </w:p>
    <w:p w14:paraId="74E4D1E3" w14:textId="77777777" w:rsidR="00055B72" w:rsidRDefault="00055B72" w:rsidP="00055B72">
      <w:pPr>
        <w:pStyle w:val="afff6"/>
        <w:spacing w:before="156" w:after="156"/>
        <w:ind w:firstLine="420"/>
        <w:jc w:val="center"/>
        <w:sectPr w:rsidR="00055B72" w:rsidSect="00B30BE6">
          <w:pgSz w:w="11906" w:h="16838"/>
          <w:pgMar w:top="1871" w:right="1134" w:bottom="1134" w:left="1134" w:header="1418" w:footer="1134" w:gutter="284"/>
          <w:pgNumType w:start="1"/>
          <w:cols w:space="425"/>
          <w:formProt w:val="0"/>
          <w:docGrid w:type="lines" w:linePitch="312"/>
        </w:sectPr>
      </w:pPr>
    </w:p>
    <w:p w14:paraId="0954DF9D" w14:textId="77777777" w:rsidR="00055B72" w:rsidRDefault="00055B72" w:rsidP="00055B72">
      <w:pPr>
        <w:pStyle w:val="afff7"/>
        <w:numPr>
          <w:ilvl w:val="0"/>
          <w:numId w:val="2"/>
        </w:numPr>
        <w:spacing w:before="78" w:after="156"/>
      </w:pPr>
      <w:r>
        <w:lastRenderedPageBreak/>
        <w:br/>
      </w:r>
      <w:bookmarkStart w:id="45" w:name="_Toc65155183"/>
      <w:bookmarkStart w:id="46" w:name="_Toc76994724"/>
      <w:bookmarkStart w:id="47" w:name="_Toc76996570"/>
      <w:r>
        <w:rPr>
          <w:rFonts w:hint="eastAsia"/>
        </w:rPr>
        <w:t>（规范性）</w:t>
      </w:r>
      <w:r>
        <w:br/>
      </w:r>
      <w:r>
        <w:rPr>
          <w:rFonts w:hint="eastAsia"/>
        </w:rPr>
        <w:t>随机输入行驶试验方法</w:t>
      </w:r>
      <w:bookmarkEnd w:id="45"/>
      <w:bookmarkEnd w:id="46"/>
      <w:bookmarkEnd w:id="47"/>
    </w:p>
    <w:p w14:paraId="18133E1D" w14:textId="77777777" w:rsidR="00055B72" w:rsidRDefault="00055B72" w:rsidP="00055B72">
      <w:pPr>
        <w:pStyle w:val="afff8"/>
        <w:numPr>
          <w:ilvl w:val="1"/>
          <w:numId w:val="2"/>
        </w:numPr>
        <w:spacing w:before="156" w:after="156"/>
      </w:pPr>
      <w:bookmarkStart w:id="48" w:name="_Toc76994725"/>
      <w:bookmarkStart w:id="49" w:name="_Toc76996571"/>
      <w:r>
        <w:rPr>
          <w:rFonts w:hint="eastAsia"/>
        </w:rPr>
        <w:t>试验条件</w:t>
      </w:r>
      <w:bookmarkEnd w:id="48"/>
      <w:bookmarkEnd w:id="49"/>
    </w:p>
    <w:p w14:paraId="35429B3A" w14:textId="77777777" w:rsidR="00055B72" w:rsidRDefault="00055B72" w:rsidP="00055B72">
      <w:pPr>
        <w:pStyle w:val="afff9"/>
        <w:numPr>
          <w:ilvl w:val="2"/>
          <w:numId w:val="2"/>
        </w:numPr>
        <w:spacing w:before="156" w:after="156"/>
        <w:ind w:left="0"/>
      </w:pPr>
      <w:r>
        <w:rPr>
          <w:rFonts w:hint="eastAsia"/>
        </w:rPr>
        <w:t>道路条件</w:t>
      </w:r>
    </w:p>
    <w:p w14:paraId="5749DEDA" w14:textId="77777777" w:rsidR="00055B72" w:rsidRDefault="00055B72" w:rsidP="00055B72">
      <w:pPr>
        <w:pStyle w:val="afff6"/>
        <w:spacing w:before="156" w:after="156"/>
        <w:ind w:firstLine="420"/>
      </w:pPr>
      <w:r>
        <w:rPr>
          <w:rFonts w:hint="eastAsia"/>
        </w:rPr>
        <w:t>试验道路应平直，纵坡不大于1%，路面干燥，不平度应均匀无突变，累计的试验道路总长度不应小于试验样本个数要求的最短路面长度，并且两端应有30～50m的稳速段。</w:t>
      </w:r>
    </w:p>
    <w:p w14:paraId="47F748C8" w14:textId="77777777" w:rsidR="00055B72" w:rsidRDefault="00055B72" w:rsidP="00055B72">
      <w:pPr>
        <w:pStyle w:val="afff6"/>
        <w:spacing w:before="156" w:after="156"/>
        <w:ind w:firstLine="420"/>
      </w:pPr>
      <w:r>
        <w:rPr>
          <w:rFonts w:hint="eastAsia"/>
        </w:rPr>
        <w:t>随机输入行驶的试验道路为沥青路面或水泥路面。</w:t>
      </w:r>
    </w:p>
    <w:p w14:paraId="74AFF699" w14:textId="77777777" w:rsidR="00055B72" w:rsidRDefault="00055B72" w:rsidP="00055B72">
      <w:pPr>
        <w:pStyle w:val="afff9"/>
        <w:numPr>
          <w:ilvl w:val="2"/>
          <w:numId w:val="2"/>
        </w:numPr>
        <w:spacing w:before="156" w:after="156"/>
        <w:ind w:left="0"/>
      </w:pPr>
      <w:r>
        <w:rPr>
          <w:rFonts w:hint="eastAsia"/>
        </w:rPr>
        <w:t>环境条件</w:t>
      </w:r>
    </w:p>
    <w:p w14:paraId="1D943289" w14:textId="77777777" w:rsidR="00055B72" w:rsidRDefault="00055B72" w:rsidP="00055B72">
      <w:pPr>
        <w:pStyle w:val="afff6"/>
        <w:spacing w:before="156" w:after="156"/>
        <w:ind w:firstLine="420"/>
      </w:pPr>
      <w:r>
        <w:rPr>
          <w:rFonts w:hint="eastAsia"/>
        </w:rPr>
        <w:t>风速不大于5m/s。</w:t>
      </w:r>
      <w:bookmarkStart w:id="50" w:name="_Toc12540627"/>
    </w:p>
    <w:p w14:paraId="59637B6C" w14:textId="77777777" w:rsidR="00055B72" w:rsidRDefault="00055B72" w:rsidP="00055B72">
      <w:pPr>
        <w:pStyle w:val="afff9"/>
        <w:numPr>
          <w:ilvl w:val="2"/>
          <w:numId w:val="2"/>
        </w:numPr>
        <w:spacing w:before="156" w:after="156"/>
        <w:ind w:left="0"/>
      </w:pPr>
      <w:r>
        <w:rPr>
          <w:rFonts w:hint="eastAsia"/>
        </w:rPr>
        <w:t>车辆状态</w:t>
      </w:r>
    </w:p>
    <w:p w14:paraId="5882CD47" w14:textId="77777777" w:rsidR="00055B72" w:rsidRDefault="00055B72" w:rsidP="00055B72">
      <w:pPr>
        <w:pStyle w:val="afff6"/>
        <w:spacing w:before="156" w:after="156"/>
        <w:ind w:firstLine="420"/>
      </w:pPr>
      <w:r>
        <w:rPr>
          <w:rFonts w:hint="eastAsia"/>
        </w:rPr>
        <w:t>汽车各总成、部件、附件及附属装置（包括随车工具与备胎）应按规定装备齐全，并装载规定的位置上。调整状态应符合该车设计技术条件的规定。轮胎的充气压力应符合汽车设计技术条件的规定，误差不超过规定充气压力的±3%。</w:t>
      </w:r>
    </w:p>
    <w:p w14:paraId="2D09FDFA" w14:textId="77777777" w:rsidR="00055B72" w:rsidRDefault="00055B72" w:rsidP="00055B72">
      <w:pPr>
        <w:pStyle w:val="afff9"/>
        <w:numPr>
          <w:ilvl w:val="2"/>
          <w:numId w:val="2"/>
        </w:numPr>
        <w:spacing w:before="156" w:after="156"/>
        <w:ind w:left="0"/>
      </w:pPr>
      <w:r>
        <w:rPr>
          <w:rFonts w:hint="eastAsia"/>
        </w:rPr>
        <w:t>车辆载荷</w:t>
      </w:r>
    </w:p>
    <w:p w14:paraId="736129D9" w14:textId="77777777" w:rsidR="00055B72" w:rsidRDefault="00055B72" w:rsidP="00055B72">
      <w:pPr>
        <w:pStyle w:val="afff6"/>
        <w:spacing w:before="156" w:after="156"/>
        <w:ind w:firstLine="420"/>
      </w:pPr>
      <w:r>
        <w:rPr>
          <w:rFonts w:hint="eastAsia"/>
        </w:rPr>
        <w:t>汽车为空载状态。</w:t>
      </w:r>
    </w:p>
    <w:p w14:paraId="718F555A" w14:textId="77777777" w:rsidR="00055B72" w:rsidRDefault="00055B72" w:rsidP="00055B72">
      <w:pPr>
        <w:pStyle w:val="afff9"/>
        <w:numPr>
          <w:ilvl w:val="2"/>
          <w:numId w:val="2"/>
        </w:numPr>
        <w:spacing w:before="156" w:after="156"/>
        <w:ind w:left="0"/>
      </w:pPr>
      <w:r>
        <w:rPr>
          <w:rFonts w:hint="eastAsia"/>
        </w:rPr>
        <w:t>人-椅系统载荷</w:t>
      </w:r>
    </w:p>
    <w:bookmarkEnd w:id="50"/>
    <w:p w14:paraId="22CA50B6" w14:textId="77777777" w:rsidR="00055B72" w:rsidRDefault="00055B72" w:rsidP="00055B72">
      <w:pPr>
        <w:pStyle w:val="afff6"/>
        <w:spacing w:before="156" w:after="156"/>
        <w:ind w:firstLine="420"/>
      </w:pPr>
      <w:r>
        <w:rPr>
          <w:rFonts w:hint="eastAsia"/>
        </w:rPr>
        <w:t>测试部位的载荷应为身高1.70m±0.05m、体重65kg±5kg的真人。非测试部位的载荷应符合GB/T 12534-1990中表1的有关规定。</w:t>
      </w:r>
    </w:p>
    <w:p w14:paraId="46872910" w14:textId="77777777" w:rsidR="00055B72" w:rsidRDefault="00055B72" w:rsidP="00055B72">
      <w:pPr>
        <w:pStyle w:val="afff9"/>
        <w:numPr>
          <w:ilvl w:val="2"/>
          <w:numId w:val="2"/>
        </w:numPr>
        <w:spacing w:before="156" w:after="156"/>
        <w:ind w:left="0"/>
      </w:pPr>
      <w:bookmarkStart w:id="51" w:name="_Toc12540630"/>
      <w:bookmarkStart w:id="52" w:name="_Toc46819552"/>
      <w:r>
        <w:rPr>
          <w:rFonts w:hint="eastAsia"/>
        </w:rPr>
        <w:t>人的坐姿</w:t>
      </w:r>
      <w:bookmarkEnd w:id="51"/>
      <w:bookmarkEnd w:id="52"/>
    </w:p>
    <w:p w14:paraId="4A3F2793" w14:textId="77777777" w:rsidR="00055B72" w:rsidRDefault="00055B72" w:rsidP="00055B72">
      <w:pPr>
        <w:pStyle w:val="afff6"/>
        <w:spacing w:before="156" w:after="156"/>
        <w:ind w:firstLine="420"/>
      </w:pPr>
      <w:r>
        <w:rPr>
          <w:rFonts w:hint="eastAsia"/>
        </w:rPr>
        <w:t>驾驶员的双手自然的置于转向盘上，在试验过程中应保持坐姿不变，一般情况下，驾驶员应自然的靠在靠背上，否则应注明。</w:t>
      </w:r>
    </w:p>
    <w:p w14:paraId="73DE074B" w14:textId="77777777" w:rsidR="00055B72" w:rsidRDefault="00055B72" w:rsidP="00055B72">
      <w:pPr>
        <w:pStyle w:val="afff9"/>
        <w:numPr>
          <w:ilvl w:val="2"/>
          <w:numId w:val="2"/>
        </w:numPr>
        <w:spacing w:before="156" w:after="156"/>
        <w:ind w:left="0"/>
      </w:pPr>
      <w:bookmarkStart w:id="53" w:name="_Toc12540631"/>
      <w:bookmarkStart w:id="54" w:name="_Toc46819553"/>
      <w:r>
        <w:rPr>
          <w:rFonts w:hint="eastAsia"/>
        </w:rPr>
        <w:t>试验车速</w:t>
      </w:r>
      <w:bookmarkEnd w:id="53"/>
      <w:bookmarkEnd w:id="54"/>
    </w:p>
    <w:p w14:paraId="27CAC0BC" w14:textId="77777777" w:rsidR="00055B72" w:rsidRDefault="00055B72" w:rsidP="00055B72">
      <w:pPr>
        <w:pStyle w:val="afff6"/>
        <w:spacing w:before="156" w:after="156"/>
        <w:ind w:firstLine="420"/>
      </w:pPr>
      <w:r>
        <w:rPr>
          <w:rFonts w:hint="eastAsia"/>
        </w:rPr>
        <w:t>试验车速应由车速仪监控，试验时，应根据车速选用适当的档位，车速偏差为试验车速的±4%。</w:t>
      </w:r>
    </w:p>
    <w:p w14:paraId="2850A2C6" w14:textId="77777777" w:rsidR="00055B72" w:rsidRDefault="00055B72" w:rsidP="00055B72">
      <w:pPr>
        <w:pStyle w:val="afff6"/>
        <w:spacing w:before="156" w:after="156"/>
        <w:ind w:firstLine="420"/>
      </w:pPr>
      <w:r>
        <w:rPr>
          <w:rFonts w:hint="eastAsia"/>
        </w:rPr>
        <w:t>试验车速为：40km/h、</w:t>
      </w:r>
      <w:r>
        <w:t>5</w:t>
      </w:r>
      <w:r>
        <w:rPr>
          <w:rFonts w:hint="eastAsia"/>
        </w:rPr>
        <w:t>0km/h、</w:t>
      </w:r>
      <w:r>
        <w:t>6</w:t>
      </w:r>
      <w:r>
        <w:rPr>
          <w:rFonts w:hint="eastAsia"/>
        </w:rPr>
        <w:t>0km/h、</w:t>
      </w:r>
      <w:r>
        <w:t>7</w:t>
      </w:r>
      <w:r>
        <w:rPr>
          <w:rFonts w:hint="eastAsia"/>
        </w:rPr>
        <w:t>0km/h、</w:t>
      </w:r>
      <w:r>
        <w:t>8</w:t>
      </w:r>
      <w:r>
        <w:rPr>
          <w:rFonts w:hint="eastAsia"/>
        </w:rPr>
        <w:t>0km/h、</w:t>
      </w:r>
      <w:r>
        <w:t>9</w:t>
      </w:r>
      <w:r>
        <w:rPr>
          <w:rFonts w:hint="eastAsia"/>
        </w:rPr>
        <w:t>0km/h、</w:t>
      </w:r>
      <w:r>
        <w:t>10</w:t>
      </w:r>
      <w:r>
        <w:rPr>
          <w:rFonts w:hint="eastAsia"/>
        </w:rPr>
        <w:t>0km/h。</w:t>
      </w:r>
    </w:p>
    <w:p w14:paraId="38813B6E" w14:textId="77777777" w:rsidR="00055B72" w:rsidRDefault="00055B72" w:rsidP="00055B72">
      <w:pPr>
        <w:pStyle w:val="afff9"/>
        <w:numPr>
          <w:ilvl w:val="2"/>
          <w:numId w:val="2"/>
        </w:numPr>
        <w:spacing w:before="156" w:after="156"/>
        <w:ind w:left="0"/>
      </w:pPr>
      <w:bookmarkStart w:id="55" w:name="_Toc46819554"/>
      <w:bookmarkStart w:id="56" w:name="_Toc12540632"/>
      <w:r>
        <w:rPr>
          <w:rFonts w:hint="eastAsia"/>
        </w:rPr>
        <w:t>仪器设备和装置</w:t>
      </w:r>
      <w:bookmarkEnd w:id="55"/>
      <w:bookmarkEnd w:id="56"/>
    </w:p>
    <w:p w14:paraId="50D1B8F6" w14:textId="77777777" w:rsidR="00055B72" w:rsidRDefault="00055B72" w:rsidP="00055B72">
      <w:pPr>
        <w:pStyle w:val="afff6"/>
        <w:spacing w:before="156" w:after="156"/>
        <w:ind w:firstLine="420"/>
      </w:pPr>
      <w:r>
        <w:rPr>
          <w:rFonts w:hint="eastAsia"/>
        </w:rPr>
        <w:t>试验仪器系统应包括加速度传感器、放大器、数据采集仪、车速仪、滤波器等。由试验仪器构成的测试系统应易于冲击测量，其性能应稳定、可靠。</w:t>
      </w:r>
    </w:p>
    <w:p w14:paraId="18B19295" w14:textId="77777777" w:rsidR="00055B72" w:rsidRPr="00510BA0" w:rsidRDefault="00055B72" w:rsidP="00055B72">
      <w:pPr>
        <w:pStyle w:val="afff8"/>
        <w:numPr>
          <w:ilvl w:val="1"/>
          <w:numId w:val="2"/>
        </w:numPr>
        <w:spacing w:before="156" w:after="156"/>
        <w:rPr>
          <w:rFonts w:ascii="宋体" w:eastAsia="宋体" w:hAnsi="宋体"/>
          <w:sz w:val="28"/>
        </w:rPr>
      </w:pPr>
      <w:bookmarkStart w:id="57" w:name="_Toc12540633"/>
      <w:bookmarkStart w:id="58" w:name="_Toc46819555"/>
      <w:bookmarkStart w:id="59" w:name="_Toc76994726"/>
      <w:bookmarkStart w:id="60" w:name="_Toc76996572"/>
      <w:r>
        <w:rPr>
          <w:rFonts w:hint="eastAsia"/>
        </w:rPr>
        <w:t>试验方法</w:t>
      </w:r>
      <w:bookmarkEnd w:id="57"/>
      <w:bookmarkEnd w:id="58"/>
      <w:bookmarkEnd w:id="59"/>
      <w:bookmarkEnd w:id="60"/>
      <w:r>
        <w:rPr>
          <w:rFonts w:ascii="宋体" w:eastAsia="宋体" w:hAnsi="宋体"/>
          <w:sz w:val="28"/>
        </w:rPr>
        <w:tab/>
      </w:r>
    </w:p>
    <w:p w14:paraId="6F51101B" w14:textId="77777777" w:rsidR="00055B72" w:rsidRDefault="00055B72" w:rsidP="00055B72">
      <w:pPr>
        <w:pStyle w:val="afff9"/>
        <w:numPr>
          <w:ilvl w:val="2"/>
          <w:numId w:val="2"/>
        </w:numPr>
        <w:spacing w:before="156" w:after="156"/>
        <w:ind w:left="0"/>
      </w:pPr>
      <w:bookmarkStart w:id="61" w:name="_Toc12540634"/>
      <w:bookmarkStart w:id="62" w:name="_Toc46819556"/>
      <w:r>
        <w:rPr>
          <w:rFonts w:hint="eastAsia"/>
        </w:rPr>
        <w:t>加速度传感器安装位置</w:t>
      </w:r>
      <w:bookmarkEnd w:id="61"/>
      <w:bookmarkEnd w:id="62"/>
    </w:p>
    <w:p w14:paraId="13E3BB92" w14:textId="77777777" w:rsidR="00055B72" w:rsidRDefault="00055B72" w:rsidP="00055B72">
      <w:pPr>
        <w:pStyle w:val="afff6"/>
        <w:spacing w:before="156" w:after="156"/>
        <w:ind w:firstLine="420"/>
      </w:pPr>
      <w:r>
        <w:rPr>
          <w:rFonts w:hint="eastAsia"/>
        </w:rPr>
        <w:t>驾驶员座椅椅垫上方、座椅靠背、脚部地板。</w:t>
      </w:r>
    </w:p>
    <w:p w14:paraId="229F88E9" w14:textId="77777777" w:rsidR="00055B72" w:rsidRDefault="00055B72" w:rsidP="00055B72">
      <w:pPr>
        <w:pStyle w:val="afff6"/>
        <w:spacing w:before="156" w:after="156"/>
        <w:ind w:firstLine="420"/>
      </w:pPr>
      <w:r>
        <w:rPr>
          <w:rFonts w:hint="eastAsia"/>
        </w:rPr>
        <w:lastRenderedPageBreak/>
        <w:t>座椅椅垫上方、座椅靠背、脚部地板上需测量三个方向的振动，加速度时间历程包括垂直（Z轴向）振动、横向（Y轴向）振动和纵向（X轴向）振动。</w:t>
      </w:r>
    </w:p>
    <w:p w14:paraId="5D542750" w14:textId="77777777" w:rsidR="00055B72" w:rsidRDefault="00055B72" w:rsidP="00055B72">
      <w:pPr>
        <w:pStyle w:val="afff6"/>
        <w:spacing w:before="156" w:after="156"/>
        <w:ind w:firstLine="420"/>
        <w:rPr>
          <w:rFonts w:ascii="Times New Roman"/>
          <w:sz w:val="24"/>
        </w:rPr>
      </w:pPr>
      <w:r>
        <w:rPr>
          <w:rFonts w:hint="eastAsia"/>
        </w:rPr>
        <w:t>座椅靠背上的传感器布置参见图</w:t>
      </w:r>
      <w:r>
        <w:t>C.1</w:t>
      </w:r>
      <w:r>
        <w:rPr>
          <w:rFonts w:hint="eastAsia"/>
        </w:rPr>
        <w:t>；脚部地板上的传感器布置在驾驶员两脚中间位置。安装在座椅坐垫上方、座椅靠背上的传感器应与人体紧密接触。</w:t>
      </w:r>
    </w:p>
    <w:p w14:paraId="00750BA5" w14:textId="77777777" w:rsidR="00055B72" w:rsidRDefault="00055B72" w:rsidP="00055B72">
      <w:pPr>
        <w:spacing w:line="360" w:lineRule="auto"/>
        <w:jc w:val="center"/>
        <w:rPr>
          <w:rFonts w:ascii="宋体" w:hAnsi="宋体" w:cs="Arial"/>
          <w:color w:val="333333"/>
          <w:sz w:val="28"/>
          <w:szCs w:val="28"/>
          <w:shd w:val="clear" w:color="auto" w:fill="FFFFFF"/>
        </w:rPr>
      </w:pPr>
      <w:r>
        <w:rPr>
          <w:rFonts w:ascii="宋体" w:hAnsi="宋体" w:cs="Arial"/>
          <w:noProof/>
          <w:color w:val="333333"/>
          <w:sz w:val="28"/>
          <w:szCs w:val="28"/>
          <w:shd w:val="clear" w:color="auto" w:fill="FFFFFF"/>
        </w:rPr>
        <w:drawing>
          <wp:inline distT="0" distB="0" distL="0" distR="0" wp14:anchorId="3937ABD8" wp14:editId="27C842EE">
            <wp:extent cx="3967480" cy="37280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a:extLst>
                        <a:ext uri="{28A0092B-C50C-407E-A947-70E740481C1C}">
                          <a14:useLocalDpi xmlns:a14="http://schemas.microsoft.com/office/drawing/2010/main" val="0"/>
                        </a:ext>
                      </a:extLst>
                    </a:blip>
                    <a:srcRect b="7474"/>
                    <a:stretch>
                      <a:fillRect/>
                    </a:stretch>
                  </pic:blipFill>
                  <pic:spPr>
                    <a:xfrm>
                      <a:off x="0" y="0"/>
                      <a:ext cx="4006734" cy="3764941"/>
                    </a:xfrm>
                    <a:prstGeom prst="rect">
                      <a:avLst/>
                    </a:prstGeom>
                    <a:noFill/>
                    <a:ln>
                      <a:noFill/>
                    </a:ln>
                  </pic:spPr>
                </pic:pic>
              </a:graphicData>
            </a:graphic>
          </wp:inline>
        </w:drawing>
      </w:r>
    </w:p>
    <w:p w14:paraId="254C7BC8" w14:textId="77777777" w:rsidR="00055B72" w:rsidRDefault="00055B72" w:rsidP="00055B72">
      <w:pPr>
        <w:jc w:val="center"/>
        <w:rPr>
          <w:rFonts w:ascii="楷体" w:eastAsia="楷体" w:hAnsi="楷体"/>
          <w:sz w:val="22"/>
        </w:rPr>
      </w:pPr>
      <w:r>
        <w:rPr>
          <w:rFonts w:ascii="黑体" w:eastAsia="黑体" w:hAnsi="黑体" w:hint="eastAsia"/>
        </w:rPr>
        <w:t>图</w:t>
      </w:r>
      <w:r>
        <w:rPr>
          <w:rFonts w:ascii="黑体" w:eastAsia="黑体" w:hAnsi="黑体"/>
        </w:rPr>
        <w:t>C.1</w:t>
      </w:r>
      <w:r>
        <w:rPr>
          <w:rFonts w:ascii="黑体" w:eastAsia="黑体" w:hAnsi="黑体" w:hint="eastAsia"/>
        </w:rPr>
        <w:t xml:space="preserve"> 座椅传感器位置</w:t>
      </w:r>
    </w:p>
    <w:p w14:paraId="02355C09" w14:textId="77777777" w:rsidR="00055B72" w:rsidRDefault="00055B72" w:rsidP="00055B72">
      <w:pPr>
        <w:pStyle w:val="afff9"/>
        <w:numPr>
          <w:ilvl w:val="2"/>
          <w:numId w:val="2"/>
        </w:numPr>
        <w:spacing w:before="156" w:after="156"/>
        <w:ind w:left="0"/>
      </w:pPr>
      <w:r>
        <w:rPr>
          <w:rFonts w:hint="eastAsia"/>
        </w:rPr>
        <w:t>随机输入行驶试验</w:t>
      </w:r>
    </w:p>
    <w:p w14:paraId="541882F9" w14:textId="77777777" w:rsidR="00055B72" w:rsidRDefault="00055B72" w:rsidP="00055B72">
      <w:pPr>
        <w:pStyle w:val="afff6"/>
        <w:spacing w:before="156" w:after="156"/>
        <w:ind w:firstLine="420"/>
      </w:pPr>
      <w:r>
        <w:rPr>
          <w:rFonts w:hint="eastAsia"/>
        </w:rPr>
        <w:t>试验时，汽车应在稳速段内稳定车速，然后以规定的车速匀速驶过规定试验路段，测量各测试部位的加速度时间历程。</w:t>
      </w:r>
    </w:p>
    <w:p w14:paraId="4B656768" w14:textId="77777777" w:rsidR="00055B72" w:rsidRDefault="00055B72" w:rsidP="00055B72">
      <w:pPr>
        <w:pStyle w:val="afff6"/>
        <w:spacing w:before="156" w:after="156"/>
        <w:ind w:firstLine="420"/>
      </w:pPr>
      <w:r>
        <w:rPr>
          <w:rFonts w:hint="eastAsia"/>
        </w:rPr>
        <w:t>数据采集以及处理应参照G</w:t>
      </w:r>
      <w:r>
        <w:t>B/T 4970-2009中第</w:t>
      </w:r>
      <w:r>
        <w:rPr>
          <w:rFonts w:hint="eastAsia"/>
        </w:rPr>
        <w:t>7章规定。</w:t>
      </w:r>
    </w:p>
    <w:p w14:paraId="0C3CEAE2" w14:textId="77777777" w:rsidR="00055B72" w:rsidRDefault="00055B72" w:rsidP="00055B72">
      <w:pPr>
        <w:pStyle w:val="afff8"/>
        <w:numPr>
          <w:ilvl w:val="1"/>
          <w:numId w:val="2"/>
        </w:numPr>
        <w:spacing w:before="156" w:after="156"/>
      </w:pPr>
      <w:bookmarkStart w:id="63" w:name="_Toc76994727"/>
      <w:bookmarkStart w:id="64" w:name="_Toc76996573"/>
      <w:r>
        <w:rPr>
          <w:rFonts w:hint="eastAsia"/>
        </w:rPr>
        <w:t>数据处理</w:t>
      </w:r>
      <w:bookmarkEnd w:id="63"/>
      <w:bookmarkEnd w:id="64"/>
    </w:p>
    <w:p w14:paraId="180B9B5F" w14:textId="77777777" w:rsidR="00055B72" w:rsidRDefault="00055B72" w:rsidP="00055B72">
      <w:pPr>
        <w:pStyle w:val="afff9"/>
        <w:numPr>
          <w:ilvl w:val="2"/>
          <w:numId w:val="2"/>
        </w:numPr>
        <w:spacing w:before="156" w:after="156"/>
        <w:ind w:left="0"/>
      </w:pPr>
      <w:r>
        <w:rPr>
          <w:rFonts w:hint="eastAsia"/>
        </w:rPr>
        <w:t>单轴向加权加速度均方根值</w:t>
      </w:r>
    </w:p>
    <w:p w14:paraId="105458FE" w14:textId="77777777" w:rsidR="00055B72" w:rsidRDefault="00055B72" w:rsidP="00055B72">
      <w:pPr>
        <w:pStyle w:val="afff6"/>
        <w:spacing w:before="156" w:after="156"/>
        <w:ind w:firstLine="420"/>
      </w:pPr>
      <w:r>
        <w:t>根据</w:t>
      </w:r>
      <w:r>
        <w:rPr>
          <w:rFonts w:hint="eastAsia"/>
        </w:rPr>
        <w:t>G</w:t>
      </w:r>
      <w:r>
        <w:t>B/T 4970-2009中</w:t>
      </w:r>
      <w:r>
        <w:rPr>
          <w:rFonts w:hint="eastAsia"/>
        </w:rPr>
        <w:t>A</w:t>
      </w:r>
      <w:r>
        <w:t>.2.1</w:t>
      </w:r>
      <w:r>
        <w:rPr>
          <w:rFonts w:hint="eastAsia"/>
        </w:rPr>
        <w:t>.</w:t>
      </w:r>
      <w:r>
        <w:t>1条款计算出单轴向加权加速度均方根值</w:t>
      </w:r>
      <w:r>
        <w:rPr>
          <w:rFonts w:hint="eastAsia"/>
        </w:rPr>
        <w:t>。</w:t>
      </w:r>
    </w:p>
    <w:p w14:paraId="0EE6B4B6" w14:textId="77777777" w:rsidR="00055B72" w:rsidRDefault="00055B72" w:rsidP="00055B72">
      <w:pPr>
        <w:pStyle w:val="afff9"/>
        <w:numPr>
          <w:ilvl w:val="2"/>
          <w:numId w:val="2"/>
        </w:numPr>
        <w:spacing w:before="156" w:after="156"/>
        <w:ind w:left="0"/>
      </w:pPr>
      <w:r>
        <w:rPr>
          <w:rFonts w:hint="eastAsia"/>
        </w:rPr>
        <w:t>总加权加速度均方根值</w:t>
      </w:r>
    </w:p>
    <w:p w14:paraId="43AF5294" w14:textId="77777777" w:rsidR="00055B72" w:rsidRDefault="00055B72" w:rsidP="00055B72">
      <w:pPr>
        <w:pStyle w:val="afff6"/>
        <w:spacing w:before="156" w:after="156"/>
        <w:ind w:firstLine="420"/>
      </w:pPr>
      <w:r>
        <w:rPr>
          <w:rFonts w:hint="eastAsia"/>
        </w:rPr>
        <w:t>1）</w:t>
      </w:r>
      <w:r>
        <w:t>根据</w:t>
      </w:r>
      <w:r>
        <w:rPr>
          <w:rFonts w:hint="eastAsia"/>
        </w:rPr>
        <w:t>G</w:t>
      </w:r>
      <w:r>
        <w:t>B/T 4970-2009中</w:t>
      </w:r>
      <w:r>
        <w:rPr>
          <w:rFonts w:hint="eastAsia"/>
        </w:rPr>
        <w:t>A</w:t>
      </w:r>
      <w:r>
        <w:t>.2.1.2 a</w:t>
      </w:r>
      <w:r>
        <w:rPr>
          <w:rFonts w:hint="eastAsia"/>
        </w:rPr>
        <w:t>）</w:t>
      </w:r>
      <w:r>
        <w:t>条款分别计算出各</w:t>
      </w:r>
      <w:r>
        <w:rPr>
          <w:rFonts w:hint="eastAsia"/>
        </w:rPr>
        <w:t>试验车速</w:t>
      </w:r>
      <w:r>
        <w:t>下驾驶员座椅坐垫上方</w:t>
      </w:r>
      <w:r>
        <w:rPr>
          <w:rFonts w:hint="eastAsia"/>
        </w:rPr>
        <w:t>、</w:t>
      </w:r>
      <w:r>
        <w:t>座椅靠背和驾驶员脚部地板处的总加权加速度均方根值</w:t>
      </w:r>
      <w:r w:rsidRPr="00FB31B8">
        <w:object w:dxaOrig="340" w:dyaOrig="400" w14:anchorId="12479872">
          <v:shape id="_x0000_i1033" type="#_x0000_t75" style="width:18.55pt;height:20.05pt" o:ole="">
            <v:imagedata r:id="rId30" o:title=""/>
          </v:shape>
          <o:OLEObject Type="Embed" ProgID="Equation.3" ShapeID="_x0000_i1033" DrawAspect="Content" ObjectID="_1693465719" r:id="rId31"/>
        </w:object>
      </w:r>
      <w:r>
        <w:rPr>
          <w:rFonts w:hint="eastAsia"/>
        </w:rPr>
        <w:t>。</w:t>
      </w:r>
    </w:p>
    <w:p w14:paraId="37FFD4E7" w14:textId="77777777" w:rsidR="00055B72" w:rsidRDefault="00055B72" w:rsidP="00055B72">
      <w:pPr>
        <w:pStyle w:val="afff6"/>
        <w:spacing w:before="156" w:after="156"/>
        <w:ind w:firstLine="420"/>
      </w:pPr>
      <w:r>
        <w:t>2</w:t>
      </w:r>
      <w:r>
        <w:rPr>
          <w:rFonts w:hint="eastAsia"/>
        </w:rPr>
        <w:t>）</w:t>
      </w:r>
      <w:r>
        <w:t>某</w:t>
      </w:r>
      <w:r>
        <w:rPr>
          <w:rFonts w:hint="eastAsia"/>
        </w:rPr>
        <w:t>试验车速</w:t>
      </w:r>
      <w:r>
        <w:t>下的综合总加权加速度均方根值</w:t>
      </w:r>
      <w:r w:rsidRPr="00CF551F">
        <w:rPr>
          <w:position w:val="-10"/>
        </w:rPr>
        <w:object w:dxaOrig="279" w:dyaOrig="360" w14:anchorId="5FAFF6FF">
          <v:shape id="_x0000_i1034" type="#_x0000_t75" style="width:13.35pt;height:18.55pt" o:ole="">
            <v:imagedata r:id="rId32" o:title=""/>
          </v:shape>
          <o:OLEObject Type="Embed" ProgID="Equation.3" ShapeID="_x0000_i1034" DrawAspect="Content" ObjectID="_1693465720" r:id="rId33"/>
        </w:object>
      </w:r>
      <w:r>
        <w:t>按公式</w:t>
      </w:r>
      <w:r>
        <w:rPr>
          <w:rFonts w:hint="eastAsia"/>
        </w:rPr>
        <w:t>（C</w:t>
      </w:r>
      <w:r>
        <w:t>.1</w:t>
      </w:r>
      <w:r>
        <w:rPr>
          <w:rFonts w:hint="eastAsia"/>
        </w:rPr>
        <w:t>）进行计算：</w:t>
      </w:r>
    </w:p>
    <w:p w14:paraId="6C97734A" w14:textId="77777777" w:rsidR="00055B72" w:rsidRDefault="00055B72" w:rsidP="00055B72">
      <w:pPr>
        <w:pStyle w:val="afff6"/>
        <w:spacing w:before="156" w:after="156"/>
        <w:ind w:firstLineChars="1700" w:firstLine="3570"/>
      </w:pPr>
      <w:r w:rsidRPr="00CF551F">
        <w:rPr>
          <w:position w:val="-14"/>
        </w:rPr>
        <w:object w:dxaOrig="1719" w:dyaOrig="560" w14:anchorId="7CA38D91">
          <v:shape id="_x0000_i1035" type="#_x0000_t75" style="width:85.35pt;height:28.2pt" o:ole="">
            <v:imagedata r:id="rId34" o:title=""/>
          </v:shape>
          <o:OLEObject Type="Embed" ProgID="Equation.3" ShapeID="_x0000_i1035" DrawAspect="Content" ObjectID="_1693465721" r:id="rId35"/>
        </w:object>
      </w:r>
      <w:r>
        <w:t xml:space="preserve">                                </w:t>
      </w:r>
      <w:r>
        <w:rPr>
          <w:rFonts w:hint="eastAsia"/>
        </w:rPr>
        <w:t>（</w:t>
      </w:r>
      <w:r>
        <w:t>C.1</w:t>
      </w:r>
      <w:r>
        <w:rPr>
          <w:rFonts w:hint="eastAsia"/>
        </w:rPr>
        <w:t>）</w:t>
      </w:r>
    </w:p>
    <w:p w14:paraId="092EC1C4" w14:textId="77777777" w:rsidR="00055B72" w:rsidRDefault="00055B72" w:rsidP="00055B72">
      <w:pPr>
        <w:pStyle w:val="afff6"/>
        <w:spacing w:before="156" w:after="156"/>
        <w:ind w:firstLine="420"/>
      </w:pPr>
      <w:r>
        <w:t>式中</w:t>
      </w:r>
      <w:r>
        <w:rPr>
          <w:rFonts w:hint="eastAsia"/>
        </w:rPr>
        <w:t>：</w:t>
      </w:r>
      <w:r w:rsidRPr="00CF551F">
        <w:rPr>
          <w:position w:val="-10"/>
        </w:rPr>
        <w:object w:dxaOrig="279" w:dyaOrig="360" w14:anchorId="297AFA53">
          <v:shape id="_x0000_i1036" type="#_x0000_t75" style="width:13.35pt;height:18.55pt" o:ole="">
            <v:imagedata r:id="rId36" o:title=""/>
          </v:shape>
          <o:OLEObject Type="Embed" ProgID="Equation.3" ShapeID="_x0000_i1036" DrawAspect="Content" ObjectID="_1693465722" r:id="rId37"/>
        </w:object>
      </w:r>
      <w:r>
        <w:rPr>
          <w:rFonts w:hint="eastAsia"/>
        </w:rPr>
        <w:t>——某试验车速下的综合总加权加速度均方根值，</w:t>
      </w:r>
      <w:r>
        <w:t>单位为</w:t>
      </w:r>
      <w:r>
        <w:rPr>
          <w:rFonts w:hint="eastAsia"/>
        </w:rPr>
        <w:t>米每二次方秒</w:t>
      </w:r>
      <w:r>
        <w:t>(m/s</w:t>
      </w:r>
      <w:r w:rsidRPr="005E35C7">
        <w:rPr>
          <w:vertAlign w:val="superscript"/>
        </w:rPr>
        <w:t>2</w:t>
      </w:r>
      <w:r>
        <w:t>)；</w:t>
      </w:r>
    </w:p>
    <w:p w14:paraId="61CC349F" w14:textId="77777777" w:rsidR="00055B72" w:rsidRDefault="00055B72" w:rsidP="00055B72">
      <w:pPr>
        <w:pStyle w:val="afff6"/>
        <w:spacing w:before="156" w:after="156"/>
        <w:ind w:firstLineChars="0" w:firstLine="420"/>
      </w:pPr>
      <w:r>
        <w:t>k</w:t>
      </w:r>
      <w:r w:rsidRPr="00C217A6">
        <w:rPr>
          <w:vertAlign w:val="subscript"/>
        </w:rPr>
        <w:t>j</w:t>
      </w:r>
      <w:r>
        <w:rPr>
          <w:rFonts w:hint="eastAsia"/>
        </w:rPr>
        <w:t>——各位置的权重系数，见表C</w:t>
      </w:r>
      <w:r>
        <w:t>.1</w:t>
      </w:r>
      <w:r>
        <w:rPr>
          <w:rFonts w:hint="eastAsia"/>
        </w:rPr>
        <w:t>，j=</w:t>
      </w:r>
      <w:r>
        <w:t>1</w:t>
      </w:r>
      <w:r>
        <w:rPr>
          <w:rFonts w:hint="eastAsia"/>
        </w:rPr>
        <w:t>、2、3分别代表该</w:t>
      </w:r>
      <w:r>
        <w:t>速度点下驾驶员座椅坐垫上方</w:t>
      </w:r>
      <w:r>
        <w:rPr>
          <w:rFonts w:hint="eastAsia"/>
        </w:rPr>
        <w:t>、</w:t>
      </w:r>
      <w:r>
        <w:t>座椅靠背和驾驶员脚部地板处</w:t>
      </w:r>
      <w:r>
        <w:rPr>
          <w:rFonts w:hint="eastAsia"/>
        </w:rPr>
        <w:t>三个位置；</w:t>
      </w:r>
    </w:p>
    <w:p w14:paraId="720BAF58" w14:textId="77777777" w:rsidR="00055B72" w:rsidRDefault="00055B72" w:rsidP="00055B72">
      <w:pPr>
        <w:pStyle w:val="afff6"/>
        <w:spacing w:before="156" w:after="156"/>
        <w:ind w:firstLineChars="0" w:firstLine="420"/>
      </w:pPr>
      <w:r w:rsidRPr="00177DB5">
        <w:rPr>
          <w:position w:val="-12"/>
        </w:rPr>
        <w:object w:dxaOrig="340" w:dyaOrig="400" w14:anchorId="6DE2055C">
          <v:shape id="_x0000_i1037" type="#_x0000_t75" style="width:18.55pt;height:20.05pt" o:ole="">
            <v:imagedata r:id="rId30" o:title=""/>
          </v:shape>
          <o:OLEObject Type="Embed" ProgID="Equation.3" ShapeID="_x0000_i1037" DrawAspect="Content" ObjectID="_1693465723" r:id="rId38"/>
        </w:object>
      </w:r>
      <w:r>
        <w:rPr>
          <w:rFonts w:hint="eastAsia"/>
        </w:rPr>
        <w:t>——某位置点的总加权加速均方根值，</w:t>
      </w:r>
      <w:r>
        <w:t>单位为</w:t>
      </w:r>
      <w:r>
        <w:rPr>
          <w:rFonts w:hint="eastAsia"/>
        </w:rPr>
        <w:t>米每二次方秒</w:t>
      </w:r>
      <w:r>
        <w:t>(m/s</w:t>
      </w:r>
      <w:r w:rsidRPr="005E35C7">
        <w:rPr>
          <w:vertAlign w:val="superscript"/>
        </w:rPr>
        <w:t>2</w:t>
      </w:r>
      <w:r>
        <w:t>)</w:t>
      </w:r>
      <w:r>
        <w:rPr>
          <w:rFonts w:hint="eastAsia"/>
        </w:rPr>
        <w:t>。</w:t>
      </w:r>
    </w:p>
    <w:p w14:paraId="4552BF46" w14:textId="77777777" w:rsidR="00055B72" w:rsidRDefault="00055B72" w:rsidP="00055B72">
      <w:pPr>
        <w:spacing w:afterLines="50" w:after="156" w:line="520" w:lineRule="exact"/>
        <w:jc w:val="center"/>
        <w:rPr>
          <w:rFonts w:ascii="黑体" w:eastAsia="黑体" w:hAnsi="黑体"/>
        </w:rPr>
      </w:pPr>
      <w:r>
        <w:rPr>
          <w:rFonts w:ascii="黑体" w:eastAsia="黑体" w:hAnsi="黑体" w:hint="eastAsia"/>
        </w:rPr>
        <w:t>表</w:t>
      </w:r>
      <w:r>
        <w:rPr>
          <w:rFonts w:ascii="黑体" w:eastAsia="黑体" w:hAnsi="黑体"/>
        </w:rPr>
        <w:t>C.1</w:t>
      </w:r>
      <w:r>
        <w:rPr>
          <w:rFonts w:ascii="黑体" w:eastAsia="黑体" w:hAnsi="黑体" w:hint="eastAsia"/>
        </w:rPr>
        <w:t xml:space="preserve"> </w:t>
      </w:r>
      <w:r>
        <w:rPr>
          <w:rFonts w:ascii="黑体" w:eastAsia="黑体" w:hAnsi="Times New Roman" w:hint="eastAsia"/>
          <w:kern w:val="21"/>
          <w:szCs w:val="20"/>
        </w:rPr>
        <w:t>三个位置的权重</w:t>
      </w:r>
      <w:r>
        <w:rPr>
          <w:rFonts w:ascii="黑体" w:eastAsia="黑体" w:hAnsi="Times New Roman"/>
          <w:kern w:val="21"/>
          <w:szCs w:val="20"/>
        </w:rPr>
        <w:t>系数</w:t>
      </w:r>
      <w:r>
        <w:rPr>
          <w:rFonts w:ascii="黑体" w:eastAsia="黑体" w:hAnsi="Times New Roman" w:hint="eastAsia"/>
          <w:kern w:val="21"/>
          <w:szCs w:val="20"/>
        </w:rPr>
        <w:t>表</w:t>
      </w:r>
    </w:p>
    <w:tbl>
      <w:tblPr>
        <w:tblStyle w:val="afff2"/>
        <w:tblW w:w="0" w:type="auto"/>
        <w:jc w:val="center"/>
        <w:tblLook w:val="04A0" w:firstRow="1" w:lastRow="0" w:firstColumn="1" w:lastColumn="0" w:noHBand="0" w:noVBand="1"/>
      </w:tblPr>
      <w:tblGrid>
        <w:gridCol w:w="1335"/>
        <w:gridCol w:w="2101"/>
        <w:gridCol w:w="2115"/>
        <w:gridCol w:w="2035"/>
      </w:tblGrid>
      <w:tr w:rsidR="00055B72" w14:paraId="781514D7" w14:textId="77777777" w:rsidTr="00071006">
        <w:trPr>
          <w:trHeight w:val="234"/>
          <w:jc w:val="center"/>
        </w:trPr>
        <w:tc>
          <w:tcPr>
            <w:tcW w:w="1335" w:type="dxa"/>
            <w:vAlign w:val="center"/>
          </w:tcPr>
          <w:p w14:paraId="1280C776" w14:textId="77777777" w:rsidR="00055B72" w:rsidRDefault="00055B72" w:rsidP="00071006">
            <w:pPr>
              <w:widowControl/>
              <w:jc w:val="center"/>
              <w:rPr>
                <w:rFonts w:ascii="宋体" w:hAnsi="宋体"/>
                <w:sz w:val="18"/>
                <w:szCs w:val="18"/>
              </w:rPr>
            </w:pPr>
            <w:r>
              <w:rPr>
                <w:rFonts w:ascii="宋体" w:hAnsi="宋体" w:hint="eastAsia"/>
                <w:sz w:val="18"/>
                <w:szCs w:val="18"/>
              </w:rPr>
              <w:t>指标</w:t>
            </w:r>
          </w:p>
        </w:tc>
        <w:tc>
          <w:tcPr>
            <w:tcW w:w="2101" w:type="dxa"/>
            <w:vAlign w:val="center"/>
          </w:tcPr>
          <w:p w14:paraId="7170A3F9" w14:textId="77777777" w:rsidR="00055B72" w:rsidRDefault="00055B72" w:rsidP="00071006">
            <w:pPr>
              <w:widowControl/>
              <w:jc w:val="center"/>
              <w:rPr>
                <w:rFonts w:ascii="宋体" w:hAnsi="宋体"/>
                <w:sz w:val="18"/>
                <w:szCs w:val="18"/>
              </w:rPr>
            </w:pPr>
            <w:r>
              <w:rPr>
                <w:rFonts w:ascii="宋体" w:hAnsi="宋体" w:hint="eastAsia"/>
                <w:sz w:val="18"/>
                <w:szCs w:val="18"/>
              </w:rPr>
              <w:t>坐垫上方</w:t>
            </w:r>
          </w:p>
        </w:tc>
        <w:tc>
          <w:tcPr>
            <w:tcW w:w="2115" w:type="dxa"/>
            <w:vAlign w:val="center"/>
          </w:tcPr>
          <w:p w14:paraId="094F8ACF" w14:textId="77777777" w:rsidR="00055B72" w:rsidRDefault="00055B72" w:rsidP="00071006">
            <w:pPr>
              <w:widowControl/>
              <w:jc w:val="center"/>
              <w:rPr>
                <w:rFonts w:ascii="宋体" w:hAnsi="宋体"/>
                <w:sz w:val="18"/>
                <w:szCs w:val="18"/>
              </w:rPr>
            </w:pPr>
            <w:r>
              <w:rPr>
                <w:rFonts w:ascii="宋体" w:hAnsi="宋体" w:hint="eastAsia"/>
                <w:sz w:val="18"/>
                <w:szCs w:val="18"/>
              </w:rPr>
              <w:t>靠背</w:t>
            </w:r>
          </w:p>
        </w:tc>
        <w:tc>
          <w:tcPr>
            <w:tcW w:w="2035" w:type="dxa"/>
            <w:vAlign w:val="center"/>
          </w:tcPr>
          <w:p w14:paraId="4B8CEAB6" w14:textId="77777777" w:rsidR="00055B72" w:rsidRDefault="00055B72" w:rsidP="00071006">
            <w:pPr>
              <w:widowControl/>
              <w:jc w:val="center"/>
              <w:rPr>
                <w:rFonts w:ascii="宋体" w:hAnsi="宋体"/>
                <w:sz w:val="18"/>
                <w:szCs w:val="18"/>
              </w:rPr>
            </w:pPr>
            <w:r>
              <w:rPr>
                <w:rFonts w:ascii="宋体" w:hAnsi="宋体" w:hint="eastAsia"/>
                <w:sz w:val="18"/>
                <w:szCs w:val="18"/>
              </w:rPr>
              <w:t>脚部地板</w:t>
            </w:r>
          </w:p>
        </w:tc>
      </w:tr>
      <w:tr w:rsidR="00055B72" w14:paraId="5CCCA423" w14:textId="77777777" w:rsidTr="00071006">
        <w:trPr>
          <w:trHeight w:val="476"/>
          <w:jc w:val="center"/>
        </w:trPr>
        <w:tc>
          <w:tcPr>
            <w:tcW w:w="1335" w:type="dxa"/>
            <w:vAlign w:val="center"/>
          </w:tcPr>
          <w:p w14:paraId="5BCD7C4E" w14:textId="77777777" w:rsidR="00055B72" w:rsidRDefault="00055B72" w:rsidP="00071006">
            <w:pPr>
              <w:widowControl/>
              <w:jc w:val="center"/>
              <w:rPr>
                <w:rFonts w:ascii="宋体" w:hAnsi="宋体"/>
                <w:sz w:val="18"/>
                <w:szCs w:val="18"/>
              </w:rPr>
            </w:pPr>
            <w:r>
              <w:rPr>
                <w:rFonts w:ascii="宋体" w:hAnsi="宋体" w:hint="eastAsia"/>
                <w:sz w:val="18"/>
                <w:szCs w:val="18"/>
              </w:rPr>
              <w:t>权重系数</w:t>
            </w:r>
          </w:p>
        </w:tc>
        <w:tc>
          <w:tcPr>
            <w:tcW w:w="2101" w:type="dxa"/>
            <w:vAlign w:val="center"/>
          </w:tcPr>
          <w:p w14:paraId="7526B471"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5</w:t>
            </w:r>
          </w:p>
        </w:tc>
        <w:tc>
          <w:tcPr>
            <w:tcW w:w="2115" w:type="dxa"/>
            <w:vAlign w:val="center"/>
          </w:tcPr>
          <w:p w14:paraId="68E559C5"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3</w:t>
            </w:r>
          </w:p>
        </w:tc>
        <w:tc>
          <w:tcPr>
            <w:tcW w:w="2035" w:type="dxa"/>
            <w:vAlign w:val="center"/>
          </w:tcPr>
          <w:p w14:paraId="41B1CB2F"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.2</w:t>
            </w:r>
          </w:p>
        </w:tc>
      </w:tr>
    </w:tbl>
    <w:p w14:paraId="31C1B94B" w14:textId="77777777" w:rsidR="00055B72" w:rsidRDefault="00055B72" w:rsidP="00055B72">
      <w:pPr>
        <w:pStyle w:val="afff9"/>
        <w:numPr>
          <w:ilvl w:val="2"/>
          <w:numId w:val="2"/>
        </w:numPr>
        <w:spacing w:before="156" w:after="156"/>
        <w:ind w:left="0"/>
      </w:pPr>
      <w:r>
        <w:rPr>
          <w:rFonts w:hint="eastAsia"/>
        </w:rPr>
        <w:t>综合总加权加速度均方根值的加权值</w:t>
      </w:r>
    </w:p>
    <w:p w14:paraId="6FEE3F45" w14:textId="77777777" w:rsidR="00055B72" w:rsidRDefault="00055B72" w:rsidP="00055B72">
      <w:pPr>
        <w:pStyle w:val="afff6"/>
        <w:spacing w:before="156" w:after="156"/>
        <w:ind w:firstLine="420"/>
      </w:pPr>
      <w:r>
        <w:t>按表C.2</w:t>
      </w:r>
      <w:r>
        <w:rPr>
          <w:rFonts w:hint="eastAsia"/>
        </w:rPr>
        <w:t>所列权重系数对随机输入中各试验车速下的</w:t>
      </w:r>
      <w:r>
        <w:t>综合总加权加速度均方根值</w:t>
      </w:r>
      <w:r w:rsidRPr="00CF551F">
        <w:rPr>
          <w:position w:val="-10"/>
        </w:rPr>
        <w:object w:dxaOrig="279" w:dyaOrig="360" w14:anchorId="12F49801">
          <v:shape id="_x0000_i1038" type="#_x0000_t75" style="width:13.35pt;height:18.55pt" o:ole="">
            <v:imagedata r:id="rId32" o:title=""/>
          </v:shape>
          <o:OLEObject Type="Embed" ProgID="Equation.3" ShapeID="_x0000_i1038" DrawAspect="Content" ObjectID="_1693465724" r:id="rId39"/>
        </w:object>
      </w:r>
      <w:r>
        <w:t>进行加权</w:t>
      </w:r>
      <w:r>
        <w:rPr>
          <w:rFonts w:hint="eastAsia"/>
        </w:rPr>
        <w:t>，得到</w:t>
      </w:r>
      <w:r>
        <w:t>综合总加权加速度均方根值的加权值a</w:t>
      </w:r>
      <w:r>
        <w:rPr>
          <w:rFonts w:hint="eastAsia"/>
        </w:rPr>
        <w:t>。</w:t>
      </w:r>
    </w:p>
    <w:p w14:paraId="21FE2FC8" w14:textId="77777777" w:rsidR="00055B72" w:rsidRDefault="00055B72" w:rsidP="00055B72">
      <w:pPr>
        <w:spacing w:beforeLines="50" w:before="156" w:afterLines="50" w:after="156" w:line="520" w:lineRule="exact"/>
        <w:jc w:val="center"/>
        <w:rPr>
          <w:rFonts w:ascii="黑体" w:eastAsia="黑体" w:hAnsi="黑体"/>
        </w:rPr>
      </w:pPr>
      <w:r>
        <w:rPr>
          <w:rFonts w:ascii="黑体" w:eastAsia="黑体" w:hAnsi="黑体" w:hint="eastAsia"/>
        </w:rPr>
        <w:t>表</w:t>
      </w:r>
      <w:r>
        <w:rPr>
          <w:rFonts w:ascii="黑体" w:eastAsia="黑体" w:hAnsi="黑体"/>
        </w:rPr>
        <w:t>C.2</w:t>
      </w:r>
      <w:r>
        <w:rPr>
          <w:rFonts w:ascii="黑体" w:eastAsia="黑体" w:hAnsi="黑体" w:hint="eastAsia"/>
        </w:rPr>
        <w:t xml:space="preserve"> 随机输入行驶试验各车速的权重</w:t>
      </w:r>
      <w:r>
        <w:rPr>
          <w:rFonts w:ascii="黑体" w:eastAsia="黑体" w:hAnsi="黑体"/>
        </w:rPr>
        <w:t>系数</w:t>
      </w:r>
    </w:p>
    <w:tbl>
      <w:tblPr>
        <w:tblStyle w:val="afff2"/>
        <w:tblW w:w="0" w:type="auto"/>
        <w:jc w:val="center"/>
        <w:tblLook w:val="04A0" w:firstRow="1" w:lastRow="0" w:firstColumn="1" w:lastColumn="0" w:noHBand="0" w:noVBand="1"/>
      </w:tblPr>
      <w:tblGrid>
        <w:gridCol w:w="1873"/>
        <w:gridCol w:w="924"/>
        <w:gridCol w:w="924"/>
        <w:gridCol w:w="960"/>
        <w:gridCol w:w="961"/>
        <w:gridCol w:w="960"/>
        <w:gridCol w:w="960"/>
        <w:gridCol w:w="960"/>
      </w:tblGrid>
      <w:tr w:rsidR="00055B72" w14:paraId="46EE6309" w14:textId="77777777" w:rsidTr="00071006">
        <w:trPr>
          <w:trHeight w:val="234"/>
          <w:jc w:val="center"/>
        </w:trPr>
        <w:tc>
          <w:tcPr>
            <w:tcW w:w="1873" w:type="dxa"/>
            <w:tcBorders>
              <w:top w:val="single" w:sz="4" w:space="0" w:color="auto"/>
              <w:left w:val="single" w:sz="4" w:space="0" w:color="auto"/>
              <w:bottom w:val="single" w:sz="4" w:space="0" w:color="auto"/>
              <w:right w:val="single" w:sz="4" w:space="0" w:color="auto"/>
            </w:tcBorders>
            <w:vAlign w:val="center"/>
          </w:tcPr>
          <w:p w14:paraId="2F7BCCEC" w14:textId="77777777" w:rsidR="00055B72" w:rsidRDefault="00055B72" w:rsidP="00071006">
            <w:pPr>
              <w:widowControl/>
              <w:jc w:val="center"/>
              <w:rPr>
                <w:rFonts w:ascii="宋体" w:hAnsi="宋体"/>
                <w:sz w:val="18"/>
                <w:szCs w:val="18"/>
              </w:rPr>
            </w:pPr>
            <w:r>
              <w:rPr>
                <w:rFonts w:ascii="宋体" w:hAnsi="宋体" w:hint="eastAsia"/>
                <w:sz w:val="18"/>
                <w:szCs w:val="18"/>
              </w:rPr>
              <w:t>车速（km</w:t>
            </w:r>
            <w:r>
              <w:rPr>
                <w:rFonts w:ascii="宋体" w:hAnsi="宋体"/>
                <w:sz w:val="18"/>
                <w:szCs w:val="18"/>
              </w:rPr>
              <w:t>/h</w:t>
            </w:r>
            <w:r>
              <w:rPr>
                <w:rFonts w:ascii="宋体" w:hAnsi="宋体" w:hint="eastAsia"/>
                <w:sz w:val="18"/>
                <w:szCs w:val="18"/>
              </w:rPr>
              <w:t>）</w:t>
            </w:r>
          </w:p>
        </w:tc>
        <w:tc>
          <w:tcPr>
            <w:tcW w:w="924" w:type="dxa"/>
            <w:tcBorders>
              <w:top w:val="single" w:sz="4" w:space="0" w:color="auto"/>
              <w:left w:val="single" w:sz="4" w:space="0" w:color="auto"/>
              <w:bottom w:val="single" w:sz="4" w:space="0" w:color="auto"/>
              <w:right w:val="single" w:sz="4" w:space="0" w:color="auto"/>
            </w:tcBorders>
            <w:vAlign w:val="center"/>
          </w:tcPr>
          <w:p w14:paraId="3B71353A" w14:textId="77777777" w:rsidR="00055B72" w:rsidRDefault="00055B72" w:rsidP="00071006">
            <w:pPr>
              <w:widowControl/>
              <w:jc w:val="center"/>
              <w:rPr>
                <w:rFonts w:ascii="宋体" w:hAnsi="宋体"/>
                <w:sz w:val="18"/>
                <w:szCs w:val="18"/>
              </w:rPr>
            </w:pPr>
            <w:r>
              <w:rPr>
                <w:rFonts w:ascii="宋体" w:hAnsi="宋体" w:hint="eastAsia"/>
                <w:sz w:val="18"/>
                <w:szCs w:val="18"/>
              </w:rPr>
              <w:t>4</w:t>
            </w:r>
            <w:r>
              <w:rPr>
                <w:rFonts w:ascii="宋体" w:hAnsi="宋体"/>
                <w:sz w:val="18"/>
                <w:szCs w:val="18"/>
              </w:rPr>
              <w:t>0</w:t>
            </w:r>
          </w:p>
        </w:tc>
        <w:tc>
          <w:tcPr>
            <w:tcW w:w="924" w:type="dxa"/>
            <w:tcBorders>
              <w:top w:val="single" w:sz="4" w:space="0" w:color="auto"/>
              <w:left w:val="single" w:sz="4" w:space="0" w:color="auto"/>
              <w:bottom w:val="single" w:sz="4" w:space="0" w:color="auto"/>
              <w:right w:val="single" w:sz="4" w:space="0" w:color="auto"/>
            </w:tcBorders>
            <w:vAlign w:val="center"/>
          </w:tcPr>
          <w:p w14:paraId="0113D475" w14:textId="77777777" w:rsidR="00055B72" w:rsidRDefault="00055B72" w:rsidP="00071006">
            <w:pPr>
              <w:widowControl/>
              <w:jc w:val="center"/>
              <w:rPr>
                <w:rFonts w:ascii="宋体" w:hAnsi="宋体"/>
                <w:sz w:val="18"/>
                <w:szCs w:val="18"/>
              </w:rPr>
            </w:pPr>
            <w:r>
              <w:rPr>
                <w:rFonts w:ascii="宋体" w:hAnsi="宋体" w:hint="eastAsia"/>
                <w:sz w:val="18"/>
                <w:szCs w:val="18"/>
              </w:rPr>
              <w:t>5</w:t>
            </w:r>
            <w:r>
              <w:rPr>
                <w:rFonts w:ascii="宋体" w:hAnsi="宋体"/>
                <w:sz w:val="18"/>
                <w:szCs w:val="18"/>
              </w:rPr>
              <w:t>0</w:t>
            </w:r>
          </w:p>
        </w:tc>
        <w:tc>
          <w:tcPr>
            <w:tcW w:w="960" w:type="dxa"/>
            <w:tcBorders>
              <w:top w:val="single" w:sz="4" w:space="0" w:color="auto"/>
              <w:left w:val="single" w:sz="4" w:space="0" w:color="auto"/>
              <w:bottom w:val="single" w:sz="4" w:space="0" w:color="auto"/>
              <w:right w:val="single" w:sz="4" w:space="0" w:color="auto"/>
            </w:tcBorders>
            <w:vAlign w:val="center"/>
          </w:tcPr>
          <w:p w14:paraId="70CA2C92" w14:textId="77777777" w:rsidR="00055B72" w:rsidRDefault="00055B72" w:rsidP="00071006">
            <w:pPr>
              <w:widowControl/>
              <w:jc w:val="center"/>
              <w:rPr>
                <w:rFonts w:ascii="宋体" w:hAnsi="宋体"/>
                <w:sz w:val="18"/>
                <w:szCs w:val="18"/>
              </w:rPr>
            </w:pPr>
            <w:r>
              <w:rPr>
                <w:rFonts w:ascii="宋体" w:hAnsi="宋体" w:hint="eastAsia"/>
                <w:sz w:val="18"/>
                <w:szCs w:val="18"/>
              </w:rPr>
              <w:t>60</w:t>
            </w:r>
          </w:p>
        </w:tc>
        <w:tc>
          <w:tcPr>
            <w:tcW w:w="961" w:type="dxa"/>
            <w:tcBorders>
              <w:top w:val="single" w:sz="4" w:space="0" w:color="auto"/>
              <w:left w:val="single" w:sz="4" w:space="0" w:color="auto"/>
              <w:bottom w:val="single" w:sz="4" w:space="0" w:color="auto"/>
              <w:right w:val="single" w:sz="4" w:space="0" w:color="auto"/>
            </w:tcBorders>
            <w:vAlign w:val="center"/>
          </w:tcPr>
          <w:p w14:paraId="171CD35B" w14:textId="77777777" w:rsidR="00055B72" w:rsidRDefault="00055B72" w:rsidP="00071006">
            <w:pPr>
              <w:widowControl/>
              <w:jc w:val="center"/>
              <w:rPr>
                <w:rFonts w:ascii="宋体" w:hAnsi="宋体"/>
                <w:sz w:val="18"/>
                <w:szCs w:val="18"/>
              </w:rPr>
            </w:pPr>
            <w:r>
              <w:rPr>
                <w:rFonts w:ascii="宋体" w:hAnsi="宋体" w:hint="eastAsia"/>
                <w:sz w:val="18"/>
                <w:szCs w:val="18"/>
              </w:rPr>
              <w:t>70</w:t>
            </w:r>
          </w:p>
        </w:tc>
        <w:tc>
          <w:tcPr>
            <w:tcW w:w="960" w:type="dxa"/>
            <w:tcBorders>
              <w:top w:val="single" w:sz="4" w:space="0" w:color="auto"/>
              <w:left w:val="single" w:sz="4" w:space="0" w:color="auto"/>
              <w:bottom w:val="single" w:sz="4" w:space="0" w:color="auto"/>
              <w:right w:val="single" w:sz="4" w:space="0" w:color="auto"/>
            </w:tcBorders>
            <w:vAlign w:val="center"/>
          </w:tcPr>
          <w:p w14:paraId="47E501E1" w14:textId="77777777" w:rsidR="00055B72" w:rsidRDefault="00055B72" w:rsidP="00071006">
            <w:pPr>
              <w:widowControl/>
              <w:jc w:val="center"/>
              <w:rPr>
                <w:rFonts w:ascii="宋体" w:hAnsi="宋体"/>
                <w:sz w:val="18"/>
                <w:szCs w:val="18"/>
              </w:rPr>
            </w:pPr>
            <w:r>
              <w:rPr>
                <w:rFonts w:ascii="宋体" w:hAnsi="宋体" w:hint="eastAsia"/>
                <w:sz w:val="18"/>
                <w:szCs w:val="18"/>
              </w:rPr>
              <w:t>80</w:t>
            </w:r>
          </w:p>
        </w:tc>
        <w:tc>
          <w:tcPr>
            <w:tcW w:w="960" w:type="dxa"/>
            <w:tcBorders>
              <w:top w:val="single" w:sz="4" w:space="0" w:color="auto"/>
              <w:left w:val="single" w:sz="4" w:space="0" w:color="auto"/>
              <w:bottom w:val="single" w:sz="4" w:space="0" w:color="auto"/>
              <w:right w:val="single" w:sz="4" w:space="0" w:color="auto"/>
            </w:tcBorders>
            <w:vAlign w:val="center"/>
          </w:tcPr>
          <w:p w14:paraId="3785FAF1" w14:textId="77777777" w:rsidR="00055B72" w:rsidRDefault="00055B72" w:rsidP="00071006">
            <w:pPr>
              <w:widowControl/>
              <w:jc w:val="center"/>
              <w:rPr>
                <w:rFonts w:ascii="宋体" w:hAnsi="宋体"/>
                <w:sz w:val="18"/>
                <w:szCs w:val="18"/>
              </w:rPr>
            </w:pPr>
            <w:r>
              <w:rPr>
                <w:rFonts w:ascii="宋体" w:hAnsi="宋体"/>
                <w:sz w:val="18"/>
                <w:szCs w:val="18"/>
              </w:rPr>
              <w:t>90</w:t>
            </w:r>
          </w:p>
        </w:tc>
        <w:tc>
          <w:tcPr>
            <w:tcW w:w="960" w:type="dxa"/>
            <w:tcBorders>
              <w:top w:val="single" w:sz="4" w:space="0" w:color="auto"/>
              <w:left w:val="single" w:sz="4" w:space="0" w:color="auto"/>
              <w:bottom w:val="single" w:sz="4" w:space="0" w:color="auto"/>
              <w:right w:val="single" w:sz="4" w:space="0" w:color="auto"/>
            </w:tcBorders>
            <w:vAlign w:val="center"/>
          </w:tcPr>
          <w:p w14:paraId="29F8C01A" w14:textId="77777777" w:rsidR="00055B72" w:rsidRDefault="00055B72" w:rsidP="00071006">
            <w:pPr>
              <w:widowControl/>
              <w:jc w:val="center"/>
              <w:rPr>
                <w:rFonts w:ascii="宋体" w:hAnsi="宋体"/>
                <w:sz w:val="18"/>
                <w:szCs w:val="18"/>
              </w:rPr>
            </w:pPr>
            <w:r>
              <w:rPr>
                <w:rFonts w:ascii="宋体" w:hAnsi="宋体"/>
                <w:sz w:val="18"/>
                <w:szCs w:val="18"/>
              </w:rPr>
              <w:t>100</w:t>
            </w:r>
          </w:p>
        </w:tc>
      </w:tr>
      <w:tr w:rsidR="00055B72" w14:paraId="4D5B93F6" w14:textId="77777777" w:rsidTr="00071006">
        <w:trPr>
          <w:trHeight w:val="476"/>
          <w:jc w:val="center"/>
        </w:trPr>
        <w:tc>
          <w:tcPr>
            <w:tcW w:w="1873" w:type="dxa"/>
            <w:tcBorders>
              <w:top w:val="single" w:sz="4" w:space="0" w:color="auto"/>
              <w:left w:val="single" w:sz="4" w:space="0" w:color="auto"/>
              <w:bottom w:val="single" w:sz="4" w:space="0" w:color="auto"/>
              <w:right w:val="single" w:sz="4" w:space="0" w:color="auto"/>
            </w:tcBorders>
            <w:vAlign w:val="center"/>
          </w:tcPr>
          <w:p w14:paraId="425A35F3" w14:textId="77777777" w:rsidR="00055B72" w:rsidRDefault="00055B72" w:rsidP="00071006">
            <w:pPr>
              <w:widowControl/>
              <w:jc w:val="center"/>
              <w:rPr>
                <w:rFonts w:ascii="宋体" w:hAnsi="宋体"/>
                <w:sz w:val="18"/>
                <w:szCs w:val="18"/>
              </w:rPr>
            </w:pPr>
            <w:r>
              <w:rPr>
                <w:rFonts w:ascii="宋体" w:hAnsi="宋体" w:hint="eastAsia"/>
                <w:sz w:val="18"/>
                <w:szCs w:val="18"/>
              </w:rPr>
              <w:t>权重系数</w:t>
            </w:r>
          </w:p>
        </w:tc>
        <w:tc>
          <w:tcPr>
            <w:tcW w:w="924" w:type="dxa"/>
            <w:tcBorders>
              <w:top w:val="single" w:sz="4" w:space="0" w:color="auto"/>
              <w:left w:val="single" w:sz="4" w:space="0" w:color="auto"/>
              <w:bottom w:val="single" w:sz="4" w:space="0" w:color="auto"/>
              <w:right w:val="single" w:sz="4" w:space="0" w:color="auto"/>
            </w:tcBorders>
            <w:vAlign w:val="center"/>
          </w:tcPr>
          <w:p w14:paraId="19D4716A"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.05</w:t>
            </w:r>
          </w:p>
        </w:tc>
        <w:tc>
          <w:tcPr>
            <w:tcW w:w="924" w:type="dxa"/>
            <w:tcBorders>
              <w:top w:val="single" w:sz="4" w:space="0" w:color="auto"/>
              <w:left w:val="single" w:sz="4" w:space="0" w:color="auto"/>
              <w:bottom w:val="single" w:sz="4" w:space="0" w:color="auto"/>
              <w:right w:val="single" w:sz="4" w:space="0" w:color="auto"/>
            </w:tcBorders>
            <w:vAlign w:val="center"/>
          </w:tcPr>
          <w:p w14:paraId="060FA396"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.05</w:t>
            </w:r>
          </w:p>
        </w:tc>
        <w:tc>
          <w:tcPr>
            <w:tcW w:w="960" w:type="dxa"/>
            <w:tcBorders>
              <w:top w:val="single" w:sz="4" w:space="0" w:color="auto"/>
              <w:left w:val="single" w:sz="4" w:space="0" w:color="auto"/>
              <w:bottom w:val="single" w:sz="4" w:space="0" w:color="auto"/>
              <w:right w:val="single" w:sz="4" w:space="0" w:color="auto"/>
            </w:tcBorders>
            <w:vAlign w:val="center"/>
          </w:tcPr>
          <w:p w14:paraId="21036E30"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05</w:t>
            </w:r>
          </w:p>
        </w:tc>
        <w:tc>
          <w:tcPr>
            <w:tcW w:w="961" w:type="dxa"/>
            <w:tcBorders>
              <w:top w:val="single" w:sz="4" w:space="0" w:color="auto"/>
              <w:left w:val="single" w:sz="4" w:space="0" w:color="auto"/>
              <w:bottom w:val="single" w:sz="4" w:space="0" w:color="auto"/>
              <w:right w:val="single" w:sz="4" w:space="0" w:color="auto"/>
            </w:tcBorders>
            <w:vAlign w:val="center"/>
          </w:tcPr>
          <w:p w14:paraId="1BA6DFDC"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6BE6CC24"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tcPr>
          <w:p w14:paraId="10327D63"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tcPr>
          <w:p w14:paraId="7C00FFA0" w14:textId="77777777" w:rsidR="00055B72" w:rsidRDefault="00055B72" w:rsidP="00071006">
            <w:pPr>
              <w:widowControl/>
              <w:jc w:val="center"/>
              <w:rPr>
                <w:rFonts w:ascii="宋体" w:hAnsi="宋体"/>
                <w:sz w:val="18"/>
                <w:szCs w:val="18"/>
              </w:rPr>
            </w:pPr>
            <w:r>
              <w:rPr>
                <w:rFonts w:ascii="宋体" w:hAnsi="宋体" w:hint="eastAsia"/>
                <w:sz w:val="18"/>
                <w:szCs w:val="18"/>
              </w:rPr>
              <w:t>0</w:t>
            </w:r>
            <w:r>
              <w:rPr>
                <w:rFonts w:ascii="宋体" w:hAnsi="宋体"/>
                <w:sz w:val="18"/>
                <w:szCs w:val="18"/>
              </w:rPr>
              <w:t>.15</w:t>
            </w:r>
          </w:p>
        </w:tc>
      </w:tr>
    </w:tbl>
    <w:p w14:paraId="4D482181" w14:textId="77777777" w:rsidR="00055B72" w:rsidRDefault="00055B72" w:rsidP="00055B72"/>
    <w:p w14:paraId="633A233C" w14:textId="77777777" w:rsidR="00055B72" w:rsidRDefault="00055B72" w:rsidP="00055B72">
      <w:pPr>
        <w:pStyle w:val="afff5"/>
        <w:spacing w:before="124" w:after="156"/>
        <w:rPr>
          <w:spacing w:val="105"/>
        </w:rPr>
      </w:pPr>
    </w:p>
    <w:p w14:paraId="486698AD" w14:textId="77777777" w:rsidR="00055B72" w:rsidRDefault="00055B72" w:rsidP="00055B72">
      <w:pPr>
        <w:pStyle w:val="afff5"/>
        <w:spacing w:before="124" w:after="156"/>
        <w:jc w:val="both"/>
        <w:rPr>
          <w:spacing w:val="105"/>
        </w:rPr>
      </w:pPr>
    </w:p>
    <w:p w14:paraId="22FC038F" w14:textId="77777777" w:rsidR="00055B72" w:rsidRDefault="00055B72" w:rsidP="00055B72">
      <w:pPr>
        <w:pStyle w:val="afff5"/>
        <w:spacing w:before="124" w:after="156"/>
        <w:rPr>
          <w:spacing w:val="105"/>
        </w:rPr>
      </w:pPr>
    </w:p>
    <w:p w14:paraId="39214F34" w14:textId="77777777" w:rsidR="00055B72" w:rsidRDefault="00055B72" w:rsidP="00055B72">
      <w:pPr>
        <w:pStyle w:val="afff5"/>
        <w:spacing w:before="124" w:after="156"/>
        <w:rPr>
          <w:spacing w:val="105"/>
        </w:rPr>
        <w:sectPr w:rsidR="00055B72">
          <w:pgSz w:w="11906" w:h="16838"/>
          <w:pgMar w:top="1871" w:right="1134" w:bottom="1134" w:left="1134" w:header="1418" w:footer="1134" w:gutter="284"/>
          <w:cols w:space="425"/>
          <w:formProt w:val="0"/>
          <w:docGrid w:type="lines" w:linePitch="312"/>
        </w:sectPr>
      </w:pPr>
    </w:p>
    <w:p w14:paraId="4DE857F4" w14:textId="77777777" w:rsidR="00055B72" w:rsidRDefault="00055B72" w:rsidP="00055B72">
      <w:pPr>
        <w:pStyle w:val="afff7"/>
        <w:numPr>
          <w:ilvl w:val="0"/>
          <w:numId w:val="2"/>
        </w:numPr>
        <w:spacing w:before="78" w:after="156"/>
      </w:pPr>
      <w:r>
        <w:lastRenderedPageBreak/>
        <w:br/>
      </w:r>
      <w:bookmarkStart w:id="65" w:name="_Toc65155184"/>
      <w:bookmarkStart w:id="66" w:name="_Toc76994728"/>
      <w:bookmarkStart w:id="67" w:name="_Toc76996574"/>
      <w:r>
        <w:rPr>
          <w:rFonts w:hint="eastAsia"/>
        </w:rPr>
        <w:t>（规范性）</w:t>
      </w:r>
      <w:r>
        <w:br/>
      </w:r>
      <w:r>
        <w:rPr>
          <w:rFonts w:hint="eastAsia"/>
        </w:rPr>
        <w:t>连续制动试验方法</w:t>
      </w:r>
      <w:bookmarkEnd w:id="65"/>
      <w:bookmarkEnd w:id="66"/>
      <w:bookmarkEnd w:id="67"/>
    </w:p>
    <w:p w14:paraId="65831237" w14:textId="77777777" w:rsidR="00055B72" w:rsidRDefault="00055B72" w:rsidP="00055B72">
      <w:pPr>
        <w:pStyle w:val="afff8"/>
        <w:numPr>
          <w:ilvl w:val="1"/>
          <w:numId w:val="2"/>
        </w:numPr>
        <w:spacing w:before="156" w:after="156"/>
      </w:pPr>
      <w:bookmarkStart w:id="68" w:name="_Toc76994729"/>
      <w:bookmarkStart w:id="69" w:name="_Toc76996575"/>
      <w:r>
        <w:rPr>
          <w:rFonts w:hint="eastAsia"/>
        </w:rPr>
        <w:t>试验条件</w:t>
      </w:r>
      <w:bookmarkEnd w:id="68"/>
      <w:bookmarkEnd w:id="69"/>
    </w:p>
    <w:p w14:paraId="705EBB5E" w14:textId="77777777" w:rsidR="00055B72" w:rsidRDefault="00055B72" w:rsidP="00055B72">
      <w:pPr>
        <w:pStyle w:val="afff9"/>
        <w:numPr>
          <w:ilvl w:val="2"/>
          <w:numId w:val="2"/>
        </w:numPr>
        <w:spacing w:before="156" w:after="156"/>
        <w:ind w:left="0"/>
      </w:pPr>
      <w:r>
        <w:rPr>
          <w:rFonts w:hint="eastAsia"/>
        </w:rPr>
        <w:t>环境</w:t>
      </w:r>
      <w:r>
        <w:t>条件</w:t>
      </w:r>
    </w:p>
    <w:p w14:paraId="7D46FADB" w14:textId="77777777" w:rsidR="00055B72" w:rsidRDefault="00055B72" w:rsidP="00055B72">
      <w:pPr>
        <w:pStyle w:val="afff6"/>
        <w:spacing w:before="156" w:after="156"/>
        <w:ind w:firstLineChars="0" w:firstLine="0"/>
      </w:pPr>
      <w:r>
        <w:rPr>
          <w:rFonts w:hint="eastAsia"/>
        </w:rPr>
        <w:t>D</w:t>
      </w:r>
      <w:r>
        <w:t>.1.1.1 试验路面应具有良好的附着性能。</w:t>
      </w:r>
    </w:p>
    <w:p w14:paraId="2712B18D" w14:textId="77777777" w:rsidR="00055B72" w:rsidRDefault="00055B72" w:rsidP="00055B72">
      <w:pPr>
        <w:pStyle w:val="afff6"/>
        <w:spacing w:before="156" w:after="156"/>
        <w:ind w:firstLineChars="0" w:firstLine="0"/>
      </w:pPr>
      <w:r>
        <w:rPr>
          <w:rFonts w:hint="eastAsia"/>
        </w:rPr>
        <w:t>D</w:t>
      </w:r>
      <w:r>
        <w:t>.1.1.2 在试验道路纵向任意50m长度上的坡度应小于1%。路拱</w:t>
      </w:r>
      <w:r>
        <w:rPr>
          <w:rFonts w:hint="eastAsia"/>
        </w:rPr>
        <w:t>坡度应小于</w:t>
      </w:r>
      <w:r>
        <w:t>2%。</w:t>
      </w:r>
    </w:p>
    <w:p w14:paraId="133229CB" w14:textId="77777777" w:rsidR="00055B72" w:rsidRDefault="00055B72" w:rsidP="00055B72">
      <w:pPr>
        <w:pStyle w:val="afff6"/>
        <w:spacing w:before="156" w:after="156"/>
        <w:ind w:firstLineChars="0" w:firstLine="0"/>
      </w:pPr>
      <w:r>
        <w:rPr>
          <w:rFonts w:hint="eastAsia"/>
        </w:rPr>
        <w:t>D</w:t>
      </w:r>
      <w:r>
        <w:t>.1.1.3 试验过程中，风速应小于5 m/s，环境温度不应超过35</w:t>
      </w:r>
      <w:r>
        <w:t>℃</w:t>
      </w:r>
      <w:r>
        <w:t>。</w:t>
      </w:r>
    </w:p>
    <w:p w14:paraId="067A13BC" w14:textId="77777777" w:rsidR="00055B72" w:rsidRDefault="00055B72" w:rsidP="00055B72">
      <w:pPr>
        <w:pStyle w:val="afff6"/>
        <w:spacing w:before="156" w:after="156"/>
        <w:ind w:firstLineChars="0" w:firstLine="0"/>
      </w:pPr>
      <w:r>
        <w:rPr>
          <w:rFonts w:hint="eastAsia"/>
        </w:rPr>
        <w:t>D</w:t>
      </w:r>
      <w:r>
        <w:t>.1.1.4 试验开始时，轮胎应为冷态且处于与车辆静止时车轮实际承载相对应的规定压力。</w:t>
      </w:r>
    </w:p>
    <w:p w14:paraId="1453D59D" w14:textId="77777777" w:rsidR="00055B72" w:rsidRDefault="00055B72" w:rsidP="00055B72">
      <w:pPr>
        <w:pStyle w:val="afff6"/>
        <w:spacing w:before="156" w:after="156"/>
        <w:ind w:firstLineChars="0" w:firstLine="0"/>
      </w:pPr>
      <w:r>
        <w:rPr>
          <w:rFonts w:hint="eastAsia"/>
        </w:rPr>
        <w:t>D</w:t>
      </w:r>
      <w:r>
        <w:t xml:space="preserve">.1.1.5 </w:t>
      </w:r>
      <w:r>
        <w:rPr>
          <w:rFonts w:hint="eastAsia"/>
        </w:rPr>
        <w:t>制动器应处于冷态。在制动盘或制动鼓摩擦表面测得的温度低于</w:t>
      </w:r>
      <w:r>
        <w:t>100</w:t>
      </w:r>
      <w:r>
        <w:t>℃</w:t>
      </w:r>
      <w:r>
        <w:t>时，可认为制动器</w:t>
      </w:r>
      <w:r>
        <w:rPr>
          <w:rFonts w:hint="eastAsia"/>
        </w:rPr>
        <w:t>处于冷态。</w:t>
      </w:r>
    </w:p>
    <w:p w14:paraId="6F3691FE" w14:textId="77777777" w:rsidR="00055B72" w:rsidRDefault="00055B72" w:rsidP="00055B72">
      <w:pPr>
        <w:pStyle w:val="afff9"/>
        <w:numPr>
          <w:ilvl w:val="2"/>
          <w:numId w:val="2"/>
        </w:numPr>
        <w:spacing w:before="156" w:after="156"/>
        <w:ind w:left="0"/>
      </w:pPr>
      <w:r>
        <w:rPr>
          <w:rFonts w:hint="eastAsia"/>
        </w:rPr>
        <w:t>车辆</w:t>
      </w:r>
      <w:r>
        <w:t>状态</w:t>
      </w:r>
    </w:p>
    <w:p w14:paraId="1B8BB2B0" w14:textId="77777777" w:rsidR="00055B72" w:rsidRDefault="00055B72" w:rsidP="00055B72">
      <w:pPr>
        <w:pStyle w:val="afff6"/>
        <w:spacing w:before="156" w:after="156"/>
        <w:ind w:firstLineChars="0" w:firstLine="0"/>
      </w:pPr>
      <w:r>
        <w:rPr>
          <w:rFonts w:hint="eastAsia"/>
        </w:rPr>
        <w:t>D</w:t>
      </w:r>
      <w:r>
        <w:t xml:space="preserve">.1.2.1 </w:t>
      </w:r>
      <w:r>
        <w:rPr>
          <w:rFonts w:hint="eastAsia"/>
        </w:rPr>
        <w:t>试验车辆保持清洁，关闭车窗和乘客舱通风装置（除非车辆有特殊要求）。检查试验汽车的转向机构、各部紧固件的紧固情况及制动系统的效能，以保证试验的安全。</w:t>
      </w:r>
    </w:p>
    <w:p w14:paraId="5952D5B0" w14:textId="77777777" w:rsidR="00055B72" w:rsidRDefault="00055B72" w:rsidP="00055B72">
      <w:pPr>
        <w:pStyle w:val="afff6"/>
        <w:spacing w:before="156" w:after="156"/>
        <w:ind w:firstLineChars="0" w:firstLine="0"/>
      </w:pPr>
      <w:r>
        <w:rPr>
          <w:rFonts w:hint="eastAsia"/>
        </w:rPr>
        <w:t>D</w:t>
      </w:r>
      <w:r>
        <w:t xml:space="preserve">.1.2.2 </w:t>
      </w:r>
      <w:r>
        <w:rPr>
          <w:rFonts w:hint="eastAsia"/>
        </w:rPr>
        <w:t>轮胎充气至厂定压力值，误差不超过</w:t>
      </w:r>
      <w:r>
        <w:t>±</w:t>
      </w:r>
      <w:r>
        <w:t>10kPa</w:t>
      </w:r>
      <w:r>
        <w:rPr>
          <w:rFonts w:hint="eastAsia"/>
        </w:rPr>
        <w:t>，胎面花纹高度不低于新花纹的</w:t>
      </w:r>
      <w:r>
        <w:t>50%</w:t>
      </w:r>
      <w:r>
        <w:rPr>
          <w:rFonts w:hint="eastAsia"/>
        </w:rPr>
        <w:t>。</w:t>
      </w:r>
    </w:p>
    <w:p w14:paraId="59DCB347" w14:textId="77777777" w:rsidR="00055B72" w:rsidRDefault="00055B72" w:rsidP="00055B72">
      <w:pPr>
        <w:pStyle w:val="afff6"/>
        <w:spacing w:before="156" w:after="156"/>
        <w:ind w:firstLineChars="0" w:firstLine="0"/>
      </w:pPr>
      <w:r>
        <w:rPr>
          <w:rFonts w:hint="eastAsia"/>
        </w:rPr>
        <w:t>D</w:t>
      </w:r>
      <w:r>
        <w:t xml:space="preserve">.1.2.3 </w:t>
      </w:r>
      <w:r>
        <w:rPr>
          <w:rFonts w:hint="eastAsia"/>
        </w:rPr>
        <w:t>制动器必须按制造厂规定进行磨合，试验前允许调整制动装置。</w:t>
      </w:r>
    </w:p>
    <w:p w14:paraId="02D68BAE" w14:textId="77777777" w:rsidR="00055B72" w:rsidRDefault="00055B72" w:rsidP="00055B72">
      <w:pPr>
        <w:pStyle w:val="afff6"/>
        <w:spacing w:before="156" w:after="156"/>
        <w:ind w:firstLineChars="0" w:firstLine="0"/>
      </w:pPr>
      <w:r>
        <w:rPr>
          <w:rFonts w:hint="eastAsia"/>
        </w:rPr>
        <w:t>D</w:t>
      </w:r>
      <w:r>
        <w:t xml:space="preserve">.1.2.4 </w:t>
      </w:r>
      <w:r>
        <w:rPr>
          <w:rFonts w:hint="eastAsia"/>
        </w:rPr>
        <w:t>试验车辆处于空载状态。</w:t>
      </w:r>
    </w:p>
    <w:p w14:paraId="7BB9405D" w14:textId="77777777" w:rsidR="00055B72" w:rsidRPr="00A81757" w:rsidRDefault="00055B72" w:rsidP="00055B72">
      <w:pPr>
        <w:pStyle w:val="afff8"/>
        <w:numPr>
          <w:ilvl w:val="1"/>
          <w:numId w:val="2"/>
        </w:numPr>
        <w:spacing w:before="156" w:after="156"/>
      </w:pPr>
      <w:bookmarkStart w:id="70" w:name="_Toc76994730"/>
      <w:bookmarkStart w:id="71" w:name="_Toc76996576"/>
      <w:r>
        <w:rPr>
          <w:rFonts w:hint="eastAsia"/>
        </w:rPr>
        <w:t>试验方法</w:t>
      </w:r>
      <w:bookmarkEnd w:id="70"/>
      <w:bookmarkEnd w:id="71"/>
    </w:p>
    <w:p w14:paraId="0CE72BCC" w14:textId="77777777" w:rsidR="00055B72" w:rsidRDefault="00055B72" w:rsidP="00055B72">
      <w:pPr>
        <w:pStyle w:val="afff6"/>
        <w:spacing w:before="156" w:after="156"/>
        <w:ind w:firstLine="420"/>
      </w:pPr>
      <w:r>
        <w:rPr>
          <w:rFonts w:hint="eastAsia"/>
        </w:rPr>
        <w:t>试验在高附着系数路面进行，手动变速器应在离合器接合的情况下进行试验，自动变速器置于</w:t>
      </w:r>
      <w:r>
        <w:t>“</w:t>
      </w:r>
      <w:r>
        <w:t>D</w:t>
      </w:r>
      <w:r>
        <w:rPr>
          <w:rFonts w:hint="eastAsia"/>
        </w:rPr>
        <w:t>档</w:t>
      </w:r>
      <w:r>
        <w:t>”</w:t>
      </w:r>
      <w:r>
        <w:rPr>
          <w:rFonts w:hint="eastAsia"/>
        </w:rPr>
        <w:t>直接制动。</w:t>
      </w:r>
      <w:r>
        <w:t>以80</w:t>
      </w:r>
      <w:r>
        <w:t>±</w:t>
      </w:r>
      <w:r>
        <w:t>2km/h的初速度急速</w:t>
      </w:r>
      <w:r>
        <w:rPr>
          <w:rFonts w:hint="eastAsia"/>
        </w:rPr>
        <w:t>全力制动到车辆停止，第一次制动结束后不停歇，以最大加速度加速到</w:t>
      </w:r>
      <w:r>
        <w:t>80</w:t>
      </w:r>
      <w:r>
        <w:t>±</w:t>
      </w:r>
      <w:r>
        <w:t>2km/h</w:t>
      </w:r>
      <w:r>
        <w:rPr>
          <w:rFonts w:hint="eastAsia"/>
        </w:rPr>
        <w:t>，直接进行第二次急速全力制动。以此连续进行</w:t>
      </w:r>
      <w:r>
        <w:t>10</w:t>
      </w:r>
      <w:r>
        <w:rPr>
          <w:rFonts w:hint="eastAsia"/>
        </w:rPr>
        <w:t>次</w:t>
      </w:r>
      <w:r>
        <w:t>80</w:t>
      </w:r>
      <w:r>
        <w:t>±</w:t>
      </w:r>
      <w:r>
        <w:t>2km/h</w:t>
      </w:r>
      <w:r>
        <w:rPr>
          <w:rFonts w:hint="eastAsia"/>
        </w:rPr>
        <w:t>～</w:t>
      </w:r>
      <w:r>
        <w:t>0急速</w:t>
      </w:r>
      <w:r>
        <w:rPr>
          <w:rFonts w:hint="eastAsia"/>
        </w:rPr>
        <w:t>全力制动，记录制动距离并计算1</w:t>
      </w:r>
      <w:r>
        <w:t>0次试验的平均制动距离</w:t>
      </w:r>
      <w:r>
        <w:rPr>
          <w:rFonts w:hint="eastAsia"/>
        </w:rPr>
        <w:t>。</w:t>
      </w:r>
    </w:p>
    <w:p w14:paraId="1B87ECD4" w14:textId="77777777" w:rsidR="00055B72" w:rsidRDefault="00055B72" w:rsidP="00055B72">
      <w:pPr>
        <w:pStyle w:val="afff5"/>
        <w:spacing w:before="124" w:after="156"/>
        <w:rPr>
          <w:spacing w:val="105"/>
        </w:rPr>
      </w:pPr>
    </w:p>
    <w:p w14:paraId="489551F0" w14:textId="77777777" w:rsidR="00055B72" w:rsidRDefault="00055B72" w:rsidP="00055B72">
      <w:pPr>
        <w:sectPr w:rsidR="00055B72">
          <w:pgSz w:w="11906" w:h="16838"/>
          <w:pgMar w:top="1871" w:right="1134" w:bottom="1134" w:left="1134" w:header="1418" w:footer="1134" w:gutter="284"/>
          <w:cols w:space="425"/>
          <w:formProt w:val="0"/>
          <w:docGrid w:type="lines" w:linePitch="312"/>
        </w:sectPr>
      </w:pPr>
    </w:p>
    <w:p w14:paraId="2375449F" w14:textId="77777777" w:rsidR="00055B72" w:rsidRDefault="00055B72" w:rsidP="00055B72">
      <w:pPr>
        <w:pStyle w:val="afff7"/>
        <w:numPr>
          <w:ilvl w:val="0"/>
          <w:numId w:val="2"/>
        </w:numPr>
        <w:spacing w:before="78" w:after="156"/>
      </w:pPr>
      <w:r>
        <w:lastRenderedPageBreak/>
        <w:br/>
      </w:r>
      <w:bookmarkStart w:id="72" w:name="_Toc65155185"/>
      <w:bookmarkStart w:id="73" w:name="_Toc76994731"/>
      <w:bookmarkStart w:id="74" w:name="_Toc76996577"/>
      <w:r>
        <w:rPr>
          <w:rFonts w:hint="eastAsia"/>
        </w:rPr>
        <w:t>（规范性）</w:t>
      </w:r>
      <w:r>
        <w:br/>
      </w:r>
      <w:r>
        <w:rPr>
          <w:rFonts w:hint="eastAsia"/>
        </w:rPr>
        <w:t>缓速制动试验方法</w:t>
      </w:r>
      <w:bookmarkEnd w:id="72"/>
      <w:bookmarkEnd w:id="73"/>
      <w:bookmarkEnd w:id="74"/>
    </w:p>
    <w:p w14:paraId="64D658D5" w14:textId="77777777" w:rsidR="00055B72" w:rsidRDefault="00055B72" w:rsidP="00055B72">
      <w:pPr>
        <w:pStyle w:val="afff8"/>
        <w:numPr>
          <w:ilvl w:val="1"/>
          <w:numId w:val="2"/>
        </w:numPr>
        <w:spacing w:before="156" w:after="156"/>
      </w:pPr>
      <w:bookmarkStart w:id="75" w:name="_Toc76994732"/>
      <w:bookmarkStart w:id="76" w:name="_Toc76996578"/>
      <w:r>
        <w:rPr>
          <w:rFonts w:hint="eastAsia"/>
        </w:rPr>
        <w:t>试验条件</w:t>
      </w:r>
      <w:bookmarkEnd w:id="75"/>
      <w:bookmarkEnd w:id="76"/>
    </w:p>
    <w:p w14:paraId="0E1AD1C0" w14:textId="77777777" w:rsidR="00055B72" w:rsidRDefault="00055B72" w:rsidP="00055B72">
      <w:pPr>
        <w:pStyle w:val="afff9"/>
        <w:numPr>
          <w:ilvl w:val="2"/>
          <w:numId w:val="2"/>
        </w:numPr>
        <w:spacing w:before="156" w:after="156"/>
        <w:ind w:left="0"/>
      </w:pPr>
      <w:r>
        <w:rPr>
          <w:rFonts w:hint="eastAsia"/>
        </w:rPr>
        <w:t>试验道路</w:t>
      </w:r>
    </w:p>
    <w:p w14:paraId="35ED7B95" w14:textId="77777777" w:rsidR="00055B72" w:rsidRDefault="00055B72" w:rsidP="00055B72">
      <w:pPr>
        <w:pStyle w:val="afff6"/>
        <w:spacing w:before="156" w:after="156"/>
        <w:ind w:firstLine="420"/>
      </w:pPr>
      <w:r>
        <w:rPr>
          <w:rFonts w:hint="eastAsia"/>
        </w:rPr>
        <w:t>应在清洁、干燥、平直的沥青或混凝土路面上进行道路滑行试验。</w:t>
      </w:r>
    </w:p>
    <w:p w14:paraId="72AACBE2" w14:textId="77777777" w:rsidR="00055B72" w:rsidRDefault="00055B72" w:rsidP="00055B72">
      <w:pPr>
        <w:pStyle w:val="afff6"/>
        <w:spacing w:before="156" w:after="156"/>
        <w:ind w:firstLine="420"/>
      </w:pPr>
      <w:r>
        <w:rPr>
          <w:rFonts w:hint="eastAsia"/>
        </w:rPr>
        <w:t>试验路面须具有良好的附着性能。在试验道路纵向任意</w:t>
      </w:r>
      <w:r>
        <w:t xml:space="preserve">50m </w:t>
      </w:r>
      <w:r>
        <w:rPr>
          <w:rFonts w:hint="eastAsia"/>
        </w:rPr>
        <w:t>长度上的坡度变化应小于</w:t>
      </w:r>
      <w:r>
        <w:t xml:space="preserve">1% </w:t>
      </w:r>
      <w:r>
        <w:rPr>
          <w:rFonts w:hint="eastAsia"/>
        </w:rPr>
        <w:t>。路拱坡度应小于</w:t>
      </w:r>
      <w:r>
        <w:t xml:space="preserve">2% </w:t>
      </w:r>
      <w:r>
        <w:rPr>
          <w:rFonts w:hint="eastAsia"/>
        </w:rPr>
        <w:t>。</w:t>
      </w:r>
    </w:p>
    <w:p w14:paraId="1D5C8541" w14:textId="77777777" w:rsidR="00055B72" w:rsidRDefault="00055B72" w:rsidP="00055B72">
      <w:pPr>
        <w:pStyle w:val="afff9"/>
        <w:numPr>
          <w:ilvl w:val="2"/>
          <w:numId w:val="2"/>
        </w:numPr>
        <w:spacing w:before="156" w:after="156"/>
        <w:ind w:left="0"/>
      </w:pPr>
      <w:r>
        <w:rPr>
          <w:rFonts w:hint="eastAsia"/>
        </w:rPr>
        <w:t>环境条件</w:t>
      </w:r>
    </w:p>
    <w:p w14:paraId="0170D4AD" w14:textId="77777777" w:rsidR="00055B72" w:rsidRDefault="00055B72" w:rsidP="00055B72">
      <w:pPr>
        <w:pStyle w:val="afff6"/>
        <w:spacing w:before="156" w:after="156"/>
        <w:ind w:firstLine="420"/>
      </w:pPr>
      <w:r>
        <w:rPr>
          <w:rFonts w:hint="eastAsia"/>
        </w:rPr>
        <w:t>试验应在无雨、无雾的天气下进行。</w:t>
      </w:r>
    </w:p>
    <w:p w14:paraId="609B9DF4" w14:textId="77777777" w:rsidR="00055B72" w:rsidRDefault="00055B72" w:rsidP="00055B72">
      <w:pPr>
        <w:pStyle w:val="afff6"/>
        <w:spacing w:before="156" w:after="156"/>
        <w:ind w:firstLine="420"/>
      </w:pPr>
      <w:r>
        <w:rPr>
          <w:rFonts w:hint="eastAsia"/>
        </w:rPr>
        <w:t>相对湿度应小于</w:t>
      </w:r>
      <w:r>
        <w:t xml:space="preserve">95% </w:t>
      </w:r>
      <w:r>
        <w:rPr>
          <w:rFonts w:hint="eastAsia"/>
        </w:rPr>
        <w:t>。</w:t>
      </w:r>
    </w:p>
    <w:p w14:paraId="4D0780D1" w14:textId="77777777" w:rsidR="00055B72" w:rsidRDefault="00055B72" w:rsidP="00055B72">
      <w:pPr>
        <w:pStyle w:val="afff6"/>
        <w:spacing w:before="156" w:after="156"/>
        <w:ind w:firstLine="420"/>
      </w:pPr>
      <w:r>
        <w:rPr>
          <w:rFonts w:hint="eastAsia"/>
        </w:rPr>
        <w:t>气温在</w:t>
      </w:r>
      <w:r>
        <w:t>5</w:t>
      </w:r>
      <w:r>
        <w:t>℃</w:t>
      </w:r>
      <w:r>
        <w:rPr>
          <w:rFonts w:hint="eastAsia"/>
        </w:rPr>
        <w:t>～</w:t>
      </w:r>
      <w:r>
        <w:t>35</w:t>
      </w:r>
      <w:r>
        <w:t>℃</w:t>
      </w:r>
      <w:r>
        <w:rPr>
          <w:rFonts w:hint="eastAsia"/>
        </w:rPr>
        <w:t>之间</w:t>
      </w:r>
      <w:r>
        <w:t>。</w:t>
      </w:r>
    </w:p>
    <w:p w14:paraId="33E5BBCD" w14:textId="77777777" w:rsidR="00055B72" w:rsidRDefault="00055B72" w:rsidP="00055B72">
      <w:pPr>
        <w:pStyle w:val="afff6"/>
        <w:spacing w:before="156" w:after="156"/>
        <w:ind w:firstLine="420"/>
      </w:pPr>
      <w:r>
        <w:rPr>
          <w:rFonts w:hint="eastAsia"/>
        </w:rPr>
        <w:t>风</w:t>
      </w:r>
      <w:r>
        <w:t>速不</w:t>
      </w:r>
      <w:r>
        <w:rPr>
          <w:rFonts w:hint="eastAsia"/>
        </w:rPr>
        <w:t>应</w:t>
      </w:r>
      <w:r>
        <w:t>大于3 m/s</w:t>
      </w:r>
      <w:r>
        <w:rPr>
          <w:rFonts w:hint="eastAsia"/>
        </w:rPr>
        <w:t>。</w:t>
      </w:r>
    </w:p>
    <w:p w14:paraId="0F627434" w14:textId="77777777" w:rsidR="00055B72" w:rsidRDefault="00055B72" w:rsidP="00055B72">
      <w:pPr>
        <w:pStyle w:val="afff6"/>
        <w:spacing w:before="156" w:after="156"/>
        <w:ind w:firstLine="420"/>
      </w:pPr>
      <w:r>
        <w:rPr>
          <w:rFonts w:hint="eastAsia"/>
        </w:rPr>
        <w:t>为了保证评价的相对可比性和公正性，同一批次车辆测试评价的环境温度尽可能保持一致。</w:t>
      </w:r>
    </w:p>
    <w:p w14:paraId="4F10A25E" w14:textId="77777777" w:rsidR="00055B72" w:rsidRDefault="00055B72" w:rsidP="00055B72">
      <w:pPr>
        <w:pStyle w:val="afff9"/>
        <w:numPr>
          <w:ilvl w:val="2"/>
          <w:numId w:val="2"/>
        </w:numPr>
        <w:spacing w:before="156" w:after="156"/>
        <w:ind w:left="0"/>
      </w:pPr>
      <w:r>
        <w:rPr>
          <w:rFonts w:hint="eastAsia"/>
        </w:rPr>
        <w:t>试验车辆</w:t>
      </w:r>
    </w:p>
    <w:p w14:paraId="4C31C1D2" w14:textId="77777777" w:rsidR="00055B72" w:rsidRDefault="00055B72" w:rsidP="00055B72">
      <w:pPr>
        <w:pStyle w:val="afff6"/>
        <w:spacing w:before="156" w:after="156"/>
        <w:ind w:firstLine="420"/>
      </w:pPr>
      <w:r>
        <w:rPr>
          <w:rFonts w:hint="eastAsia"/>
        </w:rPr>
        <w:t>无特殊规定时，应使试验车辆处于最大设计总质量状态。</w:t>
      </w:r>
    </w:p>
    <w:p w14:paraId="2BE56EAE" w14:textId="77777777" w:rsidR="00055B72" w:rsidRDefault="00055B72" w:rsidP="00055B72">
      <w:pPr>
        <w:pStyle w:val="afff6"/>
        <w:spacing w:before="156" w:after="156"/>
        <w:ind w:firstLine="420"/>
      </w:pPr>
      <w:r>
        <w:rPr>
          <w:rFonts w:hint="eastAsia"/>
        </w:rPr>
        <w:t>按</w:t>
      </w:r>
      <w:r>
        <w:t>GB/T 12534-1990</w:t>
      </w:r>
      <w:r>
        <w:rPr>
          <w:rFonts w:hint="eastAsia"/>
        </w:rPr>
        <w:t>中的</w:t>
      </w:r>
      <w:r>
        <w:t>3.1</w:t>
      </w:r>
      <w:r>
        <w:rPr>
          <w:rFonts w:hint="eastAsia"/>
        </w:rPr>
        <w:t>对车辆</w:t>
      </w:r>
      <w:r>
        <w:t>加</w:t>
      </w:r>
      <w:r>
        <w:rPr>
          <w:rFonts w:hint="eastAsia"/>
        </w:rPr>
        <w:t>载</w:t>
      </w:r>
      <w:r>
        <w:t>。</w:t>
      </w:r>
    </w:p>
    <w:p w14:paraId="1BD3D770" w14:textId="77777777" w:rsidR="00055B72" w:rsidRDefault="00055B72" w:rsidP="00055B72">
      <w:pPr>
        <w:pStyle w:val="afff6"/>
        <w:spacing w:before="156" w:after="156"/>
        <w:ind w:firstLine="420"/>
      </w:pPr>
      <w:r>
        <w:rPr>
          <w:rFonts w:hint="eastAsia"/>
        </w:rPr>
        <w:t>缓</w:t>
      </w:r>
      <w:r>
        <w:t>速器在</w:t>
      </w:r>
      <w:r>
        <w:rPr>
          <w:rFonts w:hint="eastAsia"/>
        </w:rPr>
        <w:t>试验过</w:t>
      </w:r>
      <w:r>
        <w:t>程中不</w:t>
      </w:r>
      <w:r>
        <w:rPr>
          <w:rFonts w:hint="eastAsia"/>
        </w:rPr>
        <w:t>应针对试验</w:t>
      </w:r>
      <w:r>
        <w:t>特定</w:t>
      </w:r>
      <w:r>
        <w:rPr>
          <w:rFonts w:hint="eastAsia"/>
        </w:rPr>
        <w:t>项</w:t>
      </w:r>
      <w:r>
        <w:t>目</w:t>
      </w:r>
      <w:r>
        <w:rPr>
          <w:rFonts w:hint="eastAsia"/>
        </w:rPr>
        <w:t>进</w:t>
      </w:r>
      <w:r>
        <w:t>行</w:t>
      </w:r>
      <w:r>
        <w:rPr>
          <w:rFonts w:hint="eastAsia"/>
        </w:rPr>
        <w:t>调</w:t>
      </w:r>
      <w:r>
        <w:t>整</w:t>
      </w:r>
      <w:r>
        <w:rPr>
          <w:rFonts w:hint="eastAsia"/>
        </w:rPr>
        <w:t>。</w:t>
      </w:r>
    </w:p>
    <w:p w14:paraId="28FCAF71" w14:textId="77777777" w:rsidR="00055B72" w:rsidRDefault="00055B72" w:rsidP="00055B72">
      <w:pPr>
        <w:pStyle w:val="afff9"/>
        <w:numPr>
          <w:ilvl w:val="2"/>
          <w:numId w:val="2"/>
        </w:numPr>
        <w:spacing w:before="156" w:after="156"/>
        <w:ind w:left="0"/>
      </w:pPr>
      <w:r>
        <w:rPr>
          <w:rFonts w:hint="eastAsia"/>
        </w:rPr>
        <w:t>试验</w:t>
      </w:r>
      <w:r>
        <w:t>方法</w:t>
      </w:r>
    </w:p>
    <w:p w14:paraId="00E34E08" w14:textId="77777777" w:rsidR="00055B72" w:rsidRDefault="00055B72" w:rsidP="00055B72">
      <w:pPr>
        <w:pStyle w:val="afff6"/>
        <w:spacing w:before="156" w:after="156"/>
        <w:ind w:firstLine="420"/>
      </w:pPr>
      <w:r>
        <w:t>试验仪器、设备按GB/T 12534 、GB/T 12536 的要求准备。</w:t>
      </w:r>
    </w:p>
    <w:p w14:paraId="2B35436D" w14:textId="77777777" w:rsidR="00055B72" w:rsidRDefault="00055B72" w:rsidP="00055B72">
      <w:pPr>
        <w:pStyle w:val="afff6"/>
        <w:spacing w:before="156" w:after="156"/>
        <w:ind w:firstLine="420"/>
      </w:pPr>
      <w:r>
        <w:t>试验前应对试验车辆进行充分预热，使缓速器温度、发动机冷却随温度达到正常工作温度。</w:t>
      </w:r>
    </w:p>
    <w:p w14:paraId="3568811E" w14:textId="77777777" w:rsidR="00055B72" w:rsidRDefault="00055B72" w:rsidP="00055B72">
      <w:pPr>
        <w:pStyle w:val="afff6"/>
        <w:spacing w:before="156" w:after="156"/>
        <w:ind w:firstLine="420"/>
      </w:pPr>
      <w:r>
        <w:t>试验车速依据表</w:t>
      </w:r>
      <w:r>
        <w:rPr>
          <w:rFonts w:hint="eastAsia"/>
        </w:rPr>
        <w:t>E</w:t>
      </w:r>
      <w:r>
        <w:t>.1进行试验。</w:t>
      </w:r>
    </w:p>
    <w:p w14:paraId="052E3D0C" w14:textId="77777777" w:rsidR="00055B72" w:rsidRDefault="00055B72" w:rsidP="00055B72">
      <w:pPr>
        <w:spacing w:afterLines="50" w:after="156" w:line="520" w:lineRule="exact"/>
        <w:jc w:val="center"/>
        <w:rPr>
          <w:rFonts w:ascii="黑体" w:eastAsia="黑体" w:hAnsi="Times New Roman"/>
          <w:kern w:val="21"/>
          <w:szCs w:val="20"/>
        </w:rPr>
      </w:pPr>
      <w:r>
        <w:rPr>
          <w:rFonts w:ascii="黑体" w:eastAsia="黑体" w:hAnsi="Times New Roman" w:hint="eastAsia"/>
          <w:kern w:val="21"/>
          <w:szCs w:val="20"/>
        </w:rPr>
        <w:t>表E</w:t>
      </w:r>
      <w:r>
        <w:rPr>
          <w:rFonts w:ascii="黑体" w:eastAsia="黑体" w:hAnsi="Times New Roman"/>
          <w:kern w:val="21"/>
          <w:szCs w:val="20"/>
        </w:rPr>
        <w:t>.</w:t>
      </w:r>
      <w:r>
        <w:rPr>
          <w:rFonts w:ascii="黑体" w:eastAsia="黑体" w:hAnsi="Times New Roman" w:hint="eastAsia"/>
          <w:kern w:val="21"/>
          <w:szCs w:val="20"/>
        </w:rPr>
        <w:t>1 试验</w:t>
      </w:r>
      <w:r>
        <w:rPr>
          <w:rFonts w:ascii="黑体" w:eastAsia="黑体" w:hAnsi="Times New Roman"/>
          <w:kern w:val="21"/>
          <w:szCs w:val="20"/>
        </w:rPr>
        <w:t>车速</w:t>
      </w:r>
    </w:p>
    <w:tbl>
      <w:tblPr>
        <w:tblStyle w:val="afff2"/>
        <w:tblW w:w="5382" w:type="dxa"/>
        <w:jc w:val="center"/>
        <w:tblLook w:val="04A0" w:firstRow="1" w:lastRow="0" w:firstColumn="1" w:lastColumn="0" w:noHBand="0" w:noVBand="1"/>
      </w:tblPr>
      <w:tblGrid>
        <w:gridCol w:w="2936"/>
        <w:gridCol w:w="2446"/>
      </w:tblGrid>
      <w:tr w:rsidR="00055B72" w14:paraId="4D9F0B8B" w14:textId="77777777" w:rsidTr="00071006">
        <w:trPr>
          <w:trHeight w:val="379"/>
          <w:jc w:val="center"/>
        </w:trPr>
        <w:tc>
          <w:tcPr>
            <w:tcW w:w="5382" w:type="dxa"/>
            <w:gridSpan w:val="2"/>
            <w:vAlign w:val="center"/>
          </w:tcPr>
          <w:p w14:paraId="59E8A8C2" w14:textId="77777777" w:rsidR="00055B72" w:rsidRDefault="00055B72" w:rsidP="00071006">
            <w:pPr>
              <w:widowControl/>
              <w:jc w:val="center"/>
              <w:rPr>
                <w:rFonts w:ascii="宋体" w:hAnsi="宋体"/>
                <w:sz w:val="18"/>
                <w:szCs w:val="18"/>
              </w:rPr>
            </w:pPr>
            <w:r>
              <w:rPr>
                <w:rFonts w:ascii="宋体" w:hAnsi="宋体" w:hint="eastAsia"/>
                <w:sz w:val="18"/>
                <w:szCs w:val="18"/>
              </w:rPr>
              <w:t>试验车速</w:t>
            </w:r>
            <w:r>
              <w:rPr>
                <w:rFonts w:ascii="宋体" w:hAnsi="宋体"/>
                <w:sz w:val="18"/>
                <w:szCs w:val="18"/>
              </w:rPr>
              <w:t>范围（</w:t>
            </w:r>
            <w:r>
              <w:rPr>
                <w:rFonts w:ascii="宋体" w:hAnsi="宋体" w:hint="eastAsia"/>
                <w:sz w:val="18"/>
                <w:szCs w:val="18"/>
              </w:rPr>
              <w:t>km</w:t>
            </w:r>
            <w:r>
              <w:rPr>
                <w:rFonts w:ascii="宋体" w:hAnsi="宋体"/>
                <w:sz w:val="18"/>
                <w:szCs w:val="18"/>
              </w:rPr>
              <w:t>/h）</w:t>
            </w:r>
          </w:p>
        </w:tc>
      </w:tr>
      <w:tr w:rsidR="00055B72" w14:paraId="3253680A" w14:textId="77777777" w:rsidTr="00071006">
        <w:trPr>
          <w:trHeight w:val="379"/>
          <w:jc w:val="center"/>
        </w:trPr>
        <w:tc>
          <w:tcPr>
            <w:tcW w:w="2936" w:type="dxa"/>
            <w:vAlign w:val="center"/>
          </w:tcPr>
          <w:p w14:paraId="698AB101" w14:textId="77777777" w:rsidR="00055B72" w:rsidRDefault="00055B72" w:rsidP="00071006">
            <w:pPr>
              <w:widowControl/>
              <w:jc w:val="center"/>
              <w:rPr>
                <w:rFonts w:ascii="宋体" w:hAnsi="宋体"/>
                <w:sz w:val="18"/>
                <w:szCs w:val="18"/>
              </w:rPr>
            </w:pPr>
            <w:r>
              <w:rPr>
                <w:rFonts w:ascii="宋体" w:hAnsi="宋体" w:hint="eastAsia"/>
                <w:sz w:val="18"/>
                <w:szCs w:val="18"/>
              </w:rPr>
              <w:t>缓速制动</w:t>
            </w:r>
            <w:r>
              <w:rPr>
                <w:rFonts w:ascii="宋体" w:hAnsi="宋体"/>
                <w:sz w:val="18"/>
                <w:szCs w:val="18"/>
              </w:rPr>
              <w:t>初始速度</w:t>
            </w:r>
          </w:p>
        </w:tc>
        <w:tc>
          <w:tcPr>
            <w:tcW w:w="2446" w:type="dxa"/>
            <w:vAlign w:val="center"/>
          </w:tcPr>
          <w:p w14:paraId="08B56795" w14:textId="77777777" w:rsidR="00055B72" w:rsidRDefault="00055B72" w:rsidP="00071006">
            <w:pPr>
              <w:widowControl/>
              <w:jc w:val="center"/>
              <w:rPr>
                <w:rFonts w:ascii="宋体" w:hAnsi="宋体"/>
                <w:sz w:val="18"/>
                <w:szCs w:val="18"/>
              </w:rPr>
            </w:pPr>
            <w:r>
              <w:rPr>
                <w:rFonts w:ascii="宋体" w:hAnsi="宋体" w:hint="eastAsia"/>
                <w:sz w:val="18"/>
                <w:szCs w:val="18"/>
              </w:rPr>
              <w:t>缓速制动结束</w:t>
            </w:r>
            <w:r>
              <w:rPr>
                <w:rFonts w:ascii="宋体" w:hAnsi="宋体"/>
                <w:sz w:val="18"/>
                <w:szCs w:val="18"/>
              </w:rPr>
              <w:t>速度</w:t>
            </w:r>
          </w:p>
        </w:tc>
      </w:tr>
      <w:tr w:rsidR="00055B72" w14:paraId="6C106409" w14:textId="77777777" w:rsidTr="00071006">
        <w:trPr>
          <w:trHeight w:val="390"/>
          <w:jc w:val="center"/>
        </w:trPr>
        <w:tc>
          <w:tcPr>
            <w:tcW w:w="2936" w:type="dxa"/>
            <w:vAlign w:val="center"/>
          </w:tcPr>
          <w:p w14:paraId="44CB2837" w14:textId="77777777" w:rsidR="00055B72" w:rsidRDefault="00055B72" w:rsidP="00071006">
            <w:pPr>
              <w:widowControl/>
              <w:jc w:val="center"/>
              <w:rPr>
                <w:rFonts w:ascii="宋体" w:hAnsi="宋体"/>
                <w:sz w:val="18"/>
                <w:szCs w:val="18"/>
              </w:rPr>
            </w:pPr>
            <w:r>
              <w:rPr>
                <w:rFonts w:ascii="宋体" w:hAnsi="宋体" w:hint="eastAsia"/>
                <w:sz w:val="18"/>
                <w:szCs w:val="18"/>
              </w:rPr>
              <w:t>70</w:t>
            </w:r>
          </w:p>
        </w:tc>
        <w:tc>
          <w:tcPr>
            <w:tcW w:w="2446" w:type="dxa"/>
            <w:vAlign w:val="center"/>
          </w:tcPr>
          <w:p w14:paraId="40D2A4FD" w14:textId="77777777" w:rsidR="00055B72" w:rsidRDefault="00055B72" w:rsidP="00071006">
            <w:pPr>
              <w:widowControl/>
              <w:jc w:val="center"/>
              <w:rPr>
                <w:rFonts w:ascii="宋体" w:hAnsi="宋体"/>
                <w:sz w:val="18"/>
                <w:szCs w:val="18"/>
              </w:rPr>
            </w:pPr>
            <w:r>
              <w:rPr>
                <w:rFonts w:ascii="宋体" w:hAnsi="宋体" w:hint="eastAsia"/>
                <w:sz w:val="18"/>
                <w:szCs w:val="18"/>
              </w:rPr>
              <w:t>40</w:t>
            </w:r>
          </w:p>
        </w:tc>
      </w:tr>
    </w:tbl>
    <w:p w14:paraId="4BDA9D36" w14:textId="77777777" w:rsidR="00055B72" w:rsidRDefault="00055B72" w:rsidP="00055B72">
      <w:pPr>
        <w:pStyle w:val="afff6"/>
        <w:spacing w:before="156" w:after="156"/>
        <w:ind w:firstLine="420"/>
      </w:pPr>
      <w:r>
        <w:rPr>
          <w:rFonts w:hint="eastAsia"/>
        </w:rPr>
        <w:t>将车辆加速到不低于表</w:t>
      </w:r>
      <w:r>
        <w:t>E.1</w:t>
      </w:r>
      <w:r>
        <w:rPr>
          <w:rFonts w:hint="eastAsia"/>
        </w:rPr>
        <w:t>规定的缓速制动初始速度后，将缓速器置于产生最大缓速性能的挡位且使其快速进入工作状态，使车辆滑行到不高于表</w:t>
      </w:r>
      <w:r>
        <w:t>1</w:t>
      </w:r>
      <w:r>
        <w:rPr>
          <w:rFonts w:hint="eastAsia"/>
        </w:rPr>
        <w:t>规定的缓速制动结束速度。试验中，确保变速器处于合适挡位、发动机处于合适且安全的转速。</w:t>
      </w:r>
    </w:p>
    <w:p w14:paraId="1CCE08D8" w14:textId="77777777" w:rsidR="00055B72" w:rsidRDefault="00055B72" w:rsidP="00055B72">
      <w:pPr>
        <w:pStyle w:val="afff6"/>
        <w:spacing w:before="156" w:after="156"/>
        <w:ind w:firstLine="420"/>
      </w:pPr>
      <w:r>
        <w:rPr>
          <w:rFonts w:hint="eastAsia"/>
        </w:rPr>
        <w:lastRenderedPageBreak/>
        <w:t>记录滑行过程中车辆的滑行时间。</w:t>
      </w:r>
    </w:p>
    <w:p w14:paraId="27361359" w14:textId="77777777" w:rsidR="00055B72" w:rsidRDefault="00055B72" w:rsidP="00055B72">
      <w:pPr>
        <w:pStyle w:val="afff6"/>
        <w:spacing w:before="156" w:after="156"/>
        <w:ind w:firstLine="420"/>
      </w:pPr>
      <w:r>
        <w:rPr>
          <w:rFonts w:hint="eastAsia"/>
        </w:rPr>
        <w:t>在相反方向重复该操作。</w:t>
      </w:r>
    </w:p>
    <w:p w14:paraId="6090FEBE" w14:textId="77777777" w:rsidR="00055B72" w:rsidRDefault="00055B72" w:rsidP="00055B72">
      <w:pPr>
        <w:pStyle w:val="afff6"/>
        <w:spacing w:before="156" w:after="156"/>
        <w:ind w:firstLine="420"/>
      </w:pPr>
      <w:r>
        <w:rPr>
          <w:rFonts w:hint="eastAsia"/>
        </w:rPr>
        <w:t>重复上述试验不少于</w:t>
      </w:r>
      <w:r>
        <w:t>3</w:t>
      </w:r>
      <w:r>
        <w:rPr>
          <w:rFonts w:hint="eastAsia"/>
        </w:rPr>
        <w:t>次。</w:t>
      </w:r>
    </w:p>
    <w:p w14:paraId="3589AED1" w14:textId="77777777" w:rsidR="00055B72" w:rsidRDefault="00055B72" w:rsidP="00055B72">
      <w:pPr>
        <w:pStyle w:val="afff9"/>
        <w:numPr>
          <w:ilvl w:val="2"/>
          <w:numId w:val="2"/>
        </w:numPr>
        <w:spacing w:before="156" w:after="156"/>
        <w:ind w:left="0"/>
      </w:pPr>
      <w:r>
        <w:rPr>
          <w:rFonts w:hint="eastAsia"/>
        </w:rPr>
        <w:t>数据处理</w:t>
      </w:r>
    </w:p>
    <w:p w14:paraId="7E046210" w14:textId="77777777" w:rsidR="00055B72" w:rsidRDefault="00055B72" w:rsidP="00055B72">
      <w:pPr>
        <w:pStyle w:val="afff6"/>
        <w:spacing w:before="156" w:after="156"/>
        <w:ind w:firstLine="420"/>
      </w:pPr>
      <w:r>
        <w:rPr>
          <w:rFonts w:hint="eastAsia"/>
        </w:rPr>
        <w:t>根据</w:t>
      </w:r>
      <w:r>
        <w:t>E.1.4</w:t>
      </w:r>
      <w:r>
        <w:rPr>
          <w:rFonts w:hint="eastAsia"/>
        </w:rPr>
        <w:t>记录</w:t>
      </w:r>
      <w:r>
        <w:t>的</w:t>
      </w:r>
      <w:r>
        <w:rPr>
          <w:rFonts w:hint="eastAsia"/>
        </w:rPr>
        <w:t>车</w:t>
      </w:r>
      <w:r>
        <w:t>速和</w:t>
      </w:r>
      <w:r>
        <w:rPr>
          <w:rFonts w:hint="eastAsia"/>
        </w:rPr>
        <w:t>时间</w:t>
      </w:r>
      <w:r>
        <w:t>，</w:t>
      </w:r>
      <w:r>
        <w:rPr>
          <w:rFonts w:hint="eastAsia"/>
        </w:rPr>
        <w:t>计算表E</w:t>
      </w:r>
      <w:r>
        <w:t>.</w:t>
      </w:r>
      <w:r>
        <w:rPr>
          <w:rFonts w:hint="eastAsia"/>
        </w:rPr>
        <w:t>1车</w:t>
      </w:r>
      <w:r>
        <w:t>速状</w:t>
      </w:r>
      <w:r>
        <w:rPr>
          <w:rFonts w:hint="eastAsia"/>
        </w:rPr>
        <w:t>态</w:t>
      </w:r>
      <w:r>
        <w:t>下的平均减速度。</w:t>
      </w:r>
    </w:p>
    <w:p w14:paraId="36CE2CF9" w14:textId="701BA23A" w:rsidR="00055B72" w:rsidRPr="009D38EA" w:rsidRDefault="00055B72" w:rsidP="009D38EA">
      <w:pPr>
        <w:pStyle w:val="afff6"/>
        <w:spacing w:before="156" w:after="156"/>
        <w:ind w:firstLine="420"/>
      </w:pPr>
      <w:r>
        <w:rPr>
          <w:rFonts w:hint="eastAsia"/>
        </w:rPr>
        <w:t>试验结</w:t>
      </w:r>
      <w:r>
        <w:t>果</w:t>
      </w:r>
      <w:r>
        <w:rPr>
          <w:rFonts w:hint="eastAsia"/>
        </w:rPr>
        <w:t>为</w:t>
      </w:r>
      <w:r>
        <w:t>多次往返平均减速度的算</w:t>
      </w:r>
      <w:r>
        <w:rPr>
          <w:rFonts w:hint="eastAsia"/>
        </w:rPr>
        <w:t>术</w:t>
      </w:r>
      <w:r>
        <w:t>平均</w:t>
      </w:r>
      <w:r>
        <w:rPr>
          <w:rFonts w:hint="eastAsia"/>
        </w:rPr>
        <w:t>值。</w:t>
      </w:r>
    </w:p>
    <w:p w14:paraId="1EA02A7C" w14:textId="77777777" w:rsidR="00055B72" w:rsidRDefault="00055B72" w:rsidP="00055B72">
      <w:pPr>
        <w:pStyle w:val="affd"/>
        <w:framePr w:hSpace="0" w:vSpace="0" w:wrap="auto" w:vAnchor="margin" w:hAnchor="text" w:xAlign="left" w:yAlign="inline"/>
        <w:spacing w:before="156" w:after="156"/>
        <w:jc w:val="center"/>
      </w:pPr>
      <w:r>
        <w:t>_________________________________</w:t>
      </w:r>
    </w:p>
    <w:p w14:paraId="54E78827" w14:textId="018AA008" w:rsidR="00766587" w:rsidRPr="00B728B0" w:rsidRDefault="00055B72" w:rsidP="00055B72">
      <w:pPr>
        <w:pStyle w:val="affb"/>
        <w:ind w:firstLineChars="0" w:firstLine="0"/>
        <w:rPr>
          <w:b/>
          <w:sz w:val="24"/>
          <w:szCs w:val="24"/>
        </w:rPr>
      </w:pPr>
      <w:r>
        <w:rPr>
          <w:rFonts w:hint="eastAsia"/>
        </w:rPr>
        <w:t xml:space="preserve">                               </w:t>
      </w:r>
      <w:r w:rsidR="00B728B0">
        <w:rPr>
          <w:rFonts w:hint="eastAsia"/>
        </w:rPr>
        <w:t xml:space="preserve">    </w:t>
      </w:r>
      <w:r w:rsidR="00CD2AF1">
        <w:rPr>
          <w:rFonts w:hint="eastAsia"/>
        </w:rPr>
        <w:t xml:space="preserve">               </w:t>
      </w:r>
    </w:p>
    <w:sectPr w:rsidR="00766587" w:rsidRPr="00B728B0">
      <w:footerReference w:type="even" r:id="rId40"/>
      <w:footerReference w:type="default" r:id="rId41"/>
      <w:pgSz w:w="11906" w:h="16838"/>
      <w:pgMar w:top="1440" w:right="1797" w:bottom="1440" w:left="1797"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8ED5E" w14:textId="77777777" w:rsidR="00A401A6" w:rsidRDefault="00A401A6">
      <w:r>
        <w:separator/>
      </w:r>
    </w:p>
  </w:endnote>
  <w:endnote w:type="continuationSeparator" w:id="0">
    <w:p w14:paraId="5FC3D8A5" w14:textId="77777777" w:rsidR="00A401A6" w:rsidRDefault="00A4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C5D8" w14:textId="77777777" w:rsidR="00766587" w:rsidRDefault="000A17D8">
    <w:pPr>
      <w:pStyle w:val="aff2"/>
      <w:framePr w:wrap="around" w:vAnchor="text" w:hAnchor="margin" w:xAlign="center" w:y="1"/>
      <w:rPr>
        <w:rStyle w:val="aff8"/>
      </w:rPr>
    </w:pPr>
    <w:r>
      <w:rPr>
        <w:rStyle w:val="aff8"/>
      </w:rPr>
      <w:fldChar w:fldCharType="begin"/>
    </w:r>
    <w:r>
      <w:rPr>
        <w:rStyle w:val="aff8"/>
      </w:rPr>
      <w:instrText xml:space="preserve">PAGE  </w:instrText>
    </w:r>
    <w:r>
      <w:rPr>
        <w:rStyle w:val="aff8"/>
      </w:rPr>
      <w:fldChar w:fldCharType="separate"/>
    </w:r>
    <w:r>
      <w:rPr>
        <w:rStyle w:val="aff8"/>
      </w:rPr>
      <w:t>8</w:t>
    </w:r>
    <w:r>
      <w:rPr>
        <w:rStyle w:val="aff8"/>
      </w:rPr>
      <w:fldChar w:fldCharType="end"/>
    </w:r>
  </w:p>
  <w:p w14:paraId="13F9A9B1" w14:textId="77777777" w:rsidR="00766587" w:rsidRDefault="00766587">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610A" w14:textId="5E32D062" w:rsidR="00766587" w:rsidRDefault="000A17D8">
    <w:pPr>
      <w:pStyle w:val="aff2"/>
      <w:jc w:val="center"/>
    </w:pPr>
    <w:r>
      <w:fldChar w:fldCharType="begin"/>
    </w:r>
    <w:r>
      <w:instrText xml:space="preserve"> PAGE   \* MERGEFORMAT </w:instrText>
    </w:r>
    <w:r>
      <w:fldChar w:fldCharType="separate"/>
    </w:r>
    <w:r w:rsidR="000820FD" w:rsidRPr="000820FD">
      <w:rPr>
        <w:noProof/>
        <w:lang w:val="zh-CN"/>
      </w:rPr>
      <w:t>16</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C7151" w14:textId="77777777" w:rsidR="00A401A6" w:rsidRDefault="00A401A6">
      <w:r>
        <w:separator/>
      </w:r>
    </w:p>
  </w:footnote>
  <w:footnote w:type="continuationSeparator" w:id="0">
    <w:p w14:paraId="2C24EA06" w14:textId="77777777" w:rsidR="00A401A6" w:rsidRDefault="00A4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2887" w14:textId="77777777" w:rsidR="00B5152B" w:rsidRDefault="000A17D8" w:rsidP="00B5152B">
    <w:pPr>
      <w:pStyle w:val="aff4"/>
      <w:pBdr>
        <w:bottom w:val="none" w:sz="0" w:space="0" w:color="auto"/>
      </w:pBdr>
      <w:jc w:val="right"/>
      <w:rPr>
        <w:sz w:val="21"/>
        <w:szCs w:val="21"/>
      </w:rPr>
    </w:pPr>
    <w:r>
      <w:rPr>
        <w:rFonts w:ascii="宋体" w:cs="宋体"/>
        <w:color w:val="000000"/>
        <w:kern w:val="0"/>
        <w:szCs w:val="21"/>
      </w:rPr>
      <w:t xml:space="preserve">                                                                             </w:t>
    </w:r>
    <w:r w:rsidR="00B5152B">
      <w:rPr>
        <w:rFonts w:ascii="宋体" w:cs="宋体" w:hint="eastAsia"/>
        <w:color w:val="000000"/>
        <w:kern w:val="0"/>
        <w:szCs w:val="21"/>
      </w:rPr>
      <w:t>T/</w:t>
    </w:r>
    <w:r w:rsidR="00B5152B">
      <w:rPr>
        <w:rFonts w:hint="eastAsia"/>
        <w:sz w:val="21"/>
        <w:szCs w:val="21"/>
      </w:rPr>
      <w:t>CECA-G</w:t>
    </w:r>
    <w:r w:rsidR="00B5152B">
      <w:rPr>
        <w:sz w:val="21"/>
        <w:szCs w:val="21"/>
      </w:rPr>
      <w:t>—</w:t>
    </w:r>
    <w:r w:rsidR="00B5152B">
      <w:rPr>
        <w:rFonts w:hint="eastAsia"/>
        <w:sz w:val="21"/>
        <w:szCs w:val="21"/>
      </w:rPr>
      <w:t>00XX</w:t>
    </w:r>
    <w:r w:rsidR="00B5152B">
      <w:rPr>
        <w:sz w:val="21"/>
        <w:szCs w:val="21"/>
      </w:rPr>
      <w:t>—20</w:t>
    </w:r>
    <w:r w:rsidR="00B5152B">
      <w:rPr>
        <w:rFonts w:hint="eastAsia"/>
        <w:sz w:val="21"/>
        <w:szCs w:val="21"/>
      </w:rPr>
      <w:t>21</w:t>
    </w:r>
  </w:p>
  <w:p w14:paraId="48A202E7" w14:textId="2947EB08" w:rsidR="00766587" w:rsidRDefault="00B24E90" w:rsidP="00B24E90">
    <w:pPr>
      <w:pStyle w:val="aff4"/>
      <w:pBdr>
        <w:bottom w:val="none" w:sz="0" w:space="0" w:color="auto"/>
      </w:pBdr>
      <w:jc w:val="right"/>
      <w:rPr>
        <w:sz w:val="21"/>
        <w:szCs w:val="21"/>
      </w:rPr>
    </w:pPr>
    <w:r>
      <w:rPr>
        <w:sz w:val="21"/>
        <w:szCs w:val="21"/>
      </w:rPr>
      <w:t>T/CSTE 00XX—202</w:t>
    </w:r>
    <w:r>
      <w:rPr>
        <w:rFonts w:hint="eastAsia"/>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0"/>
      <w:suff w:val="nothing"/>
      <w:lvlText w:val="%1%2.%3　"/>
      <w:lvlJc w:val="left"/>
      <w:rPr>
        <w:rFonts w:ascii="黑体" w:eastAsia="黑体" w:hAnsi="Times New Roman" w:cs="Times New Roman" w:hint="eastAsia"/>
        <w:b w:val="0"/>
        <w:i w:val="0"/>
        <w:sz w:val="21"/>
      </w:rPr>
    </w:lvl>
    <w:lvl w:ilvl="3">
      <w:start w:val="1"/>
      <w:numFmt w:val="decimal"/>
      <w:pStyle w:val="a1"/>
      <w:suff w:val="nothing"/>
      <w:lvlText w:val="%1%2.%3.%4　"/>
      <w:lvlJc w:val="left"/>
      <w:rPr>
        <w:rFonts w:ascii="黑体" w:eastAsia="黑体" w:hAnsi="Times New Roman" w:cs="Times New Roman" w:hint="eastAsia"/>
        <w:b w:val="0"/>
        <w:i w:val="0"/>
        <w:sz w:val="21"/>
      </w:rPr>
    </w:lvl>
    <w:lvl w:ilvl="4">
      <w:start w:val="1"/>
      <w:numFmt w:val="decimal"/>
      <w:pStyle w:val="a2"/>
      <w:suff w:val="nothing"/>
      <w:lvlText w:val="%1%2.%3.%4.%5　"/>
      <w:lvlJc w:val="left"/>
      <w:rPr>
        <w:rFonts w:ascii="黑体" w:eastAsia="黑体" w:hAnsi="Times New Roman" w:cs="Times New Roman" w:hint="eastAsia"/>
        <w:b w:val="0"/>
        <w:i w:val="0"/>
        <w:sz w:val="21"/>
      </w:rPr>
    </w:lvl>
    <w:lvl w:ilvl="5">
      <w:start w:val="1"/>
      <w:numFmt w:val="decimal"/>
      <w:pStyle w:val="a3"/>
      <w:suff w:val="nothing"/>
      <w:lvlText w:val="%1%2.%3.%4.%5.%6　"/>
      <w:lvlJc w:val="left"/>
      <w:rPr>
        <w:rFonts w:ascii="黑体" w:eastAsia="黑体" w:hAnsi="Times New Roman" w:cs="Times New Roman" w:hint="eastAsia"/>
        <w:b w:val="0"/>
        <w:i w:val="0"/>
        <w:sz w:val="21"/>
      </w:rPr>
    </w:lvl>
    <w:lvl w:ilvl="6">
      <w:start w:val="1"/>
      <w:numFmt w:val="decimal"/>
      <w:pStyle w:val="a4"/>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C91163"/>
    <w:multiLevelType w:val="multilevel"/>
    <w:tmpl w:val="1FC91163"/>
    <w:lvl w:ilvl="0">
      <w:start w:val="1"/>
      <w:numFmt w:val="decimal"/>
      <w:pStyle w:val="a5"/>
      <w:suff w:val="nothing"/>
      <w:lvlText w:val="%1　"/>
      <w:lvlJc w:val="left"/>
      <w:pPr>
        <w:ind w:left="142"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5" w15:restartNumberingAfterBreak="0">
    <w:nsid w:val="42F86F9B"/>
    <w:multiLevelType w:val="multilevel"/>
    <w:tmpl w:val="42F86F9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4C50F90"/>
    <w:multiLevelType w:val="multilevel"/>
    <w:tmpl w:val="44C50F90"/>
    <w:lvl w:ilvl="0">
      <w:start w:val="1"/>
      <w:numFmt w:val="lowerLetter"/>
      <w:pStyle w:val="ad"/>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e"/>
      <w:lvlText w:val="%2)"/>
      <w:lvlJc w:val="left"/>
      <w:pPr>
        <w:tabs>
          <w:tab w:val="left" w:pos="1259"/>
        </w:tabs>
        <w:ind w:left="1259" w:hanging="420"/>
      </w:pPr>
      <w:rPr>
        <w:rFonts w:ascii="宋体" w:eastAsia="宋体" w:hAnsi="宋体" w:hint="eastAsia"/>
        <w:b w:val="0"/>
        <w:i w:val="0"/>
        <w:sz w:val="20"/>
      </w:rPr>
    </w:lvl>
    <w:lvl w:ilvl="2">
      <w:start w:val="1"/>
      <w:numFmt w:val="decimal"/>
      <w:pStyle w:val="af"/>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7" w15:restartNumberingAfterBreak="0">
    <w:nsid w:val="5603797C"/>
    <w:multiLevelType w:val="multilevel"/>
    <w:tmpl w:val="E9BA3494"/>
    <w:lvl w:ilvl="0">
      <w:start w:val="1"/>
      <w:numFmt w:val="upperLetter"/>
      <w:pStyle w:val="af0"/>
      <w:suff w:val="space"/>
      <w:lvlText w:val="%1"/>
      <w:lvlJc w:val="left"/>
      <w:pPr>
        <w:ind w:left="425" w:hanging="425"/>
      </w:pPr>
      <w:rPr>
        <w:rFonts w:hint="eastAsia"/>
      </w:rPr>
    </w:lvl>
    <w:lvl w:ilvl="1">
      <w:start w:val="1"/>
      <w:numFmt w:val="decimal"/>
      <w:pStyle w:val="a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9" w15:restartNumberingAfterBreak="0">
    <w:nsid w:val="646260FA"/>
    <w:multiLevelType w:val="multilevel"/>
    <w:tmpl w:val="31B2E04E"/>
    <w:lvl w:ilvl="0">
      <w:start w:val="1"/>
      <w:numFmt w:val="decimal"/>
      <w:lvlRestart w:val="0"/>
      <w:pStyle w:val="a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315"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3"/>
  </w:num>
  <w:num w:numId="2">
    <w:abstractNumId w:val="10"/>
  </w:num>
  <w:num w:numId="3">
    <w:abstractNumId w:val="8"/>
  </w:num>
  <w:num w:numId="4">
    <w:abstractNumId w:val="4"/>
  </w:num>
  <w:num w:numId="5">
    <w:abstractNumId w:val="1"/>
  </w:num>
  <w:num w:numId="6">
    <w:abstractNumId w:val="6"/>
  </w:num>
  <w:num w:numId="7">
    <w:abstractNumId w:val="5"/>
  </w:num>
  <w:num w:numId="8">
    <w:abstractNumId w:val="0"/>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499C"/>
    <w:rsid w:val="00004FC4"/>
    <w:rsid w:val="00010BB4"/>
    <w:rsid w:val="00055B72"/>
    <w:rsid w:val="000802B0"/>
    <w:rsid w:val="000820FD"/>
    <w:rsid w:val="00082111"/>
    <w:rsid w:val="00082C69"/>
    <w:rsid w:val="000A17D8"/>
    <w:rsid w:val="000D0637"/>
    <w:rsid w:val="000F109A"/>
    <w:rsid w:val="000F2425"/>
    <w:rsid w:val="00135FA4"/>
    <w:rsid w:val="0013741F"/>
    <w:rsid w:val="00145CEB"/>
    <w:rsid w:val="00156D7D"/>
    <w:rsid w:val="00177104"/>
    <w:rsid w:val="00193933"/>
    <w:rsid w:val="001A1075"/>
    <w:rsid w:val="001A15B8"/>
    <w:rsid w:val="001F325E"/>
    <w:rsid w:val="002659FB"/>
    <w:rsid w:val="00333B3B"/>
    <w:rsid w:val="00343559"/>
    <w:rsid w:val="00360F17"/>
    <w:rsid w:val="003635CE"/>
    <w:rsid w:val="003C1A86"/>
    <w:rsid w:val="003D021F"/>
    <w:rsid w:val="003E7C12"/>
    <w:rsid w:val="00421F19"/>
    <w:rsid w:val="0043597D"/>
    <w:rsid w:val="00436AA6"/>
    <w:rsid w:val="00441DA4"/>
    <w:rsid w:val="00456FAC"/>
    <w:rsid w:val="00457395"/>
    <w:rsid w:val="004C462D"/>
    <w:rsid w:val="004E7BA9"/>
    <w:rsid w:val="004F0660"/>
    <w:rsid w:val="00505F83"/>
    <w:rsid w:val="00540061"/>
    <w:rsid w:val="005506D4"/>
    <w:rsid w:val="00551139"/>
    <w:rsid w:val="005776DA"/>
    <w:rsid w:val="005E20D6"/>
    <w:rsid w:val="00620F87"/>
    <w:rsid w:val="006336DD"/>
    <w:rsid w:val="006344F9"/>
    <w:rsid w:val="00634B75"/>
    <w:rsid w:val="00635F0C"/>
    <w:rsid w:val="00673441"/>
    <w:rsid w:val="00695AC3"/>
    <w:rsid w:val="006B4D1F"/>
    <w:rsid w:val="0073044F"/>
    <w:rsid w:val="00766587"/>
    <w:rsid w:val="007774EC"/>
    <w:rsid w:val="00777A8B"/>
    <w:rsid w:val="007843F1"/>
    <w:rsid w:val="00796875"/>
    <w:rsid w:val="007A794C"/>
    <w:rsid w:val="00814F95"/>
    <w:rsid w:val="00816B6C"/>
    <w:rsid w:val="0084081E"/>
    <w:rsid w:val="00881F8B"/>
    <w:rsid w:val="0088534A"/>
    <w:rsid w:val="00893FA9"/>
    <w:rsid w:val="008B07AB"/>
    <w:rsid w:val="008D7758"/>
    <w:rsid w:val="008F2A42"/>
    <w:rsid w:val="008F7219"/>
    <w:rsid w:val="00931C6F"/>
    <w:rsid w:val="0094161A"/>
    <w:rsid w:val="009675A0"/>
    <w:rsid w:val="00973034"/>
    <w:rsid w:val="00973804"/>
    <w:rsid w:val="00976015"/>
    <w:rsid w:val="00987BEC"/>
    <w:rsid w:val="009D38EA"/>
    <w:rsid w:val="009E2478"/>
    <w:rsid w:val="00A05F1E"/>
    <w:rsid w:val="00A32D9B"/>
    <w:rsid w:val="00A401A6"/>
    <w:rsid w:val="00AC23A0"/>
    <w:rsid w:val="00AC40BD"/>
    <w:rsid w:val="00B24E90"/>
    <w:rsid w:val="00B32D73"/>
    <w:rsid w:val="00B3498C"/>
    <w:rsid w:val="00B5152B"/>
    <w:rsid w:val="00B728B0"/>
    <w:rsid w:val="00BB23EB"/>
    <w:rsid w:val="00BD5BCE"/>
    <w:rsid w:val="00BF033E"/>
    <w:rsid w:val="00C06632"/>
    <w:rsid w:val="00C1360F"/>
    <w:rsid w:val="00C36C7B"/>
    <w:rsid w:val="00C56515"/>
    <w:rsid w:val="00C651CF"/>
    <w:rsid w:val="00CA5D92"/>
    <w:rsid w:val="00CC7004"/>
    <w:rsid w:val="00CD2AF1"/>
    <w:rsid w:val="00CD49D1"/>
    <w:rsid w:val="00CE0D0A"/>
    <w:rsid w:val="00CE1CD4"/>
    <w:rsid w:val="00CE3A4D"/>
    <w:rsid w:val="00D93781"/>
    <w:rsid w:val="00D95DBD"/>
    <w:rsid w:val="00DA7920"/>
    <w:rsid w:val="00DB39BF"/>
    <w:rsid w:val="00DE5FD0"/>
    <w:rsid w:val="00E06514"/>
    <w:rsid w:val="00E57777"/>
    <w:rsid w:val="00E82EEB"/>
    <w:rsid w:val="00E83D90"/>
    <w:rsid w:val="00ED045B"/>
    <w:rsid w:val="00ED1739"/>
    <w:rsid w:val="00EF0AEB"/>
    <w:rsid w:val="00F074FD"/>
    <w:rsid w:val="00F23BB4"/>
    <w:rsid w:val="00F26ADA"/>
    <w:rsid w:val="00F37578"/>
    <w:rsid w:val="00F83FAB"/>
    <w:rsid w:val="00F84550"/>
    <w:rsid w:val="00F96174"/>
    <w:rsid w:val="00FA2046"/>
    <w:rsid w:val="00FA2251"/>
    <w:rsid w:val="00FC08D7"/>
    <w:rsid w:val="00FD36EB"/>
    <w:rsid w:val="076B32C6"/>
    <w:rsid w:val="0C7D4F57"/>
    <w:rsid w:val="19BF4274"/>
    <w:rsid w:val="27BE59EA"/>
    <w:rsid w:val="3D46388E"/>
    <w:rsid w:val="440709B5"/>
    <w:rsid w:val="576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0337C8"/>
  <w15:docId w15:val="{6C20A379-CF0F-48EF-8A26-DBE5B80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c">
    <w:name w:val="Normal"/>
    <w:qFormat/>
    <w:pPr>
      <w:widowControl w:val="0"/>
      <w:jc w:val="both"/>
    </w:pPr>
    <w:rPr>
      <w:kern w:val="2"/>
      <w:sz w:val="21"/>
      <w:szCs w:val="21"/>
    </w:rPr>
  </w:style>
  <w:style w:type="paragraph" w:styleId="1">
    <w:name w:val="heading 1"/>
    <w:basedOn w:val="afc"/>
    <w:next w:val="afc"/>
    <w:link w:val="10"/>
    <w:uiPriority w:val="9"/>
    <w:qFormat/>
    <w:rsid w:val="00B728B0"/>
    <w:pPr>
      <w:keepNext/>
      <w:keepLines/>
      <w:spacing w:before="340" w:after="330" w:line="578" w:lineRule="auto"/>
      <w:outlineLvl w:val="0"/>
    </w:pPr>
    <w:rPr>
      <w:b/>
      <w:bCs/>
      <w:kern w:val="44"/>
      <w:sz w:val="44"/>
      <w:szCs w:val="4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aff0">
    <w:name w:val="Balloon Text"/>
    <w:basedOn w:val="afc"/>
    <w:link w:val="aff1"/>
    <w:uiPriority w:val="99"/>
    <w:semiHidden/>
    <w:unhideWhenUsed/>
    <w:qFormat/>
    <w:rPr>
      <w:sz w:val="18"/>
      <w:szCs w:val="18"/>
    </w:rPr>
  </w:style>
  <w:style w:type="paragraph" w:styleId="aff2">
    <w:name w:val="footer"/>
    <w:basedOn w:val="afc"/>
    <w:link w:val="aff3"/>
    <w:uiPriority w:val="99"/>
    <w:unhideWhenUsed/>
    <w:qFormat/>
    <w:pPr>
      <w:tabs>
        <w:tab w:val="center" w:pos="4153"/>
        <w:tab w:val="right" w:pos="8306"/>
      </w:tabs>
      <w:snapToGrid w:val="0"/>
      <w:jc w:val="left"/>
    </w:pPr>
    <w:rPr>
      <w:sz w:val="18"/>
      <w:szCs w:val="18"/>
    </w:rPr>
  </w:style>
  <w:style w:type="paragraph" w:styleId="aff4">
    <w:name w:val="header"/>
    <w:basedOn w:val="afc"/>
    <w:link w:val="aff5"/>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c"/>
    <w:next w:val="afc"/>
    <w:uiPriority w:val="39"/>
    <w:qFormat/>
    <w:pPr>
      <w:tabs>
        <w:tab w:val="right" w:leader="dot" w:pos="9241"/>
      </w:tabs>
      <w:spacing w:beforeLines="25" w:afterLines="25"/>
      <w:jc w:val="left"/>
    </w:pPr>
    <w:rPr>
      <w:rFonts w:ascii="宋体" w:eastAsia="宋体" w:hAnsi="Times New Roman" w:cs="Times New Roman"/>
    </w:rPr>
  </w:style>
  <w:style w:type="paragraph" w:styleId="aff6">
    <w:name w:val="Normal (Web)"/>
    <w:basedOn w:val="afc"/>
    <w:qFormat/>
    <w:pPr>
      <w:widowControl/>
      <w:spacing w:before="100" w:beforeAutospacing="1" w:after="100" w:afterAutospacing="1"/>
      <w:jc w:val="left"/>
    </w:pPr>
    <w:rPr>
      <w:rFonts w:ascii="宋体" w:eastAsia="宋体" w:hAnsi="宋体" w:cs="宋体"/>
      <w:kern w:val="0"/>
      <w:sz w:val="24"/>
      <w:szCs w:val="24"/>
    </w:rPr>
  </w:style>
  <w:style w:type="character" w:styleId="aff7">
    <w:name w:val="Strong"/>
    <w:basedOn w:val="afd"/>
    <w:uiPriority w:val="22"/>
    <w:qFormat/>
    <w:rPr>
      <w:b/>
      <w:bCs/>
    </w:rPr>
  </w:style>
  <w:style w:type="character" w:styleId="aff8">
    <w:name w:val="page number"/>
    <w:basedOn w:val="afd"/>
    <w:qFormat/>
    <w:rPr>
      <w:rFonts w:ascii="Times New Roman" w:eastAsia="宋体" w:hAnsi="Times New Roman" w:cs="Times New Roman"/>
      <w:sz w:val="18"/>
    </w:rPr>
  </w:style>
  <w:style w:type="character" w:styleId="aff9">
    <w:name w:val="Hyperlink"/>
    <w:uiPriority w:val="99"/>
    <w:qFormat/>
    <w:rPr>
      <w:color w:val="0000FF"/>
      <w:spacing w:val="0"/>
      <w:w w:val="100"/>
      <w:szCs w:val="21"/>
      <w:u w:val="single"/>
    </w:rPr>
  </w:style>
  <w:style w:type="character" w:customStyle="1" w:styleId="aff5">
    <w:name w:val="页眉 字符"/>
    <w:basedOn w:val="afd"/>
    <w:link w:val="aff4"/>
    <w:qFormat/>
    <w:rPr>
      <w:sz w:val="18"/>
      <w:szCs w:val="18"/>
    </w:rPr>
  </w:style>
  <w:style w:type="character" w:customStyle="1" w:styleId="aff3">
    <w:name w:val="页脚 字符"/>
    <w:basedOn w:val="afd"/>
    <w:link w:val="aff2"/>
    <w:uiPriority w:val="99"/>
    <w:qFormat/>
    <w:rPr>
      <w:sz w:val="18"/>
      <w:szCs w:val="18"/>
    </w:rPr>
  </w:style>
  <w:style w:type="character" w:customStyle="1" w:styleId="aff1">
    <w:name w:val="批注框文本 字符"/>
    <w:basedOn w:val="afd"/>
    <w:link w:val="aff0"/>
    <w:uiPriority w:val="99"/>
    <w:semiHidden/>
    <w:qFormat/>
    <w:rPr>
      <w:sz w:val="18"/>
      <w:szCs w:val="18"/>
    </w:rPr>
  </w:style>
  <w:style w:type="paragraph" w:customStyle="1" w:styleId="affa">
    <w:name w:val="目次、标准名称标题"/>
    <w:basedOn w:val="afc"/>
    <w:next w:val="afc"/>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b">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b"/>
    <w:uiPriority w:val="99"/>
    <w:qFormat/>
    <w:rPr>
      <w:rFonts w:ascii="宋体" w:eastAsia="宋体" w:hAnsi="Times New Roman" w:cs="Times New Roman"/>
      <w:kern w:val="0"/>
      <w:szCs w:val="20"/>
    </w:rPr>
  </w:style>
  <w:style w:type="paragraph" w:customStyle="1" w:styleId="a6">
    <w:name w:val="一级条标题"/>
    <w:next w:val="affb"/>
    <w:qFormat/>
    <w:pPr>
      <w:numPr>
        <w:ilvl w:val="1"/>
        <w:numId w:val="1"/>
      </w:numPr>
      <w:spacing w:beforeLines="50" w:afterLines="50"/>
      <w:outlineLvl w:val="2"/>
    </w:pPr>
    <w:rPr>
      <w:rFonts w:ascii="黑体" w:eastAsia="黑体" w:hAnsi="Times New Roman" w:cs="Times New Roman"/>
      <w:sz w:val="21"/>
      <w:szCs w:val="21"/>
    </w:rPr>
  </w:style>
  <w:style w:type="paragraph" w:customStyle="1" w:styleId="a5">
    <w:name w:val="章标题"/>
    <w:next w:val="affb"/>
    <w:qFormat/>
    <w:pPr>
      <w:numPr>
        <w:numId w:val="1"/>
      </w:numPr>
      <w:spacing w:beforeLines="100" w:afterLines="100"/>
      <w:jc w:val="both"/>
      <w:outlineLvl w:val="1"/>
    </w:pPr>
    <w:rPr>
      <w:rFonts w:ascii="黑体" w:eastAsia="黑体" w:hAnsi="Times New Roman" w:cs="Times New Roman"/>
      <w:sz w:val="21"/>
    </w:rPr>
  </w:style>
  <w:style w:type="paragraph" w:customStyle="1" w:styleId="a7">
    <w:name w:val="二级条标题"/>
    <w:basedOn w:val="a6"/>
    <w:next w:val="affb"/>
    <w:qFormat/>
    <w:pPr>
      <w:numPr>
        <w:ilvl w:val="2"/>
      </w:numPr>
      <w:spacing w:before="50" w:after="50"/>
      <w:outlineLvl w:val="3"/>
    </w:pPr>
  </w:style>
  <w:style w:type="paragraph" w:customStyle="1" w:styleId="a8">
    <w:name w:val="三级条标题"/>
    <w:basedOn w:val="a7"/>
    <w:next w:val="affb"/>
    <w:qFormat/>
    <w:pPr>
      <w:numPr>
        <w:ilvl w:val="3"/>
      </w:numPr>
      <w:outlineLvl w:val="4"/>
    </w:pPr>
  </w:style>
  <w:style w:type="paragraph" w:customStyle="1" w:styleId="a9">
    <w:name w:val="四级条标题"/>
    <w:basedOn w:val="a8"/>
    <w:next w:val="affb"/>
    <w:qFormat/>
    <w:pPr>
      <w:numPr>
        <w:ilvl w:val="4"/>
      </w:numPr>
      <w:outlineLvl w:val="5"/>
    </w:pPr>
  </w:style>
  <w:style w:type="paragraph" w:customStyle="1" w:styleId="aa">
    <w:name w:val="五级条标题"/>
    <w:basedOn w:val="a9"/>
    <w:next w:val="affb"/>
    <w:qFormat/>
    <w:pPr>
      <w:numPr>
        <w:ilvl w:val="5"/>
      </w:numPr>
      <w:outlineLvl w:val="6"/>
    </w:pPr>
  </w:style>
  <w:style w:type="paragraph" w:customStyle="1" w:styleId="af5">
    <w:name w:val="附录标识"/>
    <w:basedOn w:val="afc"/>
    <w:next w:val="affb"/>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2">
    <w:name w:val="附录表标号"/>
    <w:basedOn w:val="afc"/>
    <w:next w:val="affb"/>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3">
    <w:name w:val="附录表标题"/>
    <w:basedOn w:val="afc"/>
    <w:next w:val="affb"/>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8">
    <w:name w:val="附录二级条标题"/>
    <w:basedOn w:val="afc"/>
    <w:next w:val="affb"/>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9">
    <w:name w:val="附录三级条标题"/>
    <w:basedOn w:val="af8"/>
    <w:next w:val="affb"/>
    <w:qFormat/>
    <w:pPr>
      <w:numPr>
        <w:ilvl w:val="4"/>
      </w:numPr>
      <w:outlineLvl w:val="4"/>
    </w:pPr>
  </w:style>
  <w:style w:type="paragraph" w:customStyle="1" w:styleId="afa">
    <w:name w:val="附录四级条标题"/>
    <w:basedOn w:val="af9"/>
    <w:next w:val="affb"/>
    <w:qFormat/>
    <w:pPr>
      <w:numPr>
        <w:ilvl w:val="5"/>
      </w:numPr>
      <w:outlineLvl w:val="5"/>
    </w:pPr>
  </w:style>
  <w:style w:type="paragraph" w:customStyle="1" w:styleId="ab">
    <w:name w:val="附录图标号"/>
    <w:basedOn w:val="afc"/>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c">
    <w:name w:val="附录图标题"/>
    <w:basedOn w:val="afc"/>
    <w:next w:val="affb"/>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b">
    <w:name w:val="附录五级条标题"/>
    <w:basedOn w:val="afa"/>
    <w:next w:val="affb"/>
    <w:qFormat/>
    <w:pPr>
      <w:numPr>
        <w:ilvl w:val="6"/>
      </w:numPr>
      <w:outlineLvl w:val="6"/>
    </w:pPr>
  </w:style>
  <w:style w:type="paragraph" w:customStyle="1" w:styleId="af6">
    <w:name w:val="附录章标题"/>
    <w:next w:val="affb"/>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7">
    <w:name w:val="附录一级条标题"/>
    <w:basedOn w:val="af6"/>
    <w:next w:val="affb"/>
    <w:qFormat/>
    <w:pPr>
      <w:numPr>
        <w:ilvl w:val="2"/>
      </w:numPr>
      <w:autoSpaceDN w:val="0"/>
      <w:spacing w:beforeLines="50" w:afterLines="50"/>
      <w:outlineLvl w:val="2"/>
    </w:pPr>
  </w:style>
  <w:style w:type="paragraph" w:customStyle="1" w:styleId="affc">
    <w:name w:val="前言、引言标题"/>
    <w:next w:val="affb"/>
    <w:uiPriority w:val="9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d">
    <w:name w:val="终结线"/>
    <w:basedOn w:val="afc"/>
    <w:qFormat/>
    <w:pPr>
      <w:framePr w:hSpace="181" w:vSpace="181" w:wrap="around" w:vAnchor="text" w:hAnchor="margin" w:xAlign="center" w:y="285"/>
    </w:pPr>
    <w:rPr>
      <w:rFonts w:ascii="Times New Roman" w:eastAsia="宋体" w:hAnsi="Times New Roman" w:cs="Times New Roman"/>
      <w:szCs w:val="24"/>
    </w:rPr>
  </w:style>
  <w:style w:type="paragraph" w:customStyle="1" w:styleId="affe">
    <w:name w:val="标准书脚_偶数页"/>
    <w:uiPriority w:val="99"/>
    <w:qFormat/>
    <w:pPr>
      <w:spacing w:before="120"/>
    </w:pPr>
    <w:rPr>
      <w:rFonts w:ascii="Times New Roman" w:eastAsia="宋体" w:hAnsi="Times New Roman" w:cs="Times New Roman"/>
      <w:sz w:val="18"/>
    </w:rPr>
  </w:style>
  <w:style w:type="paragraph" w:customStyle="1" w:styleId="afff">
    <w:name w:val="标准书脚_奇数页"/>
    <w:uiPriority w:val="99"/>
    <w:qFormat/>
    <w:pPr>
      <w:spacing w:before="120"/>
      <w:jc w:val="right"/>
    </w:pPr>
    <w:rPr>
      <w:rFonts w:ascii="Times New Roman" w:eastAsia="宋体" w:hAnsi="Times New Roman" w:cs="Times New Roman"/>
      <w:sz w:val="18"/>
    </w:rPr>
  </w:style>
  <w:style w:type="paragraph" w:customStyle="1" w:styleId="afff0">
    <w:name w:val="标准书眉_偶数页"/>
    <w:basedOn w:val="afc"/>
    <w:next w:val="afc"/>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1">
    <w:name w:val="二级无标题条"/>
    <w:basedOn w:val="afc"/>
    <w:uiPriority w:val="99"/>
    <w:qFormat/>
    <w:pPr>
      <w:numPr>
        <w:ilvl w:val="3"/>
        <w:numId w:val="5"/>
      </w:numPr>
    </w:pPr>
    <w:rPr>
      <w:rFonts w:ascii="Times New Roman" w:eastAsia="宋体" w:hAnsi="Times New Roman" w:cs="Times New Roman"/>
      <w:szCs w:val="24"/>
    </w:rPr>
  </w:style>
  <w:style w:type="paragraph" w:customStyle="1" w:styleId="a2">
    <w:name w:val="三级无标题条"/>
    <w:basedOn w:val="afc"/>
    <w:uiPriority w:val="99"/>
    <w:qFormat/>
    <w:pPr>
      <w:numPr>
        <w:ilvl w:val="4"/>
        <w:numId w:val="5"/>
      </w:numPr>
    </w:pPr>
    <w:rPr>
      <w:rFonts w:ascii="Times New Roman" w:eastAsia="宋体" w:hAnsi="Times New Roman" w:cs="Times New Roman"/>
      <w:szCs w:val="24"/>
    </w:rPr>
  </w:style>
  <w:style w:type="paragraph" w:customStyle="1" w:styleId="ae">
    <w:name w:val="数字编号列项（二级）"/>
    <w:qFormat/>
    <w:pPr>
      <w:numPr>
        <w:ilvl w:val="1"/>
        <w:numId w:val="6"/>
      </w:numPr>
      <w:ind w:leftChars="400" w:left="400" w:hangingChars="200" w:hanging="200"/>
      <w:jc w:val="both"/>
    </w:pPr>
    <w:rPr>
      <w:rFonts w:ascii="宋体" w:eastAsia="宋体" w:hAnsi="Times New Roman" w:cs="Times New Roman"/>
      <w:sz w:val="21"/>
    </w:rPr>
  </w:style>
  <w:style w:type="paragraph" w:customStyle="1" w:styleId="a3">
    <w:name w:val="四级无标题条"/>
    <w:basedOn w:val="afc"/>
    <w:uiPriority w:val="99"/>
    <w:qFormat/>
    <w:pPr>
      <w:numPr>
        <w:ilvl w:val="5"/>
        <w:numId w:val="5"/>
      </w:numPr>
    </w:pPr>
    <w:rPr>
      <w:rFonts w:ascii="Times New Roman" w:eastAsia="宋体" w:hAnsi="Times New Roman" w:cs="Times New Roman"/>
      <w:szCs w:val="24"/>
    </w:rPr>
  </w:style>
  <w:style w:type="paragraph" w:customStyle="1" w:styleId="a4">
    <w:name w:val="五级无标题条"/>
    <w:basedOn w:val="afc"/>
    <w:uiPriority w:val="99"/>
    <w:qFormat/>
    <w:pPr>
      <w:numPr>
        <w:ilvl w:val="6"/>
        <w:numId w:val="5"/>
      </w:numPr>
    </w:pPr>
    <w:rPr>
      <w:rFonts w:ascii="Times New Roman" w:eastAsia="宋体" w:hAnsi="Times New Roman" w:cs="Times New Roman"/>
      <w:szCs w:val="24"/>
    </w:rPr>
  </w:style>
  <w:style w:type="paragraph" w:customStyle="1" w:styleId="a0">
    <w:name w:val="一级无标题条"/>
    <w:basedOn w:val="afc"/>
    <w:uiPriority w:val="99"/>
    <w:qFormat/>
    <w:pPr>
      <w:numPr>
        <w:ilvl w:val="2"/>
        <w:numId w:val="5"/>
      </w:numPr>
    </w:pPr>
    <w:rPr>
      <w:rFonts w:ascii="Times New Roman" w:eastAsia="宋体" w:hAnsi="Times New Roman" w:cs="Times New Roman"/>
      <w:szCs w:val="24"/>
    </w:rPr>
  </w:style>
  <w:style w:type="paragraph" w:customStyle="1" w:styleId="ad">
    <w:name w:val="字母编号列项（一级）"/>
    <w:qFormat/>
    <w:pPr>
      <w:numPr>
        <w:numId w:val="6"/>
      </w:numPr>
      <w:ind w:leftChars="200" w:left="200" w:hangingChars="200" w:hanging="200"/>
      <w:jc w:val="both"/>
    </w:pPr>
    <w:rPr>
      <w:rFonts w:ascii="宋体" w:eastAsia="宋体" w:hAnsi="Times New Roman" w:cs="Times New Roman"/>
      <w:sz w:val="21"/>
    </w:rPr>
  </w:style>
  <w:style w:type="paragraph" w:customStyle="1" w:styleId="af">
    <w:name w:val="编号列项（三级）"/>
    <w:qFormat/>
    <w:pPr>
      <w:numPr>
        <w:ilvl w:val="2"/>
        <w:numId w:val="6"/>
      </w:numPr>
    </w:pPr>
    <w:rPr>
      <w:rFonts w:ascii="宋体" w:eastAsia="宋体" w:hAnsi="Times New Roman" w:cs="Times New Roman"/>
      <w:sz w:val="21"/>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stdyear">
    <w:name w:val="std_year"/>
    <w:rPr>
      <w:rFonts w:ascii="Cambria" w:hAnsi="Cambria"/>
      <w:shd w:val="clear" w:color="auto" w:fill="DAEEF3"/>
    </w:rPr>
  </w:style>
  <w:style w:type="paragraph" w:customStyle="1" w:styleId="zzCover">
    <w:name w:val="zzCover"/>
    <w:basedOn w:val="afc"/>
    <w:link w:val="zzCoverChar"/>
    <w:pPr>
      <w:widowControl/>
      <w:spacing w:after="240" w:line="276" w:lineRule="auto"/>
      <w:jc w:val="center"/>
    </w:pPr>
    <w:rPr>
      <w:rFonts w:ascii="黑体" w:eastAsia="黑体" w:hAnsi="黑体" w:cs="Times New Roman"/>
      <w:color w:val="000000"/>
      <w:kern w:val="0"/>
      <w:sz w:val="28"/>
      <w:szCs w:val="28"/>
      <w:u w:color="000000"/>
      <w:lang w:val="en-GB"/>
    </w:rPr>
  </w:style>
  <w:style w:type="character" w:customStyle="1" w:styleId="zzCoverChar">
    <w:name w:val="zzCover Char"/>
    <w:link w:val="zzCover"/>
    <w:rPr>
      <w:rFonts w:ascii="黑体" w:eastAsia="黑体" w:hAnsi="黑体" w:cs="Times New Roman"/>
      <w:color w:val="000000"/>
      <w:sz w:val="28"/>
      <w:szCs w:val="28"/>
      <w:u w:color="000000"/>
      <w:lang w:val="en-GB" w:eastAsia="zh-CN"/>
    </w:rPr>
  </w:style>
  <w:style w:type="character" w:customStyle="1" w:styleId="10">
    <w:name w:val="标题 1 字符"/>
    <w:basedOn w:val="afd"/>
    <w:link w:val="1"/>
    <w:uiPriority w:val="9"/>
    <w:rsid w:val="00B728B0"/>
    <w:rPr>
      <w:b/>
      <w:bCs/>
      <w:kern w:val="44"/>
      <w:sz w:val="44"/>
      <w:szCs w:val="44"/>
    </w:rPr>
  </w:style>
  <w:style w:type="paragraph" w:styleId="a">
    <w:name w:val="footnote text"/>
    <w:basedOn w:val="afc"/>
    <w:link w:val="afff1"/>
    <w:qFormat/>
    <w:rsid w:val="00B728B0"/>
    <w:pPr>
      <w:numPr>
        <w:numId w:val="8"/>
      </w:numPr>
      <w:snapToGrid w:val="0"/>
      <w:jc w:val="left"/>
    </w:pPr>
    <w:rPr>
      <w:rFonts w:ascii="宋体" w:eastAsia="宋体" w:hAnsi="Calibri" w:cs="黑体"/>
      <w:sz w:val="18"/>
      <w:szCs w:val="18"/>
    </w:rPr>
  </w:style>
  <w:style w:type="character" w:customStyle="1" w:styleId="afff1">
    <w:name w:val="脚注文本 字符"/>
    <w:basedOn w:val="afd"/>
    <w:link w:val="a"/>
    <w:qFormat/>
    <w:rsid w:val="00B728B0"/>
    <w:rPr>
      <w:rFonts w:ascii="宋体" w:eastAsia="宋体" w:hAnsi="Calibri" w:cs="黑体"/>
      <w:kern w:val="2"/>
      <w:sz w:val="18"/>
      <w:szCs w:val="18"/>
    </w:rPr>
  </w:style>
  <w:style w:type="table" w:styleId="afff2">
    <w:name w:val="Table Grid"/>
    <w:basedOn w:val="afe"/>
    <w:qFormat/>
    <w:rsid w:val="00B728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fc"/>
    <w:uiPriority w:val="34"/>
    <w:qFormat/>
    <w:rsid w:val="00B728B0"/>
    <w:pPr>
      <w:ind w:firstLineChars="200" w:firstLine="420"/>
    </w:pPr>
    <w:rPr>
      <w:rFonts w:ascii="Calibri" w:eastAsia="宋体" w:hAnsi="Calibri" w:cs="Times New Roman"/>
    </w:rPr>
  </w:style>
  <w:style w:type="paragraph" w:customStyle="1" w:styleId="afff4">
    <w:name w:val="封面标准名称"/>
    <w:qFormat/>
    <w:rsid w:val="00B728B0"/>
    <w:pPr>
      <w:widowControl w:val="0"/>
      <w:spacing w:line="680" w:lineRule="exact"/>
      <w:jc w:val="center"/>
      <w:textAlignment w:val="center"/>
    </w:pPr>
    <w:rPr>
      <w:rFonts w:ascii="黑体" w:eastAsia="黑体" w:hAnsi="Times New Roman" w:cs="Times New Roman"/>
      <w:sz w:val="52"/>
    </w:rPr>
  </w:style>
  <w:style w:type="paragraph" w:customStyle="1" w:styleId="af4">
    <w:name w:val="标准文件_正文表标题"/>
    <w:next w:val="afc"/>
    <w:rsid w:val="00B728B0"/>
    <w:pPr>
      <w:numPr>
        <w:numId w:val="10"/>
      </w:numPr>
      <w:tabs>
        <w:tab w:val="left" w:pos="0"/>
      </w:tabs>
      <w:spacing w:beforeLines="50" w:before="50" w:afterLines="50" w:after="50"/>
      <w:jc w:val="center"/>
    </w:pPr>
    <w:rPr>
      <w:rFonts w:ascii="黑体" w:eastAsia="黑体" w:hAnsi="Times New Roman" w:cs="Times New Roman"/>
      <w:sz w:val="21"/>
    </w:rPr>
  </w:style>
  <w:style w:type="paragraph" w:customStyle="1" w:styleId="afff5">
    <w:name w:val="标准文件_参考文献标题"/>
    <w:basedOn w:val="afc"/>
    <w:next w:val="afc"/>
    <w:qFormat/>
    <w:rsid w:val="00B728B0"/>
    <w:pPr>
      <w:widowControl/>
      <w:shd w:val="clear" w:color="FFFFFF" w:fill="FFFFFF"/>
      <w:spacing w:beforeLines="40" w:before="40" w:afterLines="50" w:after="50"/>
      <w:jc w:val="center"/>
      <w:outlineLvl w:val="0"/>
    </w:pPr>
    <w:rPr>
      <w:rFonts w:ascii="黑体" w:eastAsia="黑体" w:hAnsi="Calibri" w:cs="Times New Roman"/>
      <w:kern w:val="0"/>
    </w:rPr>
  </w:style>
  <w:style w:type="paragraph" w:customStyle="1" w:styleId="afff6">
    <w:name w:val="标准文件_段"/>
    <w:link w:val="Char0"/>
    <w:qFormat/>
    <w:rsid w:val="00B728B0"/>
    <w:pPr>
      <w:autoSpaceDE w:val="0"/>
      <w:autoSpaceDN w:val="0"/>
      <w:ind w:firstLineChars="200" w:firstLine="200"/>
      <w:jc w:val="both"/>
    </w:pPr>
    <w:rPr>
      <w:rFonts w:ascii="宋体" w:eastAsia="宋体" w:hAnsi="Times New Roman" w:cs="Times New Roman"/>
      <w:noProof/>
      <w:sz w:val="21"/>
    </w:rPr>
  </w:style>
  <w:style w:type="paragraph" w:customStyle="1" w:styleId="afff7">
    <w:name w:val="标准文件_附录标识"/>
    <w:next w:val="afff6"/>
    <w:qFormat/>
    <w:rsid w:val="00B728B0"/>
    <w:p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f1">
    <w:name w:val="标准文件_附录表标题"/>
    <w:next w:val="afff6"/>
    <w:qFormat/>
    <w:rsid w:val="00B728B0"/>
    <w:pPr>
      <w:numPr>
        <w:ilvl w:val="1"/>
        <w:numId w:val="11"/>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f8">
    <w:name w:val="标准文件_附录一级条标题"/>
    <w:next w:val="afff6"/>
    <w:qFormat/>
    <w:rsid w:val="00B728B0"/>
    <w:pPr>
      <w:widowControl w:val="0"/>
      <w:spacing w:beforeLines="50" w:before="50" w:afterLines="50" w:after="50"/>
      <w:jc w:val="both"/>
      <w:outlineLvl w:val="2"/>
    </w:pPr>
    <w:rPr>
      <w:rFonts w:ascii="黑体" w:eastAsia="黑体" w:hAnsi="Times New Roman" w:cs="Times New Roman"/>
      <w:kern w:val="21"/>
      <w:sz w:val="21"/>
    </w:rPr>
  </w:style>
  <w:style w:type="paragraph" w:customStyle="1" w:styleId="afff9">
    <w:name w:val="标准文件_附录二级条标题"/>
    <w:basedOn w:val="afff8"/>
    <w:next w:val="afff6"/>
    <w:qFormat/>
    <w:rsid w:val="00B728B0"/>
    <w:pPr>
      <w:widowControl/>
      <w:wordWrap w:val="0"/>
      <w:overflowPunct w:val="0"/>
      <w:autoSpaceDE w:val="0"/>
      <w:autoSpaceDN w:val="0"/>
      <w:textAlignment w:val="baseline"/>
      <w:outlineLvl w:val="3"/>
    </w:pPr>
  </w:style>
  <w:style w:type="paragraph" w:customStyle="1" w:styleId="afffa">
    <w:name w:val="标准文件_附录三级条标题"/>
    <w:next w:val="afff6"/>
    <w:qFormat/>
    <w:rsid w:val="00B728B0"/>
    <w:pPr>
      <w:widowControl w:val="0"/>
      <w:spacing w:beforeLines="50" w:before="50" w:afterLines="50" w:after="50"/>
      <w:jc w:val="both"/>
      <w:outlineLvl w:val="4"/>
    </w:pPr>
    <w:rPr>
      <w:rFonts w:ascii="黑体" w:eastAsia="黑体" w:hAnsi="Times New Roman" w:cs="Times New Roman"/>
      <w:kern w:val="21"/>
      <w:sz w:val="21"/>
    </w:rPr>
  </w:style>
  <w:style w:type="character" w:customStyle="1" w:styleId="Char0">
    <w:name w:val="标准文件_段 Char"/>
    <w:link w:val="afff6"/>
    <w:rsid w:val="00B728B0"/>
    <w:rPr>
      <w:rFonts w:ascii="宋体" w:eastAsia="宋体" w:hAnsi="Times New Roman" w:cs="Times New Roman"/>
      <w:noProof/>
      <w:sz w:val="21"/>
    </w:rPr>
  </w:style>
  <w:style w:type="paragraph" w:customStyle="1" w:styleId="af0">
    <w:name w:val="标准文件_附录表标号"/>
    <w:basedOn w:val="afff6"/>
    <w:next w:val="afff6"/>
    <w:qFormat/>
    <w:rsid w:val="00B728B0"/>
    <w:pPr>
      <w:numPr>
        <w:numId w:val="11"/>
      </w:numPr>
      <w:tabs>
        <w:tab w:val="num" w:pos="360"/>
        <w:tab w:val="left" w:pos="839"/>
      </w:tabs>
      <w:spacing w:line="14" w:lineRule="exact"/>
      <w:ind w:left="0" w:firstLineChars="0" w:firstLine="0"/>
      <w:jc w:val="center"/>
    </w:pPr>
    <w:rPr>
      <w:rFonts w:eastAsia="黑体"/>
      <w:vanish/>
      <w:sz w:val="2"/>
    </w:rPr>
  </w:style>
  <w:style w:type="paragraph" w:styleId="TOC">
    <w:name w:val="TOC Heading"/>
    <w:basedOn w:val="1"/>
    <w:next w:val="afc"/>
    <w:uiPriority w:val="39"/>
    <w:unhideWhenUsed/>
    <w:qFormat/>
    <w:rsid w:val="00B728B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3">
    <w:name w:val="toc 3"/>
    <w:basedOn w:val="afc"/>
    <w:next w:val="afc"/>
    <w:autoRedefine/>
    <w:uiPriority w:val="39"/>
    <w:unhideWhenUsed/>
    <w:rsid w:val="00B728B0"/>
    <w:pPr>
      <w:ind w:leftChars="400" w:left="840"/>
    </w:pPr>
    <w:rPr>
      <w:szCs w:val="22"/>
    </w:rPr>
  </w:style>
  <w:style w:type="paragraph" w:customStyle="1" w:styleId="afffb">
    <w:name w:val="标准文件_附录四级条标题"/>
    <w:next w:val="afff6"/>
    <w:qFormat/>
    <w:rsid w:val="00055B72"/>
    <w:pPr>
      <w:widowControl w:val="0"/>
      <w:spacing w:beforeLines="50" w:before="50" w:afterLines="50" w:after="50"/>
      <w:jc w:val="both"/>
      <w:outlineLvl w:val="5"/>
    </w:pPr>
    <w:rPr>
      <w:rFonts w:ascii="黑体" w:eastAsia="黑体" w:hAnsi="Times New Roman" w:cs="Times New Roman"/>
      <w:kern w:val="21"/>
      <w:sz w:val="21"/>
    </w:rPr>
  </w:style>
  <w:style w:type="paragraph" w:customStyle="1" w:styleId="afffc">
    <w:name w:val="标准文件_附录五级条标题"/>
    <w:next w:val="afff6"/>
    <w:qFormat/>
    <w:rsid w:val="00055B72"/>
    <w:pPr>
      <w:widowControl w:val="0"/>
      <w:spacing w:beforeLines="50" w:before="50" w:afterLines="50" w:after="50"/>
      <w:jc w:val="both"/>
      <w:outlineLvl w:val="6"/>
    </w:pPr>
    <w:rPr>
      <w:rFonts w:ascii="黑体" w:eastAsia="黑体" w:hAnsi="Times New Roman" w:cs="Times New Roman"/>
      <w:kern w:val="21"/>
      <w:sz w:val="21"/>
    </w:rPr>
  </w:style>
  <w:style w:type="paragraph" w:styleId="2">
    <w:name w:val="toc 2"/>
    <w:basedOn w:val="afc"/>
    <w:next w:val="afc"/>
    <w:autoRedefine/>
    <w:uiPriority w:val="39"/>
    <w:unhideWhenUsed/>
    <w:rsid w:val="00055B72"/>
    <w:pPr>
      <w:widowControl/>
      <w:spacing w:after="100" w:line="259" w:lineRule="auto"/>
      <w:ind w:left="220"/>
      <w:jc w:val="left"/>
    </w:pPr>
    <w:rPr>
      <w:rFonts w:cs="Times New Roman"/>
      <w:kern w:val="0"/>
      <w:sz w:val="22"/>
      <w:szCs w:val="22"/>
    </w:rPr>
  </w:style>
  <w:style w:type="character" w:styleId="afffd">
    <w:name w:val="FollowedHyperlink"/>
    <w:basedOn w:val="afd"/>
    <w:uiPriority w:val="99"/>
    <w:semiHidden/>
    <w:unhideWhenUsed/>
    <w:rsid w:val="00055B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oleObject" Target="embeddings/oleObject14.bin"/><Relationship Id="rId3" Type="http://schemas.openxmlformats.org/officeDocument/2006/relationships/numbering" Target="numbering.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8.png"/><Relationship Id="rId33" Type="http://schemas.openxmlformats.org/officeDocument/2006/relationships/oleObject" Target="embeddings/oleObject10.bin"/><Relationship Id="rId38" Type="http://schemas.openxmlformats.org/officeDocument/2006/relationships/oleObject" Target="embeddings/oleObject1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5.wmf"/><Relationship Id="rId29" Type="http://schemas.openxmlformats.org/officeDocument/2006/relationships/image" Target="media/image12.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7.png"/><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6.wmf"/><Relationship Id="rId10" Type="http://schemas.openxmlformats.org/officeDocument/2006/relationships/header" Target="header1.xml"/><Relationship Id="rId19" Type="http://schemas.openxmlformats.org/officeDocument/2006/relationships/oleObject" Target="embeddings/oleObject6.bin"/><Relationship Id="rId31" Type="http://schemas.openxmlformats.org/officeDocument/2006/relationships/oleObject" Target="embeddings/oleObject9.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image" Target="media/image10.png"/><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9E3B9-D9D2-491F-8D56-577EB915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18</Pages>
  <Words>1640</Words>
  <Characters>9352</Characters>
  <Application>Microsoft Office Word</Application>
  <DocSecurity>0</DocSecurity>
  <Lines>77</Lines>
  <Paragraphs>21</Paragraphs>
  <ScaleCrop>false</ScaleCrop>
  <Company>Microsoft</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杜利锋</cp:lastModifiedBy>
  <cp:revision>29</cp:revision>
  <cp:lastPrinted>2015-07-14T12:40:00Z</cp:lastPrinted>
  <dcterms:created xsi:type="dcterms:W3CDTF">2015-07-14T12:20:00Z</dcterms:created>
  <dcterms:modified xsi:type="dcterms:W3CDTF">2021-09-18T02:22:00Z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