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1B" w:rsidRDefault="0083071B" w:rsidP="0083071B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【附件2】</w:t>
      </w:r>
      <w:bookmarkStart w:id="0" w:name="_GoBack"/>
      <w:bookmarkEnd w:id="0"/>
    </w:p>
    <w:p w:rsidR="0083071B" w:rsidRDefault="0083071B" w:rsidP="0083071B">
      <w:pPr>
        <w:pStyle w:val="2"/>
        <w:spacing w:beforeLines="50" w:before="156" w:after="0" w:line="440" w:lineRule="exact"/>
        <w:jc w:val="center"/>
      </w:pPr>
      <w:r>
        <w:t>第四届中国技术孵化与创新生态学术年会</w:t>
      </w:r>
    </w:p>
    <w:p w:rsidR="0083071B" w:rsidRDefault="0083071B" w:rsidP="0083071B">
      <w:pPr>
        <w:keepNext/>
        <w:keepLines/>
        <w:spacing w:beforeLines="50" w:before="156" w:afterLines="50" w:after="156" w:line="440" w:lineRule="exact"/>
        <w:jc w:val="center"/>
        <w:outlineLvl w:val="1"/>
        <w:rPr>
          <w:rFonts w:ascii="Candara" w:eastAsia="仿宋" w:hAnsi="Candara" w:cs="华文楷体"/>
          <w:b/>
          <w:bCs/>
          <w:sz w:val="44"/>
          <w:szCs w:val="44"/>
        </w:rPr>
      </w:pPr>
      <w:r>
        <w:rPr>
          <w:rFonts w:ascii="Candara" w:eastAsia="仿宋" w:hAnsi="Candara" w:cs="华文楷体"/>
          <w:b/>
          <w:bCs/>
          <w:sz w:val="44"/>
          <w:szCs w:val="44"/>
        </w:rPr>
        <w:t>报</w:t>
      </w:r>
      <w:r>
        <w:rPr>
          <w:rFonts w:ascii="Candara" w:eastAsia="仿宋" w:hAnsi="Candara" w:cs="华文楷体"/>
          <w:b/>
          <w:bCs/>
          <w:sz w:val="44"/>
          <w:szCs w:val="44"/>
        </w:rPr>
        <w:t xml:space="preserve"> </w:t>
      </w:r>
      <w:r>
        <w:rPr>
          <w:rFonts w:ascii="Candara" w:eastAsia="仿宋" w:hAnsi="Candara" w:cs="华文楷体"/>
          <w:b/>
          <w:bCs/>
          <w:sz w:val="44"/>
          <w:szCs w:val="44"/>
        </w:rPr>
        <w:t>名</w:t>
      </w:r>
      <w:r>
        <w:rPr>
          <w:rFonts w:ascii="Candara" w:eastAsia="仿宋" w:hAnsi="Candara" w:cs="华文楷体"/>
          <w:b/>
          <w:bCs/>
          <w:sz w:val="44"/>
          <w:szCs w:val="44"/>
        </w:rPr>
        <w:t xml:space="preserve"> </w:t>
      </w:r>
      <w:r>
        <w:rPr>
          <w:rFonts w:ascii="Candara" w:eastAsia="仿宋" w:hAnsi="Candara" w:cs="华文楷体"/>
          <w:b/>
          <w:bCs/>
          <w:sz w:val="44"/>
          <w:szCs w:val="44"/>
        </w:rPr>
        <w:t>回</w:t>
      </w:r>
      <w:r>
        <w:rPr>
          <w:rFonts w:ascii="Candara" w:eastAsia="仿宋" w:hAnsi="Candara" w:cs="华文楷体"/>
          <w:b/>
          <w:bCs/>
          <w:sz w:val="44"/>
          <w:szCs w:val="44"/>
        </w:rPr>
        <w:t xml:space="preserve"> </w:t>
      </w:r>
      <w:r>
        <w:rPr>
          <w:rFonts w:ascii="Candara" w:eastAsia="仿宋" w:hAnsi="Candara" w:cs="华文楷体"/>
          <w:b/>
          <w:bCs/>
          <w:sz w:val="44"/>
          <w:szCs w:val="44"/>
        </w:rPr>
        <w:t>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姓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 xml:space="preserve"> 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职称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 xml:space="preserve"> /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工作单位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通信地址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手机</w:t>
            </w:r>
          </w:p>
        </w:tc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微信号</w:t>
            </w:r>
          </w:p>
        </w:tc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电子邮件</w:t>
            </w: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是否学生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是否会议发言</w:t>
            </w:r>
          </w:p>
        </w:tc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是否提交论文</w:t>
            </w:r>
          </w:p>
        </w:tc>
        <w:tc>
          <w:tcPr>
            <w:tcW w:w="2131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订房要求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numPr>
                <w:ilvl w:val="0"/>
                <w:numId w:val="1"/>
              </w:num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标准间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 xml:space="preserve"> </w:t>
            </w:r>
          </w:p>
          <w:p w:rsidR="0083071B" w:rsidRDefault="0083071B" w:rsidP="001509E5">
            <w:pPr>
              <w:spacing w:beforeLines="50" w:before="156" w:line="400" w:lineRule="exact"/>
              <w:ind w:firstLineChars="100" w:firstLine="280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（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400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元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/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间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.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晚）</w:t>
            </w:r>
          </w:p>
          <w:p w:rsidR="0083071B" w:rsidRDefault="0083071B" w:rsidP="001509E5">
            <w:pPr>
              <w:numPr>
                <w:ilvl w:val="0"/>
                <w:numId w:val="1"/>
              </w:num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豪华房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 xml:space="preserve"> </w:t>
            </w:r>
          </w:p>
          <w:p w:rsidR="0083071B" w:rsidRDefault="0083071B" w:rsidP="001509E5">
            <w:pPr>
              <w:spacing w:beforeLines="50" w:before="156" w:line="400" w:lineRule="exact"/>
              <w:ind w:firstLineChars="100" w:firstLine="280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（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480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元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/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间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.</w:t>
            </w:r>
            <w:r>
              <w:rPr>
                <w:rFonts w:ascii="Candara" w:eastAsia="仿宋" w:hAnsi="Candara" w:cs="华文楷体"/>
                <w:sz w:val="28"/>
                <w:szCs w:val="28"/>
              </w:rPr>
              <w:t>晚）</w:t>
            </w:r>
          </w:p>
          <w:p w:rsidR="0083071B" w:rsidRDefault="0083071B" w:rsidP="001509E5">
            <w:pPr>
              <w:spacing w:beforeLines="50" w:before="156" w:line="400" w:lineRule="exact"/>
              <w:ind w:firstLineChars="100" w:firstLine="280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缴费方式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numPr>
                <w:ilvl w:val="0"/>
                <w:numId w:val="1"/>
              </w:num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银行转账</w:t>
            </w:r>
          </w:p>
          <w:p w:rsidR="0083071B" w:rsidRDefault="0083071B" w:rsidP="001509E5">
            <w:pPr>
              <w:numPr>
                <w:ilvl w:val="0"/>
                <w:numId w:val="1"/>
              </w:num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proofErr w:type="gramStart"/>
            <w:r>
              <w:rPr>
                <w:rFonts w:ascii="Candara" w:eastAsia="仿宋" w:hAnsi="Candara" w:cs="华文楷体"/>
                <w:sz w:val="28"/>
                <w:szCs w:val="28"/>
              </w:rPr>
              <w:t>微信扫码</w:t>
            </w:r>
            <w:proofErr w:type="gramEnd"/>
            <w:r>
              <w:rPr>
                <w:rFonts w:ascii="Candara" w:eastAsia="仿宋" w:hAnsi="Candara" w:cs="华文楷体"/>
                <w:sz w:val="28"/>
                <w:szCs w:val="28"/>
              </w:rPr>
              <w:t>支付</w:t>
            </w:r>
          </w:p>
          <w:p w:rsidR="0083071B" w:rsidRDefault="0083071B" w:rsidP="001509E5">
            <w:pPr>
              <w:numPr>
                <w:ilvl w:val="0"/>
                <w:numId w:val="1"/>
              </w:num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现场支付</w:t>
            </w: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发票抬头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  <w:tr w:rsidR="0083071B" w:rsidTr="001509E5">
        <w:tc>
          <w:tcPr>
            <w:tcW w:w="2130" w:type="dxa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  <w:r>
              <w:rPr>
                <w:rFonts w:ascii="Candara" w:eastAsia="仿宋" w:hAnsi="Candara" w:cs="华文楷体"/>
                <w:sz w:val="28"/>
                <w:szCs w:val="28"/>
              </w:rPr>
              <w:t>纳税人识别号</w:t>
            </w:r>
          </w:p>
        </w:tc>
        <w:tc>
          <w:tcPr>
            <w:tcW w:w="6392" w:type="dxa"/>
            <w:gridSpan w:val="3"/>
          </w:tcPr>
          <w:p w:rsidR="0083071B" w:rsidRDefault="0083071B" w:rsidP="001509E5">
            <w:pPr>
              <w:spacing w:beforeLines="50" w:before="156" w:line="400" w:lineRule="exact"/>
              <w:rPr>
                <w:rFonts w:ascii="Candara" w:eastAsia="仿宋" w:hAnsi="Candara" w:cs="华文楷体"/>
                <w:sz w:val="28"/>
                <w:szCs w:val="28"/>
              </w:rPr>
            </w:pPr>
          </w:p>
        </w:tc>
      </w:tr>
    </w:tbl>
    <w:p w:rsidR="00027A01" w:rsidRDefault="00027A01"/>
    <w:sectPr w:rsidR="0002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9A711E"/>
    <w:multiLevelType w:val="singleLevel"/>
    <w:tmpl w:val="E69A711E"/>
    <w:lvl w:ilvl="0">
      <w:start w:val="1"/>
      <w:numFmt w:val="bullet"/>
      <w:lvlText w:val="¤"/>
      <w:lvlJc w:val="left"/>
      <w:pPr>
        <w:ind w:left="420" w:hanging="420"/>
      </w:pPr>
      <w:rPr>
        <w:rFonts w:ascii="Wingdings 2" w:hAnsi="Wingdings 2" w:cs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1B"/>
    <w:rsid w:val="00027A01"/>
    <w:rsid w:val="0083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C73CB-E65B-4FD9-BD06-F53A7C4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1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307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8307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83071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1</cp:revision>
  <dcterms:created xsi:type="dcterms:W3CDTF">2021-09-26T03:57:00Z</dcterms:created>
  <dcterms:modified xsi:type="dcterms:W3CDTF">2021-09-26T03:58:00Z</dcterms:modified>
</cp:coreProperties>
</file>