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3ABF" w14:textId="77777777" w:rsidR="003F3593" w:rsidRDefault="003F3593">
      <w:pPr>
        <w:ind w:leftChars="-202" w:left="-424" w:rightChars="-138" w:right="-290"/>
        <w:jc w:val="center"/>
        <w:rPr>
          <w:rFonts w:ascii="黑体" w:eastAsia="黑体" w:hAnsi="黑体"/>
          <w:sz w:val="48"/>
          <w:szCs w:val="48"/>
        </w:rPr>
      </w:pPr>
    </w:p>
    <w:p w14:paraId="7ABB8DC5" w14:textId="77777777" w:rsidR="003F3593" w:rsidRDefault="003F3593">
      <w:pPr>
        <w:ind w:leftChars="-202" w:left="-424" w:rightChars="-138" w:right="-290"/>
        <w:jc w:val="center"/>
        <w:rPr>
          <w:rFonts w:ascii="黑体" w:eastAsia="黑体" w:hAnsi="黑体"/>
          <w:sz w:val="48"/>
          <w:szCs w:val="48"/>
        </w:rPr>
      </w:pPr>
    </w:p>
    <w:p w14:paraId="083ABD59" w14:textId="77777777" w:rsidR="003F3593" w:rsidRDefault="003F3593">
      <w:pPr>
        <w:ind w:leftChars="-202" w:left="-424" w:rightChars="-138" w:right="-290"/>
        <w:jc w:val="center"/>
        <w:rPr>
          <w:rFonts w:ascii="黑体" w:eastAsia="黑体" w:hAnsi="黑体"/>
          <w:sz w:val="48"/>
          <w:szCs w:val="48"/>
        </w:rPr>
      </w:pPr>
    </w:p>
    <w:p w14:paraId="507EBFB2" w14:textId="77777777" w:rsidR="003F3593" w:rsidRDefault="003F3593">
      <w:pPr>
        <w:ind w:leftChars="-202" w:left="-424" w:rightChars="-138" w:right="-290"/>
        <w:jc w:val="center"/>
        <w:rPr>
          <w:rFonts w:ascii="黑体" w:eastAsia="黑体" w:hAnsi="黑体"/>
          <w:sz w:val="48"/>
          <w:szCs w:val="48"/>
        </w:rPr>
      </w:pPr>
    </w:p>
    <w:p w14:paraId="298CEAA1" w14:textId="77777777" w:rsidR="003F3593" w:rsidRDefault="00701ACB">
      <w:pPr>
        <w:ind w:leftChars="-202" w:left="-424" w:rightChars="-138" w:right="-290"/>
        <w:jc w:val="center"/>
        <w:rPr>
          <w:rFonts w:ascii="黑体" w:eastAsia="黑体" w:hAnsi="黑体"/>
          <w:sz w:val="48"/>
          <w:szCs w:val="48"/>
        </w:rPr>
      </w:pPr>
      <w:r>
        <w:rPr>
          <w:rFonts w:ascii="黑体" w:eastAsia="黑体" w:hAnsi="黑体" w:hint="eastAsia"/>
          <w:sz w:val="48"/>
          <w:szCs w:val="48"/>
        </w:rPr>
        <w:t>《“领跑者”标准评价要求</w:t>
      </w:r>
      <w:r>
        <w:rPr>
          <w:rFonts w:ascii="黑体" w:eastAsia="黑体" w:hAnsi="黑体" w:hint="eastAsia"/>
          <w:sz w:val="48"/>
          <w:szCs w:val="48"/>
        </w:rPr>
        <w:t xml:space="preserve"> </w:t>
      </w:r>
      <w:r>
        <w:rPr>
          <w:rFonts w:ascii="黑体" w:eastAsia="黑体" w:hAnsi="黑体"/>
          <w:sz w:val="48"/>
          <w:szCs w:val="48"/>
        </w:rPr>
        <w:t xml:space="preserve"> </w:t>
      </w:r>
      <w:r>
        <w:rPr>
          <w:rFonts w:ascii="黑体" w:eastAsia="黑体" w:hAnsi="黑体" w:hint="eastAsia"/>
          <w:sz w:val="48"/>
          <w:szCs w:val="48"/>
        </w:rPr>
        <w:t>家电售后服务</w:t>
      </w:r>
      <w:r>
        <w:rPr>
          <w:rFonts w:ascii="黑体" w:eastAsia="黑体" w:hAnsi="黑体" w:hint="eastAsia"/>
          <w:sz w:val="48"/>
          <w:szCs w:val="48"/>
        </w:rPr>
        <w:t>》</w:t>
      </w:r>
    </w:p>
    <w:p w14:paraId="1E11E999" w14:textId="77777777" w:rsidR="003F3593" w:rsidRDefault="00701ACB">
      <w:pPr>
        <w:spacing w:line="800" w:lineRule="exact"/>
        <w:jc w:val="center"/>
        <w:rPr>
          <w:rFonts w:ascii="黑体" w:eastAsia="黑体" w:hAnsi="黑体"/>
          <w:sz w:val="48"/>
          <w:szCs w:val="48"/>
        </w:rPr>
      </w:pPr>
      <w:r>
        <w:rPr>
          <w:rFonts w:ascii="黑体" w:eastAsia="黑体" w:hAnsi="黑体" w:hint="eastAsia"/>
          <w:sz w:val="48"/>
          <w:szCs w:val="48"/>
        </w:rPr>
        <w:t>团体标准编制说明</w:t>
      </w:r>
    </w:p>
    <w:p w14:paraId="303B5485" w14:textId="6A82C3B9" w:rsidR="003F3593" w:rsidRDefault="00701ACB">
      <w:pPr>
        <w:spacing w:line="800" w:lineRule="exact"/>
        <w:jc w:val="center"/>
        <w:rPr>
          <w:rFonts w:ascii="黑体" w:eastAsia="黑体" w:hAnsi="黑体"/>
          <w:sz w:val="48"/>
          <w:szCs w:val="48"/>
        </w:rPr>
      </w:pPr>
      <w:r>
        <w:rPr>
          <w:rFonts w:ascii="黑体" w:eastAsia="黑体" w:hAnsi="黑体" w:hint="eastAsia"/>
          <w:sz w:val="48"/>
          <w:szCs w:val="48"/>
        </w:rPr>
        <w:t>（</w:t>
      </w:r>
      <w:r w:rsidR="001C5E95">
        <w:rPr>
          <w:rFonts w:ascii="黑体" w:eastAsia="黑体" w:hAnsi="黑体" w:hint="eastAsia"/>
          <w:sz w:val="48"/>
          <w:szCs w:val="48"/>
        </w:rPr>
        <w:t>征求意见</w:t>
      </w:r>
      <w:r>
        <w:rPr>
          <w:rFonts w:ascii="黑体" w:eastAsia="黑体" w:hAnsi="黑体" w:hint="eastAsia"/>
          <w:sz w:val="48"/>
          <w:szCs w:val="48"/>
        </w:rPr>
        <w:t>稿）</w:t>
      </w:r>
    </w:p>
    <w:p w14:paraId="6F264629" w14:textId="77777777" w:rsidR="003F3593" w:rsidRDefault="003F3593">
      <w:pPr>
        <w:jc w:val="center"/>
        <w:rPr>
          <w:rFonts w:ascii="Times New Roman" w:eastAsia="黑体" w:hAnsi="Times New Roman"/>
          <w:sz w:val="36"/>
          <w:szCs w:val="36"/>
        </w:rPr>
      </w:pPr>
    </w:p>
    <w:p w14:paraId="2A5E768D" w14:textId="77777777" w:rsidR="003F3593" w:rsidRDefault="003F3593">
      <w:pPr>
        <w:jc w:val="center"/>
        <w:rPr>
          <w:rFonts w:ascii="Times New Roman" w:eastAsia="黑体" w:hAnsi="Times New Roman"/>
          <w:sz w:val="36"/>
          <w:szCs w:val="36"/>
        </w:rPr>
      </w:pPr>
    </w:p>
    <w:p w14:paraId="04F6C92E" w14:textId="77777777" w:rsidR="003F3593" w:rsidRDefault="003F3593">
      <w:pPr>
        <w:jc w:val="center"/>
        <w:rPr>
          <w:rFonts w:ascii="Times New Roman" w:eastAsia="黑体" w:hAnsi="Times New Roman"/>
          <w:sz w:val="36"/>
          <w:szCs w:val="36"/>
        </w:rPr>
      </w:pPr>
    </w:p>
    <w:p w14:paraId="0A90A7E8" w14:textId="77777777" w:rsidR="003F3593" w:rsidRDefault="003F3593">
      <w:pPr>
        <w:jc w:val="center"/>
        <w:rPr>
          <w:rFonts w:ascii="Times New Roman" w:eastAsia="黑体" w:hAnsi="Times New Roman"/>
          <w:sz w:val="36"/>
          <w:szCs w:val="36"/>
        </w:rPr>
      </w:pPr>
    </w:p>
    <w:p w14:paraId="6A86199D" w14:textId="77777777" w:rsidR="003F3593" w:rsidRDefault="003F3593">
      <w:pPr>
        <w:jc w:val="center"/>
        <w:rPr>
          <w:rFonts w:ascii="Times New Roman" w:eastAsia="黑体" w:hAnsi="Times New Roman"/>
          <w:sz w:val="36"/>
          <w:szCs w:val="36"/>
        </w:rPr>
      </w:pPr>
    </w:p>
    <w:p w14:paraId="35918DED" w14:textId="77777777" w:rsidR="003F3593" w:rsidRDefault="003F3593">
      <w:pPr>
        <w:jc w:val="center"/>
        <w:rPr>
          <w:rFonts w:ascii="Times New Roman" w:eastAsia="黑体" w:hAnsi="Times New Roman"/>
          <w:sz w:val="36"/>
          <w:szCs w:val="36"/>
        </w:rPr>
      </w:pPr>
    </w:p>
    <w:p w14:paraId="2BFE9A89" w14:textId="77777777" w:rsidR="003F3593" w:rsidRDefault="003F3593">
      <w:pPr>
        <w:jc w:val="center"/>
        <w:rPr>
          <w:rFonts w:ascii="Times New Roman" w:eastAsia="黑体" w:hAnsi="Times New Roman"/>
          <w:sz w:val="36"/>
          <w:szCs w:val="36"/>
        </w:rPr>
      </w:pPr>
    </w:p>
    <w:p w14:paraId="617B40A6" w14:textId="77777777" w:rsidR="003F3593" w:rsidRDefault="003F3593">
      <w:pPr>
        <w:jc w:val="center"/>
        <w:rPr>
          <w:rFonts w:ascii="Times New Roman" w:eastAsia="黑体" w:hAnsi="Times New Roman"/>
          <w:sz w:val="36"/>
          <w:szCs w:val="36"/>
        </w:rPr>
      </w:pPr>
    </w:p>
    <w:p w14:paraId="506C1A10" w14:textId="77777777" w:rsidR="003F3593" w:rsidRDefault="003F3593">
      <w:pPr>
        <w:jc w:val="center"/>
        <w:rPr>
          <w:rFonts w:ascii="Times New Roman" w:eastAsia="黑体" w:hAnsi="Times New Roman"/>
          <w:sz w:val="36"/>
          <w:szCs w:val="36"/>
        </w:rPr>
      </w:pPr>
    </w:p>
    <w:p w14:paraId="5E30B805" w14:textId="77777777" w:rsidR="003F3593" w:rsidRDefault="003F3593">
      <w:pPr>
        <w:jc w:val="center"/>
        <w:rPr>
          <w:rFonts w:ascii="Times New Roman" w:eastAsia="黑体" w:hAnsi="Times New Roman"/>
          <w:sz w:val="36"/>
          <w:szCs w:val="36"/>
        </w:rPr>
      </w:pPr>
    </w:p>
    <w:p w14:paraId="0E107A5A" w14:textId="77777777" w:rsidR="003F3593" w:rsidRDefault="003F3593">
      <w:pPr>
        <w:jc w:val="center"/>
        <w:rPr>
          <w:rFonts w:ascii="Times New Roman" w:eastAsia="黑体" w:hAnsi="Times New Roman"/>
          <w:sz w:val="36"/>
          <w:szCs w:val="36"/>
        </w:rPr>
      </w:pPr>
    </w:p>
    <w:p w14:paraId="29327CB4" w14:textId="359B88FE" w:rsidR="003F3593" w:rsidRDefault="003F3593">
      <w:pPr>
        <w:jc w:val="center"/>
        <w:rPr>
          <w:rFonts w:ascii="Times New Roman" w:eastAsia="黑体" w:hAnsi="Times New Roman"/>
          <w:sz w:val="36"/>
          <w:szCs w:val="36"/>
        </w:rPr>
      </w:pPr>
    </w:p>
    <w:p w14:paraId="2AE34A9F" w14:textId="77777777" w:rsidR="001C5E95" w:rsidRDefault="001C5E95">
      <w:pPr>
        <w:jc w:val="center"/>
        <w:rPr>
          <w:rFonts w:ascii="Times New Roman" w:eastAsia="黑体" w:hAnsi="Times New Roman" w:hint="eastAsia"/>
          <w:sz w:val="36"/>
          <w:szCs w:val="36"/>
        </w:rPr>
      </w:pPr>
    </w:p>
    <w:p w14:paraId="10E6CD1A" w14:textId="77777777" w:rsidR="003F3593" w:rsidRDefault="003F3593">
      <w:pPr>
        <w:jc w:val="center"/>
        <w:rPr>
          <w:rFonts w:ascii="Times New Roman" w:eastAsia="黑体" w:hAnsi="Times New Roman"/>
          <w:sz w:val="36"/>
          <w:szCs w:val="36"/>
        </w:rPr>
      </w:pPr>
    </w:p>
    <w:p w14:paraId="01570B68" w14:textId="77777777" w:rsidR="003F3593" w:rsidRDefault="00701ACB">
      <w:pPr>
        <w:jc w:val="center"/>
        <w:rPr>
          <w:rFonts w:ascii="黑体" w:eastAsia="黑体" w:hAnsi="黑体"/>
          <w:sz w:val="44"/>
          <w:szCs w:val="44"/>
        </w:rPr>
      </w:pPr>
      <w:r>
        <w:rPr>
          <w:rFonts w:ascii="黑体" w:eastAsia="黑体" w:hAnsi="黑体" w:hint="eastAsia"/>
          <w:sz w:val="44"/>
          <w:szCs w:val="44"/>
        </w:rPr>
        <w:t>标准起草组</w:t>
      </w:r>
    </w:p>
    <w:p w14:paraId="035D47A9" w14:textId="77777777" w:rsidR="003F3593" w:rsidRDefault="00701ACB">
      <w:pPr>
        <w:spacing w:line="360" w:lineRule="auto"/>
        <w:jc w:val="center"/>
        <w:rPr>
          <w:rFonts w:ascii="黑体" w:eastAsia="黑体" w:hAnsi="黑体"/>
          <w:sz w:val="44"/>
          <w:szCs w:val="44"/>
        </w:rPr>
        <w:sectPr w:rsidR="003F3593">
          <w:footerReference w:type="default" r:id="rId9"/>
          <w:pgSz w:w="12240" w:h="15840"/>
          <w:pgMar w:top="1440" w:right="1800" w:bottom="1440" w:left="1800" w:header="720" w:footer="720" w:gutter="0"/>
          <w:cols w:space="720"/>
          <w:titlePg/>
          <w:docGrid w:linePitch="286"/>
        </w:sectPr>
      </w:pPr>
      <w:r>
        <w:rPr>
          <w:rFonts w:ascii="黑体" w:eastAsia="黑体" w:hAnsi="黑体" w:hint="eastAsia"/>
          <w:sz w:val="44"/>
          <w:szCs w:val="44"/>
        </w:rPr>
        <w:t>2</w:t>
      </w:r>
      <w:r>
        <w:rPr>
          <w:rFonts w:ascii="黑体" w:eastAsia="黑体" w:hAnsi="黑体"/>
          <w:sz w:val="44"/>
          <w:szCs w:val="44"/>
        </w:rPr>
        <w:t>02</w:t>
      </w:r>
      <w:r>
        <w:rPr>
          <w:rFonts w:ascii="黑体" w:eastAsia="黑体" w:hAnsi="黑体" w:hint="eastAsia"/>
          <w:sz w:val="44"/>
          <w:szCs w:val="44"/>
        </w:rPr>
        <w:t>1</w:t>
      </w:r>
      <w:r>
        <w:rPr>
          <w:rFonts w:ascii="黑体" w:eastAsia="黑体" w:hAnsi="黑体" w:hint="eastAsia"/>
          <w:sz w:val="44"/>
          <w:szCs w:val="44"/>
        </w:rPr>
        <w:t>年</w:t>
      </w:r>
      <w:r>
        <w:rPr>
          <w:rFonts w:ascii="黑体" w:eastAsia="黑体" w:hAnsi="黑体" w:hint="eastAsia"/>
          <w:sz w:val="44"/>
          <w:szCs w:val="44"/>
        </w:rPr>
        <w:t>10</w:t>
      </w:r>
      <w:r>
        <w:rPr>
          <w:rFonts w:ascii="黑体" w:eastAsia="黑体" w:hAnsi="黑体" w:hint="eastAsia"/>
          <w:sz w:val="44"/>
          <w:szCs w:val="44"/>
        </w:rPr>
        <w:t>月</w:t>
      </w:r>
    </w:p>
    <w:p w14:paraId="2C92DEB0" w14:textId="77777777" w:rsidR="003F3593" w:rsidRDefault="00701ACB">
      <w:pPr>
        <w:spacing w:line="360" w:lineRule="auto"/>
        <w:jc w:val="center"/>
        <w:rPr>
          <w:rFonts w:ascii="黑体" w:eastAsia="黑体" w:hAnsi="黑体"/>
          <w:sz w:val="36"/>
          <w:szCs w:val="36"/>
        </w:rPr>
      </w:pPr>
      <w:r>
        <w:rPr>
          <w:rFonts w:ascii="黑体" w:eastAsia="黑体" w:hAnsi="黑体" w:hint="eastAsia"/>
          <w:sz w:val="36"/>
          <w:szCs w:val="36"/>
        </w:rPr>
        <w:lastRenderedPageBreak/>
        <w:t>目</w:t>
      </w:r>
      <w:r>
        <w:rPr>
          <w:rFonts w:ascii="黑体" w:eastAsia="黑体" w:hAnsi="黑体" w:hint="eastAsia"/>
          <w:sz w:val="36"/>
          <w:szCs w:val="36"/>
        </w:rPr>
        <w:t xml:space="preserve"> </w:t>
      </w:r>
      <w:r>
        <w:rPr>
          <w:rFonts w:ascii="黑体" w:eastAsia="黑体" w:hAnsi="黑体"/>
          <w:sz w:val="36"/>
          <w:szCs w:val="36"/>
        </w:rPr>
        <w:t xml:space="preserve"> </w:t>
      </w:r>
      <w:r>
        <w:rPr>
          <w:rFonts w:ascii="黑体" w:eastAsia="黑体" w:hAnsi="黑体" w:hint="eastAsia"/>
          <w:sz w:val="36"/>
          <w:szCs w:val="36"/>
        </w:rPr>
        <w:t>次</w:t>
      </w:r>
    </w:p>
    <w:p w14:paraId="1975BF11" w14:textId="77777777" w:rsidR="003F3593" w:rsidRDefault="00701ACB">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一、工作简况</w:t>
      </w:r>
      <w:r>
        <w:rPr>
          <w:rFonts w:ascii="宋体" w:hAnsi="宋体"/>
          <w:sz w:val="28"/>
          <w:szCs w:val="28"/>
        </w:rPr>
        <w:tab/>
        <w:t>2</w:t>
      </w:r>
    </w:p>
    <w:p w14:paraId="552FC169" w14:textId="77777777" w:rsidR="003F3593" w:rsidRDefault="00701ACB">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二、标准编制原则和主要内容</w:t>
      </w:r>
      <w:r>
        <w:rPr>
          <w:rFonts w:ascii="宋体" w:hAnsi="宋体"/>
          <w:sz w:val="28"/>
          <w:szCs w:val="28"/>
        </w:rPr>
        <w:tab/>
        <w:t>3</w:t>
      </w:r>
    </w:p>
    <w:p w14:paraId="241BAD41" w14:textId="77777777" w:rsidR="003F3593" w:rsidRDefault="00701ACB">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三、主要评价指标体系及试验（或验证）情况</w:t>
      </w:r>
      <w:r>
        <w:rPr>
          <w:rFonts w:ascii="宋体" w:hAnsi="宋体"/>
          <w:sz w:val="28"/>
          <w:szCs w:val="28"/>
        </w:rPr>
        <w:tab/>
        <w:t>6</w:t>
      </w:r>
    </w:p>
    <w:p w14:paraId="54D25926" w14:textId="77777777" w:rsidR="003F3593" w:rsidRDefault="00701ACB">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四、标准中涉及专利的情况</w:t>
      </w:r>
      <w:r>
        <w:rPr>
          <w:rFonts w:ascii="宋体" w:hAnsi="宋体"/>
          <w:sz w:val="28"/>
          <w:szCs w:val="28"/>
        </w:rPr>
        <w:tab/>
        <w:t>7</w:t>
      </w:r>
    </w:p>
    <w:p w14:paraId="24B2EC09" w14:textId="77777777" w:rsidR="003F3593" w:rsidRDefault="00701ACB">
      <w:pPr>
        <w:pStyle w:val="TOC2"/>
        <w:tabs>
          <w:tab w:val="right" w:leader="dot" w:pos="9061"/>
        </w:tabs>
        <w:spacing w:beforeLines="50" w:before="120" w:afterLines="50" w:after="120" w:line="360" w:lineRule="auto"/>
        <w:ind w:leftChars="0" w:left="0"/>
        <w:rPr>
          <w:rFonts w:ascii="宋体" w:hAnsi="宋体" w:cstheme="minorBidi"/>
          <w:sz w:val="28"/>
          <w:szCs w:val="28"/>
        </w:rPr>
      </w:pPr>
      <w:r>
        <w:rPr>
          <w:rFonts w:ascii="宋体" w:hAnsi="宋体" w:hint="eastAsia"/>
          <w:sz w:val="28"/>
          <w:szCs w:val="28"/>
        </w:rPr>
        <w:t>五、预期达到的社会效益、对产业发展的作用的情况</w:t>
      </w:r>
      <w:r>
        <w:rPr>
          <w:rFonts w:ascii="宋体" w:hAnsi="宋体"/>
          <w:sz w:val="28"/>
          <w:szCs w:val="28"/>
        </w:rPr>
        <w:tab/>
        <w:t>7</w:t>
      </w:r>
    </w:p>
    <w:p w14:paraId="7F15D7F4" w14:textId="77777777" w:rsidR="003F3593" w:rsidRDefault="00701ACB">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六、与国际、国外对比情况</w:t>
      </w:r>
      <w:r>
        <w:rPr>
          <w:rFonts w:ascii="宋体" w:hAnsi="宋体"/>
          <w:sz w:val="28"/>
          <w:szCs w:val="28"/>
        </w:rPr>
        <w:tab/>
        <w:t>7</w:t>
      </w:r>
    </w:p>
    <w:p w14:paraId="040A9ECF" w14:textId="77777777" w:rsidR="003F3593" w:rsidRDefault="00701ACB">
      <w:pPr>
        <w:pStyle w:val="TOC2"/>
        <w:tabs>
          <w:tab w:val="right" w:leader="dot" w:pos="9061"/>
        </w:tabs>
        <w:spacing w:beforeLines="50" w:before="120" w:afterLines="50" w:after="120" w:line="360" w:lineRule="auto"/>
        <w:ind w:leftChars="0" w:left="0" w:rightChars="-3" w:right="-6"/>
        <w:rPr>
          <w:rFonts w:ascii="宋体" w:hAnsi="宋体"/>
          <w:sz w:val="28"/>
          <w:szCs w:val="28"/>
        </w:rPr>
      </w:pPr>
      <w:r>
        <w:rPr>
          <w:rFonts w:ascii="宋体" w:hAnsi="宋体" w:hint="eastAsia"/>
          <w:sz w:val="28"/>
          <w:szCs w:val="28"/>
        </w:rPr>
        <w:t>七、在标准体系中的位置，与现行相关法律、法规、规章及相关标准，特别是强制性标准的协调性</w:t>
      </w:r>
      <w:r>
        <w:rPr>
          <w:rFonts w:ascii="宋体" w:hAnsi="宋体"/>
          <w:sz w:val="28"/>
          <w:szCs w:val="28"/>
        </w:rPr>
        <w:tab/>
        <w:t>8</w:t>
      </w:r>
    </w:p>
    <w:p w14:paraId="267B25B8" w14:textId="77777777" w:rsidR="003F3593" w:rsidRDefault="00701ACB">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八、重大分歧意见的处理经过和依据</w:t>
      </w:r>
      <w:r>
        <w:rPr>
          <w:rFonts w:ascii="宋体" w:hAnsi="宋体"/>
          <w:sz w:val="28"/>
          <w:szCs w:val="28"/>
        </w:rPr>
        <w:tab/>
        <w:t>8</w:t>
      </w:r>
    </w:p>
    <w:p w14:paraId="5D62D85D" w14:textId="77777777" w:rsidR="003F3593" w:rsidRDefault="00701ACB">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九、标准性质的建议说明</w:t>
      </w:r>
      <w:r>
        <w:rPr>
          <w:rFonts w:ascii="宋体" w:hAnsi="宋体"/>
          <w:sz w:val="28"/>
          <w:szCs w:val="28"/>
        </w:rPr>
        <w:tab/>
        <w:t>8</w:t>
      </w:r>
    </w:p>
    <w:p w14:paraId="34133D6E" w14:textId="77777777" w:rsidR="003F3593" w:rsidRDefault="00701ACB">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十、贯彻标准的要求和措施建议</w:t>
      </w:r>
      <w:r>
        <w:rPr>
          <w:rFonts w:ascii="宋体" w:hAnsi="宋体"/>
          <w:sz w:val="28"/>
          <w:szCs w:val="28"/>
        </w:rPr>
        <w:tab/>
        <w:t>8</w:t>
      </w:r>
    </w:p>
    <w:p w14:paraId="6128700A" w14:textId="77777777" w:rsidR="003F3593" w:rsidRDefault="00701ACB">
      <w:pPr>
        <w:pStyle w:val="TOC2"/>
        <w:tabs>
          <w:tab w:val="right" w:leader="dot" w:pos="9061"/>
        </w:tabs>
        <w:spacing w:beforeLines="50" w:before="120" w:afterLines="50" w:after="120" w:line="360" w:lineRule="auto"/>
        <w:ind w:leftChars="0" w:left="0"/>
        <w:rPr>
          <w:rFonts w:ascii="宋体" w:hAnsi="宋体"/>
          <w:sz w:val="28"/>
          <w:szCs w:val="28"/>
        </w:rPr>
      </w:pPr>
      <w:r>
        <w:rPr>
          <w:rFonts w:ascii="宋体" w:hAnsi="宋体" w:hint="eastAsia"/>
          <w:sz w:val="28"/>
          <w:szCs w:val="28"/>
        </w:rPr>
        <w:t>十一、废止现行有关标准的建议</w:t>
      </w:r>
      <w:r>
        <w:rPr>
          <w:rFonts w:ascii="宋体" w:hAnsi="宋体"/>
          <w:sz w:val="28"/>
          <w:szCs w:val="28"/>
        </w:rPr>
        <w:tab/>
        <w:t>8</w:t>
      </w:r>
    </w:p>
    <w:p w14:paraId="675F099F" w14:textId="77777777" w:rsidR="003F3593" w:rsidRDefault="00701ACB">
      <w:pPr>
        <w:pStyle w:val="TOC2"/>
        <w:tabs>
          <w:tab w:val="right" w:leader="dot" w:pos="9061"/>
        </w:tabs>
        <w:spacing w:beforeLines="50" w:before="120" w:afterLines="50" w:after="120" w:line="360" w:lineRule="auto"/>
        <w:ind w:leftChars="0" w:left="0"/>
        <w:rPr>
          <w:rFonts w:ascii="宋体" w:hAnsi="宋体"/>
        </w:rPr>
      </w:pPr>
      <w:r>
        <w:rPr>
          <w:rFonts w:ascii="宋体" w:hAnsi="宋体" w:hint="eastAsia"/>
          <w:sz w:val="28"/>
          <w:szCs w:val="28"/>
        </w:rPr>
        <w:t>十二、其他应予说明的问题</w:t>
      </w:r>
      <w:r>
        <w:rPr>
          <w:rFonts w:ascii="宋体" w:hAnsi="宋体"/>
          <w:sz w:val="28"/>
          <w:szCs w:val="28"/>
        </w:rPr>
        <w:tab/>
        <w:t>8</w:t>
      </w:r>
    </w:p>
    <w:p w14:paraId="4400F85F" w14:textId="77777777" w:rsidR="003F3593" w:rsidRDefault="003F3593">
      <w:pPr>
        <w:spacing w:line="360" w:lineRule="auto"/>
        <w:jc w:val="center"/>
        <w:rPr>
          <w:rFonts w:ascii="黑体" w:eastAsia="黑体" w:hAnsi="黑体"/>
          <w:sz w:val="44"/>
          <w:szCs w:val="44"/>
        </w:rPr>
        <w:sectPr w:rsidR="003F3593">
          <w:pgSz w:w="12240" w:h="15840"/>
          <w:pgMar w:top="1440" w:right="1800" w:bottom="1440" w:left="1800" w:header="720" w:footer="720" w:gutter="0"/>
          <w:pgNumType w:start="1"/>
          <w:cols w:space="720"/>
        </w:sectPr>
      </w:pPr>
    </w:p>
    <w:p w14:paraId="744525A8" w14:textId="77777777" w:rsidR="003F3593" w:rsidRDefault="00701AC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lastRenderedPageBreak/>
        <w:t>一、工作简况</w:t>
      </w:r>
    </w:p>
    <w:p w14:paraId="1BC2935F" w14:textId="77777777" w:rsidR="003F3593" w:rsidRDefault="00701ACB">
      <w:pPr>
        <w:spacing w:line="480" w:lineRule="exact"/>
        <w:rPr>
          <w:rFonts w:ascii="Times New Roman" w:eastAsiaTheme="minorEastAsia" w:hAnsi="Times New Roman"/>
          <w:b/>
          <w:sz w:val="24"/>
          <w:szCs w:val="24"/>
        </w:rPr>
      </w:pPr>
      <w:r>
        <w:rPr>
          <w:rFonts w:ascii="Times New Roman" w:eastAsiaTheme="minorEastAsia" w:hAnsi="Times New Roman"/>
          <w:b/>
          <w:sz w:val="24"/>
          <w:szCs w:val="24"/>
        </w:rPr>
        <w:t>1</w:t>
      </w:r>
      <w:r>
        <w:rPr>
          <w:rFonts w:ascii="Times New Roman" w:eastAsiaTheme="minorEastAsia" w:hAnsi="Times New Roman"/>
          <w:b/>
          <w:sz w:val="24"/>
          <w:szCs w:val="24"/>
        </w:rPr>
        <w:t>、任务来源</w:t>
      </w:r>
    </w:p>
    <w:p w14:paraId="129C6860" w14:textId="77777777" w:rsidR="003F3593" w:rsidRDefault="00701AC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当前，我国已成为全球消费品生产、消费和贸易大国，消费对经济增长的基础作用明显增强。但是，消费品标准和质量还难以满足人民群众日益增长的消费需求，呈现较为明显的供需错配，消费品供给结构不合理，品牌竞争力不强，消费环境有待改善，国内消费信心不足，制约国内消费增长，甚至造成消费外流。</w:t>
      </w:r>
    </w:p>
    <w:p w14:paraId="155CDB95" w14:textId="77777777" w:rsidR="003F3593" w:rsidRDefault="00701AC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国务院联合有关部委依据《中华人民共和国标准化法》和《消费品标准和质量提升规划（</w:t>
      </w:r>
      <w:r>
        <w:rPr>
          <w:rFonts w:ascii="Times New Roman" w:hAnsi="Times New Roman" w:hint="eastAsia"/>
          <w:kern w:val="0"/>
          <w:sz w:val="24"/>
          <w:szCs w:val="24"/>
        </w:rPr>
        <w:t>2016</w:t>
      </w:r>
      <w:r>
        <w:rPr>
          <w:rFonts w:ascii="Times New Roman" w:hAnsi="Times New Roman" w:hint="eastAsia"/>
          <w:kern w:val="0"/>
          <w:sz w:val="24"/>
          <w:szCs w:val="24"/>
        </w:rPr>
        <w:t>—</w:t>
      </w:r>
      <w:r>
        <w:rPr>
          <w:rFonts w:ascii="Times New Roman" w:hAnsi="Times New Roman" w:hint="eastAsia"/>
          <w:kern w:val="0"/>
          <w:sz w:val="24"/>
          <w:szCs w:val="24"/>
        </w:rPr>
        <w:t>2020</w:t>
      </w:r>
      <w:r>
        <w:rPr>
          <w:rFonts w:ascii="Times New Roman" w:hAnsi="Times New Roman" w:hint="eastAsia"/>
          <w:kern w:val="0"/>
          <w:sz w:val="24"/>
          <w:szCs w:val="24"/>
        </w:rPr>
        <w:t>年）》，实现以先进标准引领消费品质量提升，突出标准引领，创新质量供给，着力增品种、提品质、创品牌，不断满足人民群众日益增长的消费需求。全面实施企业产品和服务标准自我声明公开和监督制度，发布企业标准排行榜，引导消费者更多选择领跑者产品。</w:t>
      </w:r>
    </w:p>
    <w:p w14:paraId="26609927" w14:textId="77777777" w:rsidR="003F3593" w:rsidRDefault="00701AC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企业标准“领跑者”制度是通过高水平标准引领，增加中高端产品和服务有效供给，支撑高质量发展的鼓励性政策，对深化标准化工作改革、推动经济新旧动能转换、供给侧结构性改革和培育一批具有创新</w:t>
      </w:r>
      <w:r>
        <w:rPr>
          <w:rFonts w:ascii="Times New Roman" w:hAnsi="Times New Roman" w:hint="eastAsia"/>
          <w:kern w:val="0"/>
          <w:sz w:val="24"/>
          <w:szCs w:val="24"/>
        </w:rPr>
        <w:t>能力的排头兵企业具有重要作用。</w:t>
      </w:r>
    </w:p>
    <w:p w14:paraId="62E04595" w14:textId="77777777" w:rsidR="003F3593" w:rsidRDefault="00701AC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为了规范各大企业所制定的企业标准，为了能够客观的评价出各大企业所制定的企业标准的水平高低，从企业中遴选出高水平的领跑者，所以制定本标准。</w:t>
      </w:r>
    </w:p>
    <w:p w14:paraId="50DA4BDB" w14:textId="77777777" w:rsidR="003F3593" w:rsidRDefault="00701AC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根据以上</w:t>
      </w:r>
      <w:r w:rsidRPr="001C5E95">
        <w:rPr>
          <w:rFonts w:ascii="Times New Roman" w:hAnsi="Times New Roman" w:hint="eastAsia"/>
          <w:kern w:val="0"/>
          <w:sz w:val="24"/>
          <w:szCs w:val="24"/>
        </w:rPr>
        <w:t>情况，</w:t>
      </w:r>
      <w:r w:rsidRPr="001C5E95">
        <w:rPr>
          <w:rFonts w:ascii="Times New Roman"/>
          <w:color w:val="000000" w:themeColor="text1"/>
          <w:sz w:val="24"/>
          <w:szCs w:val="24"/>
        </w:rPr>
        <w:t>京东集团</w:t>
      </w:r>
      <w:r w:rsidRPr="001C5E95">
        <w:rPr>
          <w:rFonts w:ascii="Times New Roman" w:hint="eastAsia"/>
          <w:color w:val="000000" w:themeColor="text1"/>
          <w:sz w:val="24"/>
          <w:szCs w:val="24"/>
        </w:rPr>
        <w:t>股份有限公司、</w:t>
      </w:r>
      <w:r w:rsidRPr="001C5E95">
        <w:rPr>
          <w:rFonts w:ascii="Times New Roman" w:hAnsi="Times New Roman" w:hint="eastAsia"/>
          <w:kern w:val="0"/>
          <w:sz w:val="24"/>
          <w:szCs w:val="24"/>
        </w:rPr>
        <w:t>北京《商业观察》杂志社有限公司</w:t>
      </w:r>
      <w:r>
        <w:rPr>
          <w:rFonts w:ascii="Times New Roman" w:hAnsi="Times New Roman" w:hint="eastAsia"/>
          <w:kern w:val="0"/>
          <w:sz w:val="24"/>
          <w:szCs w:val="24"/>
        </w:rPr>
        <w:t>等单位向中国</w:t>
      </w:r>
      <w:r>
        <w:rPr>
          <w:rFonts w:ascii="Times New Roman" w:hAnsi="Times New Roman" w:hint="eastAsia"/>
          <w:kern w:val="0"/>
          <w:sz w:val="24"/>
          <w:szCs w:val="24"/>
        </w:rPr>
        <w:t>商业股份制企业经济联合</w:t>
      </w:r>
      <w:r>
        <w:rPr>
          <w:rFonts w:ascii="Times New Roman" w:hAnsi="Times New Roman" w:hint="eastAsia"/>
          <w:kern w:val="0"/>
          <w:sz w:val="24"/>
          <w:szCs w:val="24"/>
        </w:rPr>
        <w:t>会提出了《“领跑者”标准评价要求</w:t>
      </w:r>
      <w:r>
        <w:rPr>
          <w:rFonts w:ascii="Times New Roman" w:hAnsi="Times New Roman" w:hint="eastAsia"/>
          <w:kern w:val="0"/>
          <w:sz w:val="24"/>
          <w:szCs w:val="24"/>
        </w:rPr>
        <w:t xml:space="preserve"> </w:t>
      </w:r>
      <w:r>
        <w:rPr>
          <w:rFonts w:ascii="Times New Roman" w:hAnsi="Times New Roman" w:hint="eastAsia"/>
          <w:kern w:val="0"/>
          <w:sz w:val="24"/>
          <w:szCs w:val="24"/>
        </w:rPr>
        <w:t>家电售后服务</w:t>
      </w:r>
      <w:r>
        <w:rPr>
          <w:rFonts w:ascii="Times New Roman" w:hAnsi="Times New Roman" w:hint="eastAsia"/>
          <w:kern w:val="0"/>
          <w:sz w:val="24"/>
          <w:szCs w:val="24"/>
        </w:rPr>
        <w:t>》标准立项。中国</w:t>
      </w:r>
      <w:r>
        <w:rPr>
          <w:rFonts w:ascii="Times New Roman" w:hAnsi="Times New Roman" w:hint="eastAsia"/>
          <w:kern w:val="0"/>
          <w:sz w:val="24"/>
          <w:szCs w:val="24"/>
        </w:rPr>
        <w:t>商业股份制企业经济联合会</w:t>
      </w:r>
      <w:r>
        <w:rPr>
          <w:rFonts w:ascii="Times New Roman" w:hAnsi="Times New Roman" w:hint="eastAsia"/>
          <w:kern w:val="0"/>
          <w:sz w:val="24"/>
          <w:szCs w:val="24"/>
        </w:rPr>
        <w:t>于</w:t>
      </w:r>
      <w:r>
        <w:rPr>
          <w:rFonts w:ascii="Times New Roman" w:hAnsi="Times New Roman" w:hint="eastAsia"/>
          <w:kern w:val="0"/>
          <w:sz w:val="24"/>
          <w:szCs w:val="24"/>
        </w:rPr>
        <w:t>2021</w:t>
      </w:r>
      <w:r>
        <w:rPr>
          <w:rFonts w:ascii="Times New Roman" w:hAnsi="Times New Roman" w:hint="eastAsia"/>
          <w:kern w:val="0"/>
          <w:sz w:val="24"/>
          <w:szCs w:val="24"/>
        </w:rPr>
        <w:t>年</w:t>
      </w:r>
      <w:r>
        <w:rPr>
          <w:rFonts w:ascii="Times New Roman" w:hAnsi="Times New Roman" w:hint="eastAsia"/>
          <w:kern w:val="0"/>
          <w:sz w:val="24"/>
          <w:szCs w:val="24"/>
        </w:rPr>
        <w:t>5</w:t>
      </w:r>
      <w:r>
        <w:rPr>
          <w:rFonts w:ascii="Times New Roman" w:hAnsi="Times New Roman" w:hint="eastAsia"/>
          <w:kern w:val="0"/>
          <w:sz w:val="24"/>
          <w:szCs w:val="24"/>
        </w:rPr>
        <w:t>月</w:t>
      </w:r>
      <w:r>
        <w:rPr>
          <w:rFonts w:ascii="Times New Roman" w:hAnsi="Times New Roman" w:hint="eastAsia"/>
          <w:kern w:val="0"/>
          <w:sz w:val="24"/>
          <w:szCs w:val="24"/>
        </w:rPr>
        <w:t>17</w:t>
      </w:r>
      <w:r>
        <w:rPr>
          <w:rFonts w:ascii="Times New Roman" w:hAnsi="Times New Roman" w:hint="eastAsia"/>
          <w:kern w:val="0"/>
          <w:sz w:val="24"/>
          <w:szCs w:val="24"/>
        </w:rPr>
        <w:t>日批准该项目立项，将《“领跑者”标准评价要求</w:t>
      </w:r>
      <w:r>
        <w:rPr>
          <w:rFonts w:ascii="Times New Roman" w:hAnsi="Times New Roman" w:hint="eastAsia"/>
          <w:kern w:val="0"/>
          <w:sz w:val="24"/>
          <w:szCs w:val="24"/>
        </w:rPr>
        <w:t xml:space="preserve"> </w:t>
      </w:r>
      <w:r>
        <w:rPr>
          <w:rFonts w:ascii="Times New Roman" w:hAnsi="Times New Roman"/>
          <w:kern w:val="0"/>
          <w:sz w:val="24"/>
          <w:szCs w:val="24"/>
        </w:rPr>
        <w:t xml:space="preserve"> </w:t>
      </w:r>
      <w:r>
        <w:rPr>
          <w:rFonts w:ascii="Times New Roman" w:hAnsi="Times New Roman" w:hint="eastAsia"/>
          <w:kern w:val="0"/>
          <w:sz w:val="24"/>
          <w:szCs w:val="24"/>
        </w:rPr>
        <w:t>家电售后服务</w:t>
      </w:r>
      <w:r>
        <w:rPr>
          <w:rFonts w:ascii="Times New Roman" w:hAnsi="Times New Roman" w:hint="eastAsia"/>
          <w:kern w:val="0"/>
          <w:sz w:val="24"/>
          <w:szCs w:val="24"/>
        </w:rPr>
        <w:t>》团体标准制定列入</w:t>
      </w:r>
      <w:r>
        <w:rPr>
          <w:rFonts w:ascii="Times New Roman" w:hAnsi="Times New Roman" w:hint="eastAsia"/>
          <w:kern w:val="0"/>
          <w:sz w:val="24"/>
          <w:szCs w:val="24"/>
        </w:rPr>
        <w:t>2021</w:t>
      </w:r>
      <w:r>
        <w:rPr>
          <w:rFonts w:ascii="Times New Roman" w:hAnsi="Times New Roman" w:hint="eastAsia"/>
          <w:kern w:val="0"/>
          <w:sz w:val="24"/>
          <w:szCs w:val="24"/>
        </w:rPr>
        <w:t>年计划，计划编号：</w:t>
      </w:r>
      <w:r>
        <w:rPr>
          <w:rFonts w:ascii="Times New Roman" w:hAnsi="Times New Roman" w:hint="eastAsia"/>
          <w:kern w:val="0"/>
          <w:sz w:val="24"/>
          <w:szCs w:val="24"/>
        </w:rPr>
        <w:t xml:space="preserve">T/ </w:t>
      </w:r>
      <w:bookmarkStart w:id="0" w:name="_Hlk43368759"/>
      <w:r>
        <w:rPr>
          <w:rFonts w:ascii="Times New Roman" w:hAnsi="Times New Roman" w:hint="eastAsia"/>
          <w:kern w:val="0"/>
          <w:sz w:val="24"/>
          <w:szCs w:val="24"/>
        </w:rPr>
        <w:t>EJCCCSE</w:t>
      </w:r>
      <w:bookmarkEnd w:id="0"/>
      <w:r>
        <w:rPr>
          <w:rFonts w:ascii="Times New Roman" w:hAnsi="Times New Roman" w:hint="eastAsia"/>
          <w:kern w:val="0"/>
          <w:sz w:val="24"/>
          <w:szCs w:val="24"/>
        </w:rPr>
        <w:t xml:space="preserve"> 00</w:t>
      </w:r>
      <w:r>
        <w:rPr>
          <w:rFonts w:ascii="Times New Roman" w:hAnsi="Times New Roman" w:hint="eastAsia"/>
          <w:kern w:val="0"/>
          <w:sz w:val="24"/>
          <w:szCs w:val="24"/>
        </w:rPr>
        <w:t>3</w:t>
      </w:r>
      <w:r>
        <w:rPr>
          <w:rFonts w:ascii="Times New Roman" w:hAnsi="Times New Roman" w:hint="eastAsia"/>
          <w:kern w:val="0"/>
          <w:sz w:val="24"/>
          <w:szCs w:val="24"/>
        </w:rPr>
        <w:t>—</w:t>
      </w:r>
      <w:r>
        <w:rPr>
          <w:rFonts w:ascii="Times New Roman" w:hAnsi="Times New Roman" w:hint="eastAsia"/>
          <w:kern w:val="0"/>
          <w:sz w:val="24"/>
          <w:szCs w:val="24"/>
        </w:rPr>
        <w:t>2</w:t>
      </w:r>
      <w:r>
        <w:rPr>
          <w:rFonts w:ascii="Times New Roman" w:hAnsi="Times New Roman" w:hint="eastAsia"/>
          <w:kern w:val="0"/>
          <w:sz w:val="24"/>
          <w:szCs w:val="24"/>
        </w:rPr>
        <w:t>021</w:t>
      </w:r>
      <w:r>
        <w:rPr>
          <w:rFonts w:ascii="Times New Roman" w:hAnsi="Times New Roman" w:hint="eastAsia"/>
          <w:kern w:val="0"/>
          <w:sz w:val="24"/>
          <w:szCs w:val="24"/>
        </w:rPr>
        <w:t>。</w:t>
      </w:r>
    </w:p>
    <w:p w14:paraId="619CEB85" w14:textId="77777777" w:rsidR="003F3593" w:rsidRDefault="00701ACB">
      <w:pPr>
        <w:spacing w:line="480" w:lineRule="exact"/>
        <w:rPr>
          <w:rFonts w:ascii="Times New Roman" w:eastAsiaTheme="minorEastAsia" w:hAnsi="Times New Roman"/>
          <w:b/>
          <w:sz w:val="24"/>
          <w:szCs w:val="24"/>
        </w:rPr>
      </w:pPr>
      <w:r>
        <w:rPr>
          <w:rFonts w:ascii="Times New Roman" w:eastAsiaTheme="minorEastAsia" w:hAnsi="Times New Roman"/>
          <w:b/>
          <w:sz w:val="24"/>
          <w:szCs w:val="24"/>
        </w:rPr>
        <w:t>2</w:t>
      </w:r>
      <w:r>
        <w:rPr>
          <w:rFonts w:ascii="Times New Roman" w:eastAsiaTheme="minorEastAsia" w:hAnsi="Times New Roman"/>
          <w:b/>
          <w:sz w:val="24"/>
          <w:szCs w:val="24"/>
        </w:rPr>
        <w:t>、工作过程</w:t>
      </w:r>
    </w:p>
    <w:p w14:paraId="5C043AC9" w14:textId="77777777" w:rsidR="003F3593" w:rsidRDefault="00701ACB">
      <w:pPr>
        <w:autoSpaceDE w:val="0"/>
        <w:autoSpaceDN w:val="0"/>
        <w:adjustRightInd w:val="0"/>
        <w:spacing w:line="360" w:lineRule="auto"/>
        <w:ind w:firstLineChars="200" w:firstLine="480"/>
        <w:rPr>
          <w:rFonts w:ascii="Times New Roman" w:hAnsi="Times New Roman"/>
          <w:kern w:val="0"/>
          <w:sz w:val="24"/>
          <w:szCs w:val="24"/>
        </w:rPr>
      </w:pPr>
      <w:r>
        <w:rPr>
          <w:rFonts w:ascii="Times New Roman" w:hAnsi="Times New Roman" w:hint="eastAsia"/>
          <w:kern w:val="0"/>
          <w:sz w:val="24"/>
          <w:szCs w:val="24"/>
        </w:rPr>
        <w:t>1</w:t>
      </w:r>
      <w:r>
        <w:rPr>
          <w:rFonts w:ascii="Times New Roman" w:hAnsi="Times New Roman" w:hint="eastAsia"/>
          <w:kern w:val="0"/>
          <w:sz w:val="24"/>
          <w:szCs w:val="24"/>
        </w:rPr>
        <w:t>）</w:t>
      </w:r>
      <w:r>
        <w:rPr>
          <w:rFonts w:ascii="Times New Roman" w:hAnsi="Times New Roman" w:hint="eastAsia"/>
          <w:kern w:val="0"/>
          <w:sz w:val="24"/>
          <w:szCs w:val="24"/>
        </w:rPr>
        <w:t>2021</w:t>
      </w:r>
      <w:r>
        <w:rPr>
          <w:rFonts w:ascii="Times New Roman" w:hAnsi="Times New Roman" w:hint="eastAsia"/>
          <w:kern w:val="0"/>
          <w:sz w:val="24"/>
          <w:szCs w:val="24"/>
        </w:rPr>
        <w:t>年</w:t>
      </w:r>
      <w:r>
        <w:rPr>
          <w:rFonts w:ascii="Times New Roman" w:hAnsi="Times New Roman" w:hint="eastAsia"/>
          <w:kern w:val="0"/>
          <w:sz w:val="24"/>
          <w:szCs w:val="24"/>
        </w:rPr>
        <w:t>5</w:t>
      </w:r>
      <w:r>
        <w:rPr>
          <w:rFonts w:ascii="Times New Roman" w:hAnsi="Times New Roman" w:hint="eastAsia"/>
          <w:kern w:val="0"/>
          <w:sz w:val="24"/>
          <w:szCs w:val="24"/>
        </w:rPr>
        <w:t>月开始，标准编制相关人员开始进行相关资料收集与背景调研，对康复器械与设备行业中的企业标准进行了相关的调查和研究，确定了《“领跑者”标准评价要求</w:t>
      </w:r>
      <w:r>
        <w:rPr>
          <w:rFonts w:ascii="Times New Roman" w:hAnsi="Times New Roman" w:hint="eastAsia"/>
          <w:kern w:val="0"/>
          <w:sz w:val="24"/>
          <w:szCs w:val="24"/>
        </w:rPr>
        <w:t xml:space="preserve">  </w:t>
      </w:r>
      <w:r>
        <w:rPr>
          <w:rFonts w:ascii="Times New Roman" w:hAnsi="Times New Roman" w:hint="eastAsia"/>
          <w:kern w:val="0"/>
          <w:sz w:val="24"/>
          <w:szCs w:val="24"/>
        </w:rPr>
        <w:t>家电售后服务》团体标准的初步技术要求。</w:t>
      </w:r>
    </w:p>
    <w:p w14:paraId="29501952" w14:textId="77777777" w:rsidR="003F3593" w:rsidRPr="001C5E95" w:rsidRDefault="00701ACB">
      <w:pPr>
        <w:autoSpaceDE w:val="0"/>
        <w:autoSpaceDN w:val="0"/>
        <w:adjustRightInd w:val="0"/>
        <w:spacing w:line="360" w:lineRule="auto"/>
        <w:ind w:firstLineChars="200" w:firstLine="480"/>
        <w:rPr>
          <w:rFonts w:ascii="Times New Roman" w:eastAsiaTheme="minorEastAsia" w:hAnsi="Times New Roman"/>
          <w:sz w:val="24"/>
          <w:szCs w:val="24"/>
        </w:rPr>
      </w:pPr>
      <w:r>
        <w:rPr>
          <w:rFonts w:ascii="Times New Roman" w:hAnsi="Times New Roman" w:hint="eastAsia"/>
          <w:kern w:val="0"/>
          <w:sz w:val="24"/>
          <w:szCs w:val="24"/>
        </w:rPr>
        <w:t>2</w:t>
      </w:r>
      <w:r>
        <w:rPr>
          <w:rFonts w:ascii="Times New Roman" w:hAnsi="Times New Roman" w:hint="eastAsia"/>
          <w:kern w:val="0"/>
          <w:sz w:val="24"/>
          <w:szCs w:val="24"/>
        </w:rPr>
        <w:t>）</w:t>
      </w:r>
      <w:r>
        <w:rPr>
          <w:rFonts w:ascii="Times New Roman" w:hAnsi="Times New Roman" w:hint="eastAsia"/>
          <w:kern w:val="0"/>
          <w:sz w:val="24"/>
          <w:szCs w:val="24"/>
        </w:rPr>
        <w:t>2021</w:t>
      </w:r>
      <w:r>
        <w:rPr>
          <w:rFonts w:ascii="Times New Roman" w:hAnsi="Times New Roman" w:hint="eastAsia"/>
          <w:kern w:val="0"/>
          <w:sz w:val="24"/>
          <w:szCs w:val="24"/>
        </w:rPr>
        <w:t>年</w:t>
      </w:r>
      <w:r>
        <w:rPr>
          <w:rFonts w:ascii="Times New Roman" w:hAnsi="Times New Roman" w:hint="eastAsia"/>
          <w:kern w:val="0"/>
          <w:sz w:val="24"/>
          <w:szCs w:val="24"/>
        </w:rPr>
        <w:t>6</w:t>
      </w:r>
      <w:r w:rsidRPr="001C5E95">
        <w:rPr>
          <w:rFonts w:ascii="Times New Roman" w:hAnsi="Times New Roman" w:hint="eastAsia"/>
          <w:kern w:val="0"/>
          <w:sz w:val="24"/>
          <w:szCs w:val="24"/>
        </w:rPr>
        <w:t>月，</w:t>
      </w:r>
      <w:r w:rsidRPr="001C5E95">
        <w:rPr>
          <w:rFonts w:ascii="Times New Roman"/>
          <w:color w:val="000000" w:themeColor="text1"/>
          <w:sz w:val="24"/>
          <w:szCs w:val="24"/>
        </w:rPr>
        <w:t>京东集团</w:t>
      </w:r>
      <w:r w:rsidRPr="001C5E95">
        <w:rPr>
          <w:rFonts w:ascii="Times New Roman" w:hint="eastAsia"/>
          <w:color w:val="000000" w:themeColor="text1"/>
          <w:sz w:val="24"/>
          <w:szCs w:val="24"/>
        </w:rPr>
        <w:t>股份有限公司、</w:t>
      </w:r>
      <w:r w:rsidRPr="001C5E95">
        <w:rPr>
          <w:rFonts w:ascii="Times New Roman" w:hAnsi="Times New Roman" w:hint="eastAsia"/>
          <w:kern w:val="0"/>
          <w:sz w:val="24"/>
          <w:szCs w:val="24"/>
        </w:rPr>
        <w:t>北京《商业观察》杂志社有限公司</w:t>
      </w:r>
      <w:r w:rsidRPr="001C5E95">
        <w:rPr>
          <w:rFonts w:ascii="Times New Roman" w:hAnsi="Times New Roman" w:hint="eastAsia"/>
          <w:kern w:val="0"/>
          <w:sz w:val="24"/>
          <w:szCs w:val="24"/>
        </w:rPr>
        <w:t>等单位召开</w:t>
      </w:r>
      <w:proofErr w:type="gramStart"/>
      <w:r w:rsidRPr="001C5E95">
        <w:rPr>
          <w:rFonts w:ascii="Times New Roman" w:hAnsi="Times New Roman" w:hint="eastAsia"/>
          <w:kern w:val="0"/>
          <w:sz w:val="24"/>
          <w:szCs w:val="24"/>
        </w:rPr>
        <w:t>此团体</w:t>
      </w:r>
      <w:proofErr w:type="gramEnd"/>
      <w:r w:rsidRPr="001C5E95">
        <w:rPr>
          <w:rFonts w:ascii="Times New Roman" w:hAnsi="Times New Roman" w:hint="eastAsia"/>
          <w:kern w:val="0"/>
          <w:sz w:val="24"/>
          <w:szCs w:val="24"/>
        </w:rPr>
        <w:t>标准编制</w:t>
      </w:r>
      <w:proofErr w:type="gramStart"/>
      <w:r w:rsidRPr="001C5E95">
        <w:rPr>
          <w:rFonts w:ascii="Times New Roman" w:hAnsi="Times New Roman" w:hint="eastAsia"/>
          <w:kern w:val="0"/>
          <w:sz w:val="24"/>
          <w:szCs w:val="24"/>
        </w:rPr>
        <w:t>组启动</w:t>
      </w:r>
      <w:proofErr w:type="gramEnd"/>
      <w:r w:rsidRPr="001C5E95">
        <w:rPr>
          <w:rFonts w:ascii="Times New Roman" w:hAnsi="Times New Roman" w:hint="eastAsia"/>
          <w:kern w:val="0"/>
          <w:sz w:val="24"/>
          <w:szCs w:val="24"/>
        </w:rPr>
        <w:t>会，开展标准的相关制定工作。中国商业股份制企业经济联合会标准工作委员会组织各起草单位对标准草案进行了标</w:t>
      </w:r>
      <w:r w:rsidRPr="001C5E95">
        <w:rPr>
          <w:rFonts w:ascii="Times New Roman" w:eastAsiaTheme="minorEastAsia" w:hAnsi="Times New Roman" w:hint="eastAsia"/>
          <w:sz w:val="24"/>
          <w:szCs w:val="24"/>
        </w:rPr>
        <w:t>准编制</w:t>
      </w:r>
      <w:proofErr w:type="gramStart"/>
      <w:r w:rsidRPr="001C5E95">
        <w:rPr>
          <w:rFonts w:ascii="Times New Roman" w:eastAsiaTheme="minorEastAsia" w:hAnsi="Times New Roman" w:hint="eastAsia"/>
          <w:sz w:val="24"/>
          <w:szCs w:val="24"/>
        </w:rPr>
        <w:lastRenderedPageBreak/>
        <w:t>组启动</w:t>
      </w:r>
      <w:proofErr w:type="gramEnd"/>
      <w:r w:rsidRPr="001C5E95">
        <w:rPr>
          <w:rFonts w:ascii="Times New Roman" w:eastAsiaTheme="minorEastAsia" w:hAnsi="Times New Roman" w:hint="eastAsia"/>
          <w:sz w:val="24"/>
          <w:szCs w:val="24"/>
        </w:rPr>
        <w:t>会，确定了标准草案详细内容，形成标准征求意见稿，并向行业征求意见。</w:t>
      </w:r>
    </w:p>
    <w:p w14:paraId="00E832A3" w14:textId="77777777" w:rsidR="003F3593" w:rsidRDefault="00701ACB">
      <w:pPr>
        <w:spacing w:line="480" w:lineRule="exact"/>
        <w:ind w:firstLineChars="150" w:firstLine="360"/>
        <w:rPr>
          <w:rFonts w:ascii="Times New Roman" w:eastAsiaTheme="minorEastAsia" w:hAnsi="Times New Roman"/>
          <w:sz w:val="24"/>
          <w:szCs w:val="24"/>
        </w:rPr>
      </w:pPr>
      <w:r w:rsidRPr="001C5E95">
        <w:rPr>
          <w:rFonts w:ascii="Times New Roman" w:eastAsiaTheme="minorEastAsia" w:hAnsi="Times New Roman"/>
          <w:sz w:val="24"/>
          <w:szCs w:val="24"/>
        </w:rPr>
        <w:t>3</w:t>
      </w:r>
      <w:r w:rsidRPr="001C5E95">
        <w:rPr>
          <w:rFonts w:ascii="Times New Roman" w:eastAsiaTheme="minorEastAsia" w:hAnsi="Times New Roman" w:hint="eastAsia"/>
          <w:sz w:val="24"/>
          <w:szCs w:val="24"/>
        </w:rPr>
        <w:t>）</w:t>
      </w:r>
      <w:r w:rsidRPr="001C5E95">
        <w:rPr>
          <w:rFonts w:ascii="Times New Roman" w:eastAsiaTheme="minorEastAsia" w:hAnsi="Times New Roman" w:hint="eastAsia"/>
          <w:sz w:val="24"/>
          <w:szCs w:val="24"/>
        </w:rPr>
        <w:t>2</w:t>
      </w:r>
      <w:r w:rsidRPr="001C5E95">
        <w:rPr>
          <w:rFonts w:ascii="Times New Roman" w:eastAsiaTheme="minorEastAsia" w:hAnsi="Times New Roman"/>
          <w:sz w:val="24"/>
          <w:szCs w:val="24"/>
        </w:rPr>
        <w:t>021</w:t>
      </w:r>
      <w:r w:rsidRPr="001C5E95">
        <w:rPr>
          <w:rFonts w:ascii="Times New Roman" w:eastAsiaTheme="minorEastAsia" w:hAnsi="Times New Roman" w:hint="eastAsia"/>
          <w:sz w:val="24"/>
          <w:szCs w:val="24"/>
        </w:rPr>
        <w:t>年</w:t>
      </w:r>
      <w:r w:rsidRPr="001C5E95">
        <w:rPr>
          <w:rFonts w:ascii="Times New Roman" w:eastAsiaTheme="minorEastAsia" w:hAnsi="Times New Roman" w:hint="eastAsia"/>
          <w:sz w:val="24"/>
          <w:szCs w:val="24"/>
        </w:rPr>
        <w:t>7</w:t>
      </w:r>
      <w:r w:rsidRPr="001C5E95">
        <w:rPr>
          <w:rFonts w:ascii="Times New Roman" w:eastAsiaTheme="minorEastAsia" w:hAnsi="Times New Roman" w:hint="eastAsia"/>
          <w:sz w:val="24"/>
          <w:szCs w:val="24"/>
        </w:rPr>
        <w:t>月</w:t>
      </w:r>
      <w:r w:rsidRPr="001C5E95">
        <w:rPr>
          <w:rFonts w:ascii="Times New Roman" w:eastAsiaTheme="minorEastAsia" w:hAnsi="Times New Roman" w:hint="eastAsia"/>
          <w:sz w:val="24"/>
          <w:szCs w:val="24"/>
        </w:rPr>
        <w:t>-</w:t>
      </w:r>
      <w:r w:rsidRPr="001C5E95">
        <w:rPr>
          <w:rFonts w:ascii="Times New Roman" w:eastAsiaTheme="minorEastAsia" w:hAnsi="Times New Roman" w:hint="eastAsia"/>
          <w:sz w:val="24"/>
          <w:szCs w:val="24"/>
        </w:rPr>
        <w:t>9</w:t>
      </w:r>
      <w:r w:rsidRPr="001C5E95">
        <w:rPr>
          <w:rFonts w:ascii="Times New Roman" w:eastAsiaTheme="minorEastAsia" w:hAnsi="Times New Roman" w:hint="eastAsia"/>
          <w:sz w:val="24"/>
          <w:szCs w:val="24"/>
        </w:rPr>
        <w:t>月，对《征求意见稿》以及</w:t>
      </w:r>
      <w:r w:rsidRPr="001C5E95">
        <w:rPr>
          <w:rFonts w:ascii="Times New Roman" w:eastAsiaTheme="minorEastAsia" w:hAnsi="Times New Roman" w:hint="eastAsia"/>
          <w:sz w:val="24"/>
          <w:szCs w:val="24"/>
        </w:rPr>
        <w:t>相关指标</w:t>
      </w:r>
      <w:r w:rsidRPr="001C5E95">
        <w:rPr>
          <w:rFonts w:ascii="Times New Roman" w:eastAsiaTheme="minorEastAsia" w:hAnsi="Times New Roman" w:hint="eastAsia"/>
          <w:sz w:val="24"/>
          <w:szCs w:val="24"/>
        </w:rPr>
        <w:t>数据进行</w:t>
      </w:r>
      <w:r>
        <w:rPr>
          <w:rFonts w:ascii="Times New Roman" w:eastAsiaTheme="minorEastAsia" w:hAnsi="Times New Roman" w:hint="eastAsia"/>
          <w:sz w:val="24"/>
          <w:szCs w:val="24"/>
        </w:rPr>
        <w:t>了充分讨论，确定了</w:t>
      </w:r>
      <w:r>
        <w:rPr>
          <w:rFonts w:ascii="Times New Roman" w:eastAsiaTheme="minorEastAsia" w:hAnsi="Times New Roman" w:hint="eastAsia"/>
          <w:sz w:val="24"/>
          <w:szCs w:val="24"/>
        </w:rPr>
        <w:t>核心指标和创新性指标</w:t>
      </w:r>
      <w:r>
        <w:rPr>
          <w:rFonts w:ascii="Times New Roman" w:eastAsiaTheme="minorEastAsia" w:hAnsi="Times New Roman" w:hint="eastAsia"/>
          <w:sz w:val="24"/>
          <w:szCs w:val="24"/>
        </w:rPr>
        <w:t>，并就标准文本进行了修订，同时明确下阶段的工作计划。形成了标准《</w:t>
      </w:r>
      <w:r>
        <w:rPr>
          <w:rFonts w:ascii="Times New Roman" w:eastAsiaTheme="minorEastAsia" w:hAnsi="Times New Roman" w:hint="eastAsia"/>
          <w:sz w:val="24"/>
          <w:szCs w:val="24"/>
        </w:rPr>
        <w:t>征求</w:t>
      </w:r>
      <w:r>
        <w:rPr>
          <w:rFonts w:ascii="Times New Roman" w:eastAsiaTheme="minorEastAsia" w:hAnsi="Times New Roman" w:hint="eastAsia"/>
          <w:sz w:val="24"/>
          <w:szCs w:val="24"/>
        </w:rPr>
        <w:t>送审稿》。</w:t>
      </w:r>
    </w:p>
    <w:p w14:paraId="66EB5481" w14:textId="77777777" w:rsidR="003F3593" w:rsidRDefault="00701AC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4</w:t>
      </w:r>
      <w:r>
        <w:rPr>
          <w:rFonts w:ascii="Times New Roman" w:eastAsiaTheme="minorEastAsia" w:hAnsi="Times New Roman" w:hint="eastAsia"/>
          <w:sz w:val="24"/>
          <w:szCs w:val="24"/>
        </w:rPr>
        <w:t>）标准审查</w:t>
      </w:r>
    </w:p>
    <w:p w14:paraId="6D15C908" w14:textId="77777777" w:rsidR="003F3593" w:rsidRDefault="00701ACB">
      <w:pPr>
        <w:spacing w:line="360" w:lineRule="auto"/>
        <w:ind w:firstLine="420"/>
        <w:rPr>
          <w:rFonts w:ascii="Times New Roman" w:hAnsi="Times New Roman"/>
          <w:sz w:val="24"/>
          <w:szCs w:val="24"/>
        </w:rPr>
      </w:pPr>
      <w:r>
        <w:rPr>
          <w:rFonts w:ascii="Times New Roman" w:hAnsi="Times New Roman"/>
          <w:sz w:val="24"/>
          <w:szCs w:val="24"/>
        </w:rPr>
        <w:t>2021</w:t>
      </w:r>
      <w:r>
        <w:rPr>
          <w:rFonts w:ascii="Times New Roman" w:hAnsi="Times New Roman" w:hint="eastAsia"/>
          <w:sz w:val="24"/>
          <w:szCs w:val="24"/>
        </w:rPr>
        <w:t>年</w:t>
      </w:r>
      <w:r>
        <w:rPr>
          <w:rFonts w:ascii="Times New Roman" w:hAnsi="Times New Roman" w:hint="eastAsia"/>
          <w:sz w:val="24"/>
          <w:szCs w:val="24"/>
        </w:rPr>
        <w:t>10</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hint="eastAsia"/>
          <w:sz w:val="24"/>
          <w:szCs w:val="24"/>
        </w:rPr>
        <w:t>日，通过网络会议形式召开的标准审定会上，专家对《领跑者”标准评价要求</w:t>
      </w:r>
      <w:r>
        <w:rPr>
          <w:rFonts w:ascii="Times New Roman" w:hAnsi="Times New Roman" w:hint="eastAsia"/>
          <w:sz w:val="24"/>
          <w:szCs w:val="24"/>
        </w:rPr>
        <w:t xml:space="preserve">  </w:t>
      </w:r>
      <w:r>
        <w:rPr>
          <w:rFonts w:ascii="Times New Roman" w:hAnsi="Times New Roman" w:hint="eastAsia"/>
          <w:sz w:val="24"/>
          <w:szCs w:val="24"/>
        </w:rPr>
        <w:t>家电售后服务</w:t>
      </w:r>
      <w:r>
        <w:rPr>
          <w:rFonts w:ascii="Times New Roman" w:hAnsi="Times New Roman" w:hint="eastAsia"/>
          <w:sz w:val="24"/>
          <w:szCs w:val="24"/>
        </w:rPr>
        <w:t>》团体标准送审稿、编制说明和征求意见汇总表进行了细致的审查，并提</w:t>
      </w:r>
      <w:r w:rsidRPr="001C5E95">
        <w:rPr>
          <w:rFonts w:ascii="Times New Roman" w:hAnsi="Times New Roman" w:hint="eastAsia"/>
          <w:sz w:val="24"/>
          <w:szCs w:val="24"/>
        </w:rPr>
        <w:t>出共</w:t>
      </w:r>
      <w:r w:rsidRPr="001C5E95">
        <w:rPr>
          <w:rFonts w:ascii="Times New Roman" w:hAnsi="Times New Roman"/>
          <w:sz w:val="24"/>
          <w:szCs w:val="24"/>
        </w:rPr>
        <w:t>10</w:t>
      </w:r>
      <w:r w:rsidRPr="001C5E95">
        <w:rPr>
          <w:rFonts w:ascii="Times New Roman" w:hAnsi="Times New Roman" w:hint="eastAsia"/>
          <w:sz w:val="24"/>
          <w:szCs w:val="24"/>
        </w:rPr>
        <w:t>条</w:t>
      </w:r>
      <w:r w:rsidRPr="001C5E95">
        <w:rPr>
          <w:rFonts w:ascii="Times New Roman" w:hAnsi="Times New Roman" w:hint="eastAsia"/>
          <w:sz w:val="24"/>
          <w:szCs w:val="24"/>
        </w:rPr>
        <w:t>修改意见。最后，专家一致通过该标准的审查，认为该标准体系及内容符合团体标准制</w:t>
      </w:r>
      <w:r>
        <w:rPr>
          <w:rFonts w:ascii="Times New Roman" w:hAnsi="Times New Roman" w:hint="eastAsia"/>
          <w:sz w:val="24"/>
          <w:szCs w:val="24"/>
        </w:rPr>
        <w:t>修订要求，相关文件齐备，该标准达到国内先进水平。</w:t>
      </w:r>
    </w:p>
    <w:p w14:paraId="77CE19FC" w14:textId="77777777" w:rsidR="003F3593" w:rsidRDefault="00701ACB">
      <w:pPr>
        <w:spacing w:line="480" w:lineRule="exact"/>
        <w:ind w:firstLineChars="200" w:firstLine="480"/>
        <w:rPr>
          <w:rFonts w:ascii="Times New Roman" w:eastAsiaTheme="minorEastAsia" w:hAnsi="Times New Roman"/>
          <w:sz w:val="24"/>
          <w:szCs w:val="24"/>
        </w:rPr>
      </w:pPr>
      <w:r>
        <w:rPr>
          <w:rFonts w:ascii="Times New Roman" w:hAnsi="Times New Roman"/>
          <w:sz w:val="24"/>
          <w:szCs w:val="24"/>
        </w:rPr>
        <w:t>在标准审定后，起草工作组认真研究和吸收了专家的审定意见，并按照会议审查意见对标准送审稿作了进一步的修改、整理和完善，并将修改后的标准送审稿发送起草工作组所有成员单位再次确认。根据工作组成员提供的建议，起草工作组对标准格式和</w:t>
      </w:r>
      <w:r>
        <w:rPr>
          <w:rFonts w:ascii="Times New Roman" w:hAnsi="Times New Roman"/>
          <w:sz w:val="24"/>
          <w:szCs w:val="24"/>
        </w:rPr>
        <w:t>个别语言文字表述做了相应的微调。</w:t>
      </w:r>
      <w:r>
        <w:rPr>
          <w:rFonts w:ascii="Times New Roman" w:hAnsi="Times New Roman"/>
          <w:sz w:val="24"/>
          <w:szCs w:val="24"/>
        </w:rPr>
        <w:t>2021</w:t>
      </w:r>
      <w:r>
        <w:rPr>
          <w:rFonts w:ascii="Times New Roman" w:hAnsi="Times New Roman"/>
          <w:sz w:val="24"/>
          <w:szCs w:val="24"/>
        </w:rPr>
        <w:t>年</w:t>
      </w:r>
      <w:r>
        <w:rPr>
          <w:rFonts w:ascii="Times New Roman" w:hAnsi="Times New Roman" w:hint="eastAsia"/>
          <w:sz w:val="24"/>
          <w:szCs w:val="24"/>
        </w:rPr>
        <w:t>11</w:t>
      </w:r>
      <w:r>
        <w:rPr>
          <w:rFonts w:ascii="Times New Roman" w:hAnsi="Times New Roman"/>
          <w:sz w:val="24"/>
          <w:szCs w:val="24"/>
        </w:rPr>
        <w:t>月</w:t>
      </w:r>
      <w:r>
        <w:rPr>
          <w:rFonts w:ascii="Times New Roman" w:hAnsi="Times New Roman" w:hint="eastAsia"/>
          <w:sz w:val="24"/>
          <w:szCs w:val="24"/>
        </w:rPr>
        <w:t>1</w:t>
      </w:r>
      <w:r>
        <w:rPr>
          <w:rFonts w:ascii="Times New Roman" w:hAnsi="Times New Roman" w:hint="eastAsia"/>
          <w:sz w:val="24"/>
          <w:szCs w:val="24"/>
        </w:rPr>
        <w:t>日</w:t>
      </w:r>
      <w:r>
        <w:rPr>
          <w:rFonts w:ascii="Times New Roman" w:hAnsi="Times New Roman"/>
          <w:sz w:val="24"/>
          <w:szCs w:val="24"/>
        </w:rPr>
        <w:t>，起草工作组完成对标准送审稿的修改，并形成团体标准报批稿。</w:t>
      </w:r>
    </w:p>
    <w:p w14:paraId="38C7CFE9" w14:textId="77777777" w:rsidR="003F3593" w:rsidRDefault="00701ACB">
      <w:pPr>
        <w:spacing w:line="480" w:lineRule="exact"/>
        <w:rPr>
          <w:rFonts w:ascii="Times New Roman" w:eastAsiaTheme="minorEastAsia" w:hAnsi="Times New Roman"/>
          <w:sz w:val="24"/>
          <w:szCs w:val="24"/>
        </w:rPr>
      </w:pPr>
      <w:r>
        <w:rPr>
          <w:rFonts w:ascii="Times New Roman" w:eastAsiaTheme="minorEastAsia" w:hAnsi="Times New Roman"/>
          <w:b/>
          <w:sz w:val="24"/>
          <w:szCs w:val="24"/>
        </w:rPr>
        <w:t>3</w:t>
      </w:r>
      <w:r>
        <w:rPr>
          <w:rFonts w:ascii="Times New Roman" w:eastAsiaTheme="minorEastAsia" w:hAnsi="Times New Roman"/>
          <w:b/>
          <w:sz w:val="24"/>
          <w:szCs w:val="24"/>
        </w:rPr>
        <w:t>、主要起草单位及起草人所做的工作</w:t>
      </w:r>
    </w:p>
    <w:tbl>
      <w:tblPr>
        <w:tblStyle w:val="afe"/>
        <w:tblW w:w="9220" w:type="dxa"/>
        <w:tblInd w:w="-176" w:type="dxa"/>
        <w:tblLayout w:type="fixed"/>
        <w:tblLook w:val="04A0" w:firstRow="1" w:lastRow="0" w:firstColumn="1" w:lastColumn="0" w:noHBand="0" w:noVBand="1"/>
      </w:tblPr>
      <w:tblGrid>
        <w:gridCol w:w="3261"/>
        <w:gridCol w:w="2076"/>
        <w:gridCol w:w="3883"/>
      </w:tblGrid>
      <w:tr w:rsidR="003F3593" w14:paraId="50DA8E1C" w14:textId="77777777">
        <w:trPr>
          <w:trHeight w:val="20"/>
        </w:trPr>
        <w:tc>
          <w:tcPr>
            <w:tcW w:w="3261" w:type="dxa"/>
          </w:tcPr>
          <w:p w14:paraId="647FDEC1" w14:textId="77777777" w:rsidR="003F3593" w:rsidRDefault="00701ACB">
            <w:pPr>
              <w:spacing w:line="480" w:lineRule="exact"/>
              <w:jc w:val="center"/>
              <w:rPr>
                <w:rFonts w:ascii="Times New Roman" w:eastAsiaTheme="minorEastAsia" w:hAnsi="Times New Roman"/>
                <w:sz w:val="24"/>
                <w:szCs w:val="24"/>
              </w:rPr>
            </w:pPr>
            <w:r>
              <w:rPr>
                <w:rFonts w:ascii="Times New Roman" w:eastAsiaTheme="minorEastAsia" w:hAnsi="Times New Roman"/>
                <w:sz w:val="24"/>
                <w:szCs w:val="24"/>
              </w:rPr>
              <w:t>主要参加单位</w:t>
            </w:r>
          </w:p>
        </w:tc>
        <w:tc>
          <w:tcPr>
            <w:tcW w:w="2076" w:type="dxa"/>
          </w:tcPr>
          <w:p w14:paraId="18918C66" w14:textId="77777777" w:rsidR="003F3593" w:rsidRDefault="00701ACB">
            <w:pPr>
              <w:spacing w:line="480" w:lineRule="exact"/>
              <w:jc w:val="center"/>
              <w:rPr>
                <w:rFonts w:ascii="Times New Roman" w:eastAsiaTheme="minorEastAsia" w:hAnsi="Times New Roman"/>
                <w:sz w:val="24"/>
                <w:szCs w:val="24"/>
              </w:rPr>
            </w:pPr>
            <w:r>
              <w:rPr>
                <w:rFonts w:ascii="Times New Roman" w:eastAsiaTheme="minorEastAsia" w:hAnsi="Times New Roman"/>
                <w:sz w:val="24"/>
                <w:szCs w:val="24"/>
              </w:rPr>
              <w:t>成员</w:t>
            </w:r>
          </w:p>
        </w:tc>
        <w:tc>
          <w:tcPr>
            <w:tcW w:w="3883" w:type="dxa"/>
          </w:tcPr>
          <w:p w14:paraId="22C3E951" w14:textId="77777777" w:rsidR="003F3593" w:rsidRDefault="00701ACB">
            <w:pPr>
              <w:spacing w:line="480" w:lineRule="exact"/>
              <w:jc w:val="center"/>
              <w:rPr>
                <w:rFonts w:ascii="Times New Roman" w:eastAsiaTheme="minorEastAsia" w:hAnsi="Times New Roman"/>
                <w:sz w:val="24"/>
                <w:szCs w:val="24"/>
              </w:rPr>
            </w:pPr>
            <w:r>
              <w:rPr>
                <w:rFonts w:ascii="Times New Roman" w:eastAsiaTheme="minorEastAsia" w:hAnsi="Times New Roman"/>
                <w:sz w:val="24"/>
                <w:szCs w:val="24"/>
              </w:rPr>
              <w:t>主要工作</w:t>
            </w:r>
          </w:p>
        </w:tc>
      </w:tr>
      <w:tr w:rsidR="003F3593" w14:paraId="6D99D5F3" w14:textId="77777777">
        <w:trPr>
          <w:trHeight w:val="855"/>
        </w:trPr>
        <w:tc>
          <w:tcPr>
            <w:tcW w:w="3261" w:type="dxa"/>
            <w:vAlign w:val="center"/>
          </w:tcPr>
          <w:p w14:paraId="6B8A9F29" w14:textId="77777777" w:rsidR="003F3593" w:rsidRDefault="00701ACB">
            <w:pPr>
              <w:rPr>
                <w:rFonts w:ascii="Times New Roman" w:eastAsiaTheme="minorEastAsia" w:hAnsi="Times New Roman"/>
                <w:szCs w:val="21"/>
              </w:rPr>
            </w:pPr>
            <w:r>
              <w:rPr>
                <w:rFonts w:ascii="Times New Roman" w:eastAsiaTheme="minorEastAsia" w:hint="eastAsia"/>
                <w:color w:val="000000" w:themeColor="text1"/>
                <w:sz w:val="24"/>
                <w:szCs w:val="24"/>
              </w:rPr>
              <w:t>中国商业联合会</w:t>
            </w:r>
          </w:p>
        </w:tc>
        <w:tc>
          <w:tcPr>
            <w:tcW w:w="2076" w:type="dxa"/>
            <w:vAlign w:val="center"/>
          </w:tcPr>
          <w:p w14:paraId="4008E3AD" w14:textId="77777777" w:rsidR="003F3593" w:rsidRDefault="00701ACB">
            <w:pPr>
              <w:rPr>
                <w:rFonts w:ascii="Times New Roman" w:eastAsiaTheme="minorEastAsia" w:hAnsi="Times New Roman"/>
                <w:szCs w:val="21"/>
              </w:rPr>
            </w:pPr>
            <w:r>
              <w:rPr>
                <w:rFonts w:ascii="Times New Roman" w:eastAsiaTheme="minorEastAsia" w:hAnsi="Times New Roman" w:hint="eastAsia"/>
                <w:color w:val="000000" w:themeColor="text1"/>
                <w:sz w:val="24"/>
                <w:szCs w:val="24"/>
              </w:rPr>
              <w:t>王福清</w:t>
            </w:r>
          </w:p>
        </w:tc>
        <w:tc>
          <w:tcPr>
            <w:tcW w:w="3883" w:type="dxa"/>
            <w:vAlign w:val="center"/>
          </w:tcPr>
          <w:p w14:paraId="30134063" w14:textId="77777777" w:rsidR="003F3593" w:rsidRDefault="00701ACB">
            <w:pPr>
              <w:rPr>
                <w:rFonts w:ascii="Times New Roman" w:eastAsiaTheme="minorEastAsia" w:hAnsi="Times New Roman"/>
                <w:szCs w:val="21"/>
                <w:highlight w:val="yellow"/>
              </w:rPr>
            </w:pPr>
            <w:r>
              <w:rPr>
                <w:rFonts w:ascii="Times New Roman" w:hAnsi="Times New Roman"/>
                <w:color w:val="000000" w:themeColor="text1"/>
                <w:sz w:val="24"/>
                <w:szCs w:val="24"/>
              </w:rPr>
              <w:t>负责标准制订过程的协调工作</w:t>
            </w:r>
          </w:p>
        </w:tc>
      </w:tr>
      <w:tr w:rsidR="003F3593" w14:paraId="3AC12377" w14:textId="77777777">
        <w:trPr>
          <w:trHeight w:val="856"/>
        </w:trPr>
        <w:tc>
          <w:tcPr>
            <w:tcW w:w="3261" w:type="dxa"/>
            <w:vAlign w:val="center"/>
          </w:tcPr>
          <w:p w14:paraId="41B1D020" w14:textId="77777777" w:rsidR="003F3593" w:rsidRDefault="00701ACB">
            <w:pPr>
              <w:rPr>
                <w:rFonts w:ascii="Times New Roman"/>
                <w:color w:val="000000" w:themeColor="text1"/>
                <w:sz w:val="24"/>
                <w:szCs w:val="24"/>
              </w:rPr>
            </w:pPr>
            <w:r>
              <w:rPr>
                <w:rFonts w:ascii="Times New Roman" w:hint="eastAsia"/>
                <w:color w:val="000000" w:themeColor="text1"/>
                <w:sz w:val="24"/>
                <w:szCs w:val="24"/>
              </w:rPr>
              <w:t>中国商业股份制企业经济联合会</w:t>
            </w:r>
          </w:p>
        </w:tc>
        <w:tc>
          <w:tcPr>
            <w:tcW w:w="2076" w:type="dxa"/>
            <w:vAlign w:val="center"/>
          </w:tcPr>
          <w:p w14:paraId="5D8A3769" w14:textId="77777777" w:rsidR="003F3593" w:rsidRDefault="00701ACB">
            <w:pPr>
              <w:rPr>
                <w:rFonts w:ascii="Times New Roman"/>
                <w:color w:val="000000" w:themeColor="text1"/>
                <w:sz w:val="24"/>
                <w:szCs w:val="24"/>
              </w:rPr>
            </w:pPr>
            <w:r>
              <w:rPr>
                <w:rFonts w:ascii="Times New Roman" w:hint="eastAsia"/>
                <w:color w:val="000000" w:themeColor="text1"/>
                <w:sz w:val="24"/>
                <w:szCs w:val="24"/>
              </w:rPr>
              <w:t>赵峰</w:t>
            </w:r>
          </w:p>
        </w:tc>
        <w:tc>
          <w:tcPr>
            <w:tcW w:w="3883" w:type="dxa"/>
            <w:vAlign w:val="center"/>
          </w:tcPr>
          <w:p w14:paraId="1A7CA48B" w14:textId="77777777" w:rsidR="003F3593" w:rsidRDefault="00701ACB">
            <w:pPr>
              <w:rPr>
                <w:rFonts w:ascii="Times New Roman"/>
                <w:color w:val="000000" w:themeColor="text1"/>
                <w:sz w:val="24"/>
                <w:szCs w:val="24"/>
              </w:rPr>
            </w:pPr>
            <w:r>
              <w:rPr>
                <w:rFonts w:ascii="Times New Roman" w:hint="eastAsia"/>
                <w:color w:val="000000" w:themeColor="text1"/>
                <w:sz w:val="24"/>
                <w:szCs w:val="24"/>
              </w:rPr>
              <w:t>参与项目管理，负责资料查询、标准正文草案修改等</w:t>
            </w:r>
          </w:p>
        </w:tc>
      </w:tr>
      <w:tr w:rsidR="003F3593" w14:paraId="34B174E2" w14:textId="77777777">
        <w:trPr>
          <w:trHeight w:val="856"/>
        </w:trPr>
        <w:tc>
          <w:tcPr>
            <w:tcW w:w="3261" w:type="dxa"/>
            <w:vAlign w:val="center"/>
          </w:tcPr>
          <w:p w14:paraId="1E7A6433" w14:textId="77777777" w:rsidR="003F3593" w:rsidRPr="001C5E95" w:rsidRDefault="00701ACB">
            <w:pPr>
              <w:rPr>
                <w:rFonts w:ascii="Times New Roman"/>
                <w:color w:val="000000" w:themeColor="text1"/>
                <w:sz w:val="24"/>
                <w:szCs w:val="24"/>
              </w:rPr>
            </w:pPr>
            <w:r w:rsidRPr="001C5E95">
              <w:rPr>
                <w:rFonts w:ascii="Times New Roman"/>
                <w:color w:val="000000" w:themeColor="text1"/>
                <w:sz w:val="24"/>
                <w:szCs w:val="24"/>
              </w:rPr>
              <w:t>京东集团</w:t>
            </w:r>
            <w:r w:rsidRPr="001C5E95">
              <w:rPr>
                <w:rFonts w:ascii="Times New Roman" w:hint="eastAsia"/>
                <w:color w:val="000000" w:themeColor="text1"/>
                <w:sz w:val="24"/>
                <w:szCs w:val="24"/>
              </w:rPr>
              <w:t>股份有限公司</w:t>
            </w:r>
          </w:p>
        </w:tc>
        <w:tc>
          <w:tcPr>
            <w:tcW w:w="2076" w:type="dxa"/>
            <w:vAlign w:val="center"/>
          </w:tcPr>
          <w:p w14:paraId="5862B571" w14:textId="77777777" w:rsidR="003F3593" w:rsidRPr="001C5E95" w:rsidRDefault="00701ACB">
            <w:pPr>
              <w:rPr>
                <w:rFonts w:ascii="Times New Roman"/>
                <w:color w:val="000000" w:themeColor="text1"/>
                <w:sz w:val="24"/>
                <w:szCs w:val="24"/>
              </w:rPr>
            </w:pPr>
            <w:proofErr w:type="gramStart"/>
            <w:r w:rsidRPr="001C5E95">
              <w:rPr>
                <w:rFonts w:ascii="Times New Roman"/>
                <w:color w:val="000000" w:themeColor="text1"/>
                <w:sz w:val="24"/>
                <w:szCs w:val="24"/>
              </w:rPr>
              <w:t>饶春林</w:t>
            </w:r>
            <w:proofErr w:type="gramEnd"/>
          </w:p>
        </w:tc>
        <w:tc>
          <w:tcPr>
            <w:tcW w:w="3883" w:type="dxa"/>
            <w:vAlign w:val="center"/>
          </w:tcPr>
          <w:p w14:paraId="5DD7A3BD" w14:textId="77777777" w:rsidR="003F3593" w:rsidRPr="001C5E95" w:rsidRDefault="00701ACB">
            <w:pPr>
              <w:rPr>
                <w:rFonts w:ascii="Times New Roman"/>
                <w:color w:val="000000" w:themeColor="text1"/>
                <w:sz w:val="24"/>
                <w:szCs w:val="24"/>
              </w:rPr>
            </w:pPr>
            <w:r w:rsidRPr="001C5E95">
              <w:rPr>
                <w:rFonts w:ascii="Times New Roman" w:hint="eastAsia"/>
                <w:color w:val="000000" w:themeColor="text1"/>
                <w:sz w:val="24"/>
                <w:szCs w:val="24"/>
              </w:rPr>
              <w:t>负责基础指标、核心指标、创新性指标的编写等</w:t>
            </w:r>
          </w:p>
        </w:tc>
      </w:tr>
      <w:tr w:rsidR="003F3593" w14:paraId="35F237CE" w14:textId="77777777">
        <w:trPr>
          <w:trHeight w:val="90"/>
        </w:trPr>
        <w:tc>
          <w:tcPr>
            <w:tcW w:w="3261" w:type="dxa"/>
            <w:vAlign w:val="center"/>
          </w:tcPr>
          <w:p w14:paraId="16DDD92C" w14:textId="77777777" w:rsidR="003F3593" w:rsidRPr="001C5E95" w:rsidRDefault="00701ACB">
            <w:pPr>
              <w:rPr>
                <w:rFonts w:ascii="Times New Roman" w:eastAsiaTheme="minorEastAsia"/>
                <w:color w:val="000000" w:themeColor="text1"/>
                <w:sz w:val="24"/>
                <w:szCs w:val="24"/>
              </w:rPr>
            </w:pPr>
            <w:r w:rsidRPr="001C5E95">
              <w:rPr>
                <w:rFonts w:ascii="Times New Roman" w:eastAsiaTheme="minorEastAsia" w:hint="eastAsia"/>
                <w:color w:val="000000" w:themeColor="text1"/>
                <w:sz w:val="24"/>
                <w:szCs w:val="24"/>
              </w:rPr>
              <w:t>北京《商业观察》杂志社有限公司</w:t>
            </w:r>
          </w:p>
        </w:tc>
        <w:tc>
          <w:tcPr>
            <w:tcW w:w="2076" w:type="dxa"/>
            <w:vAlign w:val="center"/>
          </w:tcPr>
          <w:p w14:paraId="57E12302" w14:textId="77777777" w:rsidR="003F3593" w:rsidRPr="001C5E95" w:rsidRDefault="00701ACB">
            <w:pPr>
              <w:rPr>
                <w:rFonts w:ascii="Times New Roman" w:eastAsiaTheme="minorEastAsia"/>
                <w:color w:val="000000" w:themeColor="text1"/>
                <w:sz w:val="24"/>
                <w:szCs w:val="24"/>
              </w:rPr>
            </w:pPr>
            <w:r w:rsidRPr="001C5E95">
              <w:rPr>
                <w:rFonts w:ascii="Times New Roman" w:eastAsiaTheme="minorEastAsia" w:hint="eastAsia"/>
                <w:color w:val="000000" w:themeColor="text1"/>
                <w:sz w:val="24"/>
                <w:szCs w:val="24"/>
              </w:rPr>
              <w:t>黄红霞</w:t>
            </w:r>
          </w:p>
        </w:tc>
        <w:tc>
          <w:tcPr>
            <w:tcW w:w="3883" w:type="dxa"/>
            <w:vAlign w:val="center"/>
          </w:tcPr>
          <w:p w14:paraId="7308DC24" w14:textId="77777777" w:rsidR="003F3593" w:rsidRPr="001C5E95" w:rsidRDefault="00701ACB">
            <w:pPr>
              <w:rPr>
                <w:rFonts w:ascii="Times New Roman"/>
                <w:color w:val="000000" w:themeColor="text1"/>
                <w:sz w:val="24"/>
                <w:szCs w:val="24"/>
              </w:rPr>
            </w:pPr>
            <w:r w:rsidRPr="001C5E95">
              <w:rPr>
                <w:rFonts w:ascii="Times New Roman" w:hint="eastAsia"/>
                <w:color w:val="000000" w:themeColor="text1"/>
                <w:sz w:val="24"/>
                <w:szCs w:val="24"/>
              </w:rPr>
              <w:t>负责基础指标、核心指标、创新性指标的编写等</w:t>
            </w:r>
          </w:p>
        </w:tc>
      </w:tr>
    </w:tbl>
    <w:p w14:paraId="5D886931" w14:textId="77777777" w:rsidR="003F3593" w:rsidRDefault="003F3593">
      <w:pPr>
        <w:spacing w:line="480" w:lineRule="exact"/>
        <w:rPr>
          <w:rFonts w:ascii="Times New Roman" w:eastAsiaTheme="minorEastAsia" w:hAnsi="Times New Roman"/>
          <w:sz w:val="24"/>
          <w:szCs w:val="24"/>
        </w:rPr>
      </w:pPr>
    </w:p>
    <w:p w14:paraId="55386720" w14:textId="77777777" w:rsidR="003F3593" w:rsidRDefault="00701AC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二、标准编制原则和主要内容</w:t>
      </w:r>
    </w:p>
    <w:p w14:paraId="6FD906CC"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1.</w:t>
      </w:r>
      <w:r>
        <w:rPr>
          <w:rFonts w:ascii="Times New Roman" w:eastAsiaTheme="minorEastAsia" w:hAnsi="Times New Roman" w:hint="eastAsia"/>
          <w:sz w:val="24"/>
          <w:szCs w:val="24"/>
        </w:rPr>
        <w:t>适用性原则</w:t>
      </w:r>
    </w:p>
    <w:p w14:paraId="73E6A795"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标准中所制定的核心评价指标均为现行有效的国家</w:t>
      </w:r>
      <w:r>
        <w:rPr>
          <w:rFonts w:ascii="Times New Roman" w:eastAsiaTheme="minorEastAsia" w:hAnsi="Times New Roman" w:hint="eastAsia"/>
          <w:sz w:val="24"/>
          <w:szCs w:val="24"/>
        </w:rPr>
        <w:t>和行业</w:t>
      </w:r>
      <w:r>
        <w:rPr>
          <w:rFonts w:ascii="Times New Roman" w:eastAsiaTheme="minorEastAsia" w:hAnsi="Times New Roman" w:hint="eastAsia"/>
          <w:sz w:val="24"/>
          <w:szCs w:val="24"/>
        </w:rPr>
        <w:t>标准中的指标</w:t>
      </w:r>
      <w:r>
        <w:rPr>
          <w:rFonts w:ascii="Times New Roman" w:eastAsiaTheme="minorEastAsia" w:hAnsi="Times New Roman" w:hint="eastAsia"/>
          <w:sz w:val="24"/>
          <w:szCs w:val="24"/>
        </w:rPr>
        <w:t>和产品实践</w:t>
      </w:r>
      <w:r>
        <w:rPr>
          <w:rFonts w:ascii="Times New Roman" w:eastAsiaTheme="minorEastAsia" w:hAnsi="Times New Roman" w:hint="eastAsia"/>
          <w:sz w:val="24"/>
          <w:szCs w:val="24"/>
        </w:rPr>
        <w:t>。</w:t>
      </w:r>
      <w:r>
        <w:rPr>
          <w:rFonts w:ascii="Times New Roman" w:eastAsiaTheme="minorEastAsia" w:hAnsi="Times New Roman" w:hint="eastAsia"/>
          <w:sz w:val="24"/>
          <w:szCs w:val="24"/>
        </w:rPr>
        <w:t>创新性指标的技术参数来源于目前现有家电服务企业的先进经验。</w:t>
      </w:r>
    </w:p>
    <w:p w14:paraId="72B7F97C"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lastRenderedPageBreak/>
        <w:t>2.</w:t>
      </w:r>
      <w:r>
        <w:rPr>
          <w:rFonts w:ascii="Times New Roman" w:eastAsiaTheme="minorEastAsia" w:hAnsi="Times New Roman" w:hint="eastAsia"/>
          <w:sz w:val="24"/>
          <w:szCs w:val="24"/>
        </w:rPr>
        <w:t>规范性原则</w:t>
      </w:r>
    </w:p>
    <w:p w14:paraId="16EAFBB7"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本标准根据《中华人民共和国标准法》、</w:t>
      </w:r>
      <w:r>
        <w:rPr>
          <w:rFonts w:ascii="Times New Roman" w:eastAsiaTheme="minorEastAsia" w:hAnsi="Times New Roman" w:hint="eastAsia"/>
          <w:sz w:val="24"/>
          <w:szCs w:val="24"/>
        </w:rPr>
        <w:t xml:space="preserve">GB/T </w:t>
      </w:r>
      <w:r>
        <w:rPr>
          <w:rFonts w:ascii="Times New Roman" w:eastAsiaTheme="minorEastAsia" w:hAnsi="Times New Roman" w:hint="eastAsia"/>
          <w:sz w:val="24"/>
          <w:szCs w:val="24"/>
        </w:rPr>
        <w:t>1.1</w:t>
      </w:r>
      <w:r>
        <w:rPr>
          <w:rFonts w:ascii="Times New Roman" w:eastAsiaTheme="minorEastAsia" w:hAnsi="Times New Roman" w:hint="eastAsia"/>
          <w:sz w:val="24"/>
          <w:szCs w:val="24"/>
        </w:rPr>
        <w:t>《标准化工作导则第</w:t>
      </w:r>
      <w:r>
        <w:rPr>
          <w:rFonts w:ascii="Times New Roman" w:eastAsiaTheme="minorEastAsia" w:hAnsi="Times New Roman" w:hint="eastAsia"/>
          <w:sz w:val="24"/>
          <w:szCs w:val="24"/>
        </w:rPr>
        <w:t>1</w:t>
      </w:r>
      <w:r>
        <w:rPr>
          <w:rFonts w:ascii="Times New Roman" w:eastAsiaTheme="minorEastAsia" w:hAnsi="Times New Roman" w:hint="eastAsia"/>
          <w:sz w:val="24"/>
          <w:szCs w:val="24"/>
        </w:rPr>
        <w:t>部分：标准化文件的结构和起草规则》、</w:t>
      </w:r>
      <w:r>
        <w:rPr>
          <w:rFonts w:ascii="Times New Roman" w:eastAsiaTheme="minorEastAsia" w:hAnsi="Times New Roman" w:hint="eastAsia"/>
          <w:sz w:val="24"/>
          <w:szCs w:val="24"/>
        </w:rPr>
        <w:t>T/CAQP 015 T/ESF 0001</w:t>
      </w:r>
      <w:r>
        <w:rPr>
          <w:rFonts w:ascii="Times New Roman" w:eastAsiaTheme="minorEastAsia" w:hAnsi="Times New Roman" w:hint="eastAsia"/>
          <w:sz w:val="24"/>
          <w:szCs w:val="24"/>
        </w:rPr>
        <w:t>《“领跑者”标准编制通则》进行编制。</w:t>
      </w:r>
    </w:p>
    <w:p w14:paraId="4FC76416"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本标准编制所参考的依据为国家有关法律法规以及强制性标准要求、国家及行业产品标准、国内或国际先进产品标准等</w:t>
      </w:r>
      <w:r>
        <w:rPr>
          <w:rFonts w:ascii="Times New Roman" w:eastAsiaTheme="minorEastAsia" w:hAnsi="Times New Roman" w:hint="eastAsia"/>
          <w:sz w:val="24"/>
          <w:szCs w:val="24"/>
        </w:rPr>
        <w:t>,</w:t>
      </w:r>
      <w:r>
        <w:rPr>
          <w:rFonts w:ascii="Times New Roman" w:eastAsiaTheme="minorEastAsia" w:hAnsi="Times New Roman" w:hint="eastAsia"/>
          <w:sz w:val="24"/>
          <w:szCs w:val="24"/>
        </w:rPr>
        <w:t>具体如下：</w:t>
      </w:r>
    </w:p>
    <w:p w14:paraId="2F577A35"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GB/T 35963-2018</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家用和类似用途电器成套家电服务规范</w:t>
      </w:r>
    </w:p>
    <w:p w14:paraId="49F81167"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27922-2011 </w:t>
      </w:r>
      <w:r>
        <w:rPr>
          <w:rFonts w:ascii="Times New Roman" w:eastAsiaTheme="minorEastAsia" w:hAnsi="Times New Roman" w:hint="eastAsia"/>
          <w:sz w:val="24"/>
          <w:szCs w:val="24"/>
        </w:rPr>
        <w:t>商品售后服务评价体系</w:t>
      </w:r>
    </w:p>
    <w:p w14:paraId="4CC08791"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34432-2017 </w:t>
      </w:r>
      <w:r>
        <w:rPr>
          <w:rFonts w:ascii="Times New Roman" w:eastAsiaTheme="minorEastAsia" w:hAnsi="Times New Roman" w:hint="eastAsia"/>
          <w:sz w:val="24"/>
          <w:szCs w:val="24"/>
        </w:rPr>
        <w:t>售后服务基本术语</w:t>
      </w:r>
    </w:p>
    <w:p w14:paraId="111D95C7"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10" w:tooltip="GB∕T 33495-2017 &lt;font color='red'&gt;农村地区家电维修服务规范&lt;/font&gt;" w:history="1">
        <w:r>
          <w:rPr>
            <w:rFonts w:ascii="Times New Roman" w:eastAsiaTheme="minorEastAsia" w:hAnsi="Times New Roman" w:hint="eastAsia"/>
            <w:sz w:val="24"/>
            <w:szCs w:val="24"/>
          </w:rPr>
          <w:t>GB/T 33495-2017</w:t>
        </w:r>
        <w:r>
          <w:rPr>
            <w:rFonts w:ascii="Times New Roman" w:eastAsiaTheme="minorEastAsia" w:hAnsi="Times New Roman" w:hint="eastAsia"/>
            <w:sz w:val="24"/>
            <w:szCs w:val="24"/>
          </w:rPr>
          <w:t> 农村地区家电维修服务规范</w:t>
        </w:r>
      </w:hyperlink>
    </w:p>
    <w:p w14:paraId="3707AD70"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33461-2016 </w:t>
      </w:r>
      <w:proofErr w:type="gramStart"/>
      <w:r>
        <w:rPr>
          <w:rFonts w:ascii="Times New Roman" w:eastAsiaTheme="minorEastAsia" w:hAnsi="Times New Roman" w:hint="eastAsia"/>
          <w:sz w:val="24"/>
          <w:szCs w:val="24"/>
        </w:rPr>
        <w:t>家电延保服务</w:t>
      </w:r>
      <w:proofErr w:type="gramEnd"/>
      <w:r>
        <w:rPr>
          <w:rFonts w:ascii="Times New Roman" w:eastAsiaTheme="minorEastAsia" w:hAnsi="Times New Roman" w:hint="eastAsia"/>
          <w:sz w:val="24"/>
          <w:szCs w:val="24"/>
        </w:rPr>
        <w:t>规范</w:t>
      </w:r>
    </w:p>
    <w:p w14:paraId="3C9579BB"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GB/T 22766.1-2008 </w:t>
      </w:r>
      <w:r>
        <w:rPr>
          <w:rFonts w:ascii="Times New Roman" w:eastAsiaTheme="minorEastAsia" w:hAnsi="Times New Roman" w:hint="eastAsia"/>
          <w:sz w:val="24"/>
          <w:szCs w:val="24"/>
        </w:rPr>
        <w:t>家用和类似用途电器售后服务</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1</w:t>
      </w:r>
      <w:r>
        <w:rPr>
          <w:rFonts w:ascii="Times New Roman" w:eastAsiaTheme="minorEastAsia" w:hAnsi="Times New Roman" w:hint="eastAsia"/>
          <w:sz w:val="24"/>
          <w:szCs w:val="24"/>
        </w:rPr>
        <w:t>部分：通用要求</w:t>
      </w:r>
    </w:p>
    <w:p w14:paraId="4D6BBED1"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11" w:tooltip="GB/T 22766.2-2009 家用和类似用途电器售后服务 第2部分：电冰箱的特殊要求" w:history="1">
        <w:r>
          <w:rPr>
            <w:rFonts w:ascii="Times New Roman" w:eastAsiaTheme="minorEastAsia" w:hAnsi="Times New Roman" w:hint="eastAsia"/>
            <w:sz w:val="24"/>
            <w:szCs w:val="24"/>
          </w:rPr>
          <w:t xml:space="preserve">GB/T 22766.2-2009 </w:t>
        </w:r>
        <w:r>
          <w:rPr>
            <w:rFonts w:ascii="Times New Roman" w:eastAsiaTheme="minorEastAsia" w:hAnsi="Times New Roman" w:hint="eastAsia"/>
            <w:sz w:val="24"/>
            <w:szCs w:val="24"/>
          </w:rPr>
          <w:t>家用和类似用途电器售后服务</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2</w:t>
        </w:r>
        <w:r>
          <w:rPr>
            <w:rFonts w:ascii="Times New Roman" w:eastAsiaTheme="minorEastAsia" w:hAnsi="Times New Roman" w:hint="eastAsia"/>
            <w:sz w:val="24"/>
            <w:szCs w:val="24"/>
          </w:rPr>
          <w:t>部分：电冰箱的特殊要求</w:t>
        </w:r>
      </w:hyperlink>
    </w:p>
    <w:p w14:paraId="3984477F"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12" w:tooltip="GB/T 22766.3-2009 家用和类似用途电器售后服务 第3部分：空调器的特殊要求" w:history="1">
        <w:r>
          <w:rPr>
            <w:rFonts w:ascii="Times New Roman" w:eastAsiaTheme="minorEastAsia" w:hAnsi="Times New Roman" w:hint="eastAsia"/>
            <w:sz w:val="24"/>
            <w:szCs w:val="24"/>
          </w:rPr>
          <w:t xml:space="preserve">GB/T 22766.3-2009 </w:t>
        </w:r>
        <w:r>
          <w:rPr>
            <w:rFonts w:ascii="Times New Roman" w:eastAsiaTheme="minorEastAsia" w:hAnsi="Times New Roman" w:hint="eastAsia"/>
            <w:sz w:val="24"/>
            <w:szCs w:val="24"/>
          </w:rPr>
          <w:t>家用和类似用途电器售后服务</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3</w:t>
        </w:r>
        <w:r>
          <w:rPr>
            <w:rFonts w:ascii="Times New Roman" w:eastAsiaTheme="minorEastAsia" w:hAnsi="Times New Roman" w:hint="eastAsia"/>
            <w:sz w:val="24"/>
            <w:szCs w:val="24"/>
          </w:rPr>
          <w:t>部分：空</w:t>
        </w:r>
        <w:r>
          <w:rPr>
            <w:rFonts w:ascii="Times New Roman" w:eastAsiaTheme="minorEastAsia" w:hAnsi="Times New Roman" w:hint="eastAsia"/>
            <w:sz w:val="24"/>
            <w:szCs w:val="24"/>
          </w:rPr>
          <w:t>调器的特殊要求</w:t>
        </w:r>
      </w:hyperlink>
    </w:p>
    <w:p w14:paraId="22B7985F"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13" w:tooltip="GB∕T 22766.4-2009 家用和类似用途电器售后服务 第4部分：洗衣机的特殊要求" w:history="1">
        <w:r>
          <w:rPr>
            <w:rFonts w:ascii="Times New Roman" w:eastAsiaTheme="minorEastAsia" w:hAnsi="Times New Roman" w:hint="eastAsia"/>
            <w:sz w:val="24"/>
            <w:szCs w:val="24"/>
          </w:rPr>
          <w:t xml:space="preserve">GB/T 22766.4-2009 </w:t>
        </w:r>
        <w:r>
          <w:rPr>
            <w:rFonts w:ascii="Times New Roman" w:eastAsiaTheme="minorEastAsia" w:hAnsi="Times New Roman" w:hint="eastAsia"/>
            <w:sz w:val="24"/>
            <w:szCs w:val="24"/>
          </w:rPr>
          <w:t>家用和类似用途电器售后服务</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4</w:t>
        </w:r>
        <w:r>
          <w:rPr>
            <w:rFonts w:ascii="Times New Roman" w:eastAsiaTheme="minorEastAsia" w:hAnsi="Times New Roman" w:hint="eastAsia"/>
            <w:sz w:val="24"/>
            <w:szCs w:val="24"/>
          </w:rPr>
          <w:t>部分：洗衣机的特殊要求</w:t>
        </w:r>
      </w:hyperlink>
    </w:p>
    <w:p w14:paraId="785D480E"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14" w:tooltip="GB/T 22766.5-2009 家用和类似用途电器售后服务 第5部分:电热水器的特殊要求" w:history="1">
        <w:r>
          <w:rPr>
            <w:rFonts w:ascii="Times New Roman" w:eastAsiaTheme="minorEastAsia" w:hAnsi="Times New Roman" w:hint="eastAsia"/>
            <w:sz w:val="24"/>
            <w:szCs w:val="24"/>
          </w:rPr>
          <w:t xml:space="preserve">GB/T 22766.5-2009 </w:t>
        </w:r>
        <w:r>
          <w:rPr>
            <w:rFonts w:ascii="Times New Roman" w:eastAsiaTheme="minorEastAsia" w:hAnsi="Times New Roman" w:hint="eastAsia"/>
            <w:sz w:val="24"/>
            <w:szCs w:val="24"/>
          </w:rPr>
          <w:t>家用和类似用途电器售后服务</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5</w:t>
        </w:r>
        <w:r>
          <w:rPr>
            <w:rFonts w:ascii="Times New Roman" w:eastAsiaTheme="minorEastAsia" w:hAnsi="Times New Roman" w:hint="eastAsia"/>
            <w:sz w:val="24"/>
            <w:szCs w:val="24"/>
          </w:rPr>
          <w:t>部分</w:t>
        </w:r>
        <w:r>
          <w:rPr>
            <w:rFonts w:ascii="Times New Roman" w:eastAsiaTheme="minorEastAsia" w:hAnsi="Times New Roman" w:hint="eastAsia"/>
            <w:sz w:val="24"/>
            <w:szCs w:val="24"/>
          </w:rPr>
          <w:t>:</w:t>
        </w:r>
        <w:r>
          <w:rPr>
            <w:rFonts w:ascii="Times New Roman" w:eastAsiaTheme="minorEastAsia" w:hAnsi="Times New Roman" w:hint="eastAsia"/>
            <w:sz w:val="24"/>
            <w:szCs w:val="24"/>
          </w:rPr>
          <w:t>电热水器的特殊要求</w:t>
        </w:r>
      </w:hyperlink>
    </w:p>
    <w:p w14:paraId="2DA22F3B"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15" w:tooltip="GB/T 22766.6-2009 家用和类似用途电器售后服务 第6部分:吸油烟机的特殊要求" w:history="1">
        <w:r>
          <w:rPr>
            <w:rFonts w:ascii="Times New Roman" w:eastAsiaTheme="minorEastAsia" w:hAnsi="Times New Roman" w:hint="eastAsia"/>
            <w:sz w:val="24"/>
            <w:szCs w:val="24"/>
          </w:rPr>
          <w:t xml:space="preserve">GB/T 22766.6-2009 </w:t>
        </w:r>
        <w:r>
          <w:rPr>
            <w:rFonts w:ascii="Times New Roman" w:eastAsiaTheme="minorEastAsia" w:hAnsi="Times New Roman" w:hint="eastAsia"/>
            <w:sz w:val="24"/>
            <w:szCs w:val="24"/>
          </w:rPr>
          <w:t>家用和类似用途电器售后服务</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6</w:t>
        </w:r>
        <w:r>
          <w:rPr>
            <w:rFonts w:ascii="Times New Roman" w:eastAsiaTheme="minorEastAsia" w:hAnsi="Times New Roman" w:hint="eastAsia"/>
            <w:sz w:val="24"/>
            <w:szCs w:val="24"/>
          </w:rPr>
          <w:t>部分</w:t>
        </w:r>
        <w:r>
          <w:rPr>
            <w:rFonts w:ascii="Times New Roman" w:eastAsiaTheme="minorEastAsia" w:hAnsi="Times New Roman" w:hint="eastAsia"/>
            <w:sz w:val="24"/>
            <w:szCs w:val="24"/>
          </w:rPr>
          <w:t>:</w:t>
        </w:r>
        <w:r>
          <w:rPr>
            <w:rFonts w:ascii="Times New Roman" w:eastAsiaTheme="minorEastAsia" w:hAnsi="Times New Roman" w:hint="eastAsia"/>
            <w:sz w:val="24"/>
            <w:szCs w:val="24"/>
          </w:rPr>
          <w:t>吸油烟机的</w:t>
        </w:r>
        <w:r>
          <w:rPr>
            <w:rFonts w:ascii="Times New Roman" w:eastAsiaTheme="minorEastAsia" w:hAnsi="Times New Roman" w:hint="eastAsia"/>
            <w:sz w:val="24"/>
            <w:szCs w:val="24"/>
          </w:rPr>
          <w:t>特殊要求</w:t>
        </w:r>
      </w:hyperlink>
    </w:p>
    <w:p w14:paraId="41FAC4DF"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16" w:tooltip="GB/T 22766.7-2009 家用和类似用途电器售后服务 第7部分:吸尘器的特殊要求" w:history="1">
        <w:r>
          <w:rPr>
            <w:rFonts w:ascii="Times New Roman" w:eastAsiaTheme="minorEastAsia" w:hAnsi="Times New Roman" w:hint="eastAsia"/>
            <w:sz w:val="24"/>
            <w:szCs w:val="24"/>
          </w:rPr>
          <w:t xml:space="preserve">GB/T 22766.7-2009 </w:t>
        </w:r>
        <w:r>
          <w:rPr>
            <w:rFonts w:ascii="Times New Roman" w:eastAsiaTheme="minorEastAsia" w:hAnsi="Times New Roman" w:hint="eastAsia"/>
            <w:sz w:val="24"/>
            <w:szCs w:val="24"/>
          </w:rPr>
          <w:t>家用和类似用途电器售后服务</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7</w:t>
        </w:r>
        <w:r>
          <w:rPr>
            <w:rFonts w:ascii="Times New Roman" w:eastAsiaTheme="minorEastAsia" w:hAnsi="Times New Roman" w:hint="eastAsia"/>
            <w:sz w:val="24"/>
            <w:szCs w:val="24"/>
          </w:rPr>
          <w:t>部分</w:t>
        </w:r>
        <w:r>
          <w:rPr>
            <w:rFonts w:ascii="Times New Roman" w:eastAsiaTheme="minorEastAsia" w:hAnsi="Times New Roman" w:hint="eastAsia"/>
            <w:sz w:val="24"/>
            <w:szCs w:val="24"/>
          </w:rPr>
          <w:t>:</w:t>
        </w:r>
        <w:r>
          <w:rPr>
            <w:rFonts w:ascii="Times New Roman" w:eastAsiaTheme="minorEastAsia" w:hAnsi="Times New Roman" w:hint="eastAsia"/>
            <w:sz w:val="24"/>
            <w:szCs w:val="24"/>
          </w:rPr>
          <w:t>吸尘器的特殊要求</w:t>
        </w:r>
      </w:hyperlink>
    </w:p>
    <w:p w14:paraId="4C5F8211"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17" w:tooltip="GB/T 22766.8-2009 家用和类似用途电器售后服务 第8部分:饮水机的特殊要求" w:history="1">
        <w:r>
          <w:rPr>
            <w:rFonts w:ascii="Times New Roman" w:eastAsiaTheme="minorEastAsia" w:hAnsi="Times New Roman" w:hint="eastAsia"/>
            <w:sz w:val="24"/>
            <w:szCs w:val="24"/>
          </w:rPr>
          <w:t xml:space="preserve">GB/T 22766.8-2009 </w:t>
        </w:r>
        <w:r>
          <w:rPr>
            <w:rFonts w:ascii="Times New Roman" w:eastAsiaTheme="minorEastAsia" w:hAnsi="Times New Roman" w:hint="eastAsia"/>
            <w:sz w:val="24"/>
            <w:szCs w:val="24"/>
          </w:rPr>
          <w:t>家用和类似用途电器售后服务</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8</w:t>
        </w:r>
        <w:r>
          <w:rPr>
            <w:rFonts w:ascii="Times New Roman" w:eastAsiaTheme="minorEastAsia" w:hAnsi="Times New Roman" w:hint="eastAsia"/>
            <w:sz w:val="24"/>
            <w:szCs w:val="24"/>
          </w:rPr>
          <w:t>部分</w:t>
        </w:r>
        <w:r>
          <w:rPr>
            <w:rFonts w:ascii="Times New Roman" w:eastAsiaTheme="minorEastAsia" w:hAnsi="Times New Roman" w:hint="eastAsia"/>
            <w:sz w:val="24"/>
            <w:szCs w:val="24"/>
          </w:rPr>
          <w:t>:</w:t>
        </w:r>
        <w:r>
          <w:rPr>
            <w:rFonts w:ascii="Times New Roman" w:eastAsiaTheme="minorEastAsia" w:hAnsi="Times New Roman" w:hint="eastAsia"/>
            <w:sz w:val="24"/>
            <w:szCs w:val="24"/>
          </w:rPr>
          <w:t>饮水机的特殊要求</w:t>
        </w:r>
      </w:hyperlink>
    </w:p>
    <w:p w14:paraId="070DA4F7"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18" w:tooltip="GB/T 22766.9-2009 家用和类似用途电器售后服务 第9部分:空气净化器的特殊要求" w:history="1">
        <w:r>
          <w:rPr>
            <w:rFonts w:ascii="Times New Roman" w:eastAsiaTheme="minorEastAsia" w:hAnsi="Times New Roman" w:hint="eastAsia"/>
            <w:sz w:val="24"/>
            <w:szCs w:val="24"/>
          </w:rPr>
          <w:t xml:space="preserve">GB/T 22766.9-2009 </w:t>
        </w:r>
        <w:r>
          <w:rPr>
            <w:rFonts w:ascii="Times New Roman" w:eastAsiaTheme="minorEastAsia" w:hAnsi="Times New Roman" w:hint="eastAsia"/>
            <w:sz w:val="24"/>
            <w:szCs w:val="24"/>
          </w:rPr>
          <w:t>家用和类似用途电器售后服务</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9</w:t>
        </w:r>
        <w:r>
          <w:rPr>
            <w:rFonts w:ascii="Times New Roman" w:eastAsiaTheme="minorEastAsia" w:hAnsi="Times New Roman" w:hint="eastAsia"/>
            <w:sz w:val="24"/>
            <w:szCs w:val="24"/>
          </w:rPr>
          <w:t>部分</w:t>
        </w:r>
        <w:r>
          <w:rPr>
            <w:rFonts w:ascii="Times New Roman" w:eastAsiaTheme="minorEastAsia" w:hAnsi="Times New Roman" w:hint="eastAsia"/>
            <w:sz w:val="24"/>
            <w:szCs w:val="24"/>
          </w:rPr>
          <w:t>:</w:t>
        </w:r>
        <w:r>
          <w:rPr>
            <w:rFonts w:ascii="Times New Roman" w:eastAsiaTheme="minorEastAsia" w:hAnsi="Times New Roman" w:hint="eastAsia"/>
            <w:sz w:val="24"/>
            <w:szCs w:val="24"/>
          </w:rPr>
          <w:t>空气净化器的特殊要求</w:t>
        </w:r>
      </w:hyperlink>
    </w:p>
    <w:p w14:paraId="317E4297"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19" w:tooltip="GB∕T 22766.10-2020 家用和类似用途电器售后服务 第10部分：洗碗机的特殊要求" w:history="1">
        <w:r>
          <w:rPr>
            <w:rFonts w:ascii="Times New Roman" w:eastAsiaTheme="minorEastAsia" w:hAnsi="Times New Roman" w:hint="eastAsia"/>
            <w:sz w:val="24"/>
            <w:szCs w:val="24"/>
          </w:rPr>
          <w:t xml:space="preserve">GB/T 22766.10-2020 </w:t>
        </w:r>
        <w:r>
          <w:rPr>
            <w:rFonts w:ascii="Times New Roman" w:eastAsiaTheme="minorEastAsia" w:hAnsi="Times New Roman" w:hint="eastAsia"/>
            <w:sz w:val="24"/>
            <w:szCs w:val="24"/>
          </w:rPr>
          <w:t>家用和类似用途电器售后服务</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第</w:t>
        </w:r>
        <w:r>
          <w:rPr>
            <w:rFonts w:ascii="Times New Roman" w:eastAsiaTheme="minorEastAsia" w:hAnsi="Times New Roman" w:hint="eastAsia"/>
            <w:sz w:val="24"/>
            <w:szCs w:val="24"/>
          </w:rPr>
          <w:t>10</w:t>
        </w:r>
        <w:r>
          <w:rPr>
            <w:rFonts w:ascii="Times New Roman" w:eastAsiaTheme="minorEastAsia" w:hAnsi="Times New Roman" w:hint="eastAsia"/>
            <w:sz w:val="24"/>
            <w:szCs w:val="24"/>
          </w:rPr>
          <w:t>部分：洗碗机的特殊要求</w:t>
        </w:r>
      </w:hyperlink>
    </w:p>
    <w:p w14:paraId="53CD70CC"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20" w:tooltip="SB∕T 11171-2016 家电上门维修服务规范" w:history="1">
        <w:r>
          <w:rPr>
            <w:rFonts w:ascii="Times New Roman" w:eastAsiaTheme="minorEastAsia" w:hAnsi="Times New Roman" w:hint="eastAsia"/>
            <w:sz w:val="24"/>
            <w:szCs w:val="24"/>
          </w:rPr>
          <w:t xml:space="preserve">SB/T 11171-2016 </w:t>
        </w:r>
        <w:r>
          <w:rPr>
            <w:rFonts w:ascii="Times New Roman" w:eastAsiaTheme="minorEastAsia" w:hAnsi="Times New Roman" w:hint="eastAsia"/>
            <w:sz w:val="24"/>
            <w:szCs w:val="24"/>
          </w:rPr>
          <w:t>家电上门维修服务规范</w:t>
        </w:r>
      </w:hyperlink>
    </w:p>
    <w:p w14:paraId="0B6D2910"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SB</w:t>
      </w:r>
      <w:r>
        <w:rPr>
          <w:rFonts w:ascii="Times New Roman" w:eastAsiaTheme="minorEastAsia" w:hAnsi="Times New Roman" w:hint="eastAsia"/>
          <w:sz w:val="24"/>
          <w:szCs w:val="24"/>
        </w:rPr>
        <w:t>/</w:t>
      </w:r>
      <w:r>
        <w:rPr>
          <w:rFonts w:ascii="Times New Roman" w:eastAsiaTheme="minorEastAsia" w:hAnsi="Times New Roman"/>
          <w:sz w:val="24"/>
          <w:szCs w:val="24"/>
        </w:rPr>
        <w:t>T</w:t>
      </w:r>
      <w:r>
        <w:rPr>
          <w:rFonts w:ascii="Times New Roman" w:eastAsiaTheme="minorEastAsia" w:hAnsi="Times New Roman" w:hint="eastAsia"/>
          <w:sz w:val="24"/>
          <w:szCs w:val="24"/>
        </w:rPr>
        <w:t xml:space="preserve"> </w:t>
      </w:r>
      <w:r>
        <w:rPr>
          <w:rFonts w:ascii="Times New Roman" w:eastAsiaTheme="minorEastAsia" w:hAnsi="Times New Roman"/>
          <w:sz w:val="24"/>
          <w:szCs w:val="24"/>
        </w:rPr>
        <w:t>10349</w:t>
      </w:r>
      <w:r>
        <w:rPr>
          <w:rFonts w:ascii="Times New Roman" w:eastAsiaTheme="minorEastAsia" w:hAnsi="Times New Roman" w:hint="eastAsia"/>
          <w:sz w:val="24"/>
          <w:szCs w:val="24"/>
        </w:rPr>
        <w:t>-</w:t>
      </w:r>
      <w:r>
        <w:rPr>
          <w:rFonts w:ascii="Times New Roman" w:eastAsiaTheme="minorEastAsia" w:hAnsi="Times New Roman"/>
          <w:sz w:val="24"/>
          <w:szCs w:val="24"/>
        </w:rPr>
        <w:t>2002</w:t>
      </w:r>
      <w:r>
        <w:rPr>
          <w:rFonts w:ascii="Times New Roman" w:eastAsiaTheme="minorEastAsia" w:hAnsi="Times New Roman" w:hint="eastAsia"/>
          <w:sz w:val="24"/>
          <w:szCs w:val="24"/>
        </w:rPr>
        <w:t xml:space="preserve"> </w:t>
      </w:r>
      <w:r>
        <w:rPr>
          <w:rFonts w:ascii="Times New Roman" w:eastAsiaTheme="minorEastAsia" w:hAnsi="Times New Roman" w:hint="eastAsia"/>
          <w:sz w:val="24"/>
          <w:szCs w:val="24"/>
        </w:rPr>
        <w:t>家用电器</w:t>
      </w:r>
      <w:r>
        <w:rPr>
          <w:rFonts w:ascii="Times New Roman" w:eastAsiaTheme="minorEastAsia" w:hAnsi="Times New Roman"/>
          <w:sz w:val="24"/>
          <w:szCs w:val="24"/>
        </w:rPr>
        <w:t>维修服务部等级评定规范</w:t>
      </w:r>
    </w:p>
    <w:p w14:paraId="75CD1450" w14:textId="77777777" w:rsidR="003F3593" w:rsidRDefault="00701ACB">
      <w:pPr>
        <w:widowControl/>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 xml:space="preserve">SB/T </w:t>
      </w:r>
      <w:r>
        <w:rPr>
          <w:rFonts w:ascii="Times New Roman" w:eastAsiaTheme="minorEastAsia" w:hAnsi="Times New Roman" w:hint="eastAsia"/>
          <w:sz w:val="24"/>
          <w:szCs w:val="24"/>
        </w:rPr>
        <w:t xml:space="preserve">11172-2016 </w:t>
      </w:r>
      <w:r>
        <w:rPr>
          <w:rFonts w:ascii="Times New Roman" w:eastAsiaTheme="minorEastAsia" w:hAnsi="Times New Roman" w:hint="eastAsia"/>
          <w:sz w:val="24"/>
          <w:szCs w:val="24"/>
        </w:rPr>
        <w:t>家电维修服务质量评价规范</w:t>
      </w:r>
    </w:p>
    <w:p w14:paraId="57914888" w14:textId="77777777" w:rsidR="003F3593" w:rsidRDefault="00701ACB">
      <w:pPr>
        <w:widowControl/>
        <w:spacing w:line="480" w:lineRule="exact"/>
        <w:ind w:firstLineChars="200" w:firstLine="480"/>
        <w:rPr>
          <w:rFonts w:ascii="Times New Roman" w:eastAsiaTheme="minorEastAsia" w:hAnsi="Times New Roman"/>
          <w:sz w:val="24"/>
          <w:szCs w:val="24"/>
        </w:rPr>
      </w:pPr>
      <w:hyperlink r:id="rId21" w:tooltip="SB∕T 11138-2015 家电服务维修企业经理人员岗位要求" w:history="1">
        <w:r>
          <w:rPr>
            <w:rFonts w:ascii="Times New Roman" w:eastAsiaTheme="minorEastAsia" w:hAnsi="Times New Roman" w:hint="eastAsia"/>
            <w:sz w:val="24"/>
            <w:szCs w:val="24"/>
          </w:rPr>
          <w:t xml:space="preserve">SB/T 11138-2015 </w:t>
        </w:r>
        <w:r>
          <w:rPr>
            <w:rFonts w:ascii="Times New Roman" w:eastAsiaTheme="minorEastAsia" w:hAnsi="Times New Roman" w:hint="eastAsia"/>
            <w:sz w:val="24"/>
            <w:szCs w:val="24"/>
          </w:rPr>
          <w:t>家电服务维修企业经理人员岗位要求</w:t>
        </w:r>
      </w:hyperlink>
    </w:p>
    <w:p w14:paraId="7B9872D4" w14:textId="77777777" w:rsidR="003F3593" w:rsidRDefault="00701ACB">
      <w:pPr>
        <w:widowControl/>
        <w:spacing w:line="480" w:lineRule="exact"/>
        <w:ind w:firstLineChars="200" w:firstLine="480"/>
        <w:rPr>
          <w:rFonts w:ascii="Times New Roman" w:eastAsiaTheme="minorEastAsia" w:hAnsi="Times New Roman"/>
          <w:kern w:val="0"/>
          <w:sz w:val="24"/>
          <w:szCs w:val="24"/>
        </w:rPr>
      </w:pPr>
      <w:r>
        <w:rPr>
          <w:rFonts w:ascii="Times New Roman" w:eastAsiaTheme="minorEastAsia" w:hAnsi="Times New Roman"/>
          <w:kern w:val="0"/>
          <w:sz w:val="24"/>
          <w:szCs w:val="24"/>
        </w:rPr>
        <w:t>3.</w:t>
      </w:r>
      <w:r>
        <w:rPr>
          <w:rFonts w:ascii="Times New Roman" w:eastAsiaTheme="minorEastAsia" w:hAnsi="Times New Roman"/>
          <w:kern w:val="0"/>
          <w:sz w:val="24"/>
          <w:szCs w:val="24"/>
        </w:rPr>
        <w:t>主要内容</w:t>
      </w:r>
    </w:p>
    <w:p w14:paraId="227A1EA9" w14:textId="77777777" w:rsidR="003F3593" w:rsidRDefault="00701ACB">
      <w:pPr>
        <w:widowControl/>
        <w:spacing w:line="480" w:lineRule="exact"/>
        <w:rPr>
          <w:rFonts w:ascii="Times New Roman" w:eastAsiaTheme="minorEastAsia" w:hAnsi="Times New Roman"/>
          <w:kern w:val="0"/>
          <w:sz w:val="24"/>
          <w:szCs w:val="24"/>
        </w:rPr>
      </w:pPr>
      <w:r>
        <w:rPr>
          <w:rFonts w:ascii="Times New Roman" w:eastAsiaTheme="minorEastAsia" w:hAnsi="Times New Roman"/>
          <w:bCs/>
          <w:kern w:val="0"/>
          <w:sz w:val="24"/>
          <w:szCs w:val="24"/>
        </w:rPr>
        <w:t>3.</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、基础部分（第一至三章）</w:t>
      </w:r>
    </w:p>
    <w:p w14:paraId="41F705BF" w14:textId="77777777" w:rsidR="003F3593" w:rsidRDefault="00701ACB">
      <w:pPr>
        <w:widowControl/>
        <w:spacing w:line="480" w:lineRule="exact"/>
        <w:ind w:firstLineChars="200" w:firstLine="480"/>
        <w:rPr>
          <w:rFonts w:ascii="Times New Roman" w:eastAsiaTheme="minorEastAsia" w:hAnsi="Times New Roman"/>
          <w:kern w:val="0"/>
          <w:sz w:val="24"/>
          <w:szCs w:val="24"/>
        </w:rPr>
      </w:pPr>
      <w:r>
        <w:rPr>
          <w:rFonts w:ascii="Times New Roman" w:eastAsiaTheme="minorEastAsia" w:hAnsi="Times New Roman" w:hint="eastAsia"/>
          <w:bCs/>
          <w:kern w:val="0"/>
          <w:sz w:val="24"/>
          <w:szCs w:val="24"/>
        </w:rPr>
        <w:t>对标准的适用范围、所涉及规范性引用文件和术语定义进行规定。</w:t>
      </w:r>
    </w:p>
    <w:p w14:paraId="3CA44DBF" w14:textId="77777777" w:rsidR="003F3593" w:rsidRDefault="00701ACB">
      <w:pPr>
        <w:widowControl/>
        <w:spacing w:line="480" w:lineRule="exact"/>
        <w:rPr>
          <w:rFonts w:ascii="Times New Roman" w:eastAsiaTheme="minorEastAsia" w:hAnsi="Times New Roman"/>
          <w:kern w:val="0"/>
          <w:sz w:val="24"/>
          <w:szCs w:val="24"/>
        </w:rPr>
      </w:pPr>
      <w:r>
        <w:rPr>
          <w:rFonts w:ascii="Times New Roman" w:eastAsiaTheme="minorEastAsia" w:hAnsi="Times New Roman"/>
          <w:bCs/>
          <w:kern w:val="0"/>
          <w:sz w:val="24"/>
          <w:szCs w:val="24"/>
        </w:rPr>
        <w:t>3.</w:t>
      </w:r>
      <w:r>
        <w:rPr>
          <w:rFonts w:ascii="Times New Roman" w:eastAsiaTheme="minorEastAsia" w:hAnsi="Times New Roman" w:hint="eastAsia"/>
          <w:bCs/>
          <w:kern w:val="0"/>
          <w:sz w:val="24"/>
          <w:szCs w:val="24"/>
        </w:rPr>
        <w:t>2</w:t>
      </w:r>
      <w:r>
        <w:rPr>
          <w:rFonts w:ascii="Times New Roman" w:eastAsiaTheme="minorEastAsia" w:hAnsi="Times New Roman" w:hint="eastAsia"/>
          <w:bCs/>
          <w:kern w:val="0"/>
          <w:sz w:val="24"/>
          <w:szCs w:val="24"/>
        </w:rPr>
        <w:t>、评价指标体系（第四章）</w:t>
      </w:r>
    </w:p>
    <w:p w14:paraId="06477EAB" w14:textId="77777777" w:rsidR="003F3593" w:rsidRDefault="00701ACB">
      <w:pPr>
        <w:widowControl/>
        <w:spacing w:line="480" w:lineRule="exact"/>
        <w:ind w:firstLineChars="200" w:firstLine="480"/>
        <w:rPr>
          <w:rFonts w:ascii="Times New Roman" w:eastAsiaTheme="minorEastAsia" w:hAnsi="Times New Roman"/>
          <w:kern w:val="0"/>
          <w:sz w:val="24"/>
          <w:szCs w:val="24"/>
        </w:rPr>
      </w:pPr>
      <w:r>
        <w:rPr>
          <w:rFonts w:ascii="Times New Roman" w:eastAsiaTheme="minorEastAsia" w:hAnsi="Times New Roman" w:hint="eastAsia"/>
          <w:bCs/>
          <w:kern w:val="0"/>
          <w:sz w:val="24"/>
          <w:szCs w:val="24"/>
        </w:rPr>
        <w:t>家电售后服务</w:t>
      </w:r>
      <w:r>
        <w:rPr>
          <w:rFonts w:ascii="Times New Roman" w:eastAsiaTheme="minorEastAsia" w:hAnsi="Times New Roman" w:hint="eastAsia"/>
          <w:bCs/>
          <w:kern w:val="0"/>
          <w:sz w:val="24"/>
          <w:szCs w:val="24"/>
        </w:rPr>
        <w:t>“领跑者”标准的评价指标</w:t>
      </w:r>
      <w:r>
        <w:rPr>
          <w:rFonts w:ascii="Times New Roman" w:eastAsiaTheme="minorEastAsia" w:hAnsi="Times New Roman" w:hint="eastAsia"/>
          <w:bCs/>
          <w:kern w:val="0"/>
          <w:sz w:val="24"/>
          <w:szCs w:val="24"/>
        </w:rPr>
        <w:t>体系包括基本要求、</w:t>
      </w:r>
      <w:r>
        <w:rPr>
          <w:rFonts w:ascii="Times New Roman" w:eastAsiaTheme="minorEastAsia" w:hAnsi="Times New Roman" w:hint="eastAsia"/>
          <w:bCs/>
          <w:kern w:val="0"/>
          <w:sz w:val="24"/>
          <w:szCs w:val="24"/>
        </w:rPr>
        <w:t>基础指标、核心指标和创新性指标，具体评价指标体系框架见表</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w:t>
      </w:r>
    </w:p>
    <w:p w14:paraId="7FD31745" w14:textId="77777777" w:rsidR="003F3593" w:rsidRDefault="00701ACB">
      <w:pPr>
        <w:widowControl/>
        <w:spacing w:line="480" w:lineRule="exact"/>
        <w:ind w:firstLineChars="200" w:firstLine="480"/>
        <w:rPr>
          <w:rFonts w:ascii="Times New Roman" w:eastAsiaTheme="minorEastAsia" w:hAnsi="Times New Roman"/>
          <w:bCs/>
          <w:kern w:val="0"/>
          <w:sz w:val="24"/>
          <w:szCs w:val="24"/>
        </w:rPr>
      </w:pPr>
      <w:r>
        <w:rPr>
          <w:rFonts w:eastAsiaTheme="minorEastAsia" w:hint="eastAsia"/>
          <w:bCs/>
          <w:kern w:val="0"/>
          <w:sz w:val="24"/>
          <w:szCs w:val="24"/>
        </w:rPr>
        <w:t>基本要求主要涉及车载净化器企业的相关要求，主要包括近三年，企业无较大环境、安全、质量事故；企业应无（重大）不良信用记录；企业</w:t>
      </w:r>
      <w:r>
        <w:rPr>
          <w:rFonts w:ascii="Times New Roman" w:eastAsiaTheme="minorEastAsia" w:hAnsi="Times New Roman" w:hint="eastAsia"/>
          <w:bCs/>
          <w:kern w:val="0"/>
          <w:sz w:val="24"/>
          <w:szCs w:val="24"/>
        </w:rPr>
        <w:t>应建立并运行符合产品和服务的管理体系；产品应为量产产品，服务应为规模化提供的服务。</w:t>
      </w:r>
    </w:p>
    <w:p w14:paraId="6030B843" w14:textId="77777777" w:rsidR="003F3593" w:rsidRDefault="00701ACB">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②家电售后服务要求包括基础指标、核心指标和创新性指标。</w:t>
      </w:r>
    </w:p>
    <w:p w14:paraId="4819C878" w14:textId="77777777" w:rsidR="003F3593" w:rsidRDefault="00701ACB">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由于家电售后服务是家电业务的有机延伸，也是家电行业的必要辅助业务，因此需要家电平台或家电企业的授权或相关代理合约，并取得各类家电企业的许可，获得</w:t>
      </w:r>
      <w:proofErr w:type="gramStart"/>
      <w:r>
        <w:rPr>
          <w:rFonts w:ascii="Times New Roman" w:eastAsiaTheme="minorEastAsia" w:hAnsi="Times New Roman" w:hint="eastAsia"/>
          <w:bCs/>
          <w:kern w:val="0"/>
          <w:sz w:val="24"/>
          <w:szCs w:val="24"/>
        </w:rPr>
        <w:t>相关家</w:t>
      </w:r>
      <w:proofErr w:type="gramEnd"/>
      <w:r>
        <w:rPr>
          <w:rFonts w:ascii="Times New Roman" w:eastAsiaTheme="minorEastAsia" w:hAnsi="Times New Roman" w:hint="eastAsia"/>
          <w:bCs/>
          <w:kern w:val="0"/>
          <w:sz w:val="24"/>
          <w:szCs w:val="24"/>
        </w:rPr>
        <w:t>电零配件和专业维修人员培训，因此把服务资质作为家电售后服务的基础指标，另外，由于现有的家电售后服务种类包括类型很多，但基本的要素必须由上门服务，线上与线下服务结合等，服务种类也作为基础指标。主要参考的标准为《</w:t>
      </w:r>
      <w:r>
        <w:rPr>
          <w:rFonts w:ascii="Times New Roman" w:eastAsiaTheme="minorEastAsia" w:hAnsi="Times New Roman" w:hint="eastAsia"/>
          <w:bCs/>
          <w:kern w:val="0"/>
          <w:sz w:val="24"/>
          <w:szCs w:val="24"/>
        </w:rPr>
        <w:t xml:space="preserve">GB/T 22766.1-2008 </w:t>
      </w:r>
      <w:r>
        <w:rPr>
          <w:rFonts w:ascii="Times New Roman" w:eastAsiaTheme="minorEastAsia" w:hAnsi="Times New Roman" w:hint="eastAsia"/>
          <w:bCs/>
          <w:kern w:val="0"/>
          <w:sz w:val="24"/>
          <w:szCs w:val="24"/>
        </w:rPr>
        <w:t>家用和类似用途电器售后服务</w:t>
      </w:r>
      <w:r>
        <w:rPr>
          <w:rFonts w:ascii="Times New Roman" w:eastAsiaTheme="minorEastAsia" w:hAnsi="Times New Roman" w:hint="eastAsia"/>
          <w:bCs/>
          <w:kern w:val="0"/>
          <w:sz w:val="24"/>
          <w:szCs w:val="24"/>
        </w:rPr>
        <w:t xml:space="preserve"> </w:t>
      </w:r>
      <w:r>
        <w:rPr>
          <w:rFonts w:ascii="Times New Roman" w:eastAsiaTheme="minorEastAsia" w:hAnsi="Times New Roman" w:hint="eastAsia"/>
          <w:bCs/>
          <w:kern w:val="0"/>
          <w:sz w:val="24"/>
          <w:szCs w:val="24"/>
        </w:rPr>
        <w:t>第</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部分：通用要求》和《</w:t>
      </w:r>
      <w:r>
        <w:rPr>
          <w:rFonts w:ascii="Times New Roman" w:eastAsiaTheme="minorEastAsia" w:hAnsi="Times New Roman"/>
          <w:bCs/>
          <w:kern w:val="0"/>
          <w:sz w:val="24"/>
          <w:szCs w:val="24"/>
        </w:rPr>
        <w:t>GB/T 35963-2018</w:t>
      </w:r>
      <w:r>
        <w:rPr>
          <w:rFonts w:ascii="Times New Roman" w:eastAsiaTheme="minorEastAsia" w:hAnsi="Times New Roman" w:hint="eastAsia"/>
          <w:bCs/>
          <w:kern w:val="0"/>
          <w:sz w:val="24"/>
          <w:szCs w:val="24"/>
        </w:rPr>
        <w:t xml:space="preserve"> </w:t>
      </w:r>
      <w:r>
        <w:rPr>
          <w:rFonts w:ascii="Times New Roman" w:eastAsiaTheme="minorEastAsia" w:hAnsi="Times New Roman" w:hint="eastAsia"/>
          <w:bCs/>
          <w:kern w:val="0"/>
          <w:sz w:val="24"/>
          <w:szCs w:val="24"/>
        </w:rPr>
        <w:t>家用和类似用途电器成套家电服务规范</w:t>
      </w:r>
      <w:r>
        <w:rPr>
          <w:rFonts w:ascii="Times New Roman" w:eastAsiaTheme="minorEastAsia" w:hAnsi="Times New Roman" w:hint="eastAsia"/>
          <w:bCs/>
          <w:kern w:val="0"/>
          <w:sz w:val="24"/>
          <w:szCs w:val="24"/>
        </w:rPr>
        <w:t>》</w:t>
      </w:r>
    </w:p>
    <w:p w14:paraId="202C6D2D" w14:textId="77777777" w:rsidR="003F3593" w:rsidRDefault="00701ACB">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作为核心指标，设置了</w:t>
      </w:r>
      <w:r>
        <w:rPr>
          <w:rFonts w:ascii="Times New Roman" w:eastAsiaTheme="minorEastAsia" w:hAnsi="Times New Roman" w:hint="eastAsia"/>
          <w:bCs/>
          <w:kern w:val="0"/>
          <w:sz w:val="24"/>
          <w:szCs w:val="24"/>
        </w:rPr>
        <w:t>3</w:t>
      </w:r>
      <w:r>
        <w:rPr>
          <w:rFonts w:ascii="Times New Roman" w:eastAsiaTheme="minorEastAsia" w:hAnsi="Times New Roman" w:hint="eastAsia"/>
          <w:bCs/>
          <w:kern w:val="0"/>
          <w:sz w:val="24"/>
          <w:szCs w:val="24"/>
        </w:rPr>
        <w:t>个考核指标服务响应、服务质量、服务价格，对于消费者来说，响应时间、维修质量、收费价格是关注的重点，在信息化时代，响应的反应成为服务的投诉热点，因此，响应时间的反应时间作为核心要素。另外，整个维修的流程、记录、检测、诊断等规范化和系统化操作，成为维修质量的重要外在表现。最后，也是服务收费方面的透明度、配件标准等，也作为核心指标。</w:t>
      </w:r>
    </w:p>
    <w:p w14:paraId="6365190F" w14:textId="77777777" w:rsidR="003F3593" w:rsidRDefault="00701ACB">
      <w:pPr>
        <w:widowControl/>
        <w:spacing w:line="480" w:lineRule="exact"/>
        <w:ind w:firstLineChars="200" w:firstLine="480"/>
        <w:rPr>
          <w:rFonts w:ascii="Times New Roman" w:eastAsiaTheme="minorEastAsia" w:hAnsi="Times New Roman"/>
          <w:kern w:val="0"/>
          <w:sz w:val="24"/>
          <w:szCs w:val="24"/>
        </w:rPr>
      </w:pPr>
      <w:r>
        <w:rPr>
          <w:rFonts w:ascii="Times New Roman" w:eastAsiaTheme="minorEastAsia" w:hAnsi="Times New Roman" w:hint="eastAsia"/>
          <w:bCs/>
          <w:kern w:val="0"/>
          <w:sz w:val="24"/>
          <w:szCs w:val="24"/>
        </w:rPr>
        <w:lastRenderedPageBreak/>
        <w:t>对于创新性指标，设置了</w:t>
      </w:r>
      <w:r>
        <w:rPr>
          <w:rFonts w:ascii="Times New Roman" w:eastAsiaTheme="minorEastAsia" w:hAnsi="Times New Roman" w:hint="eastAsia"/>
          <w:bCs/>
          <w:kern w:val="0"/>
          <w:sz w:val="24"/>
          <w:szCs w:val="24"/>
        </w:rPr>
        <w:t>1</w:t>
      </w:r>
      <w:r>
        <w:rPr>
          <w:rFonts w:ascii="Times New Roman" w:eastAsiaTheme="minorEastAsia" w:hAnsi="Times New Roman" w:hint="eastAsia"/>
          <w:bCs/>
          <w:kern w:val="0"/>
          <w:sz w:val="24"/>
          <w:szCs w:val="24"/>
        </w:rPr>
        <w:t>个考</w:t>
      </w:r>
      <w:r>
        <w:rPr>
          <w:rFonts w:ascii="Times New Roman" w:eastAsiaTheme="minorEastAsia" w:hAnsi="Times New Roman" w:hint="eastAsia"/>
          <w:bCs/>
          <w:kern w:val="0"/>
          <w:sz w:val="24"/>
          <w:szCs w:val="24"/>
        </w:rPr>
        <w:t>核指标</w:t>
      </w:r>
      <w:r>
        <w:rPr>
          <w:rFonts w:ascii="Times New Roman" w:eastAsiaTheme="minorEastAsia" w:hAnsi="Times New Roman" w:hint="eastAsia"/>
          <w:bCs/>
          <w:kern w:val="0"/>
          <w:sz w:val="24"/>
          <w:szCs w:val="24"/>
        </w:rPr>
        <w:t>：</w:t>
      </w:r>
      <w:r>
        <w:rPr>
          <w:rFonts w:ascii="Times New Roman" w:eastAsiaTheme="minorEastAsia" w:hAnsi="Times New Roman" w:hint="eastAsia"/>
          <w:bCs/>
          <w:kern w:val="0"/>
          <w:sz w:val="24"/>
          <w:szCs w:val="24"/>
        </w:rPr>
        <w:t>用户体验，主要考虑一切服务的标准，就是用户认可，用户体验不仅是产品设计的要素，也是服务设计的要素，特别是家电售后服务的用</w:t>
      </w:r>
      <w:r>
        <w:rPr>
          <w:rFonts w:ascii="Times New Roman" w:eastAsiaTheme="minorEastAsia" w:hAnsi="Times New Roman" w:hint="eastAsia"/>
          <w:bCs/>
          <w:kern w:val="0"/>
          <w:sz w:val="24"/>
          <w:szCs w:val="24"/>
        </w:rPr>
        <w:t>户体验是</w:t>
      </w:r>
      <w:proofErr w:type="gramStart"/>
      <w:r>
        <w:rPr>
          <w:rFonts w:ascii="Times New Roman" w:eastAsiaTheme="minorEastAsia" w:hAnsi="Times New Roman" w:hint="eastAsia"/>
          <w:bCs/>
          <w:kern w:val="0"/>
          <w:sz w:val="24"/>
          <w:szCs w:val="24"/>
        </w:rPr>
        <w:t>最</w:t>
      </w:r>
      <w:proofErr w:type="gramEnd"/>
      <w:r>
        <w:rPr>
          <w:rFonts w:ascii="Times New Roman" w:eastAsiaTheme="minorEastAsia" w:hAnsi="Times New Roman" w:hint="eastAsia"/>
          <w:bCs/>
          <w:kern w:val="0"/>
          <w:sz w:val="24"/>
          <w:szCs w:val="24"/>
        </w:rPr>
        <w:t>终极的判定标准，保修期与延保期，产品关键器件的包换、维修、更新等，都需要用户方面的认可</w:t>
      </w:r>
      <w:r>
        <w:rPr>
          <w:rFonts w:ascii="Times New Roman" w:eastAsiaTheme="minorEastAsia" w:hAnsi="Times New Roman" w:hint="eastAsia"/>
          <w:bCs/>
          <w:kern w:val="0"/>
          <w:sz w:val="24"/>
          <w:szCs w:val="24"/>
        </w:rPr>
        <w:t>。</w:t>
      </w:r>
    </w:p>
    <w:p w14:paraId="387F39C1" w14:textId="77777777" w:rsidR="003F3593" w:rsidRDefault="00701ACB">
      <w:pPr>
        <w:jc w:val="center"/>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表</w:t>
      </w:r>
      <w:r>
        <w:rPr>
          <w:rFonts w:ascii="Times New Roman" w:eastAsiaTheme="minorEastAsia" w:hAnsi="Times New Roman" w:hint="eastAsia"/>
          <w:bCs/>
          <w:kern w:val="0"/>
          <w:sz w:val="24"/>
          <w:szCs w:val="24"/>
        </w:rPr>
        <w:t xml:space="preserve">1 </w:t>
      </w:r>
      <w:r>
        <w:rPr>
          <w:rFonts w:ascii="Times New Roman" w:eastAsiaTheme="minorEastAsia" w:hAnsi="Times New Roman" w:hint="eastAsia"/>
          <w:bCs/>
          <w:kern w:val="0"/>
          <w:sz w:val="24"/>
          <w:szCs w:val="24"/>
        </w:rPr>
        <w:t>评价指标体系框架</w:t>
      </w:r>
    </w:p>
    <w:p w14:paraId="03D76AC6" w14:textId="77777777" w:rsidR="003F3593" w:rsidRDefault="003F3593">
      <w:pPr>
        <w:jc w:val="center"/>
        <w:rPr>
          <w:rFonts w:ascii="Times New Roman" w:eastAsiaTheme="minorEastAsia" w:hAnsi="Times New Roman"/>
          <w:bCs/>
          <w:kern w:val="0"/>
          <w:sz w:val="24"/>
          <w:szCs w:val="24"/>
        </w:rPr>
      </w:pPr>
    </w:p>
    <w:tbl>
      <w:tblPr>
        <w:tblStyle w:val="afe"/>
        <w:tblW w:w="0" w:type="auto"/>
        <w:tblLayout w:type="fixed"/>
        <w:tblLook w:val="04A0" w:firstRow="1" w:lastRow="0" w:firstColumn="1" w:lastColumn="0" w:noHBand="0" w:noVBand="1"/>
      </w:tblPr>
      <w:tblGrid>
        <w:gridCol w:w="627"/>
        <w:gridCol w:w="1125"/>
        <w:gridCol w:w="1069"/>
        <w:gridCol w:w="1731"/>
        <w:gridCol w:w="1456"/>
        <w:gridCol w:w="1438"/>
        <w:gridCol w:w="1417"/>
      </w:tblGrid>
      <w:tr w:rsidR="003F3593" w14:paraId="1A5278EB" w14:textId="77777777">
        <w:trPr>
          <w:trHeight w:val="433"/>
        </w:trPr>
        <w:tc>
          <w:tcPr>
            <w:tcW w:w="627" w:type="dxa"/>
            <w:vMerge w:val="restart"/>
          </w:tcPr>
          <w:p w14:paraId="7A27D03E" w14:textId="77777777" w:rsidR="003F3593" w:rsidRDefault="00701ACB">
            <w:pPr>
              <w:jc w:val="center"/>
            </w:pPr>
            <w:r>
              <w:rPr>
                <w:rFonts w:hint="eastAsia"/>
              </w:rPr>
              <w:t>序号</w:t>
            </w:r>
          </w:p>
        </w:tc>
        <w:tc>
          <w:tcPr>
            <w:tcW w:w="1125" w:type="dxa"/>
            <w:vMerge w:val="restart"/>
          </w:tcPr>
          <w:p w14:paraId="646CE211" w14:textId="77777777" w:rsidR="003F3593" w:rsidRDefault="00701ACB">
            <w:pPr>
              <w:jc w:val="center"/>
            </w:pPr>
            <w:r>
              <w:rPr>
                <w:rFonts w:hint="eastAsia"/>
              </w:rPr>
              <w:t>指标类型</w:t>
            </w:r>
          </w:p>
        </w:tc>
        <w:tc>
          <w:tcPr>
            <w:tcW w:w="1069" w:type="dxa"/>
            <w:vMerge w:val="restart"/>
          </w:tcPr>
          <w:p w14:paraId="402996A5" w14:textId="77777777" w:rsidR="003F3593" w:rsidRDefault="00701ACB">
            <w:pPr>
              <w:jc w:val="center"/>
            </w:pPr>
            <w:r>
              <w:rPr>
                <w:rFonts w:hint="eastAsia"/>
              </w:rPr>
              <w:t>评价指标</w:t>
            </w:r>
          </w:p>
        </w:tc>
        <w:tc>
          <w:tcPr>
            <w:tcW w:w="1731" w:type="dxa"/>
            <w:vMerge w:val="restart"/>
          </w:tcPr>
          <w:p w14:paraId="16850412" w14:textId="77777777" w:rsidR="003F3593" w:rsidRDefault="00701ACB">
            <w:pPr>
              <w:jc w:val="center"/>
            </w:pPr>
            <w:r>
              <w:rPr>
                <w:rFonts w:hint="eastAsia"/>
              </w:rPr>
              <w:t>指标来源</w:t>
            </w:r>
          </w:p>
        </w:tc>
        <w:tc>
          <w:tcPr>
            <w:tcW w:w="4311" w:type="dxa"/>
            <w:gridSpan w:val="3"/>
          </w:tcPr>
          <w:p w14:paraId="07F9EF00" w14:textId="77777777" w:rsidR="003F3593" w:rsidRDefault="00701ACB">
            <w:pPr>
              <w:jc w:val="center"/>
            </w:pPr>
            <w:r>
              <w:rPr>
                <w:rFonts w:hint="eastAsia"/>
              </w:rPr>
              <w:t>指标要求</w:t>
            </w:r>
          </w:p>
        </w:tc>
      </w:tr>
      <w:tr w:rsidR="003F3593" w14:paraId="6A23CDBE" w14:textId="77777777">
        <w:trPr>
          <w:trHeight w:val="393"/>
        </w:trPr>
        <w:tc>
          <w:tcPr>
            <w:tcW w:w="627" w:type="dxa"/>
            <w:vMerge/>
          </w:tcPr>
          <w:p w14:paraId="68F57F66" w14:textId="77777777" w:rsidR="003F3593" w:rsidRDefault="003F3593"/>
        </w:tc>
        <w:tc>
          <w:tcPr>
            <w:tcW w:w="1125" w:type="dxa"/>
            <w:vMerge/>
          </w:tcPr>
          <w:p w14:paraId="2D255674" w14:textId="77777777" w:rsidR="003F3593" w:rsidRDefault="003F3593"/>
        </w:tc>
        <w:tc>
          <w:tcPr>
            <w:tcW w:w="1069" w:type="dxa"/>
            <w:vMerge/>
          </w:tcPr>
          <w:p w14:paraId="0C727749" w14:textId="77777777" w:rsidR="003F3593" w:rsidRDefault="003F3593"/>
        </w:tc>
        <w:tc>
          <w:tcPr>
            <w:tcW w:w="1731" w:type="dxa"/>
            <w:vMerge/>
          </w:tcPr>
          <w:p w14:paraId="1E56E883" w14:textId="77777777" w:rsidR="003F3593" w:rsidRDefault="003F3593"/>
        </w:tc>
        <w:tc>
          <w:tcPr>
            <w:tcW w:w="1456" w:type="dxa"/>
          </w:tcPr>
          <w:p w14:paraId="0722BDE3" w14:textId="77777777" w:rsidR="003F3593" w:rsidRDefault="00701ACB">
            <w:r>
              <w:rPr>
                <w:rFonts w:hint="eastAsia"/>
              </w:rPr>
              <w:t>先进水平</w:t>
            </w:r>
          </w:p>
        </w:tc>
        <w:tc>
          <w:tcPr>
            <w:tcW w:w="1438" w:type="dxa"/>
          </w:tcPr>
          <w:p w14:paraId="5ADB6E34" w14:textId="77777777" w:rsidR="003F3593" w:rsidRDefault="00701ACB">
            <w:r>
              <w:rPr>
                <w:rFonts w:hint="eastAsia"/>
              </w:rPr>
              <w:t>平均水平</w:t>
            </w:r>
          </w:p>
        </w:tc>
        <w:tc>
          <w:tcPr>
            <w:tcW w:w="1417" w:type="dxa"/>
          </w:tcPr>
          <w:p w14:paraId="2F1F9855" w14:textId="77777777" w:rsidR="003F3593" w:rsidRDefault="00701ACB">
            <w:r>
              <w:rPr>
                <w:rFonts w:hint="eastAsia"/>
              </w:rPr>
              <w:t>基准水平</w:t>
            </w:r>
          </w:p>
        </w:tc>
      </w:tr>
      <w:tr w:rsidR="003F3593" w14:paraId="57C93502" w14:textId="77777777">
        <w:trPr>
          <w:trHeight w:val="90"/>
        </w:trPr>
        <w:tc>
          <w:tcPr>
            <w:tcW w:w="627" w:type="dxa"/>
            <w:vMerge w:val="restart"/>
          </w:tcPr>
          <w:p w14:paraId="7A98DC32" w14:textId="77777777" w:rsidR="003F3593" w:rsidRDefault="00701ACB">
            <w:pPr>
              <w:jc w:val="left"/>
              <w:rPr>
                <w:rFonts w:ascii="Times New Roman" w:hAnsi="Times New Roman"/>
                <w:sz w:val="18"/>
                <w:szCs w:val="18"/>
              </w:rPr>
            </w:pPr>
            <w:r>
              <w:rPr>
                <w:rFonts w:ascii="Times New Roman" w:hAnsi="Times New Roman" w:hint="eastAsia"/>
                <w:sz w:val="18"/>
                <w:szCs w:val="18"/>
              </w:rPr>
              <w:t>1</w:t>
            </w:r>
          </w:p>
        </w:tc>
        <w:tc>
          <w:tcPr>
            <w:tcW w:w="1125" w:type="dxa"/>
            <w:vMerge w:val="restart"/>
          </w:tcPr>
          <w:p w14:paraId="554452C3" w14:textId="77777777" w:rsidR="003F3593" w:rsidRDefault="00701ACB">
            <w:pPr>
              <w:jc w:val="left"/>
              <w:rPr>
                <w:rFonts w:ascii="Times New Roman" w:hAnsi="Times New Roman"/>
                <w:sz w:val="18"/>
                <w:szCs w:val="18"/>
              </w:rPr>
            </w:pPr>
            <w:r>
              <w:rPr>
                <w:rFonts w:ascii="Times New Roman" w:hAnsi="Times New Roman" w:hint="eastAsia"/>
                <w:sz w:val="18"/>
                <w:szCs w:val="18"/>
              </w:rPr>
              <w:t>基础指标</w:t>
            </w:r>
          </w:p>
        </w:tc>
        <w:tc>
          <w:tcPr>
            <w:tcW w:w="1069" w:type="dxa"/>
          </w:tcPr>
          <w:p w14:paraId="3927F28F" w14:textId="77777777" w:rsidR="003F3593" w:rsidRDefault="00701ACB">
            <w:pPr>
              <w:jc w:val="left"/>
              <w:rPr>
                <w:rFonts w:ascii="Times New Roman" w:hAnsi="Times New Roman"/>
                <w:sz w:val="18"/>
                <w:szCs w:val="18"/>
              </w:rPr>
            </w:pPr>
            <w:r>
              <w:rPr>
                <w:rFonts w:ascii="Times New Roman" w:hAnsi="Times New Roman" w:hint="eastAsia"/>
                <w:sz w:val="18"/>
                <w:szCs w:val="18"/>
              </w:rPr>
              <w:t>服务资质</w:t>
            </w:r>
          </w:p>
        </w:tc>
        <w:tc>
          <w:tcPr>
            <w:tcW w:w="1731" w:type="dxa"/>
            <w:vMerge w:val="restart"/>
          </w:tcPr>
          <w:p w14:paraId="4C912B1F" w14:textId="77777777" w:rsidR="003F3593" w:rsidRDefault="00701ACB">
            <w:pPr>
              <w:jc w:val="left"/>
              <w:rPr>
                <w:rFonts w:ascii="Times New Roman" w:hAnsi="Times New Roman"/>
                <w:sz w:val="18"/>
                <w:szCs w:val="18"/>
              </w:rPr>
            </w:pPr>
            <w:r>
              <w:rPr>
                <w:rFonts w:ascii="Times New Roman" w:hAnsi="Times New Roman" w:hint="eastAsia"/>
                <w:sz w:val="18"/>
                <w:szCs w:val="18"/>
              </w:rPr>
              <w:t xml:space="preserve">GB/T 22766.1-2008 </w:t>
            </w:r>
          </w:p>
          <w:p w14:paraId="78300F90" w14:textId="77777777" w:rsidR="003F3593" w:rsidRDefault="00701ACB">
            <w:pPr>
              <w:jc w:val="left"/>
              <w:rPr>
                <w:rFonts w:ascii="Times New Roman" w:hAnsi="Times New Roman"/>
                <w:sz w:val="18"/>
                <w:szCs w:val="18"/>
              </w:rPr>
            </w:pPr>
            <w:r>
              <w:rPr>
                <w:rFonts w:ascii="Times New Roman" w:hAnsi="Times New Roman"/>
                <w:sz w:val="18"/>
                <w:szCs w:val="18"/>
              </w:rPr>
              <w:t>GB/T 35963-2018</w:t>
            </w:r>
          </w:p>
        </w:tc>
        <w:tc>
          <w:tcPr>
            <w:tcW w:w="1456" w:type="dxa"/>
          </w:tcPr>
          <w:p w14:paraId="66D1F634" w14:textId="77777777" w:rsidR="003F3593" w:rsidRDefault="00701ACB">
            <w:pPr>
              <w:jc w:val="left"/>
              <w:rPr>
                <w:rFonts w:ascii="Times New Roman" w:hAnsi="Times New Roman"/>
                <w:sz w:val="18"/>
                <w:szCs w:val="18"/>
              </w:rPr>
            </w:pPr>
            <w:r>
              <w:rPr>
                <w:rFonts w:ascii="Times New Roman" w:hAnsi="Times New Roman" w:hint="eastAsia"/>
                <w:sz w:val="18"/>
                <w:szCs w:val="18"/>
              </w:rPr>
              <w:t>符合国家和行业的相关标准</w:t>
            </w:r>
          </w:p>
          <w:p w14:paraId="1FDF2280" w14:textId="77777777" w:rsidR="003F3593" w:rsidRDefault="003F3593">
            <w:pPr>
              <w:jc w:val="left"/>
              <w:rPr>
                <w:rFonts w:ascii="Times New Roman" w:hAnsi="Times New Roman"/>
                <w:sz w:val="18"/>
                <w:szCs w:val="18"/>
              </w:rPr>
            </w:pPr>
          </w:p>
          <w:p w14:paraId="4E3B5AC5" w14:textId="77777777" w:rsidR="003F3593" w:rsidRDefault="00701ACB">
            <w:pPr>
              <w:jc w:val="left"/>
              <w:rPr>
                <w:rFonts w:ascii="Times New Roman" w:hAnsi="Times New Roman"/>
                <w:sz w:val="18"/>
                <w:szCs w:val="18"/>
              </w:rPr>
            </w:pPr>
            <w:r>
              <w:rPr>
                <w:rFonts w:ascii="Times New Roman" w:hAnsi="Times New Roman" w:hint="eastAsia"/>
                <w:sz w:val="18"/>
                <w:szCs w:val="18"/>
              </w:rPr>
              <w:t>可及时获得售后服务联系电话与邮箱，有服务热线，并可取得有效沟通</w:t>
            </w:r>
          </w:p>
          <w:p w14:paraId="56162257" w14:textId="77777777" w:rsidR="003F3593" w:rsidRDefault="003F3593">
            <w:pPr>
              <w:jc w:val="left"/>
              <w:rPr>
                <w:rFonts w:ascii="Times New Roman" w:hAnsi="Times New Roman"/>
                <w:sz w:val="18"/>
                <w:szCs w:val="18"/>
              </w:rPr>
            </w:pPr>
          </w:p>
          <w:p w14:paraId="2A30373A" w14:textId="77777777" w:rsidR="003F3593" w:rsidRDefault="00701ACB">
            <w:pPr>
              <w:jc w:val="left"/>
              <w:rPr>
                <w:rFonts w:ascii="Times New Roman" w:hAnsi="Times New Roman"/>
                <w:sz w:val="18"/>
                <w:szCs w:val="18"/>
              </w:rPr>
            </w:pPr>
            <w:r>
              <w:rPr>
                <w:rFonts w:ascii="Times New Roman" w:hAnsi="Times New Roman" w:hint="eastAsia"/>
                <w:sz w:val="18"/>
                <w:szCs w:val="18"/>
              </w:rPr>
              <w:t>服务流程系统化和规范化（咨询、登记、上门、安装、交付、回访）；获得相关的厂家授权与资质</w:t>
            </w:r>
          </w:p>
        </w:tc>
        <w:tc>
          <w:tcPr>
            <w:tcW w:w="1438" w:type="dxa"/>
          </w:tcPr>
          <w:p w14:paraId="16C37AD3" w14:textId="77777777" w:rsidR="003F3593" w:rsidRDefault="00701ACB">
            <w:pPr>
              <w:jc w:val="left"/>
              <w:rPr>
                <w:rFonts w:ascii="Times New Roman" w:hAnsi="Times New Roman"/>
                <w:sz w:val="18"/>
                <w:szCs w:val="18"/>
              </w:rPr>
            </w:pPr>
            <w:r>
              <w:rPr>
                <w:rFonts w:ascii="Times New Roman" w:hAnsi="Times New Roman" w:hint="eastAsia"/>
                <w:sz w:val="18"/>
                <w:szCs w:val="18"/>
              </w:rPr>
              <w:t>符合国家和行业的相关标准</w:t>
            </w:r>
          </w:p>
          <w:p w14:paraId="644BA074" w14:textId="77777777" w:rsidR="003F3593" w:rsidRDefault="003F3593">
            <w:pPr>
              <w:jc w:val="left"/>
              <w:rPr>
                <w:rFonts w:ascii="Times New Roman" w:hAnsi="Times New Roman"/>
                <w:sz w:val="18"/>
                <w:szCs w:val="18"/>
              </w:rPr>
            </w:pPr>
          </w:p>
          <w:p w14:paraId="44577DFF" w14:textId="77777777" w:rsidR="003F3593" w:rsidRDefault="00701ACB">
            <w:pPr>
              <w:jc w:val="left"/>
              <w:rPr>
                <w:rFonts w:ascii="Times New Roman" w:hAnsi="Times New Roman"/>
                <w:sz w:val="18"/>
                <w:szCs w:val="18"/>
              </w:rPr>
            </w:pPr>
            <w:r>
              <w:rPr>
                <w:rFonts w:ascii="Times New Roman" w:hAnsi="Times New Roman" w:hint="eastAsia"/>
                <w:sz w:val="18"/>
                <w:szCs w:val="18"/>
              </w:rPr>
              <w:t>可及时获得售后服务联系电话与邮箱，有服务热线，并可取得有效沟通</w:t>
            </w:r>
          </w:p>
        </w:tc>
        <w:tc>
          <w:tcPr>
            <w:tcW w:w="1417" w:type="dxa"/>
          </w:tcPr>
          <w:p w14:paraId="6B898324" w14:textId="77777777" w:rsidR="003F3593" w:rsidRDefault="00701ACB">
            <w:pPr>
              <w:jc w:val="left"/>
              <w:rPr>
                <w:rFonts w:ascii="Times New Roman" w:hAnsi="Times New Roman"/>
                <w:sz w:val="18"/>
                <w:szCs w:val="18"/>
              </w:rPr>
            </w:pPr>
            <w:r>
              <w:rPr>
                <w:rFonts w:ascii="Times New Roman" w:hAnsi="Times New Roman" w:hint="eastAsia"/>
                <w:sz w:val="18"/>
                <w:szCs w:val="18"/>
              </w:rPr>
              <w:t>符合国家和行业的相关标准</w:t>
            </w:r>
          </w:p>
          <w:p w14:paraId="1578DE50" w14:textId="77777777" w:rsidR="003F3593" w:rsidRDefault="003F3593">
            <w:pPr>
              <w:jc w:val="left"/>
              <w:rPr>
                <w:rFonts w:ascii="Times New Roman" w:hAnsi="Times New Roman"/>
                <w:sz w:val="18"/>
                <w:szCs w:val="18"/>
              </w:rPr>
            </w:pPr>
          </w:p>
          <w:p w14:paraId="58F55BA2" w14:textId="77777777" w:rsidR="003F3593" w:rsidRDefault="003F3593">
            <w:pPr>
              <w:jc w:val="left"/>
              <w:rPr>
                <w:rFonts w:ascii="Times New Roman" w:hAnsi="Times New Roman"/>
                <w:sz w:val="18"/>
                <w:szCs w:val="18"/>
              </w:rPr>
            </w:pPr>
          </w:p>
        </w:tc>
      </w:tr>
      <w:tr w:rsidR="003F3593" w14:paraId="687769D2" w14:textId="77777777">
        <w:trPr>
          <w:trHeight w:val="90"/>
        </w:trPr>
        <w:tc>
          <w:tcPr>
            <w:tcW w:w="627" w:type="dxa"/>
            <w:vMerge/>
          </w:tcPr>
          <w:p w14:paraId="5D0381CA" w14:textId="77777777" w:rsidR="003F3593" w:rsidRDefault="003F3593"/>
        </w:tc>
        <w:tc>
          <w:tcPr>
            <w:tcW w:w="1125" w:type="dxa"/>
            <w:vMerge/>
          </w:tcPr>
          <w:p w14:paraId="6A970A15" w14:textId="77777777" w:rsidR="003F3593" w:rsidRDefault="003F3593"/>
        </w:tc>
        <w:tc>
          <w:tcPr>
            <w:tcW w:w="1069" w:type="dxa"/>
          </w:tcPr>
          <w:p w14:paraId="3F6AB074" w14:textId="77777777" w:rsidR="003F3593" w:rsidRDefault="00701ACB">
            <w:pPr>
              <w:jc w:val="left"/>
              <w:rPr>
                <w:rFonts w:ascii="Times New Roman" w:hAnsi="Times New Roman"/>
                <w:sz w:val="18"/>
                <w:szCs w:val="18"/>
              </w:rPr>
            </w:pPr>
            <w:r>
              <w:rPr>
                <w:rFonts w:ascii="Times New Roman" w:hAnsi="Times New Roman" w:hint="eastAsia"/>
                <w:sz w:val="18"/>
                <w:szCs w:val="18"/>
              </w:rPr>
              <w:t>服务方式</w:t>
            </w:r>
          </w:p>
        </w:tc>
        <w:tc>
          <w:tcPr>
            <w:tcW w:w="1731" w:type="dxa"/>
            <w:vMerge/>
          </w:tcPr>
          <w:p w14:paraId="7B003066" w14:textId="77777777" w:rsidR="003F3593" w:rsidRDefault="003F3593">
            <w:pPr>
              <w:jc w:val="left"/>
              <w:rPr>
                <w:rFonts w:ascii="Times New Roman" w:hAnsi="Times New Roman"/>
                <w:sz w:val="18"/>
                <w:szCs w:val="18"/>
              </w:rPr>
            </w:pPr>
          </w:p>
        </w:tc>
        <w:tc>
          <w:tcPr>
            <w:tcW w:w="1456" w:type="dxa"/>
          </w:tcPr>
          <w:p w14:paraId="514DA639" w14:textId="77777777" w:rsidR="003F3593" w:rsidRDefault="00701ACB">
            <w:pPr>
              <w:jc w:val="left"/>
              <w:rPr>
                <w:rFonts w:ascii="Times New Roman" w:hAnsi="Times New Roman"/>
                <w:sz w:val="18"/>
                <w:szCs w:val="18"/>
              </w:rPr>
            </w:pPr>
            <w:r>
              <w:rPr>
                <w:rFonts w:ascii="Times New Roman" w:hAnsi="Times New Roman" w:hint="eastAsia"/>
                <w:sz w:val="18"/>
                <w:szCs w:val="18"/>
              </w:rPr>
              <w:t>可提供上门服务（上门设计、上门安装、上门维修、上门调试、上门保养等）</w:t>
            </w:r>
          </w:p>
          <w:p w14:paraId="2AEECB93" w14:textId="77777777" w:rsidR="003F3593" w:rsidRDefault="003F3593">
            <w:pPr>
              <w:jc w:val="left"/>
              <w:rPr>
                <w:rFonts w:ascii="Times New Roman" w:hAnsi="Times New Roman"/>
                <w:sz w:val="18"/>
                <w:szCs w:val="18"/>
              </w:rPr>
            </w:pPr>
          </w:p>
          <w:p w14:paraId="26048B57" w14:textId="77777777" w:rsidR="003F3593" w:rsidRDefault="00701ACB">
            <w:pPr>
              <w:jc w:val="left"/>
              <w:rPr>
                <w:rFonts w:ascii="Times New Roman" w:hAnsi="Times New Roman"/>
                <w:sz w:val="18"/>
                <w:szCs w:val="18"/>
              </w:rPr>
            </w:pPr>
            <w:r>
              <w:rPr>
                <w:rFonts w:ascii="Times New Roman" w:hAnsi="Times New Roman" w:hint="eastAsia"/>
                <w:sz w:val="18"/>
                <w:szCs w:val="18"/>
              </w:rPr>
              <w:t>可提供线下与线上结合的售后服务模式</w:t>
            </w:r>
          </w:p>
          <w:p w14:paraId="17624048" w14:textId="77777777" w:rsidR="003F3593" w:rsidRDefault="003F3593">
            <w:pPr>
              <w:jc w:val="left"/>
              <w:rPr>
                <w:rFonts w:ascii="Times New Roman" w:hAnsi="Times New Roman"/>
                <w:sz w:val="18"/>
                <w:szCs w:val="18"/>
              </w:rPr>
            </w:pPr>
          </w:p>
          <w:p w14:paraId="2F48BC0F" w14:textId="77777777" w:rsidR="003F3593" w:rsidRDefault="00701ACB">
            <w:pPr>
              <w:jc w:val="left"/>
              <w:rPr>
                <w:rFonts w:ascii="Times New Roman" w:hAnsi="Times New Roman"/>
                <w:sz w:val="18"/>
                <w:szCs w:val="18"/>
              </w:rPr>
            </w:pPr>
            <w:r>
              <w:rPr>
                <w:rFonts w:ascii="Times New Roman" w:hAnsi="Times New Roman" w:hint="eastAsia"/>
                <w:sz w:val="18"/>
                <w:szCs w:val="18"/>
              </w:rPr>
              <w:t>可提供在线服务网站和</w:t>
            </w:r>
            <w:r>
              <w:rPr>
                <w:rFonts w:ascii="Times New Roman" w:hAnsi="Times New Roman" w:hint="eastAsia"/>
                <w:sz w:val="18"/>
                <w:szCs w:val="18"/>
              </w:rPr>
              <w:t>APP</w:t>
            </w:r>
            <w:r>
              <w:rPr>
                <w:rFonts w:ascii="Times New Roman" w:hAnsi="Times New Roman" w:hint="eastAsia"/>
                <w:sz w:val="18"/>
                <w:szCs w:val="18"/>
              </w:rPr>
              <w:t>；</w:t>
            </w:r>
          </w:p>
        </w:tc>
        <w:tc>
          <w:tcPr>
            <w:tcW w:w="1438" w:type="dxa"/>
          </w:tcPr>
          <w:p w14:paraId="1463643E" w14:textId="77777777" w:rsidR="003F3593" w:rsidRDefault="00701ACB">
            <w:pPr>
              <w:jc w:val="left"/>
              <w:rPr>
                <w:rFonts w:ascii="Times New Roman" w:hAnsi="Times New Roman"/>
                <w:sz w:val="18"/>
                <w:szCs w:val="18"/>
              </w:rPr>
            </w:pPr>
            <w:r>
              <w:rPr>
                <w:rFonts w:ascii="Times New Roman" w:hAnsi="Times New Roman" w:hint="eastAsia"/>
                <w:sz w:val="18"/>
                <w:szCs w:val="18"/>
              </w:rPr>
              <w:t>可提供上门服务（上门设计、上门安装、上门维修、上门调试、上门保养等）</w:t>
            </w:r>
          </w:p>
          <w:p w14:paraId="44095B5E" w14:textId="77777777" w:rsidR="003F3593" w:rsidRDefault="003F3593">
            <w:pPr>
              <w:jc w:val="left"/>
              <w:rPr>
                <w:rFonts w:ascii="Times New Roman" w:hAnsi="Times New Roman"/>
                <w:sz w:val="18"/>
                <w:szCs w:val="18"/>
              </w:rPr>
            </w:pPr>
          </w:p>
          <w:p w14:paraId="3602EB82" w14:textId="77777777" w:rsidR="003F3593" w:rsidRDefault="00701ACB">
            <w:pPr>
              <w:jc w:val="left"/>
              <w:rPr>
                <w:rFonts w:ascii="Times New Roman" w:hAnsi="Times New Roman"/>
                <w:sz w:val="18"/>
                <w:szCs w:val="18"/>
              </w:rPr>
            </w:pPr>
            <w:r>
              <w:rPr>
                <w:rFonts w:ascii="Times New Roman" w:hAnsi="Times New Roman" w:hint="eastAsia"/>
                <w:sz w:val="18"/>
                <w:szCs w:val="18"/>
              </w:rPr>
              <w:t>可提供线下与线上结合的售后服务模式</w:t>
            </w:r>
          </w:p>
          <w:p w14:paraId="2911A335" w14:textId="77777777" w:rsidR="003F3593" w:rsidRDefault="003F3593">
            <w:pPr>
              <w:jc w:val="left"/>
              <w:rPr>
                <w:rFonts w:ascii="Times New Roman" w:hAnsi="Times New Roman"/>
                <w:sz w:val="18"/>
                <w:szCs w:val="18"/>
              </w:rPr>
            </w:pPr>
          </w:p>
        </w:tc>
        <w:tc>
          <w:tcPr>
            <w:tcW w:w="1417" w:type="dxa"/>
          </w:tcPr>
          <w:p w14:paraId="24AEFEF3" w14:textId="77777777" w:rsidR="003F3593" w:rsidRDefault="00701ACB">
            <w:pPr>
              <w:jc w:val="left"/>
              <w:rPr>
                <w:rFonts w:ascii="Times New Roman" w:hAnsi="Times New Roman"/>
                <w:sz w:val="18"/>
                <w:szCs w:val="18"/>
              </w:rPr>
            </w:pPr>
            <w:r>
              <w:rPr>
                <w:rFonts w:ascii="Times New Roman" w:hAnsi="Times New Roman" w:hint="eastAsia"/>
                <w:sz w:val="18"/>
                <w:szCs w:val="18"/>
              </w:rPr>
              <w:t>可提供上门服务（上门设计、上门安装、上门维修、上门调试、上门保养等）</w:t>
            </w:r>
          </w:p>
        </w:tc>
      </w:tr>
      <w:tr w:rsidR="003F3593" w14:paraId="76314574" w14:textId="77777777">
        <w:trPr>
          <w:trHeight w:val="1399"/>
        </w:trPr>
        <w:tc>
          <w:tcPr>
            <w:tcW w:w="627" w:type="dxa"/>
            <w:vMerge w:val="restart"/>
          </w:tcPr>
          <w:p w14:paraId="48238A4F" w14:textId="77777777" w:rsidR="003F3593" w:rsidRDefault="00701ACB">
            <w:r>
              <w:rPr>
                <w:rFonts w:hint="eastAsia"/>
              </w:rPr>
              <w:t>2</w:t>
            </w:r>
          </w:p>
        </w:tc>
        <w:tc>
          <w:tcPr>
            <w:tcW w:w="1125" w:type="dxa"/>
            <w:vMerge w:val="restart"/>
          </w:tcPr>
          <w:p w14:paraId="167DDD8E" w14:textId="77777777" w:rsidR="003F3593" w:rsidRDefault="00701ACB">
            <w:pPr>
              <w:jc w:val="left"/>
              <w:rPr>
                <w:rFonts w:ascii="Times New Roman" w:hAnsi="Times New Roman"/>
                <w:sz w:val="18"/>
                <w:szCs w:val="18"/>
              </w:rPr>
            </w:pPr>
            <w:r>
              <w:rPr>
                <w:rFonts w:ascii="Times New Roman" w:hAnsi="Times New Roman" w:hint="eastAsia"/>
                <w:sz w:val="18"/>
                <w:szCs w:val="18"/>
              </w:rPr>
              <w:t>核心指标</w:t>
            </w:r>
          </w:p>
        </w:tc>
        <w:tc>
          <w:tcPr>
            <w:tcW w:w="1069" w:type="dxa"/>
          </w:tcPr>
          <w:p w14:paraId="75A956CA" w14:textId="77777777" w:rsidR="003F3593" w:rsidRDefault="00701ACB">
            <w:pPr>
              <w:jc w:val="left"/>
              <w:rPr>
                <w:rFonts w:ascii="Times New Roman" w:hAnsi="Times New Roman"/>
                <w:sz w:val="18"/>
                <w:szCs w:val="18"/>
              </w:rPr>
            </w:pPr>
            <w:r>
              <w:rPr>
                <w:rFonts w:ascii="Times New Roman" w:hAnsi="Times New Roman" w:hint="eastAsia"/>
                <w:sz w:val="18"/>
                <w:szCs w:val="18"/>
              </w:rPr>
              <w:t>服务响应</w:t>
            </w:r>
          </w:p>
        </w:tc>
        <w:tc>
          <w:tcPr>
            <w:tcW w:w="1731" w:type="dxa"/>
            <w:vMerge w:val="restart"/>
          </w:tcPr>
          <w:p w14:paraId="7C738B26" w14:textId="77777777" w:rsidR="003F3593" w:rsidRDefault="00701ACB">
            <w:pPr>
              <w:jc w:val="left"/>
              <w:rPr>
                <w:rFonts w:ascii="Times New Roman" w:hAnsi="Times New Roman"/>
                <w:sz w:val="18"/>
                <w:szCs w:val="18"/>
              </w:rPr>
            </w:pPr>
            <w:hyperlink r:id="rId22" w:tooltip="GB∕T 33495-2017 &lt;font color='red'&gt;农村地区家电维修服务规范&lt;/font&gt;" w:history="1">
              <w:r>
                <w:rPr>
                  <w:rFonts w:ascii="Times New Roman" w:hAnsi="Times New Roman" w:hint="eastAsia"/>
                  <w:sz w:val="18"/>
                  <w:szCs w:val="18"/>
                </w:rPr>
                <w:t>GB/T 33495-2017</w:t>
              </w:r>
              <w:r>
                <w:rPr>
                  <w:rFonts w:ascii="Times New Roman" w:hAnsi="Times New Roman" w:hint="eastAsia"/>
                  <w:sz w:val="18"/>
                  <w:szCs w:val="18"/>
                </w:rPr>
                <w:t> </w:t>
              </w:r>
            </w:hyperlink>
          </w:p>
          <w:p w14:paraId="77AE3619" w14:textId="77777777" w:rsidR="003F3593" w:rsidRDefault="00701ACB">
            <w:pPr>
              <w:jc w:val="left"/>
              <w:rPr>
                <w:rFonts w:ascii="Times New Roman" w:hAnsi="Times New Roman"/>
                <w:sz w:val="18"/>
                <w:szCs w:val="18"/>
              </w:rPr>
            </w:pPr>
            <w:r>
              <w:rPr>
                <w:rFonts w:ascii="Times New Roman" w:hAnsi="Times New Roman" w:hint="eastAsia"/>
                <w:sz w:val="18"/>
                <w:szCs w:val="18"/>
              </w:rPr>
              <w:t xml:space="preserve">GB/T 33461-2016 </w:t>
            </w:r>
          </w:p>
          <w:p w14:paraId="715E62AD" w14:textId="77777777" w:rsidR="003F3593" w:rsidRDefault="00701ACB">
            <w:pPr>
              <w:jc w:val="left"/>
              <w:rPr>
                <w:rFonts w:ascii="Times New Roman" w:hAnsi="Times New Roman"/>
                <w:sz w:val="18"/>
                <w:szCs w:val="18"/>
              </w:rPr>
            </w:pPr>
            <w:r>
              <w:rPr>
                <w:rFonts w:ascii="Times New Roman" w:hAnsi="Times New Roman" w:hint="eastAsia"/>
                <w:sz w:val="18"/>
                <w:szCs w:val="18"/>
              </w:rPr>
              <w:t xml:space="preserve">GB/T 22766.1-2008 </w:t>
            </w:r>
            <w:hyperlink r:id="rId23" w:tooltip="GB/T 22766.2-2009 家用和类似用途电器售后服务 第2部分：电冰箱的特殊要求" w:history="1">
              <w:r>
                <w:rPr>
                  <w:rFonts w:ascii="Times New Roman" w:hAnsi="Times New Roman" w:hint="eastAsia"/>
                  <w:sz w:val="18"/>
                  <w:szCs w:val="18"/>
                </w:rPr>
                <w:t xml:space="preserve">GB/T 22766.2-2009 </w:t>
              </w:r>
            </w:hyperlink>
          </w:p>
          <w:p w14:paraId="4CFC81F4" w14:textId="77777777" w:rsidR="003F3593" w:rsidRDefault="00701ACB">
            <w:pPr>
              <w:jc w:val="left"/>
              <w:rPr>
                <w:rFonts w:ascii="Times New Roman" w:hAnsi="Times New Roman"/>
                <w:sz w:val="18"/>
                <w:szCs w:val="18"/>
              </w:rPr>
            </w:pPr>
            <w:hyperlink r:id="rId24" w:tooltip="GB/T 22766.3-2009 家用和类似用途电器售后服务 第3部分：空调器的特殊要求" w:history="1">
              <w:r>
                <w:rPr>
                  <w:rFonts w:ascii="Times New Roman" w:hAnsi="Times New Roman" w:hint="eastAsia"/>
                  <w:sz w:val="18"/>
                  <w:szCs w:val="18"/>
                </w:rPr>
                <w:t xml:space="preserve">GB/T 22766.3-2009 </w:t>
              </w:r>
            </w:hyperlink>
          </w:p>
          <w:p w14:paraId="0E125844" w14:textId="77777777" w:rsidR="003F3593" w:rsidRDefault="00701ACB">
            <w:pPr>
              <w:jc w:val="left"/>
              <w:rPr>
                <w:rFonts w:ascii="Times New Roman" w:hAnsi="Times New Roman"/>
                <w:sz w:val="18"/>
                <w:szCs w:val="18"/>
              </w:rPr>
            </w:pPr>
            <w:hyperlink r:id="rId25" w:tooltip="GB∕T 22766.4-2009 家用和类似用途电器售后服务 第4部分：洗衣机的特殊要求" w:history="1">
              <w:r>
                <w:rPr>
                  <w:rFonts w:ascii="Times New Roman" w:hAnsi="Times New Roman" w:hint="eastAsia"/>
                  <w:sz w:val="18"/>
                  <w:szCs w:val="18"/>
                </w:rPr>
                <w:t xml:space="preserve">GB/T 22766.4-2009 </w:t>
              </w:r>
            </w:hyperlink>
          </w:p>
          <w:p w14:paraId="70D0EE62" w14:textId="77777777" w:rsidR="003F3593" w:rsidRDefault="00701ACB">
            <w:pPr>
              <w:jc w:val="left"/>
              <w:rPr>
                <w:rFonts w:ascii="Times New Roman" w:hAnsi="Times New Roman"/>
                <w:sz w:val="18"/>
                <w:szCs w:val="18"/>
              </w:rPr>
            </w:pPr>
            <w:hyperlink r:id="rId26" w:tooltip="GB/T 22766.5-2009 家用和类似用途电器售后服务 第5部分:电热水器的特殊要求" w:history="1">
              <w:r>
                <w:rPr>
                  <w:rFonts w:ascii="Times New Roman" w:hAnsi="Times New Roman" w:hint="eastAsia"/>
                  <w:sz w:val="18"/>
                  <w:szCs w:val="18"/>
                </w:rPr>
                <w:t xml:space="preserve">GB/T 22766.5-2009 </w:t>
              </w:r>
            </w:hyperlink>
          </w:p>
          <w:p w14:paraId="1A5622F6" w14:textId="77777777" w:rsidR="003F3593" w:rsidRDefault="00701ACB">
            <w:pPr>
              <w:jc w:val="left"/>
              <w:rPr>
                <w:rFonts w:ascii="Times New Roman" w:hAnsi="Times New Roman"/>
                <w:sz w:val="18"/>
                <w:szCs w:val="18"/>
              </w:rPr>
            </w:pPr>
            <w:hyperlink r:id="rId27" w:tooltip="GB/T 22766.6-2009 家用和类似用途电器售后服务 第6部分:吸油烟机的特殊要求" w:history="1">
              <w:r>
                <w:rPr>
                  <w:rFonts w:ascii="Times New Roman" w:hAnsi="Times New Roman" w:hint="eastAsia"/>
                  <w:sz w:val="18"/>
                  <w:szCs w:val="18"/>
                </w:rPr>
                <w:t xml:space="preserve">GB/T 22766.6-2009 </w:t>
              </w:r>
            </w:hyperlink>
          </w:p>
          <w:p w14:paraId="7587E67F" w14:textId="77777777" w:rsidR="003F3593" w:rsidRDefault="00701ACB">
            <w:pPr>
              <w:jc w:val="left"/>
              <w:rPr>
                <w:rFonts w:ascii="Times New Roman" w:hAnsi="Times New Roman"/>
                <w:sz w:val="18"/>
                <w:szCs w:val="18"/>
              </w:rPr>
            </w:pPr>
            <w:hyperlink r:id="rId28" w:tooltip="GB/T 22766.7-2009 家用和类似用途电器售后服务 第7部分:吸尘器的特殊要求" w:history="1">
              <w:r>
                <w:rPr>
                  <w:rFonts w:ascii="Times New Roman" w:hAnsi="Times New Roman" w:hint="eastAsia"/>
                  <w:sz w:val="18"/>
                  <w:szCs w:val="18"/>
                </w:rPr>
                <w:t xml:space="preserve">GB/T 22766.7-2009 </w:t>
              </w:r>
            </w:hyperlink>
          </w:p>
          <w:p w14:paraId="79A279A3" w14:textId="77777777" w:rsidR="003F3593" w:rsidRDefault="00701ACB">
            <w:pPr>
              <w:jc w:val="left"/>
              <w:rPr>
                <w:rFonts w:ascii="Times New Roman" w:hAnsi="Times New Roman"/>
                <w:sz w:val="18"/>
                <w:szCs w:val="18"/>
              </w:rPr>
            </w:pPr>
            <w:hyperlink r:id="rId29" w:tooltip="GB/T 22766.8-2009 家用和类似用途电器售后服务 第8部分:饮水机的特殊要求" w:history="1">
              <w:r>
                <w:rPr>
                  <w:rFonts w:ascii="Times New Roman" w:hAnsi="Times New Roman" w:hint="eastAsia"/>
                  <w:sz w:val="18"/>
                  <w:szCs w:val="18"/>
                </w:rPr>
                <w:t xml:space="preserve">GB/T 22766.8-2009 </w:t>
              </w:r>
            </w:hyperlink>
          </w:p>
          <w:p w14:paraId="69216ACF" w14:textId="77777777" w:rsidR="003F3593" w:rsidRDefault="00701ACB">
            <w:pPr>
              <w:jc w:val="left"/>
              <w:rPr>
                <w:rFonts w:ascii="Times New Roman" w:hAnsi="Times New Roman"/>
                <w:sz w:val="18"/>
                <w:szCs w:val="18"/>
              </w:rPr>
            </w:pPr>
            <w:hyperlink r:id="rId30" w:tooltip="GB/T 22766.9-2009 家用和类似用途电器售后服务 第9部分:空气净化器的特殊要求" w:history="1">
              <w:r>
                <w:rPr>
                  <w:rFonts w:ascii="Times New Roman" w:hAnsi="Times New Roman" w:hint="eastAsia"/>
                  <w:sz w:val="18"/>
                  <w:szCs w:val="18"/>
                </w:rPr>
                <w:t xml:space="preserve">GB/T 22766.9-2009 </w:t>
              </w:r>
            </w:hyperlink>
          </w:p>
          <w:p w14:paraId="420B6622" w14:textId="77777777" w:rsidR="003F3593" w:rsidRDefault="00701ACB">
            <w:pPr>
              <w:jc w:val="left"/>
              <w:rPr>
                <w:rFonts w:ascii="Times New Roman" w:hAnsi="Times New Roman"/>
                <w:sz w:val="18"/>
                <w:szCs w:val="18"/>
              </w:rPr>
            </w:pPr>
            <w:hyperlink r:id="rId31" w:tooltip="GB∕T 22766.10-2020 家用和类似用途电器售后服务 第10部分：洗碗机的特殊要求" w:history="1">
              <w:r>
                <w:rPr>
                  <w:rFonts w:ascii="Times New Roman" w:hAnsi="Times New Roman" w:hint="eastAsia"/>
                  <w:sz w:val="18"/>
                  <w:szCs w:val="18"/>
                </w:rPr>
                <w:t xml:space="preserve">GB/T 2766.10-2020 </w:t>
              </w:r>
            </w:hyperlink>
          </w:p>
          <w:p w14:paraId="4A5A0583" w14:textId="77777777" w:rsidR="003F3593" w:rsidRDefault="00701ACB">
            <w:pPr>
              <w:jc w:val="left"/>
              <w:rPr>
                <w:rFonts w:ascii="Times New Roman" w:hAnsi="Times New Roman"/>
                <w:sz w:val="18"/>
                <w:szCs w:val="18"/>
              </w:rPr>
            </w:pPr>
            <w:hyperlink r:id="rId32" w:tooltip="SB∕T 11171-2016 家电上门维修服务规范" w:history="1">
              <w:r>
                <w:rPr>
                  <w:rFonts w:ascii="Times New Roman" w:hAnsi="Times New Roman" w:hint="eastAsia"/>
                  <w:sz w:val="18"/>
                  <w:szCs w:val="18"/>
                </w:rPr>
                <w:t xml:space="preserve">SB/T 11171-2016 </w:t>
              </w:r>
            </w:hyperlink>
          </w:p>
          <w:p w14:paraId="7A92404A" w14:textId="77777777" w:rsidR="003F3593" w:rsidRDefault="00701ACB">
            <w:pPr>
              <w:jc w:val="left"/>
              <w:rPr>
                <w:rFonts w:ascii="Times New Roman" w:hAnsi="Times New Roman"/>
                <w:sz w:val="18"/>
                <w:szCs w:val="18"/>
              </w:rPr>
            </w:pPr>
            <w:r>
              <w:rPr>
                <w:rFonts w:ascii="Times New Roman" w:hAnsi="Times New Roman"/>
                <w:sz w:val="18"/>
                <w:szCs w:val="18"/>
              </w:rPr>
              <w:t>SB</w:t>
            </w:r>
            <w:r>
              <w:rPr>
                <w:rFonts w:ascii="Times New Roman" w:hAnsi="Times New Roman" w:hint="eastAsia"/>
                <w:sz w:val="18"/>
                <w:szCs w:val="18"/>
              </w:rPr>
              <w:t>/</w:t>
            </w:r>
            <w:r>
              <w:rPr>
                <w:rFonts w:ascii="Times New Roman" w:hAnsi="Times New Roman"/>
                <w:sz w:val="18"/>
                <w:szCs w:val="18"/>
              </w:rPr>
              <w:t>T</w:t>
            </w:r>
            <w:r>
              <w:rPr>
                <w:rFonts w:ascii="Times New Roman" w:hAnsi="Times New Roman" w:hint="eastAsia"/>
                <w:sz w:val="18"/>
                <w:szCs w:val="18"/>
              </w:rPr>
              <w:t xml:space="preserve"> </w:t>
            </w:r>
            <w:r>
              <w:rPr>
                <w:rFonts w:ascii="Times New Roman" w:hAnsi="Times New Roman"/>
                <w:sz w:val="18"/>
                <w:szCs w:val="18"/>
              </w:rPr>
              <w:t>10349</w:t>
            </w:r>
            <w:r>
              <w:rPr>
                <w:rFonts w:ascii="Times New Roman" w:hAnsi="Times New Roman" w:hint="eastAsia"/>
                <w:sz w:val="18"/>
                <w:szCs w:val="18"/>
              </w:rPr>
              <w:t>-</w:t>
            </w:r>
            <w:r>
              <w:rPr>
                <w:rFonts w:ascii="Times New Roman" w:hAnsi="Times New Roman"/>
                <w:sz w:val="18"/>
                <w:szCs w:val="18"/>
              </w:rPr>
              <w:t>2002</w:t>
            </w:r>
            <w:r>
              <w:rPr>
                <w:rFonts w:ascii="Times New Roman" w:hAnsi="Times New Roman" w:hint="eastAsia"/>
                <w:sz w:val="18"/>
                <w:szCs w:val="18"/>
              </w:rPr>
              <w:t xml:space="preserve"> </w:t>
            </w:r>
          </w:p>
          <w:p w14:paraId="57B93E95" w14:textId="77777777" w:rsidR="003F3593" w:rsidRDefault="00701ACB">
            <w:pPr>
              <w:jc w:val="left"/>
              <w:rPr>
                <w:rFonts w:ascii="Times New Roman" w:hAnsi="Times New Roman"/>
                <w:sz w:val="18"/>
                <w:szCs w:val="18"/>
              </w:rPr>
            </w:pPr>
            <w:r>
              <w:rPr>
                <w:rFonts w:ascii="Times New Roman" w:hAnsi="Times New Roman" w:hint="eastAsia"/>
                <w:sz w:val="18"/>
                <w:szCs w:val="18"/>
              </w:rPr>
              <w:t xml:space="preserve">SB/T 11172-2016 </w:t>
            </w:r>
          </w:p>
          <w:p w14:paraId="78A2C2F3" w14:textId="77777777" w:rsidR="003F3593" w:rsidRDefault="00701ACB">
            <w:pPr>
              <w:jc w:val="left"/>
              <w:rPr>
                <w:rFonts w:ascii="Times New Roman" w:hAnsi="Times New Roman"/>
                <w:sz w:val="18"/>
                <w:szCs w:val="18"/>
              </w:rPr>
            </w:pPr>
            <w:r>
              <w:rPr>
                <w:rFonts w:ascii="Times New Roman" w:hAnsi="Times New Roman" w:hint="eastAsia"/>
                <w:sz w:val="18"/>
                <w:szCs w:val="18"/>
              </w:rPr>
              <w:t>等</w:t>
            </w:r>
          </w:p>
        </w:tc>
        <w:tc>
          <w:tcPr>
            <w:tcW w:w="1456" w:type="dxa"/>
          </w:tcPr>
          <w:p w14:paraId="171DE8E7" w14:textId="77777777" w:rsidR="003F3593" w:rsidRDefault="00701ACB">
            <w:pPr>
              <w:jc w:val="left"/>
              <w:rPr>
                <w:rFonts w:ascii="Times New Roman" w:hAnsi="Times New Roman"/>
                <w:sz w:val="18"/>
                <w:szCs w:val="18"/>
              </w:rPr>
            </w:pPr>
            <w:r>
              <w:rPr>
                <w:rFonts w:ascii="Times New Roman" w:hAnsi="Times New Roman" w:hint="eastAsia"/>
                <w:sz w:val="18"/>
                <w:szCs w:val="18"/>
              </w:rPr>
              <w:lastRenderedPageBreak/>
              <w:t>2</w:t>
            </w:r>
            <w:r>
              <w:rPr>
                <w:rFonts w:ascii="Times New Roman" w:hAnsi="Times New Roman" w:hint="eastAsia"/>
                <w:sz w:val="18"/>
                <w:szCs w:val="18"/>
              </w:rPr>
              <w:t>小时内受理</w:t>
            </w:r>
          </w:p>
          <w:p w14:paraId="717CACDF" w14:textId="77777777" w:rsidR="003F3593" w:rsidRDefault="003F3593">
            <w:pPr>
              <w:jc w:val="left"/>
              <w:rPr>
                <w:rFonts w:ascii="Times New Roman" w:hAnsi="Times New Roman"/>
                <w:sz w:val="18"/>
                <w:szCs w:val="18"/>
              </w:rPr>
            </w:pPr>
          </w:p>
          <w:p w14:paraId="5700E7BD" w14:textId="77777777" w:rsidR="003F3593" w:rsidRDefault="00701ACB">
            <w:pPr>
              <w:jc w:val="left"/>
              <w:rPr>
                <w:rFonts w:ascii="Times New Roman" w:hAnsi="Times New Roman"/>
                <w:sz w:val="18"/>
                <w:szCs w:val="18"/>
              </w:rPr>
            </w:pPr>
            <w:r>
              <w:rPr>
                <w:rFonts w:ascii="Times New Roman" w:hAnsi="Times New Roman" w:hint="eastAsia"/>
                <w:sz w:val="18"/>
                <w:szCs w:val="18"/>
              </w:rPr>
              <w:t>上门维修服务</w:t>
            </w:r>
            <w:r>
              <w:rPr>
                <w:rFonts w:ascii="Times New Roman" w:hAnsi="Times New Roman" w:hint="eastAsia"/>
                <w:sz w:val="18"/>
                <w:szCs w:val="18"/>
              </w:rPr>
              <w:t>1</w:t>
            </w:r>
            <w:r>
              <w:rPr>
                <w:rFonts w:ascii="Times New Roman" w:hAnsi="Times New Roman" w:hint="eastAsia"/>
                <w:sz w:val="18"/>
                <w:szCs w:val="18"/>
              </w:rPr>
              <w:t>天内</w:t>
            </w:r>
          </w:p>
          <w:p w14:paraId="58C719E5" w14:textId="77777777" w:rsidR="003F3593" w:rsidRDefault="003F3593">
            <w:pPr>
              <w:jc w:val="left"/>
              <w:rPr>
                <w:rFonts w:ascii="Times New Roman" w:hAnsi="Times New Roman"/>
                <w:sz w:val="18"/>
                <w:szCs w:val="18"/>
              </w:rPr>
            </w:pPr>
          </w:p>
          <w:p w14:paraId="69395708" w14:textId="77777777" w:rsidR="003F3593" w:rsidRDefault="00701ACB">
            <w:pPr>
              <w:jc w:val="left"/>
              <w:rPr>
                <w:rFonts w:ascii="Times New Roman" w:hAnsi="Times New Roman"/>
                <w:sz w:val="18"/>
                <w:szCs w:val="18"/>
              </w:rPr>
            </w:pPr>
            <w:r>
              <w:rPr>
                <w:rFonts w:ascii="Times New Roman" w:hAnsi="Times New Roman" w:hint="eastAsia"/>
                <w:sz w:val="18"/>
                <w:szCs w:val="18"/>
              </w:rPr>
              <w:t>可实现智能派单</w:t>
            </w:r>
          </w:p>
        </w:tc>
        <w:tc>
          <w:tcPr>
            <w:tcW w:w="1438" w:type="dxa"/>
          </w:tcPr>
          <w:p w14:paraId="57CCBCE0" w14:textId="77777777" w:rsidR="003F3593" w:rsidRDefault="00701ACB">
            <w:pPr>
              <w:jc w:val="left"/>
              <w:rPr>
                <w:rFonts w:ascii="Times New Roman" w:hAnsi="Times New Roman"/>
                <w:sz w:val="18"/>
                <w:szCs w:val="18"/>
              </w:rPr>
            </w:pPr>
            <w:r>
              <w:rPr>
                <w:rFonts w:ascii="Times New Roman" w:hAnsi="Times New Roman" w:hint="eastAsia"/>
                <w:sz w:val="18"/>
                <w:szCs w:val="18"/>
              </w:rPr>
              <w:lastRenderedPageBreak/>
              <w:t>12</w:t>
            </w:r>
            <w:r>
              <w:rPr>
                <w:rFonts w:ascii="Times New Roman" w:hAnsi="Times New Roman" w:hint="eastAsia"/>
                <w:sz w:val="18"/>
                <w:szCs w:val="18"/>
              </w:rPr>
              <w:t>小时内受理</w:t>
            </w:r>
          </w:p>
          <w:p w14:paraId="6476B796" w14:textId="77777777" w:rsidR="003F3593" w:rsidRDefault="003F3593">
            <w:pPr>
              <w:jc w:val="left"/>
              <w:rPr>
                <w:rFonts w:ascii="Times New Roman" w:hAnsi="Times New Roman"/>
                <w:sz w:val="18"/>
                <w:szCs w:val="18"/>
              </w:rPr>
            </w:pPr>
          </w:p>
          <w:p w14:paraId="396DEA02" w14:textId="77777777" w:rsidR="003F3593" w:rsidRDefault="00701ACB">
            <w:pPr>
              <w:jc w:val="left"/>
              <w:rPr>
                <w:rFonts w:ascii="Times New Roman" w:hAnsi="Times New Roman"/>
                <w:sz w:val="18"/>
                <w:szCs w:val="18"/>
              </w:rPr>
            </w:pPr>
            <w:r>
              <w:rPr>
                <w:rFonts w:ascii="Times New Roman" w:hAnsi="Times New Roman" w:hint="eastAsia"/>
                <w:sz w:val="18"/>
                <w:szCs w:val="18"/>
              </w:rPr>
              <w:t>上门维修服务</w:t>
            </w:r>
            <w:r>
              <w:rPr>
                <w:rFonts w:ascii="Times New Roman" w:hAnsi="Times New Roman" w:hint="eastAsia"/>
                <w:sz w:val="18"/>
                <w:szCs w:val="18"/>
              </w:rPr>
              <w:t>3</w:t>
            </w:r>
            <w:r>
              <w:rPr>
                <w:rFonts w:ascii="Times New Roman" w:hAnsi="Times New Roman" w:hint="eastAsia"/>
                <w:sz w:val="18"/>
                <w:szCs w:val="18"/>
              </w:rPr>
              <w:t>天内</w:t>
            </w:r>
          </w:p>
        </w:tc>
        <w:tc>
          <w:tcPr>
            <w:tcW w:w="1417" w:type="dxa"/>
          </w:tcPr>
          <w:p w14:paraId="48B71383" w14:textId="77777777" w:rsidR="003F3593" w:rsidRDefault="00701ACB">
            <w:pPr>
              <w:jc w:val="left"/>
              <w:rPr>
                <w:rFonts w:ascii="Times New Roman" w:hAnsi="Times New Roman"/>
                <w:sz w:val="18"/>
                <w:szCs w:val="18"/>
              </w:rPr>
            </w:pPr>
            <w:r>
              <w:rPr>
                <w:rFonts w:ascii="Times New Roman" w:hAnsi="Times New Roman" w:hint="eastAsia"/>
                <w:sz w:val="18"/>
                <w:szCs w:val="18"/>
              </w:rPr>
              <w:t>24</w:t>
            </w:r>
            <w:r>
              <w:rPr>
                <w:rFonts w:ascii="Times New Roman" w:hAnsi="Times New Roman" w:hint="eastAsia"/>
                <w:sz w:val="18"/>
                <w:szCs w:val="18"/>
              </w:rPr>
              <w:t>小时内受理</w:t>
            </w:r>
          </w:p>
          <w:p w14:paraId="327458B0" w14:textId="77777777" w:rsidR="003F3593" w:rsidRDefault="003F3593">
            <w:pPr>
              <w:jc w:val="left"/>
              <w:rPr>
                <w:rFonts w:ascii="Times New Roman" w:hAnsi="Times New Roman"/>
                <w:sz w:val="18"/>
                <w:szCs w:val="18"/>
              </w:rPr>
            </w:pPr>
          </w:p>
          <w:p w14:paraId="347B3872" w14:textId="77777777" w:rsidR="003F3593" w:rsidRDefault="00701ACB">
            <w:pPr>
              <w:jc w:val="left"/>
              <w:rPr>
                <w:rFonts w:ascii="Times New Roman" w:hAnsi="Times New Roman"/>
                <w:sz w:val="18"/>
                <w:szCs w:val="18"/>
              </w:rPr>
            </w:pPr>
            <w:r>
              <w:rPr>
                <w:rFonts w:ascii="Times New Roman" w:hAnsi="Times New Roman" w:hint="eastAsia"/>
                <w:sz w:val="18"/>
                <w:szCs w:val="18"/>
              </w:rPr>
              <w:t>上门维修服务</w:t>
            </w:r>
            <w:r>
              <w:rPr>
                <w:rFonts w:ascii="Times New Roman" w:hAnsi="Times New Roman" w:hint="eastAsia"/>
                <w:sz w:val="18"/>
                <w:szCs w:val="18"/>
              </w:rPr>
              <w:t>5</w:t>
            </w:r>
            <w:r>
              <w:rPr>
                <w:rFonts w:ascii="Times New Roman" w:hAnsi="Times New Roman" w:hint="eastAsia"/>
                <w:sz w:val="18"/>
                <w:szCs w:val="18"/>
              </w:rPr>
              <w:t>天内</w:t>
            </w:r>
          </w:p>
        </w:tc>
      </w:tr>
      <w:tr w:rsidR="003F3593" w14:paraId="015BB10A" w14:textId="77777777">
        <w:trPr>
          <w:trHeight w:val="90"/>
        </w:trPr>
        <w:tc>
          <w:tcPr>
            <w:tcW w:w="627" w:type="dxa"/>
            <w:vMerge/>
          </w:tcPr>
          <w:p w14:paraId="5B425D63" w14:textId="77777777" w:rsidR="003F3593" w:rsidRDefault="003F3593"/>
        </w:tc>
        <w:tc>
          <w:tcPr>
            <w:tcW w:w="1125" w:type="dxa"/>
            <w:vMerge/>
          </w:tcPr>
          <w:p w14:paraId="1C058EAF" w14:textId="77777777" w:rsidR="003F3593" w:rsidRDefault="003F3593"/>
        </w:tc>
        <w:tc>
          <w:tcPr>
            <w:tcW w:w="1069" w:type="dxa"/>
          </w:tcPr>
          <w:p w14:paraId="1C3FA2BF" w14:textId="77777777" w:rsidR="003F3593" w:rsidRDefault="00701ACB">
            <w:pPr>
              <w:jc w:val="left"/>
              <w:rPr>
                <w:rFonts w:ascii="Times New Roman" w:hAnsi="Times New Roman"/>
                <w:sz w:val="18"/>
                <w:szCs w:val="18"/>
              </w:rPr>
            </w:pPr>
            <w:r>
              <w:rPr>
                <w:rFonts w:ascii="Times New Roman" w:hAnsi="Times New Roman" w:hint="eastAsia"/>
                <w:sz w:val="18"/>
                <w:szCs w:val="18"/>
              </w:rPr>
              <w:t>服务质量</w:t>
            </w:r>
          </w:p>
        </w:tc>
        <w:tc>
          <w:tcPr>
            <w:tcW w:w="1731" w:type="dxa"/>
            <w:vMerge/>
          </w:tcPr>
          <w:p w14:paraId="505344B0" w14:textId="77777777" w:rsidR="003F3593" w:rsidRDefault="003F3593">
            <w:pPr>
              <w:jc w:val="left"/>
              <w:rPr>
                <w:rFonts w:ascii="Times New Roman" w:hAnsi="Times New Roman"/>
                <w:sz w:val="18"/>
                <w:szCs w:val="18"/>
              </w:rPr>
            </w:pPr>
          </w:p>
        </w:tc>
        <w:tc>
          <w:tcPr>
            <w:tcW w:w="1456" w:type="dxa"/>
          </w:tcPr>
          <w:p w14:paraId="257F02D5" w14:textId="77777777" w:rsidR="003F3593" w:rsidRDefault="00701ACB">
            <w:r>
              <w:rPr>
                <w:rFonts w:ascii="Times New Roman" w:hAnsi="Times New Roman" w:hint="eastAsia"/>
                <w:sz w:val="18"/>
                <w:szCs w:val="18"/>
              </w:rPr>
              <w:t>符合相关家电维修质量标准；</w:t>
            </w:r>
          </w:p>
          <w:p w14:paraId="149C78A1" w14:textId="77777777" w:rsidR="003F3593" w:rsidRDefault="003F3593">
            <w:pPr>
              <w:jc w:val="left"/>
              <w:rPr>
                <w:rFonts w:ascii="Times New Roman" w:hAnsi="Times New Roman"/>
                <w:sz w:val="18"/>
                <w:szCs w:val="18"/>
              </w:rPr>
            </w:pPr>
          </w:p>
          <w:p w14:paraId="51CC6465" w14:textId="77777777" w:rsidR="003F3593" w:rsidRDefault="00701ACB">
            <w:pPr>
              <w:jc w:val="left"/>
              <w:rPr>
                <w:rFonts w:ascii="Times New Roman" w:hAnsi="Times New Roman"/>
                <w:sz w:val="18"/>
                <w:szCs w:val="18"/>
              </w:rPr>
            </w:pPr>
            <w:r>
              <w:rPr>
                <w:rFonts w:ascii="Times New Roman" w:hAnsi="Times New Roman" w:hint="eastAsia"/>
                <w:sz w:val="18"/>
                <w:szCs w:val="18"/>
              </w:rPr>
              <w:t>相关维修人员需要经过内部培训及上岗考核</w:t>
            </w:r>
          </w:p>
          <w:p w14:paraId="29346177" w14:textId="77777777" w:rsidR="003F3593" w:rsidRDefault="003F3593">
            <w:pPr>
              <w:jc w:val="left"/>
              <w:rPr>
                <w:rFonts w:ascii="Times New Roman" w:hAnsi="Times New Roman"/>
                <w:sz w:val="18"/>
                <w:szCs w:val="18"/>
              </w:rPr>
            </w:pPr>
          </w:p>
          <w:p w14:paraId="598BE5D9" w14:textId="77777777" w:rsidR="003F3593" w:rsidRDefault="00701ACB">
            <w:r>
              <w:rPr>
                <w:rFonts w:ascii="Times New Roman" w:hAnsi="Times New Roman" w:hint="eastAsia"/>
                <w:sz w:val="18"/>
                <w:szCs w:val="18"/>
              </w:rPr>
              <w:t>形成系统化的维修检测流程，有相关的维修检测设备和软件；</w:t>
            </w:r>
          </w:p>
          <w:p w14:paraId="66FDAAF1" w14:textId="77777777" w:rsidR="003F3593" w:rsidRDefault="00701ACB">
            <w:pPr>
              <w:jc w:val="left"/>
              <w:rPr>
                <w:rFonts w:ascii="Times New Roman" w:hAnsi="Times New Roman"/>
                <w:sz w:val="18"/>
                <w:szCs w:val="18"/>
              </w:rPr>
            </w:pPr>
            <w:r>
              <w:rPr>
                <w:rFonts w:ascii="Times New Roman" w:hAnsi="Times New Roman" w:hint="eastAsia"/>
                <w:sz w:val="18"/>
                <w:szCs w:val="18"/>
              </w:rPr>
              <w:t>有非故障现象及特殊现象的分析与排除手册、维修记录、诊断报告</w:t>
            </w:r>
          </w:p>
          <w:p w14:paraId="2C93DC15" w14:textId="77777777" w:rsidR="003F3593" w:rsidRDefault="003F3593">
            <w:pPr>
              <w:jc w:val="left"/>
              <w:rPr>
                <w:rFonts w:ascii="Times New Roman" w:hAnsi="Times New Roman"/>
                <w:sz w:val="18"/>
                <w:szCs w:val="18"/>
              </w:rPr>
            </w:pPr>
          </w:p>
          <w:p w14:paraId="3F6EE71F" w14:textId="77777777" w:rsidR="003F3593" w:rsidRDefault="00701ACB">
            <w:pPr>
              <w:rPr>
                <w:rFonts w:ascii="Times New Roman" w:hAnsi="Times New Roman"/>
                <w:sz w:val="18"/>
                <w:szCs w:val="18"/>
              </w:rPr>
            </w:pPr>
            <w:r>
              <w:rPr>
                <w:rFonts w:ascii="Times New Roman" w:hAnsi="Times New Roman" w:hint="eastAsia"/>
                <w:sz w:val="18"/>
                <w:szCs w:val="18"/>
              </w:rPr>
              <w:t>服务中心标准化；服装、工具统一化；服务技师持证上岗；可提供远程技术支持；</w:t>
            </w:r>
          </w:p>
        </w:tc>
        <w:tc>
          <w:tcPr>
            <w:tcW w:w="1438" w:type="dxa"/>
          </w:tcPr>
          <w:p w14:paraId="1CA573C5" w14:textId="77777777" w:rsidR="003F3593" w:rsidRDefault="00701ACB">
            <w:r>
              <w:rPr>
                <w:rFonts w:ascii="Times New Roman" w:hAnsi="Times New Roman" w:hint="eastAsia"/>
                <w:sz w:val="18"/>
                <w:szCs w:val="18"/>
              </w:rPr>
              <w:t>符合相关家电维修质量标准；</w:t>
            </w:r>
          </w:p>
          <w:p w14:paraId="12570870" w14:textId="77777777" w:rsidR="003F3593" w:rsidRDefault="003F3593">
            <w:pPr>
              <w:jc w:val="left"/>
              <w:rPr>
                <w:rFonts w:ascii="Times New Roman" w:hAnsi="Times New Roman"/>
                <w:sz w:val="18"/>
                <w:szCs w:val="18"/>
              </w:rPr>
            </w:pPr>
          </w:p>
          <w:p w14:paraId="2FEB692F" w14:textId="77777777" w:rsidR="003F3593" w:rsidRDefault="00701ACB">
            <w:pPr>
              <w:jc w:val="left"/>
              <w:rPr>
                <w:rFonts w:ascii="Times New Roman" w:hAnsi="Times New Roman"/>
                <w:sz w:val="18"/>
                <w:szCs w:val="18"/>
              </w:rPr>
            </w:pPr>
            <w:r>
              <w:rPr>
                <w:rFonts w:ascii="Times New Roman" w:hAnsi="Times New Roman" w:hint="eastAsia"/>
                <w:sz w:val="18"/>
                <w:szCs w:val="18"/>
              </w:rPr>
              <w:t>相关维修人员需要经过内部培训及上岗考核</w:t>
            </w:r>
          </w:p>
          <w:p w14:paraId="752F0843" w14:textId="77777777" w:rsidR="003F3593" w:rsidRDefault="003F3593">
            <w:pPr>
              <w:jc w:val="left"/>
              <w:rPr>
                <w:rFonts w:ascii="Times New Roman" w:hAnsi="Times New Roman"/>
                <w:sz w:val="18"/>
                <w:szCs w:val="18"/>
              </w:rPr>
            </w:pPr>
          </w:p>
          <w:p w14:paraId="285CEA87" w14:textId="77777777" w:rsidR="003F3593" w:rsidRDefault="00701ACB">
            <w:pPr>
              <w:jc w:val="left"/>
              <w:rPr>
                <w:rFonts w:ascii="Times New Roman" w:hAnsi="Times New Roman"/>
                <w:sz w:val="18"/>
                <w:szCs w:val="18"/>
              </w:rPr>
            </w:pPr>
            <w:r>
              <w:rPr>
                <w:rFonts w:ascii="Times New Roman" w:hAnsi="Times New Roman" w:hint="eastAsia"/>
                <w:sz w:val="18"/>
                <w:szCs w:val="18"/>
              </w:rPr>
              <w:t>形成系统化的维修检测流程，有相关的维修检测设备和软件；有非故障现象及特殊现象的分析与排除手册、维修记录、诊断报告</w:t>
            </w:r>
          </w:p>
          <w:p w14:paraId="0F9DFE02" w14:textId="77777777" w:rsidR="003F3593" w:rsidRDefault="003F3593">
            <w:pPr>
              <w:jc w:val="left"/>
              <w:rPr>
                <w:rFonts w:ascii="Times New Roman" w:hAnsi="Times New Roman"/>
                <w:sz w:val="18"/>
                <w:szCs w:val="18"/>
              </w:rPr>
            </w:pPr>
          </w:p>
        </w:tc>
        <w:tc>
          <w:tcPr>
            <w:tcW w:w="1417" w:type="dxa"/>
          </w:tcPr>
          <w:p w14:paraId="3B2658B6" w14:textId="77777777" w:rsidR="003F3593" w:rsidRDefault="00701ACB">
            <w:r>
              <w:rPr>
                <w:rFonts w:ascii="Times New Roman" w:hAnsi="Times New Roman" w:hint="eastAsia"/>
                <w:sz w:val="18"/>
                <w:szCs w:val="18"/>
              </w:rPr>
              <w:t>符合相关家电维修质量标准；</w:t>
            </w:r>
          </w:p>
          <w:p w14:paraId="49260A9E" w14:textId="77777777" w:rsidR="003F3593" w:rsidRDefault="003F3593">
            <w:pPr>
              <w:jc w:val="left"/>
              <w:rPr>
                <w:rFonts w:ascii="Times New Roman" w:hAnsi="Times New Roman"/>
                <w:sz w:val="18"/>
                <w:szCs w:val="18"/>
              </w:rPr>
            </w:pPr>
          </w:p>
          <w:p w14:paraId="53723AB2" w14:textId="77777777" w:rsidR="003F3593" w:rsidRDefault="00701ACB">
            <w:pPr>
              <w:jc w:val="left"/>
              <w:rPr>
                <w:rFonts w:ascii="Times New Roman" w:hAnsi="Times New Roman"/>
                <w:sz w:val="18"/>
                <w:szCs w:val="18"/>
              </w:rPr>
            </w:pPr>
            <w:r>
              <w:rPr>
                <w:rFonts w:ascii="Times New Roman" w:hAnsi="Times New Roman" w:hint="eastAsia"/>
                <w:sz w:val="18"/>
                <w:szCs w:val="18"/>
              </w:rPr>
              <w:t>相关维修人员需要经过内部培训及上岗考核</w:t>
            </w:r>
          </w:p>
          <w:p w14:paraId="60429CB3" w14:textId="77777777" w:rsidR="003F3593" w:rsidRDefault="003F3593">
            <w:pPr>
              <w:jc w:val="left"/>
              <w:rPr>
                <w:rFonts w:ascii="Times New Roman" w:hAnsi="Times New Roman"/>
                <w:sz w:val="18"/>
                <w:szCs w:val="18"/>
              </w:rPr>
            </w:pPr>
          </w:p>
          <w:p w14:paraId="7682574A" w14:textId="77777777" w:rsidR="003F3593" w:rsidRDefault="003F3593">
            <w:pPr>
              <w:jc w:val="left"/>
              <w:rPr>
                <w:rFonts w:ascii="Times New Roman" w:hAnsi="Times New Roman"/>
                <w:sz w:val="18"/>
                <w:szCs w:val="18"/>
              </w:rPr>
            </w:pPr>
          </w:p>
        </w:tc>
      </w:tr>
      <w:tr w:rsidR="003F3593" w14:paraId="6CB00E44" w14:textId="77777777">
        <w:trPr>
          <w:trHeight w:val="4042"/>
        </w:trPr>
        <w:tc>
          <w:tcPr>
            <w:tcW w:w="627" w:type="dxa"/>
            <w:vMerge/>
          </w:tcPr>
          <w:p w14:paraId="35A3898D" w14:textId="77777777" w:rsidR="003F3593" w:rsidRDefault="003F3593"/>
        </w:tc>
        <w:tc>
          <w:tcPr>
            <w:tcW w:w="1125" w:type="dxa"/>
            <w:vMerge/>
          </w:tcPr>
          <w:p w14:paraId="5DE0B38C" w14:textId="77777777" w:rsidR="003F3593" w:rsidRDefault="003F3593"/>
        </w:tc>
        <w:tc>
          <w:tcPr>
            <w:tcW w:w="1069" w:type="dxa"/>
          </w:tcPr>
          <w:p w14:paraId="1054F88D" w14:textId="77777777" w:rsidR="003F3593" w:rsidRDefault="00701ACB">
            <w:pPr>
              <w:jc w:val="left"/>
              <w:rPr>
                <w:rFonts w:ascii="Times New Roman" w:hAnsi="Times New Roman"/>
                <w:sz w:val="18"/>
                <w:szCs w:val="18"/>
              </w:rPr>
            </w:pPr>
            <w:r>
              <w:rPr>
                <w:rFonts w:ascii="Times New Roman" w:hAnsi="Times New Roman" w:hint="eastAsia"/>
                <w:sz w:val="18"/>
                <w:szCs w:val="18"/>
              </w:rPr>
              <w:t>服务价格</w:t>
            </w:r>
          </w:p>
        </w:tc>
        <w:tc>
          <w:tcPr>
            <w:tcW w:w="1731" w:type="dxa"/>
            <w:vMerge/>
          </w:tcPr>
          <w:p w14:paraId="26CFE1E9" w14:textId="77777777" w:rsidR="003F3593" w:rsidRDefault="003F3593">
            <w:pPr>
              <w:jc w:val="left"/>
              <w:rPr>
                <w:rFonts w:ascii="Times New Roman" w:hAnsi="Times New Roman"/>
                <w:sz w:val="18"/>
                <w:szCs w:val="18"/>
              </w:rPr>
            </w:pPr>
          </w:p>
        </w:tc>
        <w:tc>
          <w:tcPr>
            <w:tcW w:w="1456" w:type="dxa"/>
          </w:tcPr>
          <w:p w14:paraId="101A7353" w14:textId="77777777" w:rsidR="003F3593" w:rsidRDefault="00701ACB">
            <w:r>
              <w:rPr>
                <w:rFonts w:ascii="Times New Roman" w:hAnsi="Times New Roman" w:hint="eastAsia"/>
                <w:sz w:val="18"/>
                <w:szCs w:val="18"/>
              </w:rPr>
              <w:t>收费标准公开并告知；</w:t>
            </w:r>
          </w:p>
          <w:p w14:paraId="61C6FC29" w14:textId="77777777" w:rsidR="003F3593" w:rsidRDefault="003F3593"/>
          <w:p w14:paraId="29C495E6" w14:textId="77777777" w:rsidR="003F3593" w:rsidRDefault="00701ACB">
            <w:pPr>
              <w:jc w:val="left"/>
              <w:rPr>
                <w:rFonts w:ascii="Times New Roman" w:hAnsi="Times New Roman"/>
                <w:sz w:val="18"/>
                <w:szCs w:val="18"/>
              </w:rPr>
            </w:pPr>
            <w:r>
              <w:rPr>
                <w:rFonts w:ascii="Times New Roman" w:hAnsi="Times New Roman" w:hint="eastAsia"/>
                <w:sz w:val="18"/>
                <w:szCs w:val="18"/>
              </w:rPr>
              <w:t>依据维修事实的服务价格报价</w:t>
            </w:r>
          </w:p>
          <w:p w14:paraId="75B76CB2" w14:textId="77777777" w:rsidR="003F3593" w:rsidRDefault="003F3593">
            <w:pPr>
              <w:jc w:val="left"/>
              <w:rPr>
                <w:rFonts w:ascii="Times New Roman" w:hAnsi="Times New Roman"/>
                <w:sz w:val="18"/>
                <w:szCs w:val="18"/>
              </w:rPr>
            </w:pPr>
          </w:p>
          <w:p w14:paraId="18D1E832" w14:textId="77777777" w:rsidR="003F3593" w:rsidRDefault="00701ACB">
            <w:pPr>
              <w:jc w:val="left"/>
              <w:rPr>
                <w:rFonts w:ascii="Times New Roman" w:hAnsi="Times New Roman"/>
                <w:sz w:val="18"/>
                <w:szCs w:val="18"/>
              </w:rPr>
            </w:pPr>
            <w:r>
              <w:rPr>
                <w:rFonts w:ascii="Times New Roman" w:hAnsi="Times New Roman" w:hint="eastAsia"/>
                <w:sz w:val="18"/>
                <w:szCs w:val="18"/>
              </w:rPr>
              <w:t>可提供维修价格方案建议，并需用户确认</w:t>
            </w:r>
          </w:p>
          <w:p w14:paraId="47C57FA2" w14:textId="77777777" w:rsidR="003F3593" w:rsidRDefault="003F3593">
            <w:pPr>
              <w:jc w:val="left"/>
              <w:rPr>
                <w:rFonts w:ascii="Times New Roman" w:hAnsi="Times New Roman"/>
                <w:sz w:val="18"/>
                <w:szCs w:val="18"/>
              </w:rPr>
            </w:pPr>
          </w:p>
          <w:p w14:paraId="7EBE4FE7" w14:textId="77777777" w:rsidR="003F3593" w:rsidRDefault="00701ACB">
            <w:pPr>
              <w:rPr>
                <w:rFonts w:ascii="Times New Roman" w:hAnsi="Times New Roman"/>
                <w:sz w:val="18"/>
                <w:szCs w:val="18"/>
              </w:rPr>
            </w:pPr>
            <w:r>
              <w:rPr>
                <w:rFonts w:ascii="Times New Roman" w:hAnsi="Times New Roman" w:hint="eastAsia"/>
                <w:sz w:val="18"/>
                <w:szCs w:val="18"/>
              </w:rPr>
              <w:t>应建立配件管理系统；配件可追溯</w:t>
            </w:r>
          </w:p>
        </w:tc>
        <w:tc>
          <w:tcPr>
            <w:tcW w:w="1438" w:type="dxa"/>
          </w:tcPr>
          <w:p w14:paraId="660C39E4" w14:textId="77777777" w:rsidR="003F3593" w:rsidRDefault="00701ACB">
            <w:r>
              <w:rPr>
                <w:rFonts w:ascii="Times New Roman" w:hAnsi="Times New Roman" w:hint="eastAsia"/>
                <w:sz w:val="18"/>
                <w:szCs w:val="18"/>
              </w:rPr>
              <w:t>收费标准公开并告知；</w:t>
            </w:r>
          </w:p>
          <w:p w14:paraId="7E15CC19" w14:textId="77777777" w:rsidR="003F3593" w:rsidRDefault="003F3593"/>
          <w:p w14:paraId="2543C6FB" w14:textId="77777777" w:rsidR="003F3593" w:rsidRDefault="00701ACB">
            <w:pPr>
              <w:jc w:val="left"/>
              <w:rPr>
                <w:rFonts w:ascii="Times New Roman" w:hAnsi="Times New Roman"/>
                <w:sz w:val="18"/>
                <w:szCs w:val="18"/>
              </w:rPr>
            </w:pPr>
            <w:r>
              <w:rPr>
                <w:rFonts w:ascii="Times New Roman" w:hAnsi="Times New Roman" w:hint="eastAsia"/>
                <w:sz w:val="18"/>
                <w:szCs w:val="18"/>
              </w:rPr>
              <w:t>依据维修事实的服务价格报价</w:t>
            </w:r>
          </w:p>
          <w:p w14:paraId="3435543D" w14:textId="77777777" w:rsidR="003F3593" w:rsidRDefault="003F3593">
            <w:pPr>
              <w:jc w:val="left"/>
              <w:rPr>
                <w:rFonts w:ascii="Times New Roman" w:hAnsi="Times New Roman"/>
                <w:sz w:val="18"/>
                <w:szCs w:val="18"/>
              </w:rPr>
            </w:pPr>
          </w:p>
          <w:p w14:paraId="7CED85D1" w14:textId="77777777" w:rsidR="003F3593" w:rsidRDefault="00701ACB">
            <w:pPr>
              <w:jc w:val="left"/>
              <w:rPr>
                <w:rFonts w:ascii="Times New Roman" w:hAnsi="Times New Roman"/>
                <w:sz w:val="18"/>
                <w:szCs w:val="18"/>
              </w:rPr>
            </w:pPr>
            <w:r>
              <w:rPr>
                <w:rFonts w:ascii="Times New Roman" w:hAnsi="Times New Roman" w:hint="eastAsia"/>
                <w:sz w:val="18"/>
                <w:szCs w:val="18"/>
              </w:rPr>
              <w:t>可提供维修价格方案建议，并需用户确认</w:t>
            </w:r>
          </w:p>
          <w:p w14:paraId="3F33A514" w14:textId="77777777" w:rsidR="003F3593" w:rsidRDefault="003F3593">
            <w:pPr>
              <w:jc w:val="left"/>
              <w:rPr>
                <w:rFonts w:ascii="Times New Roman" w:hAnsi="Times New Roman"/>
                <w:sz w:val="18"/>
                <w:szCs w:val="18"/>
              </w:rPr>
            </w:pPr>
          </w:p>
          <w:p w14:paraId="3B50B760" w14:textId="77777777" w:rsidR="003F3593" w:rsidRDefault="003F3593">
            <w:pPr>
              <w:jc w:val="left"/>
              <w:rPr>
                <w:rFonts w:ascii="Times New Roman" w:hAnsi="Times New Roman"/>
                <w:sz w:val="18"/>
                <w:szCs w:val="18"/>
              </w:rPr>
            </w:pPr>
          </w:p>
          <w:p w14:paraId="22979FD0" w14:textId="77777777" w:rsidR="003F3593" w:rsidRDefault="003F3593">
            <w:pPr>
              <w:jc w:val="left"/>
              <w:rPr>
                <w:rFonts w:ascii="Times New Roman" w:hAnsi="Times New Roman"/>
                <w:sz w:val="18"/>
                <w:szCs w:val="18"/>
              </w:rPr>
            </w:pPr>
          </w:p>
        </w:tc>
        <w:tc>
          <w:tcPr>
            <w:tcW w:w="1417" w:type="dxa"/>
          </w:tcPr>
          <w:p w14:paraId="2DDAC269" w14:textId="77777777" w:rsidR="003F3593" w:rsidRDefault="00701ACB">
            <w:r>
              <w:rPr>
                <w:rFonts w:ascii="Times New Roman" w:hAnsi="Times New Roman" w:hint="eastAsia"/>
                <w:sz w:val="18"/>
                <w:szCs w:val="18"/>
              </w:rPr>
              <w:t>收费标准公开并告知；</w:t>
            </w:r>
          </w:p>
          <w:p w14:paraId="3C60F370" w14:textId="77777777" w:rsidR="003F3593" w:rsidRDefault="003F3593"/>
          <w:p w14:paraId="6E67D97D" w14:textId="77777777" w:rsidR="003F3593" w:rsidRDefault="00701ACB">
            <w:pPr>
              <w:jc w:val="left"/>
              <w:rPr>
                <w:rFonts w:ascii="Times New Roman" w:hAnsi="Times New Roman"/>
                <w:sz w:val="18"/>
                <w:szCs w:val="18"/>
              </w:rPr>
            </w:pPr>
            <w:r>
              <w:rPr>
                <w:rFonts w:ascii="Times New Roman" w:hAnsi="Times New Roman" w:hint="eastAsia"/>
                <w:sz w:val="18"/>
                <w:szCs w:val="18"/>
              </w:rPr>
              <w:t>依据维修事实的服务价格报价</w:t>
            </w:r>
          </w:p>
          <w:p w14:paraId="210F8D65" w14:textId="77777777" w:rsidR="003F3593" w:rsidRDefault="003F3593">
            <w:pPr>
              <w:jc w:val="left"/>
              <w:rPr>
                <w:rFonts w:ascii="Times New Roman" w:hAnsi="Times New Roman"/>
                <w:sz w:val="18"/>
                <w:szCs w:val="18"/>
              </w:rPr>
            </w:pPr>
          </w:p>
        </w:tc>
      </w:tr>
      <w:tr w:rsidR="003F3593" w14:paraId="2D4B7AF9" w14:textId="77777777">
        <w:trPr>
          <w:trHeight w:val="1649"/>
        </w:trPr>
        <w:tc>
          <w:tcPr>
            <w:tcW w:w="627" w:type="dxa"/>
          </w:tcPr>
          <w:p w14:paraId="392037D8" w14:textId="77777777" w:rsidR="003F3593" w:rsidRDefault="00701ACB">
            <w:r>
              <w:rPr>
                <w:rFonts w:hint="eastAsia"/>
              </w:rPr>
              <w:lastRenderedPageBreak/>
              <w:t>3</w:t>
            </w:r>
          </w:p>
        </w:tc>
        <w:tc>
          <w:tcPr>
            <w:tcW w:w="1125" w:type="dxa"/>
          </w:tcPr>
          <w:p w14:paraId="240B3E19" w14:textId="77777777" w:rsidR="003F3593" w:rsidRDefault="00701ACB">
            <w:pPr>
              <w:jc w:val="left"/>
              <w:rPr>
                <w:rFonts w:ascii="Times New Roman" w:hAnsi="Times New Roman"/>
                <w:sz w:val="18"/>
                <w:szCs w:val="18"/>
              </w:rPr>
            </w:pPr>
            <w:r>
              <w:rPr>
                <w:rFonts w:ascii="Times New Roman" w:hAnsi="Times New Roman" w:hint="eastAsia"/>
                <w:sz w:val="18"/>
                <w:szCs w:val="18"/>
              </w:rPr>
              <w:t>创新性指标</w:t>
            </w:r>
          </w:p>
        </w:tc>
        <w:tc>
          <w:tcPr>
            <w:tcW w:w="1069" w:type="dxa"/>
          </w:tcPr>
          <w:p w14:paraId="5E5A1CBF" w14:textId="77777777" w:rsidR="003F3593" w:rsidRDefault="00701ACB">
            <w:pPr>
              <w:jc w:val="left"/>
              <w:rPr>
                <w:rFonts w:ascii="Times New Roman" w:hAnsi="Times New Roman"/>
                <w:sz w:val="18"/>
                <w:szCs w:val="18"/>
              </w:rPr>
            </w:pPr>
            <w:r>
              <w:rPr>
                <w:rFonts w:ascii="Times New Roman" w:hAnsi="Times New Roman" w:hint="eastAsia"/>
                <w:sz w:val="18"/>
                <w:szCs w:val="18"/>
              </w:rPr>
              <w:t>用户体验</w:t>
            </w:r>
          </w:p>
        </w:tc>
        <w:tc>
          <w:tcPr>
            <w:tcW w:w="1731" w:type="dxa"/>
          </w:tcPr>
          <w:p w14:paraId="420DB928" w14:textId="77777777" w:rsidR="003F3593" w:rsidRDefault="00701ACB">
            <w:pPr>
              <w:jc w:val="left"/>
              <w:rPr>
                <w:rFonts w:ascii="Times New Roman" w:hAnsi="Times New Roman"/>
                <w:sz w:val="18"/>
                <w:szCs w:val="18"/>
              </w:rPr>
            </w:pPr>
            <w:r>
              <w:rPr>
                <w:rFonts w:ascii="Times New Roman" w:hAnsi="Times New Roman" w:hint="eastAsia"/>
                <w:sz w:val="18"/>
                <w:szCs w:val="18"/>
              </w:rPr>
              <w:t xml:space="preserve">GB/T 22766.1-2008 </w:t>
            </w:r>
          </w:p>
          <w:p w14:paraId="23851158" w14:textId="77777777" w:rsidR="003F3593" w:rsidRDefault="00701ACB">
            <w:pPr>
              <w:jc w:val="left"/>
              <w:rPr>
                <w:rFonts w:ascii="Times New Roman" w:hAnsi="Times New Roman"/>
                <w:sz w:val="18"/>
                <w:szCs w:val="18"/>
              </w:rPr>
            </w:pPr>
            <w:r>
              <w:rPr>
                <w:rFonts w:ascii="Times New Roman" w:hAnsi="Times New Roman"/>
                <w:sz w:val="18"/>
                <w:szCs w:val="18"/>
              </w:rPr>
              <w:t>GB/T 35963-2018</w:t>
            </w:r>
          </w:p>
        </w:tc>
        <w:tc>
          <w:tcPr>
            <w:tcW w:w="1456" w:type="dxa"/>
          </w:tcPr>
          <w:p w14:paraId="42F72054" w14:textId="77777777" w:rsidR="003F3593" w:rsidRDefault="00701ACB">
            <w:r>
              <w:rPr>
                <w:rFonts w:ascii="Times New Roman" w:hAnsi="Times New Roman" w:hint="eastAsia"/>
                <w:sz w:val="18"/>
                <w:szCs w:val="18"/>
              </w:rPr>
              <w:t>可提供</w:t>
            </w:r>
            <w:r>
              <w:rPr>
                <w:rFonts w:ascii="Times New Roman" w:hAnsi="Times New Roman" w:hint="eastAsia"/>
                <w:sz w:val="18"/>
                <w:szCs w:val="18"/>
              </w:rPr>
              <w:t>24</w:t>
            </w:r>
            <w:r>
              <w:rPr>
                <w:rFonts w:ascii="Times New Roman" w:hAnsi="Times New Roman" w:hint="eastAsia"/>
                <w:sz w:val="18"/>
                <w:szCs w:val="18"/>
              </w:rPr>
              <w:t>小时热线；</w:t>
            </w:r>
          </w:p>
          <w:p w14:paraId="1DA01BAC" w14:textId="77777777" w:rsidR="003F3593" w:rsidRDefault="003F3593"/>
          <w:p w14:paraId="22525134" w14:textId="77777777" w:rsidR="003F3593" w:rsidRDefault="00701ACB">
            <w:r>
              <w:rPr>
                <w:rFonts w:ascii="Times New Roman" w:hAnsi="Times New Roman" w:hint="eastAsia"/>
                <w:sz w:val="18"/>
                <w:szCs w:val="18"/>
              </w:rPr>
              <w:t>为用户建立产品档案；</w:t>
            </w:r>
          </w:p>
          <w:p w14:paraId="4B0208D0" w14:textId="77777777" w:rsidR="003F3593" w:rsidRDefault="003F3593"/>
          <w:p w14:paraId="2818F3FF" w14:textId="77777777" w:rsidR="003F3593" w:rsidRDefault="00701ACB">
            <w:pPr>
              <w:jc w:val="left"/>
              <w:rPr>
                <w:rFonts w:ascii="Times New Roman" w:hAnsi="Times New Roman"/>
                <w:sz w:val="18"/>
                <w:szCs w:val="18"/>
              </w:rPr>
            </w:pPr>
            <w:r>
              <w:rPr>
                <w:rFonts w:ascii="Times New Roman" w:hAnsi="Times New Roman" w:hint="eastAsia"/>
                <w:sz w:val="18"/>
                <w:szCs w:val="18"/>
              </w:rPr>
              <w:t>用户可通过服务平台查看维修诊断报告，可获知产品故障原因和服务价格</w:t>
            </w:r>
          </w:p>
          <w:p w14:paraId="60554EB5" w14:textId="77777777" w:rsidR="003F3593" w:rsidRDefault="003F3593">
            <w:pPr>
              <w:jc w:val="left"/>
              <w:rPr>
                <w:rFonts w:ascii="Times New Roman" w:hAnsi="Times New Roman"/>
                <w:sz w:val="18"/>
                <w:szCs w:val="18"/>
              </w:rPr>
            </w:pPr>
          </w:p>
          <w:p w14:paraId="43B96420" w14:textId="77777777" w:rsidR="003F3593" w:rsidRDefault="00701ACB">
            <w:r>
              <w:rPr>
                <w:rFonts w:ascii="Times New Roman" w:hAnsi="Times New Roman" w:hint="eastAsia"/>
                <w:sz w:val="18"/>
                <w:szCs w:val="18"/>
              </w:rPr>
              <w:t>有用户服务（包括响应、质量、价格等方面）的投诉机制；</w:t>
            </w:r>
          </w:p>
          <w:p w14:paraId="3A42E875" w14:textId="77777777" w:rsidR="003F3593" w:rsidRDefault="003F3593"/>
          <w:p w14:paraId="33DC9943" w14:textId="77777777" w:rsidR="003F3593" w:rsidRDefault="003F3593"/>
          <w:p w14:paraId="30F06121" w14:textId="77777777" w:rsidR="003F3593" w:rsidRDefault="00701ACB">
            <w:pPr>
              <w:jc w:val="left"/>
              <w:rPr>
                <w:rFonts w:ascii="Times New Roman" w:hAnsi="Times New Roman"/>
                <w:sz w:val="18"/>
                <w:szCs w:val="18"/>
              </w:rPr>
            </w:pPr>
            <w:r>
              <w:rPr>
                <w:rFonts w:ascii="Times New Roman" w:hAnsi="Times New Roman" w:hint="eastAsia"/>
                <w:sz w:val="18"/>
                <w:szCs w:val="18"/>
              </w:rPr>
              <w:t>为用户</w:t>
            </w:r>
            <w:proofErr w:type="gramStart"/>
            <w:r>
              <w:rPr>
                <w:rFonts w:ascii="Times New Roman" w:hAnsi="Times New Roman" w:hint="eastAsia"/>
                <w:sz w:val="18"/>
                <w:szCs w:val="18"/>
              </w:rPr>
              <w:t>制定延保计划</w:t>
            </w:r>
            <w:proofErr w:type="gramEnd"/>
            <w:r>
              <w:rPr>
                <w:rFonts w:ascii="Times New Roman" w:hAnsi="Times New Roman" w:hint="eastAsia"/>
                <w:sz w:val="18"/>
                <w:szCs w:val="18"/>
              </w:rPr>
              <w:t>，并获得用户确认</w:t>
            </w:r>
          </w:p>
          <w:p w14:paraId="10CAF4E6" w14:textId="77777777" w:rsidR="003F3593" w:rsidRDefault="003F3593">
            <w:pPr>
              <w:jc w:val="left"/>
              <w:rPr>
                <w:rFonts w:ascii="Times New Roman" w:hAnsi="Times New Roman"/>
                <w:sz w:val="18"/>
                <w:szCs w:val="18"/>
              </w:rPr>
            </w:pPr>
          </w:p>
          <w:p w14:paraId="5521E116" w14:textId="77777777" w:rsidR="003F3593" w:rsidRDefault="003F3593"/>
          <w:p w14:paraId="0FC4F86A" w14:textId="77777777" w:rsidR="003F3593" w:rsidRDefault="00701ACB">
            <w:pPr>
              <w:jc w:val="left"/>
              <w:rPr>
                <w:rFonts w:ascii="Times New Roman" w:hAnsi="Times New Roman"/>
                <w:sz w:val="18"/>
                <w:szCs w:val="18"/>
              </w:rPr>
            </w:pPr>
            <w:r>
              <w:rPr>
                <w:rFonts w:ascii="Times New Roman" w:hAnsi="Times New Roman" w:hint="eastAsia"/>
                <w:sz w:val="18"/>
                <w:szCs w:val="18"/>
              </w:rPr>
              <w:t>在用户产品的保修期内，整机能提供包换服务，延保期内能提供基于合理付费价格的维护、保养、更换、升级、替代产品方案等增值服务；为消费者提供</w:t>
            </w:r>
            <w:r>
              <w:rPr>
                <w:rFonts w:ascii="Times New Roman" w:hAnsi="Times New Roman" w:hint="eastAsia"/>
                <w:sz w:val="18"/>
                <w:szCs w:val="18"/>
              </w:rPr>
              <w:t>安装、维修、保养、回收、换新等一</w:t>
            </w:r>
            <w:proofErr w:type="gramStart"/>
            <w:r>
              <w:rPr>
                <w:rFonts w:ascii="Times New Roman" w:hAnsi="Times New Roman" w:hint="eastAsia"/>
                <w:sz w:val="18"/>
                <w:szCs w:val="18"/>
              </w:rPr>
              <w:t>站式零距离</w:t>
            </w:r>
            <w:proofErr w:type="gramEnd"/>
            <w:r>
              <w:rPr>
                <w:rFonts w:ascii="Times New Roman" w:hAnsi="Times New Roman" w:hint="eastAsia"/>
                <w:sz w:val="18"/>
                <w:szCs w:val="18"/>
              </w:rPr>
              <w:t>服务</w:t>
            </w:r>
          </w:p>
        </w:tc>
        <w:tc>
          <w:tcPr>
            <w:tcW w:w="1438" w:type="dxa"/>
          </w:tcPr>
          <w:p w14:paraId="127AB1CF" w14:textId="77777777" w:rsidR="003F3593" w:rsidRDefault="00701ACB">
            <w:r>
              <w:rPr>
                <w:rFonts w:ascii="Times New Roman" w:hAnsi="Times New Roman" w:hint="eastAsia"/>
                <w:sz w:val="18"/>
                <w:szCs w:val="18"/>
              </w:rPr>
              <w:t>可提供</w:t>
            </w:r>
            <w:r>
              <w:rPr>
                <w:rFonts w:ascii="Times New Roman" w:hAnsi="Times New Roman" w:hint="eastAsia"/>
                <w:sz w:val="18"/>
                <w:szCs w:val="18"/>
              </w:rPr>
              <w:t>24</w:t>
            </w:r>
            <w:r>
              <w:rPr>
                <w:rFonts w:ascii="Times New Roman" w:hAnsi="Times New Roman" w:hint="eastAsia"/>
                <w:sz w:val="18"/>
                <w:szCs w:val="18"/>
              </w:rPr>
              <w:t>小时热线；</w:t>
            </w:r>
          </w:p>
          <w:p w14:paraId="080407A0" w14:textId="77777777" w:rsidR="003F3593" w:rsidRDefault="003F3593"/>
          <w:p w14:paraId="1DA54C29" w14:textId="77777777" w:rsidR="003F3593" w:rsidRDefault="00701ACB">
            <w:r>
              <w:rPr>
                <w:rFonts w:ascii="Times New Roman" w:hAnsi="Times New Roman" w:hint="eastAsia"/>
                <w:sz w:val="18"/>
                <w:szCs w:val="18"/>
              </w:rPr>
              <w:t>为用户建立产</w:t>
            </w:r>
            <w:r>
              <w:rPr>
                <w:rFonts w:ascii="Times New Roman" w:hAnsi="Times New Roman" w:hint="eastAsia"/>
                <w:sz w:val="18"/>
                <w:szCs w:val="18"/>
              </w:rPr>
              <w:t>品档案；</w:t>
            </w:r>
          </w:p>
          <w:p w14:paraId="69677BDC" w14:textId="77777777" w:rsidR="003F3593" w:rsidRDefault="003F3593">
            <w:pPr>
              <w:jc w:val="left"/>
              <w:rPr>
                <w:rFonts w:ascii="Times New Roman" w:hAnsi="Times New Roman"/>
                <w:sz w:val="18"/>
                <w:szCs w:val="18"/>
              </w:rPr>
            </w:pPr>
          </w:p>
          <w:p w14:paraId="4207A540" w14:textId="77777777" w:rsidR="003F3593" w:rsidRDefault="00701ACB">
            <w:pPr>
              <w:jc w:val="left"/>
              <w:rPr>
                <w:rFonts w:ascii="Times New Roman" w:hAnsi="Times New Roman"/>
                <w:sz w:val="18"/>
                <w:szCs w:val="18"/>
              </w:rPr>
            </w:pPr>
            <w:r>
              <w:rPr>
                <w:rFonts w:ascii="Times New Roman" w:hAnsi="Times New Roman" w:hint="eastAsia"/>
                <w:sz w:val="18"/>
                <w:szCs w:val="18"/>
              </w:rPr>
              <w:t>用户可通过服务平台查阅产品的保修范围，可获知产品故障原因和服务价格</w:t>
            </w:r>
          </w:p>
          <w:p w14:paraId="3A5B6B88" w14:textId="77777777" w:rsidR="003F3593" w:rsidRDefault="003F3593">
            <w:pPr>
              <w:jc w:val="left"/>
              <w:rPr>
                <w:rFonts w:ascii="Times New Roman" w:hAnsi="Times New Roman"/>
                <w:sz w:val="18"/>
                <w:szCs w:val="18"/>
              </w:rPr>
            </w:pPr>
          </w:p>
          <w:p w14:paraId="60390DBB" w14:textId="77777777" w:rsidR="003F3593" w:rsidRDefault="00701ACB">
            <w:r>
              <w:rPr>
                <w:rFonts w:ascii="Times New Roman" w:hAnsi="Times New Roman" w:hint="eastAsia"/>
                <w:sz w:val="18"/>
                <w:szCs w:val="18"/>
              </w:rPr>
              <w:t>有用户服务（包括响应、质量、价格等方面）的投诉机制；</w:t>
            </w:r>
          </w:p>
          <w:p w14:paraId="07D0AA29" w14:textId="77777777" w:rsidR="003F3593" w:rsidRDefault="003F3593"/>
          <w:p w14:paraId="6B1C9798" w14:textId="77777777" w:rsidR="003F3593" w:rsidRDefault="00701ACB">
            <w:r>
              <w:rPr>
                <w:rFonts w:ascii="Times New Roman" w:hAnsi="Times New Roman" w:hint="eastAsia"/>
                <w:sz w:val="18"/>
                <w:szCs w:val="18"/>
              </w:rPr>
              <w:t>为用户</w:t>
            </w:r>
            <w:proofErr w:type="gramStart"/>
            <w:r>
              <w:rPr>
                <w:rFonts w:ascii="Times New Roman" w:hAnsi="Times New Roman" w:hint="eastAsia"/>
                <w:sz w:val="18"/>
                <w:szCs w:val="18"/>
              </w:rPr>
              <w:t>制定延保计划</w:t>
            </w:r>
            <w:proofErr w:type="gramEnd"/>
            <w:r>
              <w:rPr>
                <w:rFonts w:ascii="Times New Roman" w:hAnsi="Times New Roman" w:hint="eastAsia"/>
                <w:sz w:val="18"/>
                <w:szCs w:val="18"/>
              </w:rPr>
              <w:t>，并获得用户确认；</w:t>
            </w:r>
          </w:p>
          <w:p w14:paraId="42F0A4F8" w14:textId="77777777" w:rsidR="003F3593" w:rsidRDefault="003F3593"/>
          <w:p w14:paraId="24F59696" w14:textId="77777777" w:rsidR="003F3593" w:rsidRDefault="00701ACB">
            <w:pPr>
              <w:jc w:val="left"/>
              <w:rPr>
                <w:rFonts w:ascii="Times New Roman" w:hAnsi="Times New Roman"/>
                <w:sz w:val="18"/>
                <w:szCs w:val="18"/>
              </w:rPr>
            </w:pPr>
            <w:r>
              <w:rPr>
                <w:rFonts w:ascii="Times New Roman" w:hAnsi="Times New Roman" w:hint="eastAsia"/>
                <w:sz w:val="18"/>
                <w:szCs w:val="18"/>
              </w:rPr>
              <w:t>在用户产品的保修期内，关键部件能提供包换服务</w:t>
            </w:r>
          </w:p>
        </w:tc>
        <w:tc>
          <w:tcPr>
            <w:tcW w:w="1417" w:type="dxa"/>
          </w:tcPr>
          <w:p w14:paraId="7C9EBFD2" w14:textId="77777777" w:rsidR="003F3593" w:rsidRDefault="00701ACB">
            <w:r>
              <w:rPr>
                <w:rFonts w:ascii="Times New Roman" w:hAnsi="Times New Roman" w:hint="eastAsia"/>
                <w:sz w:val="18"/>
                <w:szCs w:val="18"/>
              </w:rPr>
              <w:t>可提供</w:t>
            </w:r>
            <w:r>
              <w:rPr>
                <w:rFonts w:ascii="Times New Roman" w:hAnsi="Times New Roman" w:hint="eastAsia"/>
                <w:sz w:val="18"/>
                <w:szCs w:val="18"/>
              </w:rPr>
              <w:t>24</w:t>
            </w:r>
            <w:r>
              <w:rPr>
                <w:rFonts w:ascii="Times New Roman" w:hAnsi="Times New Roman" w:hint="eastAsia"/>
                <w:sz w:val="18"/>
                <w:szCs w:val="18"/>
              </w:rPr>
              <w:t>小时热线；</w:t>
            </w:r>
          </w:p>
          <w:p w14:paraId="7131D87E" w14:textId="77777777" w:rsidR="003F3593" w:rsidRDefault="003F3593"/>
          <w:p w14:paraId="204B47B2" w14:textId="77777777" w:rsidR="003F3593" w:rsidRDefault="00701ACB">
            <w:r>
              <w:rPr>
                <w:rFonts w:ascii="Times New Roman" w:hAnsi="Times New Roman" w:hint="eastAsia"/>
                <w:sz w:val="18"/>
                <w:szCs w:val="18"/>
              </w:rPr>
              <w:t>为用户建立产品档案；</w:t>
            </w:r>
          </w:p>
          <w:p w14:paraId="030A3D20" w14:textId="77777777" w:rsidR="003F3593" w:rsidRDefault="003F3593"/>
          <w:p w14:paraId="3AD7B6B6" w14:textId="77777777" w:rsidR="003F3593" w:rsidRDefault="00701ACB">
            <w:pPr>
              <w:jc w:val="left"/>
              <w:rPr>
                <w:rFonts w:ascii="Times New Roman" w:hAnsi="Times New Roman"/>
                <w:sz w:val="18"/>
                <w:szCs w:val="18"/>
              </w:rPr>
            </w:pPr>
            <w:r>
              <w:rPr>
                <w:rFonts w:ascii="Times New Roman" w:hAnsi="Times New Roman" w:hint="eastAsia"/>
                <w:sz w:val="18"/>
                <w:szCs w:val="18"/>
              </w:rPr>
              <w:t>用户可通过服务平台查阅产品的保修范围，可获知产品故障原因和服务价格</w:t>
            </w:r>
          </w:p>
          <w:p w14:paraId="008945E8" w14:textId="77777777" w:rsidR="003F3593" w:rsidRDefault="003F3593">
            <w:pPr>
              <w:jc w:val="left"/>
              <w:rPr>
                <w:rFonts w:ascii="Times New Roman" w:hAnsi="Times New Roman"/>
                <w:sz w:val="18"/>
                <w:szCs w:val="18"/>
              </w:rPr>
            </w:pPr>
          </w:p>
        </w:tc>
      </w:tr>
    </w:tbl>
    <w:p w14:paraId="43B963F2" w14:textId="77777777" w:rsidR="003F3593" w:rsidRDefault="003F3593">
      <w:pPr>
        <w:jc w:val="center"/>
        <w:rPr>
          <w:rFonts w:ascii="Times New Roman" w:eastAsiaTheme="minorEastAsia" w:hAnsi="Times New Roman"/>
          <w:bCs/>
          <w:kern w:val="0"/>
          <w:sz w:val="24"/>
          <w:szCs w:val="24"/>
        </w:rPr>
      </w:pPr>
    </w:p>
    <w:p w14:paraId="3A3C16D0" w14:textId="77777777" w:rsidR="003F3593" w:rsidRDefault="003F3593">
      <w:pPr>
        <w:jc w:val="center"/>
        <w:rPr>
          <w:rFonts w:ascii="Times New Roman" w:eastAsiaTheme="minorEastAsia" w:hAnsi="Times New Roman"/>
          <w:bCs/>
          <w:kern w:val="0"/>
          <w:sz w:val="24"/>
          <w:szCs w:val="24"/>
        </w:rPr>
      </w:pPr>
    </w:p>
    <w:p w14:paraId="2E440E44" w14:textId="77777777" w:rsidR="003F3593" w:rsidRDefault="00701ACB">
      <w:pPr>
        <w:rPr>
          <w:rFonts w:ascii="Times New Roman" w:eastAsiaTheme="minorEastAsia" w:hAnsi="Times New Roman"/>
          <w:bCs/>
          <w:kern w:val="0"/>
          <w:sz w:val="24"/>
          <w:szCs w:val="24"/>
        </w:rPr>
      </w:pPr>
      <w:r>
        <w:rPr>
          <w:rFonts w:ascii="Times New Roman" w:eastAsiaTheme="minorEastAsia" w:hAnsi="Times New Roman"/>
          <w:bCs/>
          <w:kern w:val="0"/>
          <w:sz w:val="24"/>
          <w:szCs w:val="24"/>
        </w:rPr>
        <w:t>3.</w:t>
      </w:r>
      <w:r>
        <w:rPr>
          <w:rFonts w:ascii="Times New Roman" w:eastAsiaTheme="minorEastAsia" w:hAnsi="Times New Roman" w:hint="eastAsia"/>
          <w:bCs/>
          <w:kern w:val="0"/>
          <w:sz w:val="24"/>
          <w:szCs w:val="24"/>
        </w:rPr>
        <w:t>3</w:t>
      </w:r>
      <w:r>
        <w:rPr>
          <w:rFonts w:ascii="Times New Roman" w:eastAsiaTheme="minorEastAsia" w:hAnsi="Times New Roman" w:hint="eastAsia"/>
          <w:bCs/>
          <w:kern w:val="0"/>
          <w:sz w:val="24"/>
          <w:szCs w:val="24"/>
        </w:rPr>
        <w:t>、评价方法（第五章）</w:t>
      </w:r>
    </w:p>
    <w:p w14:paraId="03E42557" w14:textId="77777777" w:rsidR="003F3593" w:rsidRDefault="00701ACB">
      <w:pPr>
        <w:widowControl/>
        <w:spacing w:line="480" w:lineRule="exact"/>
        <w:ind w:firstLineChars="200" w:firstLine="480"/>
        <w:rPr>
          <w:rFonts w:ascii="Times New Roman" w:eastAsiaTheme="minorEastAsia" w:hAnsi="Times New Roman"/>
          <w:bCs/>
          <w:kern w:val="0"/>
          <w:sz w:val="24"/>
          <w:szCs w:val="24"/>
        </w:rPr>
      </w:pPr>
      <w:r>
        <w:rPr>
          <w:rFonts w:ascii="Times New Roman" w:eastAsiaTheme="minorEastAsia" w:hAnsi="Times New Roman" w:hint="eastAsia"/>
          <w:bCs/>
          <w:kern w:val="0"/>
          <w:sz w:val="24"/>
          <w:szCs w:val="24"/>
        </w:rPr>
        <w:t>评价结果划分为一级、二级和三级，各等级所对应的划分依据见表</w:t>
      </w:r>
      <w:r>
        <w:rPr>
          <w:rFonts w:ascii="Times New Roman" w:eastAsiaTheme="minorEastAsia" w:hAnsi="Times New Roman"/>
          <w:bCs/>
          <w:kern w:val="0"/>
          <w:sz w:val="24"/>
          <w:szCs w:val="24"/>
        </w:rPr>
        <w:t>2</w:t>
      </w:r>
      <w:r>
        <w:rPr>
          <w:rFonts w:ascii="Times New Roman" w:eastAsiaTheme="minorEastAsia" w:hAnsi="Times New Roman" w:hint="eastAsia"/>
          <w:bCs/>
          <w:kern w:val="0"/>
          <w:sz w:val="24"/>
          <w:szCs w:val="24"/>
        </w:rPr>
        <w:t>。达到三级要求及以上的企业标准并按照有关要求进行自我声明公开后均</w:t>
      </w:r>
      <w:r>
        <w:rPr>
          <w:rFonts w:ascii="Times New Roman" w:eastAsiaTheme="minorEastAsia" w:hAnsi="Times New Roman" w:hint="eastAsia"/>
          <w:bCs/>
          <w:kern w:val="0"/>
          <w:sz w:val="24"/>
          <w:szCs w:val="24"/>
        </w:rPr>
        <w:t>可进入</w:t>
      </w:r>
      <w:r>
        <w:rPr>
          <w:rFonts w:ascii="Times New Roman" w:eastAsiaTheme="minorEastAsia" w:hAnsi="Times New Roman" w:hint="eastAsia"/>
          <w:bCs/>
          <w:kern w:val="0"/>
          <w:sz w:val="24"/>
          <w:szCs w:val="24"/>
        </w:rPr>
        <w:t>家电</w:t>
      </w:r>
      <w:r>
        <w:rPr>
          <w:rFonts w:ascii="Times New Roman" w:eastAsiaTheme="minorEastAsia" w:hAnsi="Times New Roman" w:hint="eastAsia"/>
          <w:bCs/>
          <w:kern w:val="0"/>
          <w:sz w:val="24"/>
          <w:szCs w:val="24"/>
        </w:rPr>
        <w:lastRenderedPageBreak/>
        <w:t>售后服务</w:t>
      </w:r>
      <w:r>
        <w:rPr>
          <w:rFonts w:ascii="Times New Roman" w:eastAsiaTheme="minorEastAsia" w:hAnsi="Times New Roman" w:hint="eastAsia"/>
          <w:bCs/>
          <w:kern w:val="0"/>
          <w:sz w:val="24"/>
          <w:szCs w:val="24"/>
        </w:rPr>
        <w:t>企业标准排行榜。达到</w:t>
      </w:r>
      <w:proofErr w:type="gramStart"/>
      <w:r>
        <w:rPr>
          <w:rFonts w:ascii="Times New Roman" w:eastAsiaTheme="minorEastAsia" w:hAnsi="Times New Roman" w:hint="eastAsia"/>
          <w:bCs/>
          <w:kern w:val="0"/>
          <w:sz w:val="24"/>
          <w:szCs w:val="24"/>
        </w:rPr>
        <w:t>一级要求</w:t>
      </w:r>
      <w:proofErr w:type="gramEnd"/>
      <w:r>
        <w:rPr>
          <w:rFonts w:ascii="Times New Roman" w:eastAsiaTheme="minorEastAsia" w:hAnsi="Times New Roman" w:hint="eastAsia"/>
          <w:bCs/>
          <w:kern w:val="0"/>
          <w:sz w:val="24"/>
          <w:szCs w:val="24"/>
        </w:rPr>
        <w:t>的企业标准，</w:t>
      </w:r>
      <w:proofErr w:type="gramStart"/>
      <w:r>
        <w:rPr>
          <w:rFonts w:ascii="Times New Roman" w:eastAsiaTheme="minorEastAsia" w:hAnsi="Times New Roman" w:hint="eastAsia"/>
          <w:bCs/>
          <w:kern w:val="0"/>
          <w:sz w:val="24"/>
          <w:szCs w:val="24"/>
        </w:rPr>
        <w:t>且按照</w:t>
      </w:r>
      <w:proofErr w:type="gramEnd"/>
      <w:r>
        <w:rPr>
          <w:rFonts w:ascii="Times New Roman" w:eastAsiaTheme="minorEastAsia" w:hAnsi="Times New Roman" w:hint="eastAsia"/>
          <w:bCs/>
          <w:kern w:val="0"/>
          <w:sz w:val="24"/>
          <w:szCs w:val="24"/>
        </w:rPr>
        <w:t>有关要求进行自我声明公开后，其标准和符合标准的产品可以直接进入</w:t>
      </w:r>
      <w:r>
        <w:rPr>
          <w:rFonts w:ascii="Times New Roman" w:eastAsiaTheme="minorEastAsia" w:hAnsi="Times New Roman" w:hint="eastAsia"/>
          <w:bCs/>
          <w:kern w:val="0"/>
          <w:sz w:val="24"/>
          <w:szCs w:val="24"/>
        </w:rPr>
        <w:t>家电售后服务</w:t>
      </w:r>
      <w:r>
        <w:rPr>
          <w:rFonts w:ascii="Times New Roman" w:eastAsiaTheme="minorEastAsia" w:hAnsi="Times New Roman" w:hint="eastAsia"/>
          <w:bCs/>
          <w:kern w:val="0"/>
          <w:sz w:val="24"/>
          <w:szCs w:val="24"/>
        </w:rPr>
        <w:t>标</w:t>
      </w:r>
      <w:r>
        <w:rPr>
          <w:rFonts w:ascii="Times New Roman" w:eastAsiaTheme="minorEastAsia" w:hAnsi="Times New Roman" w:hint="eastAsia"/>
          <w:bCs/>
          <w:kern w:val="0"/>
          <w:sz w:val="24"/>
          <w:szCs w:val="24"/>
        </w:rPr>
        <w:t>准“领跑者”候选名单。</w:t>
      </w:r>
    </w:p>
    <w:p w14:paraId="62793DE4" w14:textId="77777777" w:rsidR="003F3593" w:rsidRDefault="00701ACB">
      <w:pPr>
        <w:widowControl/>
        <w:tabs>
          <w:tab w:val="center" w:pos="4201"/>
          <w:tab w:val="right" w:leader="dot" w:pos="9298"/>
        </w:tabs>
        <w:autoSpaceDE w:val="0"/>
        <w:autoSpaceDN w:val="0"/>
        <w:jc w:val="center"/>
        <w:rPr>
          <w:rFonts w:ascii="黑体" w:eastAsia="黑体" w:hAnsi="黑体"/>
          <w:kern w:val="0"/>
          <w:szCs w:val="20"/>
        </w:rPr>
      </w:pPr>
      <w:r>
        <w:rPr>
          <w:rFonts w:ascii="黑体" w:eastAsia="黑体" w:hAnsi="黑体" w:cs="黑体" w:hint="eastAsia"/>
          <w:color w:val="000000"/>
          <w:kern w:val="0"/>
          <w:szCs w:val="21"/>
        </w:rPr>
        <w:t>表</w:t>
      </w:r>
      <w:r>
        <w:rPr>
          <w:rFonts w:ascii="Times New Roman" w:eastAsia="黑体" w:hAnsi="Times New Roman"/>
          <w:color w:val="000000"/>
          <w:kern w:val="0"/>
          <w:szCs w:val="21"/>
        </w:rPr>
        <w:t>2</w:t>
      </w:r>
      <w:r>
        <w:rPr>
          <w:rFonts w:ascii="黑体" w:eastAsia="黑体" w:hAnsi="黑体" w:cs="黑体"/>
          <w:color w:val="000000"/>
          <w:kern w:val="0"/>
          <w:szCs w:val="21"/>
        </w:rPr>
        <w:t xml:space="preserve"> </w:t>
      </w:r>
      <w:r>
        <w:rPr>
          <w:rFonts w:ascii="黑体" w:eastAsia="黑体" w:hAnsi="黑体" w:hint="eastAsia"/>
          <w:kern w:val="0"/>
          <w:szCs w:val="20"/>
        </w:rPr>
        <w:t>指标评价要求等级划分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214"/>
        <w:gridCol w:w="1670"/>
        <w:gridCol w:w="1974"/>
        <w:gridCol w:w="1725"/>
      </w:tblGrid>
      <w:tr w:rsidR="003F3593" w14:paraId="1DC0A4CC" w14:textId="77777777">
        <w:trPr>
          <w:trHeight w:val="529"/>
          <w:jc w:val="center"/>
        </w:trPr>
        <w:tc>
          <w:tcPr>
            <w:tcW w:w="1138" w:type="pct"/>
            <w:vAlign w:val="center"/>
          </w:tcPr>
          <w:p w14:paraId="60483203" w14:textId="77777777" w:rsidR="003F3593" w:rsidRDefault="00701ACB">
            <w:pPr>
              <w:tabs>
                <w:tab w:val="center" w:pos="4201"/>
                <w:tab w:val="right" w:leader="dot" w:pos="9298"/>
              </w:tabs>
              <w:autoSpaceDE w:val="0"/>
              <w:autoSpaceDN w:val="0"/>
              <w:jc w:val="center"/>
              <w:rPr>
                <w:rFonts w:ascii="宋体" w:hAnsi="宋体" w:cs="等线 Light"/>
                <w:bCs/>
                <w:color w:val="000000"/>
                <w:kern w:val="0"/>
                <w:szCs w:val="21"/>
              </w:rPr>
            </w:pPr>
            <w:bookmarkStart w:id="1" w:name="_Hlk35975549"/>
            <w:r>
              <w:rPr>
                <w:rFonts w:ascii="宋体" w:hAnsi="宋体" w:cs="等线 Light" w:hint="eastAsia"/>
                <w:bCs/>
                <w:color w:val="000000"/>
                <w:kern w:val="0"/>
                <w:szCs w:val="21"/>
              </w:rPr>
              <w:t>评价等级</w:t>
            </w:r>
          </w:p>
        </w:tc>
        <w:tc>
          <w:tcPr>
            <w:tcW w:w="3862" w:type="pct"/>
            <w:gridSpan w:val="4"/>
            <w:vAlign w:val="center"/>
          </w:tcPr>
          <w:p w14:paraId="4CB3834B" w14:textId="77777777" w:rsidR="003F3593" w:rsidRDefault="00701ACB">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满足条件</w:t>
            </w:r>
          </w:p>
        </w:tc>
      </w:tr>
      <w:tr w:rsidR="003F3593" w14:paraId="0CA3C79D" w14:textId="77777777">
        <w:trPr>
          <w:trHeight w:val="1086"/>
          <w:jc w:val="center"/>
        </w:trPr>
        <w:tc>
          <w:tcPr>
            <w:tcW w:w="1138" w:type="pct"/>
            <w:vAlign w:val="center"/>
          </w:tcPr>
          <w:p w14:paraId="027EE3B4" w14:textId="77777777" w:rsidR="003F3593" w:rsidRDefault="00701ACB">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一级应同时满足</w:t>
            </w:r>
          </w:p>
        </w:tc>
        <w:tc>
          <w:tcPr>
            <w:tcW w:w="712" w:type="pct"/>
            <w:vAlign w:val="center"/>
          </w:tcPr>
          <w:p w14:paraId="58F22FB4" w14:textId="77777777" w:rsidR="003F3593" w:rsidRDefault="00701ACB">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等线 Light"/>
                <w:bCs/>
                <w:color w:val="000000"/>
                <w:kern w:val="0"/>
                <w:szCs w:val="21"/>
              </w:rPr>
            </w:pPr>
            <w:r>
              <w:rPr>
                <w:rFonts w:ascii="宋体" w:hAnsi="宋体" w:hint="eastAsia"/>
                <w:bCs/>
                <w:color w:val="000000"/>
                <w:kern w:val="0"/>
                <w:szCs w:val="21"/>
              </w:rPr>
              <w:t>基本要求</w:t>
            </w:r>
          </w:p>
        </w:tc>
        <w:tc>
          <w:tcPr>
            <w:tcW w:w="980" w:type="pct"/>
            <w:vAlign w:val="center"/>
          </w:tcPr>
          <w:p w14:paraId="5E1CF8E3" w14:textId="77777777" w:rsidR="003F3593" w:rsidRDefault="00701ACB">
            <w:pPr>
              <w:tabs>
                <w:tab w:val="center" w:pos="4201"/>
                <w:tab w:val="right" w:leader="dot" w:pos="9298"/>
              </w:tabs>
              <w:autoSpaceDE w:val="0"/>
              <w:autoSpaceDN w:val="0"/>
              <w:spacing w:before="156" w:after="156"/>
              <w:jc w:val="center"/>
              <w:rPr>
                <w:rFonts w:ascii="宋体" w:hAnsi="宋体" w:cs="等线 Light"/>
                <w:bCs/>
                <w:color w:val="000000"/>
                <w:kern w:val="0"/>
                <w:szCs w:val="21"/>
              </w:rPr>
            </w:pPr>
            <w:r>
              <w:rPr>
                <w:rFonts w:ascii="宋体" w:hAnsi="宋体" w:cs="等线 Light" w:hint="eastAsia"/>
                <w:bCs/>
                <w:color w:val="000000"/>
                <w:kern w:val="0"/>
                <w:szCs w:val="21"/>
              </w:rPr>
              <w:t>基础指标要求</w:t>
            </w:r>
          </w:p>
        </w:tc>
        <w:tc>
          <w:tcPr>
            <w:tcW w:w="1158" w:type="pct"/>
            <w:vAlign w:val="center"/>
          </w:tcPr>
          <w:p w14:paraId="18850DE9" w14:textId="77777777" w:rsidR="003F3593" w:rsidRDefault="00701AC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核心指标</w:t>
            </w:r>
          </w:p>
          <w:p w14:paraId="43735745" w14:textId="77777777" w:rsidR="003F3593" w:rsidRDefault="00701AC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先进水平要求</w:t>
            </w:r>
          </w:p>
        </w:tc>
        <w:tc>
          <w:tcPr>
            <w:tcW w:w="1012" w:type="pct"/>
            <w:vAlign w:val="center"/>
          </w:tcPr>
          <w:p w14:paraId="3AE7D1AD" w14:textId="77777777" w:rsidR="003F3593" w:rsidRDefault="00701AC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创新性指标</w:t>
            </w:r>
          </w:p>
          <w:p w14:paraId="6A63AAFE" w14:textId="77777777" w:rsidR="003F3593" w:rsidRDefault="00701AC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一项达到先进水平要求</w:t>
            </w:r>
          </w:p>
        </w:tc>
      </w:tr>
      <w:tr w:rsidR="003F3593" w14:paraId="335730C0" w14:textId="77777777">
        <w:trPr>
          <w:trHeight w:val="1393"/>
          <w:jc w:val="center"/>
        </w:trPr>
        <w:tc>
          <w:tcPr>
            <w:tcW w:w="1138" w:type="pct"/>
            <w:vAlign w:val="center"/>
          </w:tcPr>
          <w:p w14:paraId="022D96C0" w14:textId="77777777" w:rsidR="003F3593" w:rsidRDefault="00701ACB">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二级应同时满足</w:t>
            </w:r>
          </w:p>
        </w:tc>
        <w:tc>
          <w:tcPr>
            <w:tcW w:w="712" w:type="pct"/>
            <w:vAlign w:val="center"/>
          </w:tcPr>
          <w:p w14:paraId="29FCE685" w14:textId="77777777" w:rsidR="003F3593" w:rsidRDefault="00701ACB">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等线 Light"/>
                <w:bCs/>
                <w:color w:val="000000"/>
                <w:kern w:val="0"/>
                <w:szCs w:val="21"/>
              </w:rPr>
            </w:pPr>
            <w:r>
              <w:rPr>
                <w:rFonts w:ascii="宋体" w:hAnsi="宋体" w:hint="eastAsia"/>
                <w:bCs/>
                <w:color w:val="000000"/>
                <w:kern w:val="0"/>
                <w:szCs w:val="21"/>
              </w:rPr>
              <w:t>基本要求</w:t>
            </w:r>
          </w:p>
        </w:tc>
        <w:tc>
          <w:tcPr>
            <w:tcW w:w="980" w:type="pct"/>
            <w:vAlign w:val="center"/>
          </w:tcPr>
          <w:p w14:paraId="66243A95" w14:textId="77777777" w:rsidR="003F3593" w:rsidRDefault="00701ACB">
            <w:pPr>
              <w:tabs>
                <w:tab w:val="center" w:pos="4201"/>
                <w:tab w:val="right" w:leader="dot" w:pos="9298"/>
              </w:tabs>
              <w:autoSpaceDE w:val="0"/>
              <w:autoSpaceDN w:val="0"/>
              <w:spacing w:before="156" w:after="156"/>
              <w:jc w:val="center"/>
              <w:rPr>
                <w:rFonts w:ascii="宋体" w:hAnsi="宋体" w:cs="等线 Light"/>
                <w:bCs/>
                <w:color w:val="000000"/>
                <w:kern w:val="0"/>
                <w:szCs w:val="21"/>
              </w:rPr>
            </w:pPr>
            <w:r>
              <w:rPr>
                <w:rFonts w:ascii="宋体" w:hAnsi="宋体" w:cs="等线 Light" w:hint="eastAsia"/>
                <w:bCs/>
                <w:color w:val="000000"/>
                <w:kern w:val="0"/>
                <w:szCs w:val="21"/>
              </w:rPr>
              <w:t>基础指标要求</w:t>
            </w:r>
          </w:p>
        </w:tc>
        <w:tc>
          <w:tcPr>
            <w:tcW w:w="1158" w:type="pct"/>
            <w:vAlign w:val="center"/>
          </w:tcPr>
          <w:p w14:paraId="16E854CD" w14:textId="77777777" w:rsidR="003F3593" w:rsidRDefault="00701AC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核心指标</w:t>
            </w:r>
          </w:p>
          <w:p w14:paraId="6A09FAD0" w14:textId="77777777" w:rsidR="003F3593" w:rsidRDefault="00701AC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平均水平要求</w:t>
            </w:r>
          </w:p>
        </w:tc>
        <w:tc>
          <w:tcPr>
            <w:tcW w:w="1012" w:type="pct"/>
            <w:vAlign w:val="center"/>
          </w:tcPr>
          <w:p w14:paraId="1BE7DC33" w14:textId="77777777" w:rsidR="003F3593" w:rsidRDefault="00701AC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创新性指标</w:t>
            </w:r>
          </w:p>
          <w:p w14:paraId="28F753D1" w14:textId="77777777" w:rsidR="003F3593" w:rsidRDefault="00701AC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一项达到平均水平要求</w:t>
            </w:r>
          </w:p>
        </w:tc>
      </w:tr>
      <w:tr w:rsidR="003F3593" w14:paraId="2AD7C866" w14:textId="77777777">
        <w:trPr>
          <w:trHeight w:val="1096"/>
          <w:jc w:val="center"/>
        </w:trPr>
        <w:tc>
          <w:tcPr>
            <w:tcW w:w="1138" w:type="pct"/>
            <w:vAlign w:val="center"/>
          </w:tcPr>
          <w:p w14:paraId="32F5F597" w14:textId="77777777" w:rsidR="003F3593" w:rsidRDefault="00701ACB">
            <w:pPr>
              <w:tabs>
                <w:tab w:val="center" w:pos="4201"/>
                <w:tab w:val="right" w:leader="dot" w:pos="9298"/>
              </w:tabs>
              <w:autoSpaceDE w:val="0"/>
              <w:autoSpaceDN w:val="0"/>
              <w:jc w:val="center"/>
              <w:rPr>
                <w:rFonts w:ascii="宋体" w:hAnsi="宋体" w:cs="等线 Light"/>
                <w:bCs/>
                <w:color w:val="000000"/>
                <w:kern w:val="0"/>
                <w:szCs w:val="21"/>
              </w:rPr>
            </w:pPr>
            <w:r>
              <w:rPr>
                <w:rFonts w:ascii="宋体" w:hAnsi="宋体" w:cs="等线 Light" w:hint="eastAsia"/>
                <w:bCs/>
                <w:color w:val="000000"/>
                <w:kern w:val="0"/>
                <w:szCs w:val="21"/>
              </w:rPr>
              <w:t>三级应同时满足</w:t>
            </w:r>
          </w:p>
        </w:tc>
        <w:tc>
          <w:tcPr>
            <w:tcW w:w="712" w:type="pct"/>
            <w:vAlign w:val="center"/>
          </w:tcPr>
          <w:p w14:paraId="20DB7268" w14:textId="77777777" w:rsidR="003F3593" w:rsidRDefault="00701ACB">
            <w:pPr>
              <w:tabs>
                <w:tab w:val="left" w:pos="360"/>
                <w:tab w:val="center" w:pos="4201"/>
                <w:tab w:val="right" w:leader="dot" w:pos="9298"/>
              </w:tabs>
              <w:overflowPunct w:val="0"/>
              <w:autoSpaceDE w:val="0"/>
              <w:autoSpaceDN w:val="0"/>
              <w:spacing w:beforeLines="50" w:before="156" w:afterLines="50" w:after="156"/>
              <w:jc w:val="center"/>
              <w:textAlignment w:val="baseline"/>
              <w:outlineLvl w:val="4"/>
              <w:rPr>
                <w:rFonts w:ascii="宋体" w:hAnsi="宋体" w:cs="等线 Light"/>
                <w:bCs/>
                <w:color w:val="000000"/>
                <w:kern w:val="0"/>
                <w:szCs w:val="21"/>
              </w:rPr>
            </w:pPr>
            <w:r>
              <w:rPr>
                <w:rFonts w:ascii="宋体" w:hAnsi="宋体" w:hint="eastAsia"/>
                <w:bCs/>
                <w:color w:val="000000"/>
                <w:kern w:val="0"/>
                <w:szCs w:val="21"/>
              </w:rPr>
              <w:t>基本要求</w:t>
            </w:r>
          </w:p>
        </w:tc>
        <w:tc>
          <w:tcPr>
            <w:tcW w:w="980" w:type="pct"/>
            <w:vAlign w:val="center"/>
          </w:tcPr>
          <w:p w14:paraId="1DC0BD60" w14:textId="77777777" w:rsidR="003F3593" w:rsidRDefault="00701ACB">
            <w:pPr>
              <w:tabs>
                <w:tab w:val="center" w:pos="4201"/>
                <w:tab w:val="right" w:leader="dot" w:pos="9298"/>
              </w:tabs>
              <w:autoSpaceDE w:val="0"/>
              <w:autoSpaceDN w:val="0"/>
              <w:spacing w:before="156" w:after="156"/>
              <w:jc w:val="center"/>
              <w:rPr>
                <w:rFonts w:ascii="宋体" w:hAnsi="宋体" w:cs="等线 Light"/>
                <w:bCs/>
                <w:color w:val="000000"/>
                <w:kern w:val="0"/>
                <w:szCs w:val="21"/>
              </w:rPr>
            </w:pPr>
            <w:r>
              <w:rPr>
                <w:rFonts w:ascii="宋体" w:hAnsi="宋体" w:cs="等线 Light" w:hint="eastAsia"/>
                <w:bCs/>
                <w:color w:val="000000"/>
                <w:kern w:val="0"/>
                <w:szCs w:val="21"/>
              </w:rPr>
              <w:t>基础指标要求</w:t>
            </w:r>
          </w:p>
        </w:tc>
        <w:tc>
          <w:tcPr>
            <w:tcW w:w="1158" w:type="pct"/>
            <w:vAlign w:val="center"/>
          </w:tcPr>
          <w:p w14:paraId="062DCB31" w14:textId="77777777" w:rsidR="003F3593" w:rsidRDefault="00701AC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核心指标</w:t>
            </w:r>
          </w:p>
          <w:p w14:paraId="25D8DCF0" w14:textId="77777777" w:rsidR="003F3593" w:rsidRDefault="00701AC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hint="eastAsia"/>
                <w:bCs/>
                <w:color w:val="000000"/>
                <w:kern w:val="0"/>
                <w:szCs w:val="21"/>
              </w:rPr>
              <w:t>基准水平要求</w:t>
            </w:r>
          </w:p>
        </w:tc>
        <w:tc>
          <w:tcPr>
            <w:tcW w:w="1012" w:type="pct"/>
            <w:vAlign w:val="center"/>
          </w:tcPr>
          <w:p w14:paraId="0BA09744" w14:textId="77777777" w:rsidR="003F3593" w:rsidRDefault="00701ACB">
            <w:pPr>
              <w:tabs>
                <w:tab w:val="center" w:pos="4201"/>
                <w:tab w:val="right" w:leader="dot" w:pos="9298"/>
              </w:tabs>
              <w:autoSpaceDE w:val="0"/>
              <w:autoSpaceDN w:val="0"/>
              <w:spacing w:line="320" w:lineRule="exact"/>
              <w:jc w:val="center"/>
              <w:rPr>
                <w:rFonts w:ascii="宋体" w:hAnsi="宋体" w:cs="等线 Light"/>
                <w:bCs/>
                <w:color w:val="000000"/>
                <w:kern w:val="0"/>
                <w:szCs w:val="21"/>
              </w:rPr>
            </w:pPr>
            <w:r>
              <w:rPr>
                <w:rFonts w:ascii="宋体" w:hAnsi="宋体" w:cs="等线 Light"/>
                <w:bCs/>
                <w:color w:val="000000"/>
                <w:kern w:val="0"/>
                <w:szCs w:val="21"/>
              </w:rPr>
              <w:t>—</w:t>
            </w:r>
          </w:p>
        </w:tc>
      </w:tr>
      <w:bookmarkEnd w:id="1"/>
    </w:tbl>
    <w:p w14:paraId="332FA97A" w14:textId="77777777" w:rsidR="003F3593" w:rsidRDefault="003F3593">
      <w:pPr>
        <w:widowControl/>
        <w:tabs>
          <w:tab w:val="center" w:pos="4201"/>
          <w:tab w:val="right" w:leader="dot" w:pos="9298"/>
        </w:tabs>
        <w:autoSpaceDE w:val="0"/>
        <w:autoSpaceDN w:val="0"/>
        <w:jc w:val="center"/>
        <w:rPr>
          <w:rFonts w:ascii="黑体" w:eastAsia="黑体" w:hAnsi="黑体"/>
          <w:kern w:val="0"/>
          <w:szCs w:val="20"/>
        </w:rPr>
      </w:pPr>
    </w:p>
    <w:p w14:paraId="46857E8B" w14:textId="77777777" w:rsidR="003F3593" w:rsidRDefault="00701ACB">
      <w:pPr>
        <w:spacing w:line="480" w:lineRule="exact"/>
        <w:outlineLvl w:val="0"/>
        <w:rPr>
          <w:rFonts w:ascii="Times New Roman" w:eastAsiaTheme="minorEastAsia" w:hAnsi="Times New Roman"/>
          <w:b/>
          <w:sz w:val="24"/>
          <w:szCs w:val="24"/>
        </w:rPr>
      </w:pPr>
      <w:r w:rsidRPr="001C5E95">
        <w:rPr>
          <w:rFonts w:ascii="Times New Roman" w:eastAsiaTheme="minorEastAsia" w:hAnsi="Times New Roman" w:hint="eastAsia"/>
          <w:b/>
          <w:sz w:val="24"/>
          <w:szCs w:val="24"/>
        </w:rPr>
        <w:t>三、主要评价指标体系及试验（或验证）情况</w:t>
      </w:r>
    </w:p>
    <w:p w14:paraId="0A547071" w14:textId="0D42C259" w:rsidR="003F3593" w:rsidRPr="001C5E95" w:rsidRDefault="00701ACB" w:rsidP="001C5E95">
      <w:pPr>
        <w:adjustRightInd w:val="0"/>
        <w:snapToGrid w:val="0"/>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无</w:t>
      </w:r>
    </w:p>
    <w:p w14:paraId="646A5FA3" w14:textId="77777777" w:rsidR="003F3593" w:rsidRDefault="00701ACB">
      <w:pPr>
        <w:spacing w:line="480" w:lineRule="exact"/>
        <w:outlineLvl w:val="0"/>
        <w:rPr>
          <w:rFonts w:eastAsiaTheme="minorEastAsia"/>
          <w:b/>
          <w:sz w:val="24"/>
          <w:szCs w:val="24"/>
        </w:rPr>
      </w:pPr>
      <w:r>
        <w:rPr>
          <w:rFonts w:ascii="Times New Roman" w:eastAsiaTheme="minorEastAsia" w:hAnsi="Times New Roman" w:hint="eastAsia"/>
          <w:b/>
          <w:sz w:val="24"/>
          <w:szCs w:val="24"/>
        </w:rPr>
        <w:t>四</w:t>
      </w:r>
      <w:r>
        <w:rPr>
          <w:rFonts w:ascii="Times New Roman" w:eastAsiaTheme="minorEastAsia" w:hAnsi="Times New Roman"/>
          <w:b/>
          <w:sz w:val="24"/>
          <w:szCs w:val="24"/>
        </w:rPr>
        <w:t>、标准中涉及专利的情况</w:t>
      </w:r>
    </w:p>
    <w:p w14:paraId="5FE3E015" w14:textId="77777777" w:rsidR="003F3593" w:rsidRDefault="00701ACB">
      <w:pPr>
        <w:adjustRightInd w:val="0"/>
        <w:snapToGrid w:val="0"/>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无</w:t>
      </w:r>
    </w:p>
    <w:p w14:paraId="441866BC" w14:textId="77777777" w:rsidR="003F3593" w:rsidRDefault="00701ACB">
      <w:pPr>
        <w:spacing w:line="480" w:lineRule="exact"/>
        <w:outlineLvl w:val="0"/>
        <w:rPr>
          <w:rFonts w:ascii="Times New Roman" w:eastAsiaTheme="minorEastAsia" w:hAnsi="Times New Roman"/>
          <w:b/>
          <w:sz w:val="24"/>
          <w:szCs w:val="24"/>
        </w:rPr>
      </w:pPr>
      <w:r>
        <w:rPr>
          <w:rFonts w:ascii="Times New Roman" w:eastAsiaTheme="minorEastAsia" w:hAnsi="Times New Roman" w:hint="eastAsia"/>
          <w:b/>
          <w:sz w:val="24"/>
          <w:szCs w:val="24"/>
        </w:rPr>
        <w:t>五、</w:t>
      </w:r>
      <w:r>
        <w:rPr>
          <w:rFonts w:ascii="Times New Roman" w:eastAsiaTheme="minorEastAsia" w:hAnsi="Times New Roman"/>
          <w:b/>
          <w:sz w:val="24"/>
          <w:szCs w:val="24"/>
        </w:rPr>
        <w:t>预期达到的社会效益、对产业发展的作用的情况</w:t>
      </w:r>
    </w:p>
    <w:p w14:paraId="772A23B8" w14:textId="77777777" w:rsidR="003F3593" w:rsidRDefault="00701ACB">
      <w:pPr>
        <w:spacing w:line="480" w:lineRule="exact"/>
        <w:ind w:firstLineChars="200" w:firstLine="480"/>
        <w:outlineLvl w:val="0"/>
        <w:rPr>
          <w:rFonts w:ascii="Times New Roman" w:eastAsiaTheme="minorEastAsia" w:hAnsi="Times New Roman"/>
          <w:sz w:val="24"/>
          <w:szCs w:val="24"/>
        </w:rPr>
      </w:pPr>
      <w:r>
        <w:rPr>
          <w:rFonts w:ascii="Times New Roman" w:eastAsiaTheme="minorEastAsia" w:hAnsi="Times New Roman" w:hint="eastAsia"/>
          <w:sz w:val="24"/>
          <w:szCs w:val="24"/>
        </w:rPr>
        <w:t>本标准主要针对</w:t>
      </w:r>
      <w:r>
        <w:rPr>
          <w:rFonts w:ascii="Times New Roman" w:eastAsiaTheme="minorEastAsia" w:hAnsi="Times New Roman" w:hint="eastAsia"/>
          <w:sz w:val="24"/>
          <w:szCs w:val="24"/>
        </w:rPr>
        <w:t>家电售后服务</w:t>
      </w:r>
      <w:r>
        <w:rPr>
          <w:rFonts w:ascii="Times New Roman" w:eastAsiaTheme="minorEastAsia" w:hAnsi="Times New Roman" w:hint="eastAsia"/>
          <w:sz w:val="24"/>
          <w:szCs w:val="24"/>
        </w:rPr>
        <w:t>“领跑者”标准的评价指标体系和评价方法进行规定，在制定过程中充分征求相关机构和企业意见，并开展调研验证予以证明，力求标准的科学性、适应性和可操作性，指导企业编写企业标准，助力企业高质量发展，因此，标准制定具有良好的社会效益和经济效益。</w:t>
      </w:r>
    </w:p>
    <w:p w14:paraId="26A9397D" w14:textId="77777777" w:rsidR="003F3593" w:rsidRDefault="00701ACB">
      <w:pPr>
        <w:spacing w:line="480" w:lineRule="exact"/>
        <w:outlineLvl w:val="0"/>
        <w:rPr>
          <w:rFonts w:ascii="Times New Roman" w:eastAsiaTheme="minorEastAsia" w:hAnsi="Times New Roman"/>
          <w:b/>
          <w:sz w:val="24"/>
          <w:szCs w:val="24"/>
        </w:rPr>
      </w:pPr>
      <w:r>
        <w:rPr>
          <w:rFonts w:ascii="Times New Roman" w:eastAsiaTheme="minorEastAsia" w:hAnsi="Times New Roman" w:hint="eastAsia"/>
          <w:b/>
          <w:sz w:val="24"/>
          <w:szCs w:val="24"/>
        </w:rPr>
        <w:t>六</w:t>
      </w:r>
      <w:r>
        <w:rPr>
          <w:rFonts w:ascii="Times New Roman" w:eastAsiaTheme="minorEastAsia" w:hAnsi="Times New Roman"/>
          <w:b/>
          <w:sz w:val="24"/>
          <w:szCs w:val="24"/>
        </w:rPr>
        <w:t>、采用国际标准和国外先进标准情况，与国际、国外同类标准水平的对比情况，国内外关键指标对比分析或与测试的国外样品、样机的相关数据对比情况</w:t>
      </w:r>
    </w:p>
    <w:p w14:paraId="450F3CC3" w14:textId="77777777" w:rsidR="003F3593" w:rsidRDefault="003F3593">
      <w:pPr>
        <w:ind w:firstLineChars="200" w:firstLine="560"/>
        <w:jc w:val="center"/>
        <w:rPr>
          <w:rFonts w:ascii="黑体" w:eastAsia="黑体" w:hAnsi="黑体"/>
          <w:sz w:val="28"/>
          <w:szCs w:val="28"/>
        </w:rPr>
      </w:pPr>
    </w:p>
    <w:p w14:paraId="749AE233" w14:textId="77777777" w:rsidR="003F3593" w:rsidRDefault="00701ACB">
      <w:pPr>
        <w:ind w:firstLineChars="200" w:firstLine="480"/>
        <w:jc w:val="center"/>
        <w:rPr>
          <w:rFonts w:ascii="黑体" w:eastAsia="黑体" w:hAnsi="黑体"/>
          <w:sz w:val="24"/>
          <w:szCs w:val="24"/>
        </w:rPr>
      </w:pPr>
      <w:r>
        <w:rPr>
          <w:rFonts w:ascii="黑体" w:eastAsia="黑体" w:hAnsi="黑体" w:hint="eastAsia"/>
          <w:sz w:val="24"/>
          <w:szCs w:val="24"/>
        </w:rPr>
        <w:t>表</w:t>
      </w:r>
      <w:r>
        <w:rPr>
          <w:rFonts w:ascii="黑体" w:eastAsia="黑体" w:hAnsi="黑体"/>
          <w:sz w:val="24"/>
          <w:szCs w:val="24"/>
        </w:rPr>
        <w:t>4</w:t>
      </w:r>
      <w:r>
        <w:rPr>
          <w:rFonts w:ascii="黑体" w:eastAsia="黑体" w:hAnsi="黑体" w:hint="eastAsia"/>
          <w:sz w:val="24"/>
          <w:szCs w:val="24"/>
        </w:rPr>
        <w:t>指标先进水平与国际标准对比情况表</w:t>
      </w:r>
    </w:p>
    <w:p w14:paraId="74E4A4CD" w14:textId="77777777" w:rsidR="003F3593" w:rsidRDefault="003F3593">
      <w:pPr>
        <w:ind w:firstLineChars="200" w:firstLine="480"/>
        <w:jc w:val="center"/>
        <w:rPr>
          <w:rFonts w:ascii="黑体" w:eastAsia="黑体" w:hAnsi="黑体"/>
          <w:sz w:val="24"/>
          <w:szCs w:val="24"/>
        </w:rPr>
      </w:pPr>
    </w:p>
    <w:tbl>
      <w:tblPr>
        <w:tblStyle w:val="afe"/>
        <w:tblW w:w="5000" w:type="pct"/>
        <w:jc w:val="center"/>
        <w:tblLook w:val="04A0" w:firstRow="1" w:lastRow="0" w:firstColumn="1" w:lastColumn="0" w:noHBand="0" w:noVBand="1"/>
      </w:tblPr>
      <w:tblGrid>
        <w:gridCol w:w="550"/>
        <w:gridCol w:w="1270"/>
        <w:gridCol w:w="1400"/>
        <w:gridCol w:w="1398"/>
        <w:gridCol w:w="1141"/>
        <w:gridCol w:w="2014"/>
        <w:gridCol w:w="749"/>
      </w:tblGrid>
      <w:tr w:rsidR="003F3593" w14:paraId="3FB4F9C6" w14:textId="77777777">
        <w:trPr>
          <w:trHeight w:val="680"/>
          <w:jc w:val="center"/>
        </w:trPr>
        <w:tc>
          <w:tcPr>
            <w:tcW w:w="550" w:type="dxa"/>
            <w:vMerge w:val="restart"/>
            <w:vAlign w:val="center"/>
          </w:tcPr>
          <w:p w14:paraId="02934A6E" w14:textId="77777777" w:rsidR="003F3593" w:rsidRDefault="00701ACB">
            <w:pPr>
              <w:jc w:val="center"/>
              <w:rPr>
                <w:rFonts w:ascii="宋体" w:hAnsi="宋体"/>
                <w:sz w:val="24"/>
                <w:szCs w:val="24"/>
              </w:rPr>
            </w:pPr>
            <w:r>
              <w:rPr>
                <w:rFonts w:ascii="宋体" w:hAnsi="宋体" w:hint="eastAsia"/>
                <w:sz w:val="24"/>
                <w:szCs w:val="24"/>
              </w:rPr>
              <w:t>序号</w:t>
            </w:r>
          </w:p>
        </w:tc>
        <w:tc>
          <w:tcPr>
            <w:tcW w:w="1270" w:type="dxa"/>
            <w:vMerge w:val="restart"/>
            <w:vAlign w:val="center"/>
          </w:tcPr>
          <w:p w14:paraId="679B1E79" w14:textId="77777777" w:rsidR="003F3593" w:rsidRDefault="00701ACB">
            <w:pPr>
              <w:jc w:val="center"/>
              <w:rPr>
                <w:rFonts w:ascii="宋体" w:hAnsi="宋体"/>
                <w:sz w:val="24"/>
                <w:szCs w:val="24"/>
              </w:rPr>
            </w:pPr>
            <w:r>
              <w:rPr>
                <w:rFonts w:ascii="宋体" w:hAnsi="宋体" w:hint="eastAsia"/>
                <w:sz w:val="24"/>
                <w:szCs w:val="24"/>
              </w:rPr>
              <w:t>指标名称</w:t>
            </w:r>
          </w:p>
        </w:tc>
        <w:tc>
          <w:tcPr>
            <w:tcW w:w="1400" w:type="dxa"/>
            <w:vMerge w:val="restart"/>
            <w:vAlign w:val="center"/>
          </w:tcPr>
          <w:p w14:paraId="44ECF0DC" w14:textId="77777777" w:rsidR="003F3593" w:rsidRDefault="00701ACB">
            <w:pPr>
              <w:jc w:val="center"/>
              <w:rPr>
                <w:rFonts w:ascii="宋体" w:hAnsi="宋体"/>
                <w:sz w:val="24"/>
                <w:szCs w:val="24"/>
              </w:rPr>
            </w:pPr>
            <w:r>
              <w:rPr>
                <w:rFonts w:ascii="宋体" w:hAnsi="宋体" w:hint="eastAsia"/>
                <w:sz w:val="24"/>
                <w:szCs w:val="24"/>
              </w:rPr>
              <w:t>“领跑者”标准指标</w:t>
            </w:r>
            <w:r>
              <w:rPr>
                <w:rFonts w:ascii="宋体" w:hAnsi="宋体" w:hint="eastAsia"/>
                <w:sz w:val="24"/>
                <w:szCs w:val="24"/>
              </w:rPr>
              <w:lastRenderedPageBreak/>
              <w:t>先进水平</w:t>
            </w:r>
          </w:p>
        </w:tc>
        <w:tc>
          <w:tcPr>
            <w:tcW w:w="2539" w:type="dxa"/>
            <w:gridSpan w:val="2"/>
            <w:vAlign w:val="center"/>
          </w:tcPr>
          <w:p w14:paraId="50E0FDCA" w14:textId="77777777" w:rsidR="003F3593" w:rsidRDefault="00701ACB">
            <w:pPr>
              <w:jc w:val="center"/>
              <w:rPr>
                <w:rFonts w:ascii="宋体" w:hAnsi="宋体"/>
                <w:sz w:val="24"/>
                <w:szCs w:val="24"/>
              </w:rPr>
            </w:pPr>
            <w:r>
              <w:rPr>
                <w:rFonts w:ascii="宋体" w:hAnsi="宋体" w:hint="eastAsia"/>
                <w:sz w:val="24"/>
                <w:szCs w:val="24"/>
              </w:rPr>
              <w:lastRenderedPageBreak/>
              <w:t>国内标准</w:t>
            </w:r>
          </w:p>
        </w:tc>
        <w:tc>
          <w:tcPr>
            <w:tcW w:w="2763" w:type="dxa"/>
            <w:gridSpan w:val="2"/>
            <w:vAlign w:val="center"/>
          </w:tcPr>
          <w:p w14:paraId="62750E5D" w14:textId="77777777" w:rsidR="003F3593" w:rsidRDefault="00701ACB">
            <w:pPr>
              <w:jc w:val="center"/>
              <w:rPr>
                <w:rFonts w:ascii="宋体" w:hAnsi="宋体"/>
                <w:sz w:val="24"/>
                <w:szCs w:val="24"/>
              </w:rPr>
            </w:pPr>
            <w:r>
              <w:rPr>
                <w:rFonts w:ascii="宋体" w:hAnsi="宋体" w:hint="eastAsia"/>
                <w:sz w:val="24"/>
                <w:szCs w:val="24"/>
              </w:rPr>
              <w:t>国际标准</w:t>
            </w:r>
          </w:p>
        </w:tc>
      </w:tr>
      <w:tr w:rsidR="003F3593" w14:paraId="70C56F3B" w14:textId="77777777">
        <w:trPr>
          <w:trHeight w:val="680"/>
          <w:jc w:val="center"/>
        </w:trPr>
        <w:tc>
          <w:tcPr>
            <w:tcW w:w="550" w:type="dxa"/>
            <w:vMerge/>
            <w:vAlign w:val="center"/>
          </w:tcPr>
          <w:p w14:paraId="1CDF01AA" w14:textId="77777777" w:rsidR="003F3593" w:rsidRDefault="003F3593">
            <w:pPr>
              <w:pStyle w:val="aff8"/>
              <w:numPr>
                <w:ilvl w:val="0"/>
                <w:numId w:val="3"/>
              </w:numPr>
              <w:snapToGrid/>
              <w:spacing w:line="240" w:lineRule="auto"/>
              <w:ind w:firstLineChars="0"/>
              <w:jc w:val="center"/>
              <w:rPr>
                <w:rFonts w:ascii="宋体" w:hAnsi="宋体"/>
                <w:sz w:val="24"/>
                <w:szCs w:val="24"/>
              </w:rPr>
            </w:pPr>
          </w:p>
        </w:tc>
        <w:tc>
          <w:tcPr>
            <w:tcW w:w="1270" w:type="dxa"/>
            <w:vMerge/>
            <w:vAlign w:val="center"/>
          </w:tcPr>
          <w:p w14:paraId="324F9D57" w14:textId="77777777" w:rsidR="003F3593" w:rsidRDefault="003F3593">
            <w:pPr>
              <w:jc w:val="center"/>
              <w:rPr>
                <w:rFonts w:ascii="宋体" w:hAnsi="宋体"/>
                <w:sz w:val="24"/>
                <w:szCs w:val="24"/>
              </w:rPr>
            </w:pPr>
          </w:p>
        </w:tc>
        <w:tc>
          <w:tcPr>
            <w:tcW w:w="1400" w:type="dxa"/>
            <w:vMerge/>
            <w:vAlign w:val="center"/>
          </w:tcPr>
          <w:p w14:paraId="3353F07E" w14:textId="77777777" w:rsidR="003F3593" w:rsidRDefault="003F3593">
            <w:pPr>
              <w:jc w:val="center"/>
              <w:rPr>
                <w:rFonts w:ascii="宋体" w:hAnsi="宋体"/>
                <w:sz w:val="24"/>
                <w:szCs w:val="24"/>
              </w:rPr>
            </w:pPr>
          </w:p>
        </w:tc>
        <w:tc>
          <w:tcPr>
            <w:tcW w:w="1398" w:type="dxa"/>
            <w:vAlign w:val="center"/>
          </w:tcPr>
          <w:p w14:paraId="363DDC1A" w14:textId="77777777" w:rsidR="003F3593" w:rsidRDefault="00701ACB">
            <w:pPr>
              <w:jc w:val="center"/>
              <w:rPr>
                <w:rFonts w:ascii="宋体" w:hAnsi="宋体"/>
                <w:sz w:val="24"/>
                <w:szCs w:val="24"/>
              </w:rPr>
            </w:pPr>
            <w:r>
              <w:rPr>
                <w:rFonts w:ascii="宋体" w:hAnsi="宋体" w:hint="eastAsia"/>
                <w:sz w:val="24"/>
                <w:szCs w:val="24"/>
              </w:rPr>
              <w:t>标准号</w:t>
            </w:r>
          </w:p>
        </w:tc>
        <w:tc>
          <w:tcPr>
            <w:tcW w:w="1141" w:type="dxa"/>
            <w:vAlign w:val="center"/>
          </w:tcPr>
          <w:p w14:paraId="7E31B279" w14:textId="77777777" w:rsidR="003F3593" w:rsidRDefault="00701ACB">
            <w:pPr>
              <w:jc w:val="center"/>
              <w:rPr>
                <w:rFonts w:ascii="宋体" w:hAnsi="宋体"/>
                <w:sz w:val="24"/>
                <w:szCs w:val="24"/>
              </w:rPr>
            </w:pPr>
            <w:r>
              <w:rPr>
                <w:rFonts w:ascii="宋体" w:hAnsi="宋体" w:hint="eastAsia"/>
                <w:sz w:val="24"/>
                <w:szCs w:val="24"/>
              </w:rPr>
              <w:t>标准水平</w:t>
            </w:r>
          </w:p>
        </w:tc>
        <w:tc>
          <w:tcPr>
            <w:tcW w:w="2014" w:type="dxa"/>
            <w:vAlign w:val="center"/>
          </w:tcPr>
          <w:p w14:paraId="5398D4C6" w14:textId="77777777" w:rsidR="003F3593" w:rsidRDefault="00701ACB">
            <w:pPr>
              <w:jc w:val="center"/>
              <w:rPr>
                <w:rFonts w:ascii="宋体" w:hAnsi="宋体"/>
                <w:sz w:val="24"/>
                <w:szCs w:val="24"/>
              </w:rPr>
            </w:pPr>
            <w:r>
              <w:rPr>
                <w:rFonts w:ascii="宋体" w:hAnsi="宋体" w:hint="eastAsia"/>
                <w:sz w:val="24"/>
                <w:szCs w:val="24"/>
              </w:rPr>
              <w:t>标准号</w:t>
            </w:r>
          </w:p>
        </w:tc>
        <w:tc>
          <w:tcPr>
            <w:tcW w:w="749" w:type="dxa"/>
            <w:vAlign w:val="center"/>
          </w:tcPr>
          <w:p w14:paraId="2927A3D8" w14:textId="77777777" w:rsidR="003F3593" w:rsidRDefault="00701ACB">
            <w:pPr>
              <w:jc w:val="center"/>
              <w:rPr>
                <w:rFonts w:ascii="宋体" w:hAnsi="宋体"/>
                <w:sz w:val="24"/>
                <w:szCs w:val="24"/>
              </w:rPr>
            </w:pPr>
            <w:r>
              <w:rPr>
                <w:rFonts w:ascii="宋体" w:hAnsi="宋体" w:hint="eastAsia"/>
                <w:sz w:val="24"/>
                <w:szCs w:val="24"/>
              </w:rPr>
              <w:t>标准水平</w:t>
            </w:r>
          </w:p>
        </w:tc>
      </w:tr>
      <w:tr w:rsidR="003F3593" w14:paraId="50E68C6D" w14:textId="77777777">
        <w:trPr>
          <w:trHeight w:val="680"/>
          <w:jc w:val="center"/>
        </w:trPr>
        <w:tc>
          <w:tcPr>
            <w:tcW w:w="550" w:type="dxa"/>
            <w:vAlign w:val="center"/>
          </w:tcPr>
          <w:p w14:paraId="61491B80" w14:textId="77777777" w:rsidR="003F3593" w:rsidRDefault="003F3593">
            <w:pPr>
              <w:pStyle w:val="aff8"/>
              <w:numPr>
                <w:ilvl w:val="0"/>
                <w:numId w:val="3"/>
              </w:numPr>
              <w:snapToGrid/>
              <w:spacing w:line="240" w:lineRule="auto"/>
              <w:ind w:firstLineChars="0"/>
              <w:jc w:val="center"/>
              <w:rPr>
                <w:rFonts w:ascii="宋体" w:hAnsi="宋体"/>
                <w:sz w:val="24"/>
                <w:szCs w:val="24"/>
              </w:rPr>
            </w:pPr>
          </w:p>
        </w:tc>
        <w:tc>
          <w:tcPr>
            <w:tcW w:w="1270" w:type="dxa"/>
          </w:tcPr>
          <w:p w14:paraId="4CB0DB16" w14:textId="77777777" w:rsidR="003F3593" w:rsidRDefault="00701ACB">
            <w:pPr>
              <w:jc w:val="left"/>
              <w:rPr>
                <w:rFonts w:ascii="宋体" w:hAnsi="宋体"/>
                <w:color w:val="000000"/>
                <w:kern w:val="0"/>
                <w:sz w:val="18"/>
                <w:szCs w:val="18"/>
              </w:rPr>
            </w:pPr>
            <w:r>
              <w:rPr>
                <w:rFonts w:ascii="Times New Roman" w:hAnsi="Times New Roman" w:hint="eastAsia"/>
                <w:sz w:val="18"/>
                <w:szCs w:val="18"/>
              </w:rPr>
              <w:t>服务资质</w:t>
            </w:r>
          </w:p>
        </w:tc>
        <w:tc>
          <w:tcPr>
            <w:tcW w:w="1400" w:type="dxa"/>
          </w:tcPr>
          <w:p w14:paraId="37D1AFD0" w14:textId="77777777" w:rsidR="003F3593" w:rsidRDefault="00701ACB">
            <w:pPr>
              <w:jc w:val="left"/>
              <w:rPr>
                <w:rFonts w:ascii="Times New Roman" w:hAnsi="Times New Roman"/>
                <w:sz w:val="18"/>
                <w:szCs w:val="18"/>
              </w:rPr>
            </w:pPr>
            <w:r>
              <w:rPr>
                <w:rFonts w:ascii="Times New Roman" w:hAnsi="Times New Roman" w:hint="eastAsia"/>
                <w:sz w:val="18"/>
                <w:szCs w:val="18"/>
              </w:rPr>
              <w:t>业的相关标准</w:t>
            </w:r>
          </w:p>
          <w:p w14:paraId="025289B8" w14:textId="77777777" w:rsidR="003F3593" w:rsidRDefault="003F3593">
            <w:pPr>
              <w:jc w:val="left"/>
              <w:rPr>
                <w:rFonts w:ascii="Times New Roman" w:hAnsi="Times New Roman"/>
                <w:sz w:val="18"/>
                <w:szCs w:val="18"/>
              </w:rPr>
            </w:pPr>
          </w:p>
          <w:p w14:paraId="337A1270" w14:textId="77777777" w:rsidR="003F3593" w:rsidRDefault="00701ACB">
            <w:pPr>
              <w:jc w:val="left"/>
              <w:rPr>
                <w:rFonts w:ascii="Times New Roman" w:hAnsi="Times New Roman"/>
                <w:sz w:val="18"/>
                <w:szCs w:val="18"/>
              </w:rPr>
            </w:pPr>
            <w:r>
              <w:rPr>
                <w:rFonts w:ascii="Times New Roman" w:hAnsi="Times New Roman" w:hint="eastAsia"/>
                <w:sz w:val="18"/>
                <w:szCs w:val="18"/>
              </w:rPr>
              <w:t>可及时获得售后服务联系电话与邮箱，有服务热线，并可取得有效沟通</w:t>
            </w:r>
          </w:p>
          <w:p w14:paraId="6D222E2D" w14:textId="77777777" w:rsidR="003F3593" w:rsidRDefault="003F3593">
            <w:pPr>
              <w:jc w:val="left"/>
              <w:rPr>
                <w:rFonts w:ascii="Times New Roman" w:hAnsi="Times New Roman"/>
                <w:sz w:val="18"/>
                <w:szCs w:val="18"/>
              </w:rPr>
            </w:pPr>
          </w:p>
          <w:p w14:paraId="53525CDF" w14:textId="77777777" w:rsidR="003F3593" w:rsidRDefault="00701ACB">
            <w:pPr>
              <w:jc w:val="left"/>
              <w:rPr>
                <w:rFonts w:ascii="Times New Roman" w:hAnsi="Times New Roman"/>
                <w:sz w:val="18"/>
                <w:szCs w:val="18"/>
              </w:rPr>
            </w:pPr>
            <w:r>
              <w:rPr>
                <w:rFonts w:ascii="Times New Roman" w:hAnsi="Times New Roman" w:hint="eastAsia"/>
                <w:sz w:val="18"/>
                <w:szCs w:val="18"/>
              </w:rPr>
              <w:t>服务流程系统化和规范化（咨询、登记、上门、安装、交付、回访）；获得相关的厂家授权与资质</w:t>
            </w:r>
          </w:p>
        </w:tc>
        <w:tc>
          <w:tcPr>
            <w:tcW w:w="1398" w:type="dxa"/>
            <w:vMerge w:val="restart"/>
            <w:vAlign w:val="center"/>
          </w:tcPr>
          <w:p w14:paraId="19C1BFD7" w14:textId="77777777" w:rsidR="003F3593" w:rsidRDefault="00701ACB">
            <w:pPr>
              <w:jc w:val="left"/>
              <w:rPr>
                <w:rFonts w:ascii="Times New Roman" w:hAnsi="Times New Roman"/>
                <w:sz w:val="18"/>
                <w:szCs w:val="18"/>
              </w:rPr>
            </w:pPr>
            <w:r>
              <w:rPr>
                <w:rFonts w:ascii="Times New Roman" w:hAnsi="Times New Roman" w:hint="eastAsia"/>
                <w:sz w:val="18"/>
                <w:szCs w:val="18"/>
              </w:rPr>
              <w:t xml:space="preserve">GB/T 22766.1-2008 </w:t>
            </w:r>
          </w:p>
          <w:p w14:paraId="38E95301" w14:textId="77777777" w:rsidR="003F3593" w:rsidRDefault="00701ACB">
            <w:pPr>
              <w:jc w:val="left"/>
              <w:rPr>
                <w:rFonts w:ascii="Times New Roman" w:hAnsi="Times New Roman"/>
                <w:color w:val="484848"/>
                <w:sz w:val="18"/>
                <w:szCs w:val="18"/>
              </w:rPr>
            </w:pPr>
            <w:r>
              <w:rPr>
                <w:rFonts w:ascii="Times New Roman" w:hAnsi="Times New Roman"/>
                <w:sz w:val="18"/>
                <w:szCs w:val="18"/>
              </w:rPr>
              <w:t>GB/T 35963-2018</w:t>
            </w:r>
          </w:p>
        </w:tc>
        <w:tc>
          <w:tcPr>
            <w:tcW w:w="1141" w:type="dxa"/>
            <w:vAlign w:val="center"/>
          </w:tcPr>
          <w:p w14:paraId="6A22142B" w14:textId="77777777" w:rsidR="003F3593" w:rsidRDefault="00701ACB">
            <w:pPr>
              <w:jc w:val="left"/>
              <w:rPr>
                <w:rFonts w:ascii="宋体" w:hAnsi="宋体"/>
                <w:color w:val="000000"/>
                <w:kern w:val="0"/>
                <w:sz w:val="18"/>
                <w:szCs w:val="18"/>
              </w:rPr>
            </w:pPr>
            <w:r>
              <w:rPr>
                <w:rFonts w:ascii="宋体" w:hAnsi="宋体" w:hint="eastAsia"/>
                <w:color w:val="000000"/>
                <w:kern w:val="0"/>
                <w:sz w:val="18"/>
                <w:szCs w:val="18"/>
              </w:rPr>
              <w:t>符合标准要求</w:t>
            </w:r>
          </w:p>
        </w:tc>
        <w:tc>
          <w:tcPr>
            <w:tcW w:w="2014" w:type="dxa"/>
            <w:vAlign w:val="center"/>
          </w:tcPr>
          <w:p w14:paraId="386CA869" w14:textId="77777777" w:rsidR="003F3593" w:rsidRDefault="00701ACB">
            <w:pPr>
              <w:jc w:val="left"/>
              <w:rPr>
                <w:rFonts w:ascii="Times New Roman" w:hAnsi="Times New Roman"/>
                <w:sz w:val="18"/>
                <w:szCs w:val="18"/>
              </w:rPr>
            </w:pPr>
            <w:r>
              <w:rPr>
                <w:rFonts w:ascii="Times New Roman" w:hAnsi="Times New Roman"/>
                <w:sz w:val="18"/>
                <w:szCs w:val="18"/>
              </w:rPr>
              <w:t>ISO/TC 291</w:t>
            </w:r>
            <w:r>
              <w:rPr>
                <w:rFonts w:ascii="Times New Roman" w:hAnsi="Times New Roman" w:hint="eastAsia"/>
                <w:sz w:val="18"/>
                <w:szCs w:val="18"/>
              </w:rPr>
              <w:t>等</w:t>
            </w:r>
          </w:p>
          <w:p w14:paraId="3B85A879" w14:textId="77777777" w:rsidR="003F3593" w:rsidRDefault="003F3593">
            <w:pPr>
              <w:jc w:val="left"/>
              <w:rPr>
                <w:rFonts w:ascii="宋体" w:hAnsi="宋体"/>
                <w:color w:val="000000"/>
                <w:kern w:val="0"/>
                <w:sz w:val="18"/>
                <w:szCs w:val="18"/>
              </w:rPr>
            </w:pPr>
          </w:p>
        </w:tc>
        <w:tc>
          <w:tcPr>
            <w:tcW w:w="749" w:type="dxa"/>
            <w:vAlign w:val="center"/>
          </w:tcPr>
          <w:p w14:paraId="119D0C1E" w14:textId="77777777" w:rsidR="003F3593" w:rsidRDefault="00701ACB">
            <w:pPr>
              <w:jc w:val="left"/>
              <w:rPr>
                <w:rFonts w:ascii="宋体" w:hAnsi="宋体"/>
                <w:color w:val="000000"/>
                <w:sz w:val="18"/>
                <w:szCs w:val="18"/>
              </w:rPr>
            </w:pPr>
            <w:r>
              <w:rPr>
                <w:rFonts w:ascii="宋体" w:hAnsi="宋体" w:hint="eastAsia"/>
                <w:color w:val="000000"/>
                <w:kern w:val="0"/>
                <w:sz w:val="18"/>
                <w:szCs w:val="18"/>
              </w:rPr>
              <w:t>符合标准要求</w:t>
            </w:r>
          </w:p>
        </w:tc>
      </w:tr>
      <w:tr w:rsidR="003F3593" w14:paraId="08356FB1" w14:textId="77777777">
        <w:trPr>
          <w:trHeight w:val="680"/>
          <w:jc w:val="center"/>
        </w:trPr>
        <w:tc>
          <w:tcPr>
            <w:tcW w:w="550" w:type="dxa"/>
            <w:vAlign w:val="center"/>
          </w:tcPr>
          <w:p w14:paraId="37A60DE9" w14:textId="77777777" w:rsidR="003F3593" w:rsidRDefault="003F3593">
            <w:pPr>
              <w:pStyle w:val="aff8"/>
              <w:numPr>
                <w:ilvl w:val="0"/>
                <w:numId w:val="3"/>
              </w:numPr>
              <w:snapToGrid/>
              <w:spacing w:line="240" w:lineRule="auto"/>
              <w:ind w:firstLineChars="0"/>
              <w:jc w:val="center"/>
              <w:rPr>
                <w:rFonts w:ascii="宋体" w:hAnsi="宋体"/>
                <w:sz w:val="24"/>
                <w:szCs w:val="24"/>
              </w:rPr>
            </w:pPr>
          </w:p>
        </w:tc>
        <w:tc>
          <w:tcPr>
            <w:tcW w:w="1270" w:type="dxa"/>
          </w:tcPr>
          <w:p w14:paraId="78707517" w14:textId="77777777" w:rsidR="003F3593" w:rsidRDefault="00701ACB">
            <w:pPr>
              <w:jc w:val="left"/>
              <w:rPr>
                <w:rFonts w:ascii="宋体" w:hAnsi="宋体"/>
                <w:color w:val="000000"/>
                <w:kern w:val="0"/>
                <w:sz w:val="24"/>
                <w:szCs w:val="24"/>
              </w:rPr>
            </w:pPr>
            <w:r>
              <w:rPr>
                <w:rFonts w:ascii="Times New Roman" w:hAnsi="Times New Roman" w:hint="eastAsia"/>
                <w:sz w:val="18"/>
                <w:szCs w:val="18"/>
              </w:rPr>
              <w:t>服务方式</w:t>
            </w:r>
          </w:p>
        </w:tc>
        <w:tc>
          <w:tcPr>
            <w:tcW w:w="1400" w:type="dxa"/>
          </w:tcPr>
          <w:p w14:paraId="0D48DE35" w14:textId="77777777" w:rsidR="003F3593" w:rsidRDefault="00701ACB">
            <w:pPr>
              <w:jc w:val="left"/>
              <w:rPr>
                <w:rFonts w:ascii="Times New Roman" w:hAnsi="Times New Roman"/>
                <w:sz w:val="18"/>
                <w:szCs w:val="18"/>
              </w:rPr>
            </w:pPr>
            <w:r>
              <w:rPr>
                <w:rFonts w:ascii="Times New Roman" w:hAnsi="Times New Roman" w:hint="eastAsia"/>
                <w:sz w:val="18"/>
                <w:szCs w:val="18"/>
              </w:rPr>
              <w:t>可提供上门服务（上门设计、上门安装、上门维修、上门调试、上门保养等）</w:t>
            </w:r>
          </w:p>
          <w:p w14:paraId="3F814BA1" w14:textId="77777777" w:rsidR="003F3593" w:rsidRDefault="003F3593">
            <w:pPr>
              <w:jc w:val="left"/>
              <w:rPr>
                <w:rFonts w:ascii="Times New Roman" w:hAnsi="Times New Roman"/>
                <w:sz w:val="18"/>
                <w:szCs w:val="18"/>
              </w:rPr>
            </w:pPr>
          </w:p>
          <w:p w14:paraId="5E3F380D" w14:textId="77777777" w:rsidR="003F3593" w:rsidRDefault="00701ACB">
            <w:pPr>
              <w:jc w:val="left"/>
              <w:rPr>
                <w:rFonts w:ascii="Times New Roman" w:hAnsi="Times New Roman"/>
                <w:sz w:val="18"/>
                <w:szCs w:val="18"/>
              </w:rPr>
            </w:pPr>
            <w:r>
              <w:rPr>
                <w:rFonts w:ascii="Times New Roman" w:hAnsi="Times New Roman" w:hint="eastAsia"/>
                <w:sz w:val="18"/>
                <w:szCs w:val="18"/>
              </w:rPr>
              <w:t>可提供线下与线上结合的售后服务模式</w:t>
            </w:r>
          </w:p>
          <w:p w14:paraId="3A563F63" w14:textId="77777777" w:rsidR="003F3593" w:rsidRDefault="003F3593">
            <w:pPr>
              <w:jc w:val="left"/>
              <w:rPr>
                <w:rFonts w:ascii="Times New Roman" w:hAnsi="Times New Roman"/>
                <w:sz w:val="18"/>
                <w:szCs w:val="18"/>
              </w:rPr>
            </w:pPr>
          </w:p>
          <w:p w14:paraId="19CA8BB0" w14:textId="77777777" w:rsidR="003F3593" w:rsidRDefault="00701ACB">
            <w:pPr>
              <w:jc w:val="left"/>
              <w:rPr>
                <w:rFonts w:ascii="宋体" w:hAnsi="宋体"/>
                <w:color w:val="000000"/>
                <w:sz w:val="24"/>
                <w:szCs w:val="24"/>
              </w:rPr>
            </w:pPr>
            <w:r>
              <w:rPr>
                <w:rFonts w:ascii="Times New Roman" w:hAnsi="Times New Roman" w:hint="eastAsia"/>
                <w:sz w:val="18"/>
                <w:szCs w:val="18"/>
              </w:rPr>
              <w:t>可提供在线服务网站和</w:t>
            </w:r>
            <w:r>
              <w:rPr>
                <w:rFonts w:ascii="Times New Roman" w:hAnsi="Times New Roman" w:hint="eastAsia"/>
                <w:sz w:val="18"/>
                <w:szCs w:val="18"/>
              </w:rPr>
              <w:t>APP</w:t>
            </w:r>
            <w:r>
              <w:rPr>
                <w:rFonts w:ascii="Times New Roman" w:hAnsi="Times New Roman" w:hint="eastAsia"/>
                <w:sz w:val="18"/>
                <w:szCs w:val="18"/>
              </w:rPr>
              <w:t>；</w:t>
            </w:r>
          </w:p>
        </w:tc>
        <w:tc>
          <w:tcPr>
            <w:tcW w:w="1398" w:type="dxa"/>
            <w:vMerge/>
            <w:vAlign w:val="center"/>
          </w:tcPr>
          <w:p w14:paraId="0A5DA6CC" w14:textId="77777777" w:rsidR="003F3593" w:rsidRDefault="003F3593">
            <w:pPr>
              <w:jc w:val="left"/>
              <w:rPr>
                <w:rFonts w:ascii="Times New Roman" w:hAnsi="Times New Roman"/>
                <w:color w:val="484848"/>
                <w:sz w:val="18"/>
                <w:szCs w:val="18"/>
              </w:rPr>
            </w:pPr>
          </w:p>
        </w:tc>
        <w:tc>
          <w:tcPr>
            <w:tcW w:w="1141" w:type="dxa"/>
            <w:vAlign w:val="center"/>
          </w:tcPr>
          <w:p w14:paraId="45D49B01" w14:textId="77777777" w:rsidR="003F3593" w:rsidRDefault="00701ACB">
            <w:pPr>
              <w:rPr>
                <w:rFonts w:ascii="Times New Roman" w:hAnsi="Times New Roman"/>
                <w:color w:val="484848"/>
                <w:sz w:val="18"/>
                <w:szCs w:val="18"/>
              </w:rPr>
            </w:pPr>
            <w:r>
              <w:rPr>
                <w:rFonts w:ascii="宋体" w:hAnsi="宋体" w:hint="eastAsia"/>
                <w:color w:val="000000"/>
                <w:kern w:val="0"/>
                <w:sz w:val="18"/>
                <w:szCs w:val="18"/>
              </w:rPr>
              <w:t>符合标准要求</w:t>
            </w:r>
          </w:p>
        </w:tc>
        <w:tc>
          <w:tcPr>
            <w:tcW w:w="2014" w:type="dxa"/>
            <w:vAlign w:val="center"/>
          </w:tcPr>
          <w:p w14:paraId="084B465D" w14:textId="77777777" w:rsidR="003F3593" w:rsidRDefault="00701ACB">
            <w:pPr>
              <w:jc w:val="left"/>
              <w:rPr>
                <w:rFonts w:ascii="Times New Roman" w:hAnsi="Times New Roman"/>
                <w:sz w:val="18"/>
                <w:szCs w:val="18"/>
              </w:rPr>
            </w:pPr>
            <w:r>
              <w:rPr>
                <w:rFonts w:ascii="Times New Roman" w:hAnsi="Times New Roman"/>
                <w:sz w:val="18"/>
                <w:szCs w:val="18"/>
              </w:rPr>
              <w:t>ISO/TC 291</w:t>
            </w:r>
            <w:r>
              <w:rPr>
                <w:rFonts w:ascii="Times New Roman" w:hAnsi="Times New Roman" w:hint="eastAsia"/>
                <w:sz w:val="18"/>
                <w:szCs w:val="18"/>
              </w:rPr>
              <w:t>等</w:t>
            </w:r>
          </w:p>
          <w:p w14:paraId="4AD71ED3" w14:textId="77777777" w:rsidR="003F3593" w:rsidRDefault="003F3593">
            <w:pPr>
              <w:jc w:val="left"/>
              <w:rPr>
                <w:rFonts w:ascii="Times New Roman" w:hAnsi="Times New Roman"/>
                <w:color w:val="484848"/>
                <w:sz w:val="18"/>
                <w:szCs w:val="18"/>
              </w:rPr>
            </w:pPr>
          </w:p>
        </w:tc>
        <w:tc>
          <w:tcPr>
            <w:tcW w:w="749" w:type="dxa"/>
            <w:vAlign w:val="center"/>
          </w:tcPr>
          <w:p w14:paraId="39C6519B" w14:textId="77777777" w:rsidR="003F3593" w:rsidRDefault="00701ACB">
            <w:pPr>
              <w:jc w:val="left"/>
              <w:rPr>
                <w:rFonts w:ascii="Times New Roman" w:hAnsi="Times New Roman"/>
                <w:color w:val="484848"/>
                <w:sz w:val="18"/>
                <w:szCs w:val="18"/>
              </w:rPr>
            </w:pPr>
            <w:r>
              <w:rPr>
                <w:rFonts w:ascii="宋体" w:hAnsi="宋体" w:hint="eastAsia"/>
                <w:color w:val="000000"/>
                <w:kern w:val="0"/>
                <w:sz w:val="18"/>
                <w:szCs w:val="18"/>
              </w:rPr>
              <w:t>符合标准要求</w:t>
            </w:r>
          </w:p>
        </w:tc>
      </w:tr>
      <w:tr w:rsidR="003F3593" w14:paraId="5CA42E93" w14:textId="77777777">
        <w:trPr>
          <w:trHeight w:val="680"/>
          <w:jc w:val="center"/>
        </w:trPr>
        <w:tc>
          <w:tcPr>
            <w:tcW w:w="550" w:type="dxa"/>
            <w:vAlign w:val="center"/>
          </w:tcPr>
          <w:p w14:paraId="050A9E9D" w14:textId="77777777" w:rsidR="003F3593" w:rsidRDefault="003F3593">
            <w:pPr>
              <w:pStyle w:val="aff8"/>
              <w:numPr>
                <w:ilvl w:val="0"/>
                <w:numId w:val="3"/>
              </w:numPr>
              <w:snapToGrid/>
              <w:spacing w:line="240" w:lineRule="auto"/>
              <w:ind w:firstLineChars="0"/>
              <w:jc w:val="center"/>
              <w:rPr>
                <w:rFonts w:ascii="宋体" w:hAnsi="宋体"/>
                <w:sz w:val="24"/>
                <w:szCs w:val="24"/>
              </w:rPr>
            </w:pPr>
          </w:p>
        </w:tc>
        <w:tc>
          <w:tcPr>
            <w:tcW w:w="1270" w:type="dxa"/>
          </w:tcPr>
          <w:p w14:paraId="0373A130" w14:textId="77777777" w:rsidR="003F3593" w:rsidRDefault="00701ACB">
            <w:pPr>
              <w:jc w:val="left"/>
              <w:rPr>
                <w:rFonts w:ascii="宋体" w:hAnsi="宋体"/>
                <w:color w:val="000000"/>
                <w:kern w:val="0"/>
                <w:sz w:val="24"/>
                <w:szCs w:val="24"/>
              </w:rPr>
            </w:pPr>
            <w:r>
              <w:rPr>
                <w:rFonts w:ascii="Times New Roman" w:hAnsi="Times New Roman" w:hint="eastAsia"/>
                <w:sz w:val="18"/>
                <w:szCs w:val="18"/>
              </w:rPr>
              <w:t>服务响应</w:t>
            </w:r>
          </w:p>
        </w:tc>
        <w:tc>
          <w:tcPr>
            <w:tcW w:w="1400" w:type="dxa"/>
          </w:tcPr>
          <w:p w14:paraId="05FB721A" w14:textId="77777777" w:rsidR="003F3593" w:rsidRDefault="00701ACB">
            <w:pPr>
              <w:jc w:val="left"/>
              <w:rPr>
                <w:rFonts w:ascii="Times New Roman" w:hAnsi="Times New Roman"/>
                <w:sz w:val="18"/>
                <w:szCs w:val="18"/>
              </w:rPr>
            </w:pPr>
            <w:r>
              <w:rPr>
                <w:rFonts w:ascii="Times New Roman" w:hAnsi="Times New Roman" w:hint="eastAsia"/>
                <w:sz w:val="18"/>
                <w:szCs w:val="18"/>
              </w:rPr>
              <w:t>2</w:t>
            </w:r>
            <w:r>
              <w:rPr>
                <w:rFonts w:ascii="Times New Roman" w:hAnsi="Times New Roman" w:hint="eastAsia"/>
                <w:sz w:val="18"/>
                <w:szCs w:val="18"/>
              </w:rPr>
              <w:t>小时内受理</w:t>
            </w:r>
          </w:p>
          <w:p w14:paraId="1A5503BF" w14:textId="77777777" w:rsidR="003F3593" w:rsidRDefault="003F3593">
            <w:pPr>
              <w:jc w:val="left"/>
              <w:rPr>
                <w:rFonts w:ascii="Times New Roman" w:hAnsi="Times New Roman"/>
                <w:sz w:val="18"/>
                <w:szCs w:val="18"/>
              </w:rPr>
            </w:pPr>
          </w:p>
          <w:p w14:paraId="4A7D87FC" w14:textId="77777777" w:rsidR="003F3593" w:rsidRDefault="00701ACB">
            <w:pPr>
              <w:jc w:val="left"/>
              <w:rPr>
                <w:rFonts w:ascii="Times New Roman" w:hAnsi="Times New Roman"/>
                <w:sz w:val="18"/>
                <w:szCs w:val="18"/>
              </w:rPr>
            </w:pPr>
            <w:r>
              <w:rPr>
                <w:rFonts w:ascii="Times New Roman" w:hAnsi="Times New Roman" w:hint="eastAsia"/>
                <w:sz w:val="18"/>
                <w:szCs w:val="18"/>
              </w:rPr>
              <w:t>上门维修服务</w:t>
            </w:r>
            <w:r>
              <w:rPr>
                <w:rFonts w:ascii="Times New Roman" w:hAnsi="Times New Roman" w:hint="eastAsia"/>
                <w:sz w:val="18"/>
                <w:szCs w:val="18"/>
              </w:rPr>
              <w:t>1</w:t>
            </w:r>
            <w:r>
              <w:rPr>
                <w:rFonts w:ascii="Times New Roman" w:hAnsi="Times New Roman" w:hint="eastAsia"/>
                <w:sz w:val="18"/>
                <w:szCs w:val="18"/>
              </w:rPr>
              <w:t>天内</w:t>
            </w:r>
          </w:p>
          <w:p w14:paraId="4CD6A0F8" w14:textId="77777777" w:rsidR="003F3593" w:rsidRDefault="003F3593">
            <w:pPr>
              <w:jc w:val="left"/>
              <w:rPr>
                <w:rFonts w:ascii="Times New Roman" w:hAnsi="Times New Roman"/>
                <w:sz w:val="18"/>
                <w:szCs w:val="18"/>
              </w:rPr>
            </w:pPr>
          </w:p>
          <w:p w14:paraId="60EA1C70" w14:textId="77777777" w:rsidR="003F3593" w:rsidRDefault="00701ACB">
            <w:pPr>
              <w:jc w:val="left"/>
              <w:rPr>
                <w:rFonts w:ascii="宋体" w:hAnsi="宋体"/>
                <w:color w:val="000000"/>
                <w:kern w:val="0"/>
                <w:sz w:val="24"/>
                <w:szCs w:val="24"/>
              </w:rPr>
            </w:pPr>
            <w:r>
              <w:rPr>
                <w:rFonts w:ascii="Times New Roman" w:hAnsi="Times New Roman" w:hint="eastAsia"/>
                <w:sz w:val="18"/>
                <w:szCs w:val="18"/>
              </w:rPr>
              <w:t>可实现智能派单</w:t>
            </w:r>
          </w:p>
        </w:tc>
        <w:tc>
          <w:tcPr>
            <w:tcW w:w="1398" w:type="dxa"/>
            <w:vMerge w:val="restart"/>
            <w:vAlign w:val="center"/>
          </w:tcPr>
          <w:p w14:paraId="1051E66F" w14:textId="77777777" w:rsidR="003F3593" w:rsidRDefault="00701ACB">
            <w:pPr>
              <w:jc w:val="left"/>
              <w:rPr>
                <w:rFonts w:ascii="Times New Roman" w:hAnsi="Times New Roman"/>
                <w:sz w:val="18"/>
                <w:szCs w:val="18"/>
              </w:rPr>
            </w:pPr>
            <w:hyperlink r:id="rId33" w:tooltip="GB∕T 33495-2017 &lt;font color='red'&gt;农村地区家电维修服务规范&lt;/font&gt;" w:history="1">
              <w:r>
                <w:rPr>
                  <w:rFonts w:ascii="Times New Roman" w:hAnsi="Times New Roman" w:hint="eastAsia"/>
                  <w:sz w:val="18"/>
                  <w:szCs w:val="18"/>
                </w:rPr>
                <w:t>GB/T 33495-2017</w:t>
              </w:r>
              <w:r>
                <w:rPr>
                  <w:rFonts w:ascii="Times New Roman" w:hAnsi="Times New Roman" w:hint="eastAsia"/>
                  <w:sz w:val="18"/>
                  <w:szCs w:val="18"/>
                </w:rPr>
                <w:t> </w:t>
              </w:r>
            </w:hyperlink>
          </w:p>
          <w:p w14:paraId="3101D976" w14:textId="77777777" w:rsidR="003F3593" w:rsidRDefault="00701ACB">
            <w:pPr>
              <w:jc w:val="left"/>
              <w:rPr>
                <w:rFonts w:ascii="Times New Roman" w:hAnsi="Times New Roman"/>
                <w:sz w:val="18"/>
                <w:szCs w:val="18"/>
              </w:rPr>
            </w:pPr>
            <w:r>
              <w:rPr>
                <w:rFonts w:ascii="Times New Roman" w:hAnsi="Times New Roman" w:hint="eastAsia"/>
                <w:sz w:val="18"/>
                <w:szCs w:val="18"/>
              </w:rPr>
              <w:t xml:space="preserve">GB/T 33461-2016 </w:t>
            </w:r>
          </w:p>
          <w:p w14:paraId="2F0052FE" w14:textId="77777777" w:rsidR="003F3593" w:rsidRDefault="00701ACB">
            <w:pPr>
              <w:jc w:val="left"/>
              <w:rPr>
                <w:rFonts w:ascii="Times New Roman" w:hAnsi="Times New Roman"/>
                <w:sz w:val="18"/>
                <w:szCs w:val="18"/>
              </w:rPr>
            </w:pPr>
            <w:r>
              <w:rPr>
                <w:rFonts w:ascii="Times New Roman" w:hAnsi="Times New Roman" w:hint="eastAsia"/>
                <w:sz w:val="18"/>
                <w:szCs w:val="18"/>
              </w:rPr>
              <w:t xml:space="preserve">GB/T 22766.1-2008 </w:t>
            </w:r>
            <w:hyperlink r:id="rId34" w:tooltip="GB/T 22766.2-2009 家用和类似用途电器售后服务 第2部分：电冰箱的特殊要求" w:history="1">
              <w:r>
                <w:rPr>
                  <w:rFonts w:ascii="Times New Roman" w:hAnsi="Times New Roman" w:hint="eastAsia"/>
                  <w:sz w:val="18"/>
                  <w:szCs w:val="18"/>
                </w:rPr>
                <w:t xml:space="preserve">GB/T 22766.2-2009 </w:t>
              </w:r>
            </w:hyperlink>
          </w:p>
          <w:p w14:paraId="3A7CACEC" w14:textId="77777777" w:rsidR="003F3593" w:rsidRDefault="00701ACB">
            <w:pPr>
              <w:jc w:val="left"/>
              <w:rPr>
                <w:rFonts w:ascii="Times New Roman" w:hAnsi="Times New Roman"/>
                <w:sz w:val="18"/>
                <w:szCs w:val="18"/>
              </w:rPr>
            </w:pPr>
            <w:hyperlink r:id="rId35" w:tooltip="GB/T 22766.3-2009 家用和类似用途电器售后服务 第3部分：空调器的特殊要求" w:history="1">
              <w:r>
                <w:rPr>
                  <w:rFonts w:ascii="Times New Roman" w:hAnsi="Times New Roman" w:hint="eastAsia"/>
                  <w:sz w:val="18"/>
                  <w:szCs w:val="18"/>
                </w:rPr>
                <w:t xml:space="preserve">GB/T 22766.3-2009 </w:t>
              </w:r>
            </w:hyperlink>
          </w:p>
          <w:p w14:paraId="5C029A9F" w14:textId="77777777" w:rsidR="003F3593" w:rsidRDefault="00701ACB">
            <w:pPr>
              <w:jc w:val="left"/>
              <w:rPr>
                <w:rFonts w:ascii="Times New Roman" w:hAnsi="Times New Roman"/>
                <w:sz w:val="18"/>
                <w:szCs w:val="18"/>
              </w:rPr>
            </w:pPr>
            <w:hyperlink r:id="rId36" w:tooltip="GB∕T 22766.4-2009 家用和类似用途电器售后服务 第4部分：洗衣机的特殊要求" w:history="1">
              <w:r>
                <w:rPr>
                  <w:rFonts w:ascii="Times New Roman" w:hAnsi="Times New Roman" w:hint="eastAsia"/>
                  <w:sz w:val="18"/>
                  <w:szCs w:val="18"/>
                </w:rPr>
                <w:t xml:space="preserve">GB/T 22766.4-2009 </w:t>
              </w:r>
            </w:hyperlink>
          </w:p>
          <w:p w14:paraId="6AF2AB23" w14:textId="77777777" w:rsidR="003F3593" w:rsidRDefault="00701ACB">
            <w:pPr>
              <w:jc w:val="left"/>
              <w:rPr>
                <w:rFonts w:ascii="Times New Roman" w:hAnsi="Times New Roman"/>
                <w:sz w:val="18"/>
                <w:szCs w:val="18"/>
              </w:rPr>
            </w:pPr>
            <w:hyperlink r:id="rId37" w:tooltip="GB/T 22766.5-2009 家用和类似用途电器售后服务 第5部分:电热水器的特殊要求" w:history="1">
              <w:r>
                <w:rPr>
                  <w:rFonts w:ascii="Times New Roman" w:hAnsi="Times New Roman" w:hint="eastAsia"/>
                  <w:sz w:val="18"/>
                  <w:szCs w:val="18"/>
                </w:rPr>
                <w:t xml:space="preserve">GB/T 22766.5-2009 </w:t>
              </w:r>
            </w:hyperlink>
          </w:p>
          <w:p w14:paraId="7A9C54B3" w14:textId="77777777" w:rsidR="003F3593" w:rsidRDefault="00701ACB">
            <w:pPr>
              <w:jc w:val="left"/>
              <w:rPr>
                <w:rFonts w:ascii="Times New Roman" w:hAnsi="Times New Roman"/>
                <w:sz w:val="18"/>
                <w:szCs w:val="18"/>
              </w:rPr>
            </w:pPr>
            <w:hyperlink r:id="rId38" w:tooltip="GB/T 22766.6-2009 家用和类似用途电器售后服务 第6部分:吸油烟机的特殊要求" w:history="1">
              <w:r>
                <w:rPr>
                  <w:rFonts w:ascii="Times New Roman" w:hAnsi="Times New Roman" w:hint="eastAsia"/>
                  <w:sz w:val="18"/>
                  <w:szCs w:val="18"/>
                </w:rPr>
                <w:t xml:space="preserve">GB/T 22766.6-2009 </w:t>
              </w:r>
            </w:hyperlink>
          </w:p>
          <w:p w14:paraId="5A6A41F3" w14:textId="77777777" w:rsidR="003F3593" w:rsidRDefault="00701ACB">
            <w:pPr>
              <w:jc w:val="left"/>
              <w:rPr>
                <w:rFonts w:ascii="Times New Roman" w:hAnsi="Times New Roman"/>
                <w:sz w:val="18"/>
                <w:szCs w:val="18"/>
              </w:rPr>
            </w:pPr>
            <w:hyperlink r:id="rId39" w:tooltip="GB/T 22766.7-2009 家用和类似用途电器售后服务 第7部分:吸尘器的特殊要求" w:history="1">
              <w:r>
                <w:rPr>
                  <w:rFonts w:ascii="Times New Roman" w:hAnsi="Times New Roman" w:hint="eastAsia"/>
                  <w:sz w:val="18"/>
                  <w:szCs w:val="18"/>
                </w:rPr>
                <w:t xml:space="preserve">GB/T 22766.7-2009 </w:t>
              </w:r>
            </w:hyperlink>
          </w:p>
          <w:p w14:paraId="3970E8E9" w14:textId="77777777" w:rsidR="003F3593" w:rsidRDefault="00701ACB">
            <w:pPr>
              <w:jc w:val="left"/>
              <w:rPr>
                <w:rFonts w:ascii="Times New Roman" w:hAnsi="Times New Roman"/>
                <w:sz w:val="18"/>
                <w:szCs w:val="18"/>
              </w:rPr>
            </w:pPr>
            <w:hyperlink r:id="rId40" w:tooltip="GB/T 22766.8-2009 家用和类似用途电器售后服务 第8部分:饮水机的特殊要求" w:history="1">
              <w:r>
                <w:rPr>
                  <w:rFonts w:ascii="Times New Roman" w:hAnsi="Times New Roman" w:hint="eastAsia"/>
                  <w:sz w:val="18"/>
                  <w:szCs w:val="18"/>
                </w:rPr>
                <w:t xml:space="preserve">GB/T 22766.8-2009 </w:t>
              </w:r>
            </w:hyperlink>
          </w:p>
          <w:p w14:paraId="3BA4001F" w14:textId="77777777" w:rsidR="003F3593" w:rsidRDefault="00701ACB">
            <w:pPr>
              <w:jc w:val="left"/>
              <w:rPr>
                <w:rFonts w:ascii="Times New Roman" w:hAnsi="Times New Roman"/>
                <w:sz w:val="18"/>
                <w:szCs w:val="18"/>
              </w:rPr>
            </w:pPr>
            <w:hyperlink r:id="rId41" w:tooltip="GB/T 22766.9-2009 家用和类似用途电器售后服务 第9部分:空气净化器的特殊要求" w:history="1">
              <w:r>
                <w:rPr>
                  <w:rFonts w:ascii="Times New Roman" w:hAnsi="Times New Roman" w:hint="eastAsia"/>
                  <w:sz w:val="18"/>
                  <w:szCs w:val="18"/>
                </w:rPr>
                <w:t xml:space="preserve">GB/T 22766.9-2009 </w:t>
              </w:r>
            </w:hyperlink>
          </w:p>
          <w:p w14:paraId="1DA5780F" w14:textId="77777777" w:rsidR="003F3593" w:rsidRDefault="00701ACB">
            <w:pPr>
              <w:jc w:val="left"/>
              <w:rPr>
                <w:rFonts w:ascii="Times New Roman" w:hAnsi="Times New Roman"/>
                <w:sz w:val="18"/>
                <w:szCs w:val="18"/>
              </w:rPr>
            </w:pPr>
            <w:hyperlink r:id="rId42" w:tooltip="GB∕T 22766.10-2020 家用和类似用途电器售后服务 第10部分：洗碗机的特殊要求" w:history="1">
              <w:r>
                <w:rPr>
                  <w:rFonts w:ascii="Times New Roman" w:hAnsi="Times New Roman" w:hint="eastAsia"/>
                  <w:sz w:val="18"/>
                  <w:szCs w:val="18"/>
                </w:rPr>
                <w:t xml:space="preserve">GB/T 2766.10-2020 </w:t>
              </w:r>
            </w:hyperlink>
          </w:p>
          <w:p w14:paraId="6FFBA645" w14:textId="77777777" w:rsidR="003F3593" w:rsidRDefault="00701ACB">
            <w:pPr>
              <w:jc w:val="left"/>
              <w:rPr>
                <w:rFonts w:ascii="Times New Roman" w:hAnsi="Times New Roman"/>
                <w:sz w:val="18"/>
                <w:szCs w:val="18"/>
              </w:rPr>
            </w:pPr>
            <w:hyperlink r:id="rId43" w:tooltip="SB∕T 11171-2016 家电上门维修服务规范" w:history="1">
              <w:r>
                <w:rPr>
                  <w:rFonts w:ascii="Times New Roman" w:hAnsi="Times New Roman" w:hint="eastAsia"/>
                  <w:sz w:val="18"/>
                  <w:szCs w:val="18"/>
                </w:rPr>
                <w:t xml:space="preserve">SB/T 11171-2016 </w:t>
              </w:r>
            </w:hyperlink>
          </w:p>
          <w:p w14:paraId="2426A891" w14:textId="77777777" w:rsidR="003F3593" w:rsidRDefault="00701ACB">
            <w:pPr>
              <w:jc w:val="left"/>
              <w:rPr>
                <w:rFonts w:ascii="Times New Roman" w:hAnsi="Times New Roman"/>
                <w:sz w:val="18"/>
                <w:szCs w:val="18"/>
              </w:rPr>
            </w:pPr>
            <w:r>
              <w:rPr>
                <w:rFonts w:ascii="Times New Roman" w:hAnsi="Times New Roman"/>
                <w:sz w:val="18"/>
                <w:szCs w:val="18"/>
              </w:rPr>
              <w:t>SB</w:t>
            </w:r>
            <w:r>
              <w:rPr>
                <w:rFonts w:ascii="Times New Roman" w:hAnsi="Times New Roman" w:hint="eastAsia"/>
                <w:sz w:val="18"/>
                <w:szCs w:val="18"/>
              </w:rPr>
              <w:t>/</w:t>
            </w:r>
            <w:r>
              <w:rPr>
                <w:rFonts w:ascii="Times New Roman" w:hAnsi="Times New Roman"/>
                <w:sz w:val="18"/>
                <w:szCs w:val="18"/>
              </w:rPr>
              <w:t>T</w:t>
            </w:r>
            <w:r>
              <w:rPr>
                <w:rFonts w:ascii="Times New Roman" w:hAnsi="Times New Roman" w:hint="eastAsia"/>
                <w:sz w:val="18"/>
                <w:szCs w:val="18"/>
              </w:rPr>
              <w:t xml:space="preserve"> </w:t>
            </w:r>
            <w:r>
              <w:rPr>
                <w:rFonts w:ascii="Times New Roman" w:hAnsi="Times New Roman"/>
                <w:sz w:val="18"/>
                <w:szCs w:val="18"/>
              </w:rPr>
              <w:t>10349</w:t>
            </w:r>
            <w:r>
              <w:rPr>
                <w:rFonts w:ascii="Times New Roman" w:hAnsi="Times New Roman" w:hint="eastAsia"/>
                <w:sz w:val="18"/>
                <w:szCs w:val="18"/>
              </w:rPr>
              <w:t>-</w:t>
            </w:r>
            <w:r>
              <w:rPr>
                <w:rFonts w:ascii="Times New Roman" w:hAnsi="Times New Roman"/>
                <w:sz w:val="18"/>
                <w:szCs w:val="18"/>
              </w:rPr>
              <w:t>2002</w:t>
            </w:r>
            <w:r>
              <w:rPr>
                <w:rFonts w:ascii="Times New Roman" w:hAnsi="Times New Roman" w:hint="eastAsia"/>
                <w:sz w:val="18"/>
                <w:szCs w:val="18"/>
              </w:rPr>
              <w:t xml:space="preserve"> </w:t>
            </w:r>
          </w:p>
          <w:p w14:paraId="7A1D941F" w14:textId="77777777" w:rsidR="003F3593" w:rsidRDefault="00701ACB">
            <w:pPr>
              <w:jc w:val="left"/>
              <w:rPr>
                <w:rFonts w:ascii="Times New Roman" w:hAnsi="Times New Roman"/>
                <w:sz w:val="18"/>
                <w:szCs w:val="18"/>
              </w:rPr>
            </w:pPr>
            <w:r>
              <w:rPr>
                <w:rFonts w:ascii="Times New Roman" w:hAnsi="Times New Roman" w:hint="eastAsia"/>
                <w:sz w:val="18"/>
                <w:szCs w:val="18"/>
              </w:rPr>
              <w:t xml:space="preserve">SB/T 11172-2016 </w:t>
            </w:r>
          </w:p>
          <w:p w14:paraId="5BC8541C" w14:textId="77777777" w:rsidR="003F3593" w:rsidRDefault="00701ACB">
            <w:pPr>
              <w:ind w:firstLineChars="200" w:firstLine="360"/>
              <w:rPr>
                <w:rFonts w:ascii="宋体" w:hAnsi="宋体"/>
                <w:color w:val="000000"/>
                <w:kern w:val="0"/>
                <w:sz w:val="24"/>
                <w:szCs w:val="24"/>
              </w:rPr>
            </w:pPr>
            <w:r>
              <w:rPr>
                <w:rFonts w:ascii="Times New Roman" w:hAnsi="Times New Roman" w:hint="eastAsia"/>
                <w:sz w:val="18"/>
                <w:szCs w:val="18"/>
              </w:rPr>
              <w:t>等</w:t>
            </w:r>
          </w:p>
        </w:tc>
        <w:tc>
          <w:tcPr>
            <w:tcW w:w="1141" w:type="dxa"/>
            <w:vAlign w:val="center"/>
          </w:tcPr>
          <w:p w14:paraId="2F4F90E9" w14:textId="77777777" w:rsidR="003F3593" w:rsidRDefault="00701ACB">
            <w:pPr>
              <w:jc w:val="left"/>
              <w:rPr>
                <w:rFonts w:ascii="宋体" w:hAnsi="宋体"/>
                <w:color w:val="000000"/>
                <w:kern w:val="0"/>
                <w:sz w:val="24"/>
                <w:szCs w:val="24"/>
              </w:rPr>
            </w:pPr>
            <w:r>
              <w:rPr>
                <w:rFonts w:ascii="宋体" w:hAnsi="宋体" w:hint="eastAsia"/>
                <w:color w:val="000000"/>
                <w:kern w:val="0"/>
                <w:sz w:val="18"/>
                <w:szCs w:val="18"/>
              </w:rPr>
              <w:lastRenderedPageBreak/>
              <w:t>符合标准要求</w:t>
            </w:r>
          </w:p>
        </w:tc>
        <w:tc>
          <w:tcPr>
            <w:tcW w:w="2014" w:type="dxa"/>
            <w:vAlign w:val="center"/>
          </w:tcPr>
          <w:p w14:paraId="1A771336" w14:textId="77777777" w:rsidR="003F3593" w:rsidRDefault="00701ACB">
            <w:pPr>
              <w:jc w:val="left"/>
              <w:rPr>
                <w:rFonts w:ascii="Times New Roman" w:hAnsi="Times New Roman"/>
                <w:sz w:val="18"/>
                <w:szCs w:val="18"/>
              </w:rPr>
            </w:pPr>
            <w:r>
              <w:rPr>
                <w:rFonts w:ascii="Times New Roman" w:hAnsi="Times New Roman"/>
                <w:sz w:val="18"/>
                <w:szCs w:val="18"/>
              </w:rPr>
              <w:t>ISO/TC 291</w:t>
            </w:r>
            <w:r>
              <w:rPr>
                <w:rFonts w:ascii="Times New Roman" w:hAnsi="Times New Roman" w:hint="eastAsia"/>
                <w:sz w:val="18"/>
                <w:szCs w:val="18"/>
              </w:rPr>
              <w:t>等</w:t>
            </w:r>
          </w:p>
          <w:p w14:paraId="6528CCEA" w14:textId="77777777" w:rsidR="003F3593" w:rsidRDefault="003F3593">
            <w:pPr>
              <w:jc w:val="left"/>
              <w:rPr>
                <w:rFonts w:ascii="宋体" w:hAnsi="宋体"/>
                <w:color w:val="000000"/>
                <w:kern w:val="0"/>
                <w:sz w:val="24"/>
                <w:szCs w:val="24"/>
              </w:rPr>
            </w:pPr>
          </w:p>
        </w:tc>
        <w:tc>
          <w:tcPr>
            <w:tcW w:w="749" w:type="dxa"/>
            <w:vAlign w:val="center"/>
          </w:tcPr>
          <w:p w14:paraId="694A2617" w14:textId="77777777" w:rsidR="003F3593" w:rsidRDefault="00701ACB">
            <w:pPr>
              <w:jc w:val="left"/>
              <w:rPr>
                <w:rFonts w:ascii="宋体" w:hAnsi="宋体"/>
                <w:color w:val="000000"/>
                <w:kern w:val="0"/>
                <w:sz w:val="24"/>
                <w:szCs w:val="24"/>
              </w:rPr>
            </w:pPr>
            <w:r>
              <w:rPr>
                <w:rFonts w:ascii="宋体" w:hAnsi="宋体" w:hint="eastAsia"/>
                <w:color w:val="000000"/>
                <w:kern w:val="0"/>
                <w:sz w:val="18"/>
                <w:szCs w:val="18"/>
              </w:rPr>
              <w:t>符合标准要求</w:t>
            </w:r>
          </w:p>
        </w:tc>
      </w:tr>
      <w:tr w:rsidR="003F3593" w14:paraId="51D08647" w14:textId="77777777">
        <w:trPr>
          <w:trHeight w:val="680"/>
          <w:jc w:val="center"/>
        </w:trPr>
        <w:tc>
          <w:tcPr>
            <w:tcW w:w="550" w:type="dxa"/>
            <w:vAlign w:val="center"/>
          </w:tcPr>
          <w:p w14:paraId="219B9EA9" w14:textId="77777777" w:rsidR="003F3593" w:rsidRDefault="003F3593">
            <w:pPr>
              <w:pStyle w:val="aff8"/>
              <w:numPr>
                <w:ilvl w:val="0"/>
                <w:numId w:val="3"/>
              </w:numPr>
              <w:snapToGrid/>
              <w:spacing w:line="240" w:lineRule="auto"/>
              <w:ind w:firstLineChars="0"/>
              <w:jc w:val="center"/>
              <w:rPr>
                <w:rFonts w:ascii="宋体" w:hAnsi="宋体"/>
                <w:sz w:val="24"/>
                <w:szCs w:val="24"/>
              </w:rPr>
            </w:pPr>
          </w:p>
        </w:tc>
        <w:tc>
          <w:tcPr>
            <w:tcW w:w="1270" w:type="dxa"/>
          </w:tcPr>
          <w:p w14:paraId="6A228A64" w14:textId="77777777" w:rsidR="003F3593" w:rsidRDefault="00701ACB">
            <w:pPr>
              <w:jc w:val="left"/>
              <w:rPr>
                <w:rFonts w:ascii="宋体" w:hAnsi="宋体"/>
                <w:color w:val="000000"/>
                <w:kern w:val="0"/>
                <w:sz w:val="24"/>
                <w:szCs w:val="24"/>
              </w:rPr>
            </w:pPr>
            <w:r>
              <w:rPr>
                <w:rFonts w:ascii="Times New Roman" w:hAnsi="Times New Roman" w:hint="eastAsia"/>
                <w:sz w:val="18"/>
                <w:szCs w:val="18"/>
              </w:rPr>
              <w:t>服务质量</w:t>
            </w:r>
          </w:p>
        </w:tc>
        <w:tc>
          <w:tcPr>
            <w:tcW w:w="1400" w:type="dxa"/>
          </w:tcPr>
          <w:p w14:paraId="4A2405BB" w14:textId="77777777" w:rsidR="003F3593" w:rsidRDefault="00701ACB">
            <w:r>
              <w:rPr>
                <w:rFonts w:ascii="Times New Roman" w:hAnsi="Times New Roman" w:hint="eastAsia"/>
                <w:sz w:val="18"/>
                <w:szCs w:val="18"/>
              </w:rPr>
              <w:t>符合相关家电维修质量标准；</w:t>
            </w:r>
          </w:p>
          <w:p w14:paraId="62FCA3E2" w14:textId="77777777" w:rsidR="003F3593" w:rsidRDefault="003F3593">
            <w:pPr>
              <w:jc w:val="left"/>
              <w:rPr>
                <w:rFonts w:ascii="Times New Roman" w:hAnsi="Times New Roman"/>
                <w:sz w:val="18"/>
                <w:szCs w:val="18"/>
              </w:rPr>
            </w:pPr>
          </w:p>
          <w:p w14:paraId="112803D9" w14:textId="77777777" w:rsidR="003F3593" w:rsidRDefault="00701ACB">
            <w:pPr>
              <w:jc w:val="left"/>
              <w:rPr>
                <w:rFonts w:ascii="Times New Roman" w:hAnsi="Times New Roman"/>
                <w:sz w:val="18"/>
                <w:szCs w:val="18"/>
              </w:rPr>
            </w:pPr>
            <w:r>
              <w:rPr>
                <w:rFonts w:ascii="Times New Roman" w:hAnsi="Times New Roman" w:hint="eastAsia"/>
                <w:sz w:val="18"/>
                <w:szCs w:val="18"/>
              </w:rPr>
              <w:t>相关维修人员需要经过内部培训及上岗考核</w:t>
            </w:r>
          </w:p>
          <w:p w14:paraId="47286124" w14:textId="77777777" w:rsidR="003F3593" w:rsidRDefault="003F3593">
            <w:pPr>
              <w:jc w:val="left"/>
              <w:rPr>
                <w:rFonts w:ascii="Times New Roman" w:hAnsi="Times New Roman"/>
                <w:sz w:val="18"/>
                <w:szCs w:val="18"/>
              </w:rPr>
            </w:pPr>
          </w:p>
          <w:p w14:paraId="73237C97" w14:textId="77777777" w:rsidR="003F3593" w:rsidRDefault="00701ACB">
            <w:r>
              <w:rPr>
                <w:rFonts w:ascii="Times New Roman" w:hAnsi="Times New Roman" w:hint="eastAsia"/>
                <w:sz w:val="18"/>
                <w:szCs w:val="18"/>
              </w:rPr>
              <w:t>形成系统化的维修检测流程，有相关的维修检测设备和软件；</w:t>
            </w:r>
          </w:p>
          <w:p w14:paraId="336F96E1" w14:textId="77777777" w:rsidR="003F3593" w:rsidRDefault="00701ACB">
            <w:pPr>
              <w:jc w:val="left"/>
              <w:rPr>
                <w:rFonts w:ascii="Times New Roman" w:hAnsi="Times New Roman"/>
                <w:sz w:val="18"/>
                <w:szCs w:val="18"/>
              </w:rPr>
            </w:pPr>
            <w:r>
              <w:rPr>
                <w:rFonts w:ascii="Times New Roman" w:hAnsi="Times New Roman" w:hint="eastAsia"/>
                <w:sz w:val="18"/>
                <w:szCs w:val="18"/>
              </w:rPr>
              <w:t>有非故障现象及特殊现象的分析与排除手册、维修记录、诊断报告</w:t>
            </w:r>
          </w:p>
          <w:p w14:paraId="5AFC107A" w14:textId="77777777" w:rsidR="003F3593" w:rsidRDefault="003F3593">
            <w:pPr>
              <w:jc w:val="left"/>
              <w:rPr>
                <w:rFonts w:ascii="Times New Roman" w:hAnsi="Times New Roman"/>
                <w:sz w:val="18"/>
                <w:szCs w:val="18"/>
              </w:rPr>
            </w:pPr>
          </w:p>
          <w:p w14:paraId="1310F0E3" w14:textId="77777777" w:rsidR="003F3593" w:rsidRDefault="00701ACB">
            <w:r>
              <w:rPr>
                <w:rFonts w:ascii="Times New Roman" w:hAnsi="Times New Roman" w:hint="eastAsia"/>
                <w:sz w:val="18"/>
                <w:szCs w:val="18"/>
              </w:rPr>
              <w:t>服务中心标准化；服装、工具统一化；服务技师持证上岗；可提供远程技术支持；</w:t>
            </w:r>
          </w:p>
          <w:p w14:paraId="0BF602C5" w14:textId="77777777" w:rsidR="003F3593" w:rsidRDefault="003F3593">
            <w:pPr>
              <w:jc w:val="left"/>
              <w:rPr>
                <w:rFonts w:ascii="宋体" w:hAnsi="宋体"/>
                <w:color w:val="000000"/>
                <w:kern w:val="0"/>
                <w:sz w:val="24"/>
                <w:szCs w:val="24"/>
              </w:rPr>
            </w:pPr>
          </w:p>
        </w:tc>
        <w:tc>
          <w:tcPr>
            <w:tcW w:w="1398" w:type="dxa"/>
            <w:vMerge/>
            <w:vAlign w:val="center"/>
          </w:tcPr>
          <w:p w14:paraId="77D4EBEC" w14:textId="77777777" w:rsidR="003F3593" w:rsidRDefault="003F3593">
            <w:pPr>
              <w:jc w:val="left"/>
              <w:rPr>
                <w:rFonts w:ascii="宋体" w:hAnsi="宋体"/>
                <w:color w:val="000000"/>
                <w:kern w:val="0"/>
                <w:sz w:val="24"/>
                <w:szCs w:val="24"/>
              </w:rPr>
            </w:pPr>
          </w:p>
        </w:tc>
        <w:tc>
          <w:tcPr>
            <w:tcW w:w="1141" w:type="dxa"/>
            <w:vAlign w:val="center"/>
          </w:tcPr>
          <w:p w14:paraId="3E6BAAF4" w14:textId="77777777" w:rsidR="003F3593" w:rsidRDefault="00701ACB">
            <w:pPr>
              <w:jc w:val="left"/>
              <w:rPr>
                <w:rFonts w:ascii="宋体" w:hAnsi="宋体"/>
                <w:color w:val="000000"/>
                <w:kern w:val="0"/>
                <w:sz w:val="24"/>
                <w:szCs w:val="24"/>
              </w:rPr>
            </w:pPr>
            <w:r>
              <w:rPr>
                <w:rFonts w:ascii="宋体" w:hAnsi="宋体" w:hint="eastAsia"/>
                <w:color w:val="000000"/>
                <w:kern w:val="0"/>
                <w:sz w:val="18"/>
                <w:szCs w:val="18"/>
              </w:rPr>
              <w:t>符合标准要求</w:t>
            </w:r>
          </w:p>
        </w:tc>
        <w:tc>
          <w:tcPr>
            <w:tcW w:w="2014" w:type="dxa"/>
            <w:vAlign w:val="center"/>
          </w:tcPr>
          <w:p w14:paraId="438A33F9" w14:textId="77777777" w:rsidR="003F3593" w:rsidRDefault="00701ACB">
            <w:pPr>
              <w:jc w:val="left"/>
              <w:rPr>
                <w:rFonts w:ascii="Times New Roman" w:hAnsi="Times New Roman"/>
                <w:sz w:val="18"/>
                <w:szCs w:val="18"/>
              </w:rPr>
            </w:pPr>
            <w:r>
              <w:rPr>
                <w:rFonts w:ascii="Times New Roman" w:hAnsi="Times New Roman"/>
                <w:sz w:val="18"/>
                <w:szCs w:val="18"/>
              </w:rPr>
              <w:t>ISO/TC 291</w:t>
            </w:r>
            <w:r>
              <w:rPr>
                <w:rFonts w:ascii="Times New Roman" w:hAnsi="Times New Roman" w:hint="eastAsia"/>
                <w:sz w:val="18"/>
                <w:szCs w:val="18"/>
              </w:rPr>
              <w:t>等</w:t>
            </w:r>
          </w:p>
          <w:p w14:paraId="27F8AF6D" w14:textId="77777777" w:rsidR="003F3593" w:rsidRDefault="003F3593">
            <w:pPr>
              <w:jc w:val="left"/>
              <w:rPr>
                <w:rFonts w:ascii="宋体" w:hAnsi="宋体"/>
                <w:color w:val="000000"/>
                <w:kern w:val="0"/>
                <w:sz w:val="24"/>
                <w:szCs w:val="24"/>
              </w:rPr>
            </w:pPr>
          </w:p>
        </w:tc>
        <w:tc>
          <w:tcPr>
            <w:tcW w:w="749" w:type="dxa"/>
            <w:vAlign w:val="center"/>
          </w:tcPr>
          <w:p w14:paraId="0A6EA585" w14:textId="77777777" w:rsidR="003F3593" w:rsidRDefault="00701ACB">
            <w:pPr>
              <w:jc w:val="left"/>
              <w:rPr>
                <w:rFonts w:ascii="宋体" w:hAnsi="宋体"/>
                <w:color w:val="000000"/>
                <w:kern w:val="0"/>
                <w:sz w:val="24"/>
                <w:szCs w:val="24"/>
              </w:rPr>
            </w:pPr>
            <w:r>
              <w:rPr>
                <w:rFonts w:ascii="宋体" w:hAnsi="宋体" w:hint="eastAsia"/>
                <w:color w:val="000000"/>
                <w:kern w:val="0"/>
                <w:sz w:val="18"/>
                <w:szCs w:val="18"/>
              </w:rPr>
              <w:t>符合标准要求</w:t>
            </w:r>
          </w:p>
        </w:tc>
      </w:tr>
      <w:tr w:rsidR="003F3593" w14:paraId="2E100EEC" w14:textId="77777777">
        <w:trPr>
          <w:trHeight w:val="680"/>
          <w:jc w:val="center"/>
        </w:trPr>
        <w:tc>
          <w:tcPr>
            <w:tcW w:w="550" w:type="dxa"/>
            <w:vAlign w:val="center"/>
          </w:tcPr>
          <w:p w14:paraId="47BC3D04" w14:textId="77777777" w:rsidR="003F3593" w:rsidRDefault="003F3593">
            <w:pPr>
              <w:pStyle w:val="aff8"/>
              <w:numPr>
                <w:ilvl w:val="0"/>
                <w:numId w:val="3"/>
              </w:numPr>
              <w:snapToGrid/>
              <w:spacing w:line="240" w:lineRule="auto"/>
              <w:ind w:firstLineChars="0"/>
              <w:jc w:val="center"/>
              <w:rPr>
                <w:rFonts w:ascii="宋体" w:hAnsi="宋体"/>
                <w:sz w:val="24"/>
                <w:szCs w:val="24"/>
              </w:rPr>
            </w:pPr>
          </w:p>
        </w:tc>
        <w:tc>
          <w:tcPr>
            <w:tcW w:w="1270" w:type="dxa"/>
          </w:tcPr>
          <w:p w14:paraId="1B7D9986" w14:textId="77777777" w:rsidR="003F3593" w:rsidRDefault="00701ACB">
            <w:pPr>
              <w:jc w:val="left"/>
              <w:rPr>
                <w:rFonts w:ascii="宋体" w:hAnsi="宋体"/>
                <w:color w:val="000000"/>
                <w:kern w:val="0"/>
                <w:sz w:val="24"/>
                <w:szCs w:val="24"/>
              </w:rPr>
            </w:pPr>
            <w:r>
              <w:rPr>
                <w:rFonts w:ascii="Times New Roman" w:hAnsi="Times New Roman" w:hint="eastAsia"/>
                <w:sz w:val="18"/>
                <w:szCs w:val="18"/>
              </w:rPr>
              <w:t>服务价格</w:t>
            </w:r>
          </w:p>
        </w:tc>
        <w:tc>
          <w:tcPr>
            <w:tcW w:w="1400" w:type="dxa"/>
          </w:tcPr>
          <w:p w14:paraId="3C775FB4" w14:textId="77777777" w:rsidR="003F3593" w:rsidRDefault="00701ACB">
            <w:r>
              <w:rPr>
                <w:rFonts w:ascii="Times New Roman" w:hAnsi="Times New Roman" w:hint="eastAsia"/>
                <w:sz w:val="18"/>
                <w:szCs w:val="18"/>
              </w:rPr>
              <w:t>收费标准公开并告知；</w:t>
            </w:r>
          </w:p>
          <w:p w14:paraId="4A9F54CE" w14:textId="77777777" w:rsidR="003F3593" w:rsidRDefault="003F3593"/>
          <w:p w14:paraId="5D854990" w14:textId="77777777" w:rsidR="003F3593" w:rsidRDefault="00701ACB">
            <w:pPr>
              <w:jc w:val="left"/>
              <w:rPr>
                <w:rFonts w:ascii="Times New Roman" w:hAnsi="Times New Roman"/>
                <w:sz w:val="18"/>
                <w:szCs w:val="18"/>
              </w:rPr>
            </w:pPr>
            <w:r>
              <w:rPr>
                <w:rFonts w:ascii="Times New Roman" w:hAnsi="Times New Roman" w:hint="eastAsia"/>
                <w:sz w:val="18"/>
                <w:szCs w:val="18"/>
              </w:rPr>
              <w:t>依据维修事实的服务价格报价</w:t>
            </w:r>
          </w:p>
          <w:p w14:paraId="5D63F446" w14:textId="77777777" w:rsidR="003F3593" w:rsidRDefault="003F3593">
            <w:pPr>
              <w:jc w:val="left"/>
              <w:rPr>
                <w:rFonts w:ascii="Times New Roman" w:hAnsi="Times New Roman"/>
                <w:sz w:val="18"/>
                <w:szCs w:val="18"/>
              </w:rPr>
            </w:pPr>
          </w:p>
          <w:p w14:paraId="5E9F0EE6" w14:textId="77777777" w:rsidR="003F3593" w:rsidRDefault="00701ACB">
            <w:pPr>
              <w:jc w:val="left"/>
              <w:rPr>
                <w:rFonts w:ascii="Times New Roman" w:hAnsi="Times New Roman"/>
                <w:sz w:val="18"/>
                <w:szCs w:val="18"/>
              </w:rPr>
            </w:pPr>
            <w:r>
              <w:rPr>
                <w:rFonts w:ascii="Times New Roman" w:hAnsi="Times New Roman" w:hint="eastAsia"/>
                <w:sz w:val="18"/>
                <w:szCs w:val="18"/>
              </w:rPr>
              <w:t>可提供维修价格方案建议，并需用户确认</w:t>
            </w:r>
          </w:p>
          <w:p w14:paraId="170B75DC" w14:textId="77777777" w:rsidR="003F3593" w:rsidRDefault="003F3593">
            <w:pPr>
              <w:jc w:val="left"/>
              <w:rPr>
                <w:rFonts w:ascii="Times New Roman" w:hAnsi="Times New Roman"/>
                <w:sz w:val="18"/>
                <w:szCs w:val="18"/>
              </w:rPr>
            </w:pPr>
          </w:p>
          <w:p w14:paraId="2DB52668" w14:textId="77777777" w:rsidR="003F3593" w:rsidRDefault="00701ACB">
            <w:pPr>
              <w:rPr>
                <w:rFonts w:ascii="宋体" w:hAnsi="宋体"/>
                <w:color w:val="000000"/>
                <w:kern w:val="0"/>
                <w:sz w:val="24"/>
                <w:szCs w:val="24"/>
              </w:rPr>
            </w:pPr>
            <w:r>
              <w:rPr>
                <w:rFonts w:ascii="Times New Roman" w:hAnsi="Times New Roman" w:hint="eastAsia"/>
                <w:sz w:val="18"/>
                <w:szCs w:val="18"/>
              </w:rPr>
              <w:t>应建立配件管理系统；配件可追溯</w:t>
            </w:r>
          </w:p>
        </w:tc>
        <w:tc>
          <w:tcPr>
            <w:tcW w:w="1398" w:type="dxa"/>
            <w:vMerge/>
            <w:vAlign w:val="center"/>
          </w:tcPr>
          <w:p w14:paraId="198F2113" w14:textId="77777777" w:rsidR="003F3593" w:rsidRDefault="003F3593">
            <w:pPr>
              <w:jc w:val="left"/>
              <w:rPr>
                <w:rFonts w:ascii="宋体" w:hAnsi="宋体"/>
                <w:color w:val="000000"/>
                <w:kern w:val="0"/>
                <w:sz w:val="24"/>
                <w:szCs w:val="24"/>
              </w:rPr>
            </w:pPr>
          </w:p>
        </w:tc>
        <w:tc>
          <w:tcPr>
            <w:tcW w:w="1141" w:type="dxa"/>
            <w:vAlign w:val="center"/>
          </w:tcPr>
          <w:p w14:paraId="22F49FB5" w14:textId="77777777" w:rsidR="003F3593" w:rsidRDefault="00701ACB">
            <w:pPr>
              <w:jc w:val="left"/>
              <w:rPr>
                <w:rFonts w:ascii="宋体" w:hAnsi="宋体"/>
                <w:color w:val="000000"/>
                <w:kern w:val="0"/>
                <w:sz w:val="18"/>
                <w:szCs w:val="18"/>
              </w:rPr>
            </w:pPr>
            <w:r>
              <w:rPr>
                <w:rFonts w:ascii="宋体" w:hAnsi="宋体" w:hint="eastAsia"/>
                <w:color w:val="000000"/>
                <w:kern w:val="0"/>
                <w:sz w:val="18"/>
                <w:szCs w:val="18"/>
              </w:rPr>
              <w:t>符合标准要求</w:t>
            </w:r>
          </w:p>
        </w:tc>
        <w:tc>
          <w:tcPr>
            <w:tcW w:w="2014" w:type="dxa"/>
            <w:vAlign w:val="center"/>
          </w:tcPr>
          <w:p w14:paraId="1D9FB960" w14:textId="77777777" w:rsidR="003F3593" w:rsidRDefault="00701ACB">
            <w:pPr>
              <w:jc w:val="left"/>
              <w:rPr>
                <w:rFonts w:ascii="宋体" w:hAnsi="宋体"/>
                <w:color w:val="000000"/>
                <w:kern w:val="0"/>
                <w:sz w:val="18"/>
                <w:szCs w:val="18"/>
              </w:rPr>
            </w:pPr>
            <w:r>
              <w:rPr>
                <w:rFonts w:ascii="宋体" w:hAnsi="宋体" w:hint="eastAsia"/>
                <w:color w:val="000000"/>
                <w:kern w:val="0"/>
                <w:sz w:val="18"/>
                <w:szCs w:val="18"/>
              </w:rPr>
              <w:t>无</w:t>
            </w:r>
          </w:p>
        </w:tc>
        <w:tc>
          <w:tcPr>
            <w:tcW w:w="749" w:type="dxa"/>
            <w:vAlign w:val="center"/>
          </w:tcPr>
          <w:p w14:paraId="13974A74" w14:textId="77777777" w:rsidR="003F3593" w:rsidRDefault="00701ACB">
            <w:pPr>
              <w:jc w:val="left"/>
              <w:rPr>
                <w:rFonts w:ascii="宋体" w:hAnsi="宋体"/>
                <w:color w:val="000000"/>
                <w:kern w:val="0"/>
                <w:sz w:val="18"/>
                <w:szCs w:val="18"/>
              </w:rPr>
            </w:pPr>
            <w:r>
              <w:rPr>
                <w:rFonts w:ascii="宋体" w:hAnsi="宋体" w:hint="eastAsia"/>
                <w:color w:val="000000"/>
                <w:kern w:val="0"/>
                <w:sz w:val="18"/>
                <w:szCs w:val="18"/>
              </w:rPr>
              <w:t>无</w:t>
            </w:r>
          </w:p>
        </w:tc>
      </w:tr>
      <w:tr w:rsidR="003F3593" w14:paraId="319F6027" w14:textId="77777777">
        <w:trPr>
          <w:trHeight w:val="680"/>
          <w:jc w:val="center"/>
        </w:trPr>
        <w:tc>
          <w:tcPr>
            <w:tcW w:w="550" w:type="dxa"/>
            <w:vAlign w:val="center"/>
          </w:tcPr>
          <w:p w14:paraId="391931DA" w14:textId="77777777" w:rsidR="003F3593" w:rsidRDefault="003F3593">
            <w:pPr>
              <w:pStyle w:val="aff8"/>
              <w:numPr>
                <w:ilvl w:val="0"/>
                <w:numId w:val="3"/>
              </w:numPr>
              <w:snapToGrid/>
              <w:spacing w:line="240" w:lineRule="auto"/>
              <w:ind w:firstLineChars="0"/>
              <w:jc w:val="center"/>
              <w:rPr>
                <w:rFonts w:ascii="宋体" w:hAnsi="宋体"/>
                <w:sz w:val="24"/>
                <w:szCs w:val="24"/>
              </w:rPr>
            </w:pPr>
          </w:p>
        </w:tc>
        <w:tc>
          <w:tcPr>
            <w:tcW w:w="1270" w:type="dxa"/>
          </w:tcPr>
          <w:p w14:paraId="169A41ED" w14:textId="77777777" w:rsidR="003F3593" w:rsidRDefault="00701ACB">
            <w:pPr>
              <w:jc w:val="left"/>
              <w:rPr>
                <w:rFonts w:ascii="宋体" w:hAnsi="宋体"/>
                <w:color w:val="000000"/>
                <w:kern w:val="0"/>
                <w:sz w:val="24"/>
                <w:szCs w:val="24"/>
              </w:rPr>
            </w:pPr>
            <w:r>
              <w:rPr>
                <w:rFonts w:ascii="Times New Roman" w:hAnsi="Times New Roman" w:hint="eastAsia"/>
                <w:sz w:val="18"/>
                <w:szCs w:val="18"/>
              </w:rPr>
              <w:t>用户体验</w:t>
            </w:r>
          </w:p>
        </w:tc>
        <w:tc>
          <w:tcPr>
            <w:tcW w:w="1400" w:type="dxa"/>
          </w:tcPr>
          <w:p w14:paraId="36DFF0BF" w14:textId="77777777" w:rsidR="003F3593" w:rsidRDefault="00701ACB">
            <w:r>
              <w:rPr>
                <w:rFonts w:ascii="Times New Roman" w:hAnsi="Times New Roman" w:hint="eastAsia"/>
                <w:sz w:val="18"/>
                <w:szCs w:val="18"/>
              </w:rPr>
              <w:t>可提供</w:t>
            </w:r>
            <w:r>
              <w:rPr>
                <w:rFonts w:ascii="Times New Roman" w:hAnsi="Times New Roman" w:hint="eastAsia"/>
                <w:sz w:val="18"/>
                <w:szCs w:val="18"/>
              </w:rPr>
              <w:t>24</w:t>
            </w:r>
            <w:r>
              <w:rPr>
                <w:rFonts w:ascii="Times New Roman" w:hAnsi="Times New Roman" w:hint="eastAsia"/>
                <w:sz w:val="18"/>
                <w:szCs w:val="18"/>
              </w:rPr>
              <w:t>小时热线；</w:t>
            </w:r>
          </w:p>
          <w:p w14:paraId="4823AC73" w14:textId="77777777" w:rsidR="003F3593" w:rsidRDefault="003F3593"/>
          <w:p w14:paraId="1B9B822F" w14:textId="77777777" w:rsidR="003F3593" w:rsidRDefault="00701ACB">
            <w:r>
              <w:rPr>
                <w:rFonts w:ascii="Times New Roman" w:hAnsi="Times New Roman" w:hint="eastAsia"/>
                <w:sz w:val="18"/>
                <w:szCs w:val="18"/>
              </w:rPr>
              <w:t>为用户建立产品档案；</w:t>
            </w:r>
          </w:p>
          <w:p w14:paraId="37DE06B6" w14:textId="77777777" w:rsidR="003F3593" w:rsidRDefault="003F3593"/>
          <w:p w14:paraId="5BB45273" w14:textId="77777777" w:rsidR="003F3593" w:rsidRDefault="00701ACB">
            <w:pPr>
              <w:jc w:val="left"/>
              <w:rPr>
                <w:rFonts w:ascii="Times New Roman" w:hAnsi="Times New Roman"/>
                <w:sz w:val="18"/>
                <w:szCs w:val="18"/>
              </w:rPr>
            </w:pPr>
            <w:r>
              <w:rPr>
                <w:rFonts w:ascii="Times New Roman" w:hAnsi="Times New Roman" w:hint="eastAsia"/>
                <w:sz w:val="18"/>
                <w:szCs w:val="18"/>
              </w:rPr>
              <w:t>用户可通过服务平台查看维修诊断报告，可获知产品故障原因和服务价</w:t>
            </w:r>
            <w:r>
              <w:rPr>
                <w:rFonts w:ascii="Times New Roman" w:hAnsi="Times New Roman" w:hint="eastAsia"/>
                <w:sz w:val="18"/>
                <w:szCs w:val="18"/>
              </w:rPr>
              <w:lastRenderedPageBreak/>
              <w:t>格</w:t>
            </w:r>
          </w:p>
          <w:p w14:paraId="2FCBF9EB" w14:textId="77777777" w:rsidR="003F3593" w:rsidRDefault="003F3593">
            <w:pPr>
              <w:jc w:val="left"/>
              <w:rPr>
                <w:rFonts w:ascii="Times New Roman" w:hAnsi="Times New Roman"/>
                <w:sz w:val="18"/>
                <w:szCs w:val="18"/>
              </w:rPr>
            </w:pPr>
          </w:p>
          <w:p w14:paraId="3F3F74AD" w14:textId="77777777" w:rsidR="003F3593" w:rsidRDefault="00701ACB">
            <w:r>
              <w:rPr>
                <w:rFonts w:ascii="Times New Roman" w:hAnsi="Times New Roman" w:hint="eastAsia"/>
                <w:sz w:val="18"/>
                <w:szCs w:val="18"/>
              </w:rPr>
              <w:t>有用户服务（包括响应、质量、价格等方面）的投诉机制；</w:t>
            </w:r>
          </w:p>
          <w:p w14:paraId="006BF58E" w14:textId="77777777" w:rsidR="003F3593" w:rsidRDefault="003F3593"/>
          <w:p w14:paraId="48B800DB" w14:textId="77777777" w:rsidR="003F3593" w:rsidRDefault="00701ACB">
            <w:pPr>
              <w:jc w:val="left"/>
              <w:rPr>
                <w:rFonts w:ascii="Times New Roman" w:hAnsi="Times New Roman"/>
                <w:sz w:val="18"/>
                <w:szCs w:val="18"/>
              </w:rPr>
            </w:pPr>
            <w:r>
              <w:rPr>
                <w:rFonts w:ascii="Times New Roman" w:hAnsi="Times New Roman" w:hint="eastAsia"/>
                <w:sz w:val="18"/>
                <w:szCs w:val="18"/>
              </w:rPr>
              <w:t>为用户</w:t>
            </w:r>
            <w:proofErr w:type="gramStart"/>
            <w:r>
              <w:rPr>
                <w:rFonts w:ascii="Times New Roman" w:hAnsi="Times New Roman" w:hint="eastAsia"/>
                <w:sz w:val="18"/>
                <w:szCs w:val="18"/>
              </w:rPr>
              <w:t>制定延保计划</w:t>
            </w:r>
            <w:proofErr w:type="gramEnd"/>
            <w:r>
              <w:rPr>
                <w:rFonts w:ascii="Times New Roman" w:hAnsi="Times New Roman" w:hint="eastAsia"/>
                <w:sz w:val="18"/>
                <w:szCs w:val="18"/>
              </w:rPr>
              <w:t>，并获得用户确认</w:t>
            </w:r>
          </w:p>
          <w:p w14:paraId="5605BB35" w14:textId="77777777" w:rsidR="003F3593" w:rsidRDefault="003F3593"/>
          <w:p w14:paraId="34EBC9E7" w14:textId="77777777" w:rsidR="003F3593" w:rsidRDefault="00701ACB">
            <w:pPr>
              <w:jc w:val="left"/>
              <w:rPr>
                <w:rFonts w:ascii="宋体" w:hAnsi="宋体"/>
                <w:color w:val="000000"/>
                <w:kern w:val="0"/>
                <w:sz w:val="24"/>
                <w:szCs w:val="24"/>
              </w:rPr>
            </w:pPr>
            <w:r>
              <w:rPr>
                <w:rFonts w:ascii="Times New Roman" w:hAnsi="Times New Roman" w:hint="eastAsia"/>
                <w:sz w:val="18"/>
                <w:szCs w:val="18"/>
              </w:rPr>
              <w:t>在用户产品的保修期内，整机能提供包换服务，延保期内能提供基于合理付费价格的维护、保养、更换、升级、替代产品方案等增值服务；为消费者提供</w:t>
            </w:r>
            <w:r>
              <w:rPr>
                <w:rFonts w:ascii="Times New Roman" w:hAnsi="Times New Roman" w:hint="eastAsia"/>
                <w:sz w:val="18"/>
                <w:szCs w:val="18"/>
              </w:rPr>
              <w:t>安装、维修、保养、回收、换新等一</w:t>
            </w:r>
            <w:proofErr w:type="gramStart"/>
            <w:r>
              <w:rPr>
                <w:rFonts w:ascii="Times New Roman" w:hAnsi="Times New Roman" w:hint="eastAsia"/>
                <w:sz w:val="18"/>
                <w:szCs w:val="18"/>
              </w:rPr>
              <w:t>站式零距离</w:t>
            </w:r>
            <w:proofErr w:type="gramEnd"/>
            <w:r>
              <w:rPr>
                <w:rFonts w:ascii="Times New Roman" w:hAnsi="Times New Roman" w:hint="eastAsia"/>
                <w:sz w:val="18"/>
                <w:szCs w:val="18"/>
              </w:rPr>
              <w:t>服务</w:t>
            </w:r>
          </w:p>
        </w:tc>
        <w:tc>
          <w:tcPr>
            <w:tcW w:w="1398" w:type="dxa"/>
            <w:vAlign w:val="center"/>
          </w:tcPr>
          <w:p w14:paraId="54AD811A" w14:textId="77777777" w:rsidR="003F3593" w:rsidRDefault="00701ACB">
            <w:pPr>
              <w:jc w:val="left"/>
              <w:rPr>
                <w:rFonts w:ascii="Times New Roman" w:hAnsi="Times New Roman"/>
                <w:sz w:val="18"/>
                <w:szCs w:val="18"/>
              </w:rPr>
            </w:pPr>
            <w:r>
              <w:rPr>
                <w:rFonts w:ascii="Times New Roman" w:hAnsi="Times New Roman" w:hint="eastAsia"/>
                <w:sz w:val="18"/>
                <w:szCs w:val="18"/>
              </w:rPr>
              <w:lastRenderedPageBreak/>
              <w:t xml:space="preserve">GB/T 22766.1-2008 </w:t>
            </w:r>
          </w:p>
          <w:p w14:paraId="1F3EA8A6" w14:textId="77777777" w:rsidR="003F3593" w:rsidRDefault="00701ACB">
            <w:pPr>
              <w:jc w:val="left"/>
              <w:rPr>
                <w:rFonts w:ascii="宋体" w:hAnsi="宋体"/>
                <w:color w:val="000000"/>
                <w:kern w:val="0"/>
                <w:sz w:val="24"/>
                <w:szCs w:val="24"/>
              </w:rPr>
            </w:pPr>
            <w:r>
              <w:rPr>
                <w:rFonts w:ascii="Times New Roman" w:hAnsi="Times New Roman"/>
                <w:sz w:val="18"/>
                <w:szCs w:val="18"/>
              </w:rPr>
              <w:t>GB/T 35963-2018</w:t>
            </w:r>
          </w:p>
        </w:tc>
        <w:tc>
          <w:tcPr>
            <w:tcW w:w="1141" w:type="dxa"/>
            <w:vAlign w:val="center"/>
          </w:tcPr>
          <w:p w14:paraId="41D8B8DA" w14:textId="77777777" w:rsidR="003F3593" w:rsidRDefault="00701ACB">
            <w:pPr>
              <w:jc w:val="left"/>
              <w:rPr>
                <w:rFonts w:ascii="宋体" w:hAnsi="宋体"/>
                <w:color w:val="000000"/>
                <w:kern w:val="0"/>
                <w:sz w:val="24"/>
                <w:szCs w:val="24"/>
              </w:rPr>
            </w:pPr>
            <w:r>
              <w:rPr>
                <w:rFonts w:ascii="宋体" w:hAnsi="宋体" w:hint="eastAsia"/>
                <w:color w:val="000000"/>
                <w:kern w:val="0"/>
                <w:sz w:val="18"/>
                <w:szCs w:val="18"/>
              </w:rPr>
              <w:t>符合标准要求</w:t>
            </w:r>
          </w:p>
        </w:tc>
        <w:tc>
          <w:tcPr>
            <w:tcW w:w="2014" w:type="dxa"/>
            <w:vAlign w:val="center"/>
          </w:tcPr>
          <w:p w14:paraId="32386727" w14:textId="77777777" w:rsidR="003F3593" w:rsidRDefault="00701ACB">
            <w:pPr>
              <w:jc w:val="left"/>
              <w:rPr>
                <w:rFonts w:ascii="Times New Roman" w:hAnsi="Times New Roman"/>
                <w:sz w:val="18"/>
                <w:szCs w:val="18"/>
              </w:rPr>
            </w:pPr>
            <w:r>
              <w:rPr>
                <w:rFonts w:ascii="Times New Roman" w:hAnsi="Times New Roman"/>
                <w:sz w:val="18"/>
                <w:szCs w:val="18"/>
              </w:rPr>
              <w:t>ISO/TC 291</w:t>
            </w:r>
            <w:r>
              <w:rPr>
                <w:rFonts w:ascii="Times New Roman" w:hAnsi="Times New Roman" w:hint="eastAsia"/>
                <w:sz w:val="18"/>
                <w:szCs w:val="18"/>
              </w:rPr>
              <w:t>等</w:t>
            </w:r>
          </w:p>
          <w:p w14:paraId="38DA027C" w14:textId="77777777" w:rsidR="003F3593" w:rsidRDefault="003F3593">
            <w:pPr>
              <w:jc w:val="left"/>
              <w:rPr>
                <w:rFonts w:ascii="宋体" w:hAnsi="宋体"/>
                <w:color w:val="000000"/>
                <w:kern w:val="0"/>
                <w:sz w:val="24"/>
                <w:szCs w:val="24"/>
              </w:rPr>
            </w:pPr>
          </w:p>
        </w:tc>
        <w:tc>
          <w:tcPr>
            <w:tcW w:w="749" w:type="dxa"/>
            <w:vAlign w:val="center"/>
          </w:tcPr>
          <w:p w14:paraId="1E9E152F" w14:textId="77777777" w:rsidR="003F3593" w:rsidRDefault="00701ACB">
            <w:pPr>
              <w:jc w:val="left"/>
              <w:rPr>
                <w:rFonts w:ascii="宋体" w:hAnsi="宋体"/>
                <w:color w:val="000000"/>
                <w:kern w:val="0"/>
                <w:sz w:val="24"/>
                <w:szCs w:val="24"/>
              </w:rPr>
            </w:pPr>
            <w:r>
              <w:rPr>
                <w:rFonts w:ascii="宋体" w:hAnsi="宋体" w:hint="eastAsia"/>
                <w:color w:val="000000"/>
                <w:kern w:val="0"/>
                <w:sz w:val="18"/>
                <w:szCs w:val="18"/>
              </w:rPr>
              <w:t>符合标准要求</w:t>
            </w:r>
          </w:p>
        </w:tc>
      </w:tr>
    </w:tbl>
    <w:p w14:paraId="4A3874DC" w14:textId="77777777" w:rsidR="003F3593" w:rsidRDefault="00701AC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七、在标准体系中的位置，与现行相关法律、法规、规章及相关标准，特别是强制性标准的协调性</w:t>
      </w:r>
    </w:p>
    <w:p w14:paraId="72E7FAB4" w14:textId="77777777" w:rsidR="003F3593" w:rsidRDefault="00701AC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本标准属于团体标准，与现行法律、法规、规章和政策以及有关基础和相关标准不矛盾。</w:t>
      </w:r>
    </w:p>
    <w:p w14:paraId="4889C2FA" w14:textId="77777777" w:rsidR="003F3593" w:rsidRDefault="00701AC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八、重大分歧意见的处理经过和依据</w:t>
      </w:r>
    </w:p>
    <w:p w14:paraId="6809C6C3" w14:textId="77777777" w:rsidR="003F3593" w:rsidRDefault="00701AC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本标准未产生重大分歧意见。</w:t>
      </w:r>
    </w:p>
    <w:p w14:paraId="5A1B0DCA" w14:textId="77777777" w:rsidR="003F3593" w:rsidRDefault="00701AC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九、标准性质的建议说明</w:t>
      </w:r>
    </w:p>
    <w:p w14:paraId="5AECEE40" w14:textId="77777777" w:rsidR="003F3593" w:rsidRDefault="00701ACB">
      <w:pPr>
        <w:spacing w:line="480" w:lineRule="exact"/>
        <w:ind w:firstLine="435"/>
        <w:rPr>
          <w:rFonts w:ascii="Times New Roman" w:eastAsiaTheme="minorEastAsia" w:hAnsi="Times New Roman"/>
          <w:sz w:val="24"/>
          <w:szCs w:val="24"/>
        </w:rPr>
      </w:pPr>
      <w:r>
        <w:rPr>
          <w:rFonts w:ascii="Times New Roman" w:eastAsiaTheme="minorEastAsia" w:hAnsi="Times New Roman"/>
          <w:sz w:val="24"/>
          <w:szCs w:val="24"/>
        </w:rPr>
        <w:t>本标准</w:t>
      </w:r>
      <w:r>
        <w:rPr>
          <w:rFonts w:ascii="Times New Roman" w:eastAsiaTheme="minorEastAsia" w:hAnsi="Times New Roman"/>
          <w:sz w:val="24"/>
          <w:szCs w:val="24"/>
        </w:rPr>
        <w:t>为</w:t>
      </w:r>
      <w:r>
        <w:rPr>
          <w:rFonts w:ascii="Times New Roman" w:eastAsiaTheme="minorEastAsia" w:hAnsi="Times New Roman" w:hint="eastAsia"/>
          <w:sz w:val="24"/>
          <w:szCs w:val="24"/>
        </w:rPr>
        <w:t>中国商业股份制企业经济联合会</w:t>
      </w:r>
      <w:r>
        <w:rPr>
          <w:rFonts w:ascii="Times New Roman" w:eastAsiaTheme="minorEastAsia" w:hAnsi="Times New Roman"/>
          <w:sz w:val="24"/>
          <w:szCs w:val="24"/>
        </w:rPr>
        <w:t>，属于团体标准</w:t>
      </w:r>
      <w:r>
        <w:rPr>
          <w:rFonts w:ascii="Times New Roman" w:eastAsiaTheme="minorEastAsia" w:hAnsi="Times New Roman" w:hint="eastAsia"/>
          <w:sz w:val="24"/>
          <w:szCs w:val="24"/>
        </w:rPr>
        <w:t>，</w:t>
      </w:r>
      <w:proofErr w:type="gramStart"/>
      <w:r>
        <w:rPr>
          <w:rFonts w:ascii="Times New Roman" w:eastAsiaTheme="minorEastAsia" w:hAnsi="Times New Roman"/>
          <w:sz w:val="24"/>
          <w:szCs w:val="24"/>
        </w:rPr>
        <w:t>供协会</w:t>
      </w:r>
      <w:proofErr w:type="gramEnd"/>
      <w:r>
        <w:rPr>
          <w:rFonts w:ascii="Times New Roman" w:eastAsiaTheme="minorEastAsia" w:hAnsi="Times New Roman"/>
          <w:sz w:val="24"/>
          <w:szCs w:val="24"/>
        </w:rPr>
        <w:t>会员和社会自愿使用。</w:t>
      </w:r>
    </w:p>
    <w:p w14:paraId="4E7CEE5B" w14:textId="77777777" w:rsidR="003F3593" w:rsidRDefault="00701AC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十、贯彻标准的要求和措施建议</w:t>
      </w:r>
    </w:p>
    <w:p w14:paraId="29D1027C" w14:textId="77777777" w:rsidR="003F3593" w:rsidRDefault="00701AC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t>本标准为首次发布。</w:t>
      </w:r>
    </w:p>
    <w:p w14:paraId="52591853" w14:textId="77777777" w:rsidR="003F3593" w:rsidRDefault="00701AC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十一、废止现行相关标准的建议</w:t>
      </w:r>
    </w:p>
    <w:p w14:paraId="3F071AB8" w14:textId="77777777" w:rsidR="003F3593" w:rsidRDefault="00701AC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sz w:val="24"/>
          <w:szCs w:val="24"/>
        </w:rPr>
        <w:lastRenderedPageBreak/>
        <w:t>无</w:t>
      </w:r>
    </w:p>
    <w:p w14:paraId="0E98D445" w14:textId="77777777" w:rsidR="003F3593" w:rsidRDefault="00701ACB">
      <w:pPr>
        <w:spacing w:line="480" w:lineRule="exact"/>
        <w:outlineLvl w:val="0"/>
        <w:rPr>
          <w:rFonts w:ascii="Times New Roman" w:eastAsiaTheme="minorEastAsia" w:hAnsi="Times New Roman"/>
          <w:b/>
          <w:sz w:val="24"/>
          <w:szCs w:val="24"/>
        </w:rPr>
      </w:pPr>
      <w:r>
        <w:rPr>
          <w:rFonts w:ascii="Times New Roman" w:eastAsiaTheme="minorEastAsia" w:hAnsi="Times New Roman"/>
          <w:b/>
          <w:sz w:val="24"/>
          <w:szCs w:val="24"/>
        </w:rPr>
        <w:t>十二、其他应予说明的事项</w:t>
      </w:r>
    </w:p>
    <w:p w14:paraId="1814233A" w14:textId="77777777" w:rsidR="003F3593" w:rsidRDefault="00701ACB">
      <w:pPr>
        <w:spacing w:line="480" w:lineRule="exact"/>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无</w:t>
      </w:r>
    </w:p>
    <w:p w14:paraId="57981879" w14:textId="77777777" w:rsidR="003F3593" w:rsidRDefault="00701ACB">
      <w:pPr>
        <w:spacing w:line="480" w:lineRule="exact"/>
        <w:ind w:firstLineChars="200" w:firstLine="480"/>
        <w:jc w:val="right"/>
        <w:rPr>
          <w:rFonts w:ascii="Times New Roman" w:eastAsiaTheme="minorEastAsia" w:hAnsi="Times New Roman"/>
          <w:sz w:val="24"/>
          <w:szCs w:val="24"/>
        </w:rPr>
      </w:pPr>
      <w:r>
        <w:rPr>
          <w:rFonts w:ascii="Times New Roman" w:eastAsiaTheme="minorEastAsia" w:hAnsi="Times New Roman"/>
          <w:sz w:val="24"/>
          <w:szCs w:val="24"/>
        </w:rPr>
        <w:t>起草工作组</w:t>
      </w:r>
    </w:p>
    <w:p w14:paraId="00EFC0D6" w14:textId="77777777" w:rsidR="003F3593" w:rsidRDefault="00701ACB">
      <w:pPr>
        <w:spacing w:line="480" w:lineRule="exact"/>
        <w:ind w:firstLineChars="200" w:firstLine="480"/>
        <w:jc w:val="right"/>
        <w:rPr>
          <w:rFonts w:ascii="Times New Roman" w:eastAsiaTheme="minorEastAsia" w:hAnsi="Times New Roman"/>
          <w:sz w:val="24"/>
          <w:szCs w:val="24"/>
        </w:rPr>
      </w:pPr>
      <w:r>
        <w:rPr>
          <w:rFonts w:ascii="Times New Roman" w:eastAsiaTheme="minorEastAsia" w:hAnsi="Times New Roman"/>
          <w:sz w:val="24"/>
          <w:szCs w:val="24"/>
        </w:rPr>
        <w:t>202</w:t>
      </w:r>
      <w:r>
        <w:rPr>
          <w:rFonts w:ascii="Times New Roman" w:eastAsiaTheme="minorEastAsia" w:hAnsi="Times New Roman" w:hint="eastAsia"/>
          <w:sz w:val="24"/>
          <w:szCs w:val="24"/>
        </w:rPr>
        <w:t>1</w:t>
      </w:r>
      <w:r>
        <w:rPr>
          <w:rFonts w:ascii="Times New Roman" w:eastAsiaTheme="minorEastAsia" w:hAnsi="Times New Roman"/>
          <w:sz w:val="24"/>
          <w:szCs w:val="24"/>
        </w:rPr>
        <w:t>-</w:t>
      </w:r>
      <w:r>
        <w:rPr>
          <w:rFonts w:ascii="Times New Roman" w:eastAsiaTheme="minorEastAsia" w:hAnsi="Times New Roman" w:hint="eastAsia"/>
          <w:sz w:val="24"/>
          <w:szCs w:val="24"/>
        </w:rPr>
        <w:t>10</w:t>
      </w:r>
      <w:r>
        <w:rPr>
          <w:rFonts w:ascii="Times New Roman" w:eastAsiaTheme="minorEastAsia" w:hAnsi="Times New Roman"/>
          <w:sz w:val="24"/>
          <w:szCs w:val="24"/>
        </w:rPr>
        <w:t>-1</w:t>
      </w:r>
      <w:r>
        <w:rPr>
          <w:rFonts w:ascii="Times New Roman" w:eastAsiaTheme="minorEastAsia" w:hAnsi="Times New Roman" w:hint="eastAsia"/>
          <w:sz w:val="24"/>
          <w:szCs w:val="24"/>
        </w:rPr>
        <w:t>5</w:t>
      </w:r>
    </w:p>
    <w:sectPr w:rsidR="003F35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6CDC" w14:textId="77777777" w:rsidR="00701ACB" w:rsidRDefault="00701ACB">
      <w:r>
        <w:separator/>
      </w:r>
    </w:p>
  </w:endnote>
  <w:endnote w:type="continuationSeparator" w:id="0">
    <w:p w14:paraId="0C7D4B38" w14:textId="77777777" w:rsidR="00701ACB" w:rsidRDefault="0070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08341"/>
    </w:sdtPr>
    <w:sdtEndPr/>
    <w:sdtContent>
      <w:p w14:paraId="5F5E499D" w14:textId="77777777" w:rsidR="003F3593" w:rsidRDefault="00701ACB">
        <w:pPr>
          <w:pStyle w:val="af3"/>
          <w:jc w:val="center"/>
        </w:pPr>
        <w:r>
          <w:fldChar w:fldCharType="begin"/>
        </w:r>
        <w:r>
          <w:instrText>PAGE   \* MERGEFORMAT</w:instrText>
        </w:r>
        <w:r>
          <w:fldChar w:fldCharType="separate"/>
        </w:r>
        <w:r>
          <w:rPr>
            <w:lang w:val="zh-CN"/>
          </w:rPr>
          <w:t>1</w:t>
        </w:r>
        <w:r>
          <w:fldChar w:fldCharType="end"/>
        </w:r>
      </w:p>
    </w:sdtContent>
  </w:sdt>
  <w:p w14:paraId="3F3AF097" w14:textId="77777777" w:rsidR="003F3593" w:rsidRDefault="003F359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F481" w14:textId="77777777" w:rsidR="00701ACB" w:rsidRDefault="00701ACB">
      <w:r>
        <w:separator/>
      </w:r>
    </w:p>
  </w:footnote>
  <w:footnote w:type="continuationSeparator" w:id="0">
    <w:p w14:paraId="599F2FE8" w14:textId="77777777" w:rsidR="00701ACB" w:rsidRDefault="00701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AFF"/>
    <w:multiLevelType w:val="multilevel"/>
    <w:tmpl w:val="03226AFF"/>
    <w:lvl w:ilvl="0">
      <w:start w:val="1"/>
      <w:numFmt w:val="decimal"/>
      <w:pStyle w:val="a"/>
      <w:suff w:val="space"/>
      <w:lvlText w:val="[%1]"/>
      <w:lvlJc w:val="left"/>
      <w:pPr>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BDE2991"/>
    <w:multiLevelType w:val="multilevel"/>
    <w:tmpl w:val="2BDE299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DE8"/>
    <w:rsid w:val="00002A8C"/>
    <w:rsid w:val="000052F5"/>
    <w:rsid w:val="0001576F"/>
    <w:rsid w:val="000234B8"/>
    <w:rsid w:val="000241BB"/>
    <w:rsid w:val="00026E97"/>
    <w:rsid w:val="000312A2"/>
    <w:rsid w:val="0003315B"/>
    <w:rsid w:val="000351F6"/>
    <w:rsid w:val="00035B9E"/>
    <w:rsid w:val="00037040"/>
    <w:rsid w:val="00037284"/>
    <w:rsid w:val="00040645"/>
    <w:rsid w:val="00042E7C"/>
    <w:rsid w:val="00047293"/>
    <w:rsid w:val="00056599"/>
    <w:rsid w:val="00065D1E"/>
    <w:rsid w:val="00075031"/>
    <w:rsid w:val="00075166"/>
    <w:rsid w:val="00092C37"/>
    <w:rsid w:val="000965B2"/>
    <w:rsid w:val="00096DCF"/>
    <w:rsid w:val="000B04E5"/>
    <w:rsid w:val="000B0F16"/>
    <w:rsid w:val="000B2D6B"/>
    <w:rsid w:val="000B41D9"/>
    <w:rsid w:val="000B4896"/>
    <w:rsid w:val="000B60E5"/>
    <w:rsid w:val="000C0790"/>
    <w:rsid w:val="000C0E42"/>
    <w:rsid w:val="000C5DBC"/>
    <w:rsid w:val="000C759C"/>
    <w:rsid w:val="000D02B9"/>
    <w:rsid w:val="000D1774"/>
    <w:rsid w:val="000D277A"/>
    <w:rsid w:val="000D34E5"/>
    <w:rsid w:val="000E00C0"/>
    <w:rsid w:val="000E2674"/>
    <w:rsid w:val="000E741B"/>
    <w:rsid w:val="000F448A"/>
    <w:rsid w:val="000F724B"/>
    <w:rsid w:val="0010212F"/>
    <w:rsid w:val="001123EA"/>
    <w:rsid w:val="00112955"/>
    <w:rsid w:val="00117BE7"/>
    <w:rsid w:val="001232D4"/>
    <w:rsid w:val="00124498"/>
    <w:rsid w:val="00130C9A"/>
    <w:rsid w:val="001360D5"/>
    <w:rsid w:val="00136D1D"/>
    <w:rsid w:val="00140FA6"/>
    <w:rsid w:val="001416DE"/>
    <w:rsid w:val="001479C2"/>
    <w:rsid w:val="00171A4E"/>
    <w:rsid w:val="00192622"/>
    <w:rsid w:val="001979E3"/>
    <w:rsid w:val="001A1B77"/>
    <w:rsid w:val="001A3F74"/>
    <w:rsid w:val="001A4B07"/>
    <w:rsid w:val="001A7A65"/>
    <w:rsid w:val="001B0615"/>
    <w:rsid w:val="001B7F63"/>
    <w:rsid w:val="001C01D4"/>
    <w:rsid w:val="001C0AF6"/>
    <w:rsid w:val="001C5E95"/>
    <w:rsid w:val="001C6E94"/>
    <w:rsid w:val="001F06DB"/>
    <w:rsid w:val="001F0967"/>
    <w:rsid w:val="001F6DF0"/>
    <w:rsid w:val="0022008C"/>
    <w:rsid w:val="00231A30"/>
    <w:rsid w:val="00234DE2"/>
    <w:rsid w:val="002425F0"/>
    <w:rsid w:val="00242FB9"/>
    <w:rsid w:val="00244E2C"/>
    <w:rsid w:val="002471DA"/>
    <w:rsid w:val="002518CA"/>
    <w:rsid w:val="00256652"/>
    <w:rsid w:val="00260B3F"/>
    <w:rsid w:val="00261C55"/>
    <w:rsid w:val="002626D8"/>
    <w:rsid w:val="0026563D"/>
    <w:rsid w:val="00280530"/>
    <w:rsid w:val="0028372B"/>
    <w:rsid w:val="002A1F79"/>
    <w:rsid w:val="002A258B"/>
    <w:rsid w:val="002B09EB"/>
    <w:rsid w:val="002B1440"/>
    <w:rsid w:val="002B22EC"/>
    <w:rsid w:val="002C14F9"/>
    <w:rsid w:val="002C514B"/>
    <w:rsid w:val="002D073E"/>
    <w:rsid w:val="002E3CF7"/>
    <w:rsid w:val="00310FAE"/>
    <w:rsid w:val="0031204F"/>
    <w:rsid w:val="0031323C"/>
    <w:rsid w:val="00330515"/>
    <w:rsid w:val="0036387C"/>
    <w:rsid w:val="00363E3C"/>
    <w:rsid w:val="00382DD7"/>
    <w:rsid w:val="00383618"/>
    <w:rsid w:val="003908E0"/>
    <w:rsid w:val="003A5774"/>
    <w:rsid w:val="003B1AF3"/>
    <w:rsid w:val="003B2A44"/>
    <w:rsid w:val="003C7102"/>
    <w:rsid w:val="003D2475"/>
    <w:rsid w:val="003D4598"/>
    <w:rsid w:val="003E0016"/>
    <w:rsid w:val="003E0389"/>
    <w:rsid w:val="003E10FC"/>
    <w:rsid w:val="003F3593"/>
    <w:rsid w:val="00401ED3"/>
    <w:rsid w:val="00401F19"/>
    <w:rsid w:val="00405047"/>
    <w:rsid w:val="004054FE"/>
    <w:rsid w:val="00406197"/>
    <w:rsid w:val="00412ED3"/>
    <w:rsid w:val="00414BF3"/>
    <w:rsid w:val="00421829"/>
    <w:rsid w:val="004237C8"/>
    <w:rsid w:val="00423A87"/>
    <w:rsid w:val="00443A94"/>
    <w:rsid w:val="00446974"/>
    <w:rsid w:val="004526B4"/>
    <w:rsid w:val="00463689"/>
    <w:rsid w:val="00473FC3"/>
    <w:rsid w:val="00482F24"/>
    <w:rsid w:val="00497BC3"/>
    <w:rsid w:val="004A6B1E"/>
    <w:rsid w:val="004B60C4"/>
    <w:rsid w:val="004B69D9"/>
    <w:rsid w:val="004C275D"/>
    <w:rsid w:val="004C3ADE"/>
    <w:rsid w:val="004D1C36"/>
    <w:rsid w:val="004D2B00"/>
    <w:rsid w:val="004D39FA"/>
    <w:rsid w:val="004E3619"/>
    <w:rsid w:val="00504AC6"/>
    <w:rsid w:val="00514C51"/>
    <w:rsid w:val="00516533"/>
    <w:rsid w:val="00525DE7"/>
    <w:rsid w:val="005276DA"/>
    <w:rsid w:val="0052772E"/>
    <w:rsid w:val="005349C8"/>
    <w:rsid w:val="005450DF"/>
    <w:rsid w:val="005554C0"/>
    <w:rsid w:val="005578A9"/>
    <w:rsid w:val="0057363B"/>
    <w:rsid w:val="005921AD"/>
    <w:rsid w:val="00592D27"/>
    <w:rsid w:val="00593524"/>
    <w:rsid w:val="005A1156"/>
    <w:rsid w:val="005A560D"/>
    <w:rsid w:val="005B446F"/>
    <w:rsid w:val="005B58A7"/>
    <w:rsid w:val="005B64FB"/>
    <w:rsid w:val="005B6C0A"/>
    <w:rsid w:val="005C301A"/>
    <w:rsid w:val="005D4D00"/>
    <w:rsid w:val="005D54E2"/>
    <w:rsid w:val="005E1C9E"/>
    <w:rsid w:val="005E46FA"/>
    <w:rsid w:val="005F4E5F"/>
    <w:rsid w:val="00600789"/>
    <w:rsid w:val="00606BC0"/>
    <w:rsid w:val="006109C5"/>
    <w:rsid w:val="00614A5A"/>
    <w:rsid w:val="00624B33"/>
    <w:rsid w:val="0063115C"/>
    <w:rsid w:val="0063225E"/>
    <w:rsid w:val="0064107F"/>
    <w:rsid w:val="006536F1"/>
    <w:rsid w:val="00654A51"/>
    <w:rsid w:val="00656311"/>
    <w:rsid w:val="00657F52"/>
    <w:rsid w:val="00662D66"/>
    <w:rsid w:val="006636E2"/>
    <w:rsid w:val="0066452A"/>
    <w:rsid w:val="00675AA7"/>
    <w:rsid w:val="00685AA9"/>
    <w:rsid w:val="00694C70"/>
    <w:rsid w:val="006A2F40"/>
    <w:rsid w:val="006A3D99"/>
    <w:rsid w:val="006A58C7"/>
    <w:rsid w:val="006A5E3D"/>
    <w:rsid w:val="006A64A5"/>
    <w:rsid w:val="006B41AE"/>
    <w:rsid w:val="006C469E"/>
    <w:rsid w:val="006D0545"/>
    <w:rsid w:val="006D1F79"/>
    <w:rsid w:val="006D51D1"/>
    <w:rsid w:val="006D6D5D"/>
    <w:rsid w:val="006E431E"/>
    <w:rsid w:val="006E47B5"/>
    <w:rsid w:val="006F2152"/>
    <w:rsid w:val="006F2F68"/>
    <w:rsid w:val="00701ACB"/>
    <w:rsid w:val="0071049D"/>
    <w:rsid w:val="00713699"/>
    <w:rsid w:val="00713B2E"/>
    <w:rsid w:val="00717CE5"/>
    <w:rsid w:val="007228A5"/>
    <w:rsid w:val="00724639"/>
    <w:rsid w:val="007269CE"/>
    <w:rsid w:val="00730266"/>
    <w:rsid w:val="00732737"/>
    <w:rsid w:val="007410BF"/>
    <w:rsid w:val="00743858"/>
    <w:rsid w:val="00747128"/>
    <w:rsid w:val="0075612B"/>
    <w:rsid w:val="007644D3"/>
    <w:rsid w:val="00782940"/>
    <w:rsid w:val="00782B77"/>
    <w:rsid w:val="007912D5"/>
    <w:rsid w:val="007A4E22"/>
    <w:rsid w:val="007A5B04"/>
    <w:rsid w:val="007B544D"/>
    <w:rsid w:val="007B610A"/>
    <w:rsid w:val="007C010F"/>
    <w:rsid w:val="007C6544"/>
    <w:rsid w:val="007D28C8"/>
    <w:rsid w:val="007D513F"/>
    <w:rsid w:val="007E1222"/>
    <w:rsid w:val="007E1CDC"/>
    <w:rsid w:val="007F07D8"/>
    <w:rsid w:val="007F1EF7"/>
    <w:rsid w:val="007F39E2"/>
    <w:rsid w:val="007F68E1"/>
    <w:rsid w:val="008069A3"/>
    <w:rsid w:val="00820C5F"/>
    <w:rsid w:val="00831A00"/>
    <w:rsid w:val="00835781"/>
    <w:rsid w:val="00835FE7"/>
    <w:rsid w:val="008410DF"/>
    <w:rsid w:val="00854C5D"/>
    <w:rsid w:val="00864197"/>
    <w:rsid w:val="00884AAD"/>
    <w:rsid w:val="00884B7D"/>
    <w:rsid w:val="00886938"/>
    <w:rsid w:val="00897302"/>
    <w:rsid w:val="00897790"/>
    <w:rsid w:val="008A3903"/>
    <w:rsid w:val="008A44D7"/>
    <w:rsid w:val="008B30F2"/>
    <w:rsid w:val="008C4DB9"/>
    <w:rsid w:val="008D3B1C"/>
    <w:rsid w:val="008D40B8"/>
    <w:rsid w:val="008E1F4F"/>
    <w:rsid w:val="008E5D02"/>
    <w:rsid w:val="008E7E47"/>
    <w:rsid w:val="00902567"/>
    <w:rsid w:val="00905033"/>
    <w:rsid w:val="00916E04"/>
    <w:rsid w:val="009353D7"/>
    <w:rsid w:val="00942ED2"/>
    <w:rsid w:val="00945697"/>
    <w:rsid w:val="0095069F"/>
    <w:rsid w:val="009621F3"/>
    <w:rsid w:val="00980DE8"/>
    <w:rsid w:val="00984889"/>
    <w:rsid w:val="00984B67"/>
    <w:rsid w:val="009853FE"/>
    <w:rsid w:val="00987C70"/>
    <w:rsid w:val="009908B8"/>
    <w:rsid w:val="0099478C"/>
    <w:rsid w:val="009A47B6"/>
    <w:rsid w:val="009B2128"/>
    <w:rsid w:val="009B7E1B"/>
    <w:rsid w:val="009C1916"/>
    <w:rsid w:val="009E30E9"/>
    <w:rsid w:val="009F5BF8"/>
    <w:rsid w:val="00A01366"/>
    <w:rsid w:val="00A01391"/>
    <w:rsid w:val="00A0503C"/>
    <w:rsid w:val="00A11E43"/>
    <w:rsid w:val="00A146AE"/>
    <w:rsid w:val="00A266B4"/>
    <w:rsid w:val="00A2774C"/>
    <w:rsid w:val="00A306EE"/>
    <w:rsid w:val="00A3750B"/>
    <w:rsid w:val="00A40110"/>
    <w:rsid w:val="00A40188"/>
    <w:rsid w:val="00A421DB"/>
    <w:rsid w:val="00A56199"/>
    <w:rsid w:val="00A576CF"/>
    <w:rsid w:val="00A6039C"/>
    <w:rsid w:val="00A803C1"/>
    <w:rsid w:val="00A85FF8"/>
    <w:rsid w:val="00A861A5"/>
    <w:rsid w:val="00A87048"/>
    <w:rsid w:val="00A903A2"/>
    <w:rsid w:val="00A97C1F"/>
    <w:rsid w:val="00AA12C6"/>
    <w:rsid w:val="00AA3AC6"/>
    <w:rsid w:val="00AA45FC"/>
    <w:rsid w:val="00AA66A9"/>
    <w:rsid w:val="00AB5B24"/>
    <w:rsid w:val="00AB7BC0"/>
    <w:rsid w:val="00AC1635"/>
    <w:rsid w:val="00AC6B6C"/>
    <w:rsid w:val="00AD08D5"/>
    <w:rsid w:val="00AD403C"/>
    <w:rsid w:val="00AE2098"/>
    <w:rsid w:val="00AE4E03"/>
    <w:rsid w:val="00AF086F"/>
    <w:rsid w:val="00AF3B75"/>
    <w:rsid w:val="00AF724F"/>
    <w:rsid w:val="00AF74F5"/>
    <w:rsid w:val="00AF7788"/>
    <w:rsid w:val="00B02A04"/>
    <w:rsid w:val="00B0647B"/>
    <w:rsid w:val="00B06C02"/>
    <w:rsid w:val="00B0752D"/>
    <w:rsid w:val="00B15C45"/>
    <w:rsid w:val="00B45411"/>
    <w:rsid w:val="00B53D07"/>
    <w:rsid w:val="00B61FEA"/>
    <w:rsid w:val="00B717C1"/>
    <w:rsid w:val="00B803C0"/>
    <w:rsid w:val="00B87005"/>
    <w:rsid w:val="00BA3D75"/>
    <w:rsid w:val="00BB1D01"/>
    <w:rsid w:val="00BB1D8F"/>
    <w:rsid w:val="00BB5D67"/>
    <w:rsid w:val="00BC0D67"/>
    <w:rsid w:val="00BC6901"/>
    <w:rsid w:val="00BE3131"/>
    <w:rsid w:val="00BE78AB"/>
    <w:rsid w:val="00BF575A"/>
    <w:rsid w:val="00C01BB0"/>
    <w:rsid w:val="00C03029"/>
    <w:rsid w:val="00C05B1A"/>
    <w:rsid w:val="00C14CCD"/>
    <w:rsid w:val="00C25CED"/>
    <w:rsid w:val="00C3625D"/>
    <w:rsid w:val="00C44CD7"/>
    <w:rsid w:val="00C64C6D"/>
    <w:rsid w:val="00C75538"/>
    <w:rsid w:val="00C7718A"/>
    <w:rsid w:val="00C80518"/>
    <w:rsid w:val="00C86DBA"/>
    <w:rsid w:val="00CA000F"/>
    <w:rsid w:val="00CA48F6"/>
    <w:rsid w:val="00CB004D"/>
    <w:rsid w:val="00CB19C4"/>
    <w:rsid w:val="00CB341C"/>
    <w:rsid w:val="00CB36B9"/>
    <w:rsid w:val="00CC0CAE"/>
    <w:rsid w:val="00CC4B1E"/>
    <w:rsid w:val="00CE1030"/>
    <w:rsid w:val="00CE5CF1"/>
    <w:rsid w:val="00CF6365"/>
    <w:rsid w:val="00CF6808"/>
    <w:rsid w:val="00CF6C79"/>
    <w:rsid w:val="00CF714D"/>
    <w:rsid w:val="00D06EC9"/>
    <w:rsid w:val="00D10CE4"/>
    <w:rsid w:val="00D12141"/>
    <w:rsid w:val="00D30C1E"/>
    <w:rsid w:val="00D345D2"/>
    <w:rsid w:val="00D440A2"/>
    <w:rsid w:val="00D4451F"/>
    <w:rsid w:val="00D57476"/>
    <w:rsid w:val="00D65210"/>
    <w:rsid w:val="00D72102"/>
    <w:rsid w:val="00D74BE8"/>
    <w:rsid w:val="00D75CEA"/>
    <w:rsid w:val="00D82497"/>
    <w:rsid w:val="00D95FC0"/>
    <w:rsid w:val="00D97C57"/>
    <w:rsid w:val="00DA16B0"/>
    <w:rsid w:val="00DA4188"/>
    <w:rsid w:val="00DA6508"/>
    <w:rsid w:val="00DD4AC0"/>
    <w:rsid w:val="00DE1227"/>
    <w:rsid w:val="00DF78F8"/>
    <w:rsid w:val="00E00C23"/>
    <w:rsid w:val="00E0224D"/>
    <w:rsid w:val="00E12CE5"/>
    <w:rsid w:val="00E1684B"/>
    <w:rsid w:val="00E230EA"/>
    <w:rsid w:val="00E26BA3"/>
    <w:rsid w:val="00E31CC2"/>
    <w:rsid w:val="00E31CCB"/>
    <w:rsid w:val="00E374DE"/>
    <w:rsid w:val="00E500FD"/>
    <w:rsid w:val="00E542F6"/>
    <w:rsid w:val="00E6569F"/>
    <w:rsid w:val="00E731CF"/>
    <w:rsid w:val="00E747D2"/>
    <w:rsid w:val="00E8291C"/>
    <w:rsid w:val="00E82D64"/>
    <w:rsid w:val="00E83CA7"/>
    <w:rsid w:val="00E858F6"/>
    <w:rsid w:val="00E965DE"/>
    <w:rsid w:val="00E97157"/>
    <w:rsid w:val="00EB0CCD"/>
    <w:rsid w:val="00EB4D98"/>
    <w:rsid w:val="00EB4E14"/>
    <w:rsid w:val="00EC0031"/>
    <w:rsid w:val="00EE409B"/>
    <w:rsid w:val="00EE56D8"/>
    <w:rsid w:val="00EE6B57"/>
    <w:rsid w:val="00EF1E90"/>
    <w:rsid w:val="00F02E9A"/>
    <w:rsid w:val="00F14AC7"/>
    <w:rsid w:val="00F21F00"/>
    <w:rsid w:val="00F25647"/>
    <w:rsid w:val="00F25A4F"/>
    <w:rsid w:val="00F31DD3"/>
    <w:rsid w:val="00F325C0"/>
    <w:rsid w:val="00F34531"/>
    <w:rsid w:val="00F431CB"/>
    <w:rsid w:val="00F47385"/>
    <w:rsid w:val="00F500D2"/>
    <w:rsid w:val="00F5101D"/>
    <w:rsid w:val="00F55C9F"/>
    <w:rsid w:val="00F74128"/>
    <w:rsid w:val="00F75EAB"/>
    <w:rsid w:val="00F83CB5"/>
    <w:rsid w:val="00F91498"/>
    <w:rsid w:val="00F9268C"/>
    <w:rsid w:val="00F93AE7"/>
    <w:rsid w:val="00FA53B6"/>
    <w:rsid w:val="00FA660A"/>
    <w:rsid w:val="00FB1FD3"/>
    <w:rsid w:val="00FB31BD"/>
    <w:rsid w:val="00FD76AC"/>
    <w:rsid w:val="00FE40DB"/>
    <w:rsid w:val="00FE6ECF"/>
    <w:rsid w:val="00FE6F51"/>
    <w:rsid w:val="00FF7FF9"/>
    <w:rsid w:val="09FE0ABD"/>
    <w:rsid w:val="0D362F7B"/>
    <w:rsid w:val="0F2B1A5C"/>
    <w:rsid w:val="0FA664A8"/>
    <w:rsid w:val="10070DFA"/>
    <w:rsid w:val="121C440D"/>
    <w:rsid w:val="12F014AA"/>
    <w:rsid w:val="14756C77"/>
    <w:rsid w:val="1476352E"/>
    <w:rsid w:val="15180A82"/>
    <w:rsid w:val="15FE7DFB"/>
    <w:rsid w:val="1FCB5876"/>
    <w:rsid w:val="21BF0483"/>
    <w:rsid w:val="2381055C"/>
    <w:rsid w:val="25666DC0"/>
    <w:rsid w:val="27E4360C"/>
    <w:rsid w:val="2AA16E65"/>
    <w:rsid w:val="2D2C5DF6"/>
    <w:rsid w:val="2E2D1802"/>
    <w:rsid w:val="2F9B1AFC"/>
    <w:rsid w:val="32857C06"/>
    <w:rsid w:val="37033AE0"/>
    <w:rsid w:val="383F4917"/>
    <w:rsid w:val="3B6D1905"/>
    <w:rsid w:val="3C0250F8"/>
    <w:rsid w:val="3E073787"/>
    <w:rsid w:val="44E50842"/>
    <w:rsid w:val="45440C83"/>
    <w:rsid w:val="4B463498"/>
    <w:rsid w:val="4C345F2D"/>
    <w:rsid w:val="4DC74323"/>
    <w:rsid w:val="507B05D7"/>
    <w:rsid w:val="5086619F"/>
    <w:rsid w:val="50ED71D9"/>
    <w:rsid w:val="51931D1D"/>
    <w:rsid w:val="536A3E83"/>
    <w:rsid w:val="53B106F6"/>
    <w:rsid w:val="54566586"/>
    <w:rsid w:val="5A8421E1"/>
    <w:rsid w:val="5C9865CC"/>
    <w:rsid w:val="5DAF60B9"/>
    <w:rsid w:val="5FA37A6A"/>
    <w:rsid w:val="5FF30ADD"/>
    <w:rsid w:val="61612945"/>
    <w:rsid w:val="62EB694B"/>
    <w:rsid w:val="64037F09"/>
    <w:rsid w:val="65B82080"/>
    <w:rsid w:val="6627641F"/>
    <w:rsid w:val="69EC107C"/>
    <w:rsid w:val="6C0431A5"/>
    <w:rsid w:val="6EC13E6A"/>
    <w:rsid w:val="700A3873"/>
    <w:rsid w:val="71266FF6"/>
    <w:rsid w:val="726E6380"/>
    <w:rsid w:val="72893EB3"/>
    <w:rsid w:val="72D63845"/>
    <w:rsid w:val="774E4B06"/>
    <w:rsid w:val="7BC671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F686A"/>
  <w15:docId w15:val="{9AC37E5F-7F41-42ED-AD37-61A0BC29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widowControl w:val="0"/>
      <w:jc w:val="both"/>
    </w:pPr>
    <w:rPr>
      <w:rFonts w:ascii="Calibri" w:hAnsi="Calibri"/>
      <w:kern w:val="2"/>
      <w:sz w:val="21"/>
      <w:szCs w:val="22"/>
    </w:rPr>
  </w:style>
  <w:style w:type="paragraph" w:styleId="1">
    <w:name w:val="heading 1"/>
    <w:basedOn w:val="a7"/>
    <w:next w:val="a7"/>
    <w:link w:val="10"/>
    <w:uiPriority w:val="9"/>
    <w:qFormat/>
    <w:pPr>
      <w:keepNext/>
      <w:keepLines/>
      <w:spacing w:before="340" w:after="330" w:line="578" w:lineRule="auto"/>
      <w:ind w:firstLineChars="200" w:firstLine="200"/>
      <w:outlineLvl w:val="0"/>
    </w:pPr>
    <w:rPr>
      <w:rFonts w:ascii="Times New Roman" w:hAnsi="Times New Roman"/>
      <w:b/>
      <w:bCs/>
      <w:kern w:val="44"/>
      <w:sz w:val="44"/>
      <w:szCs w:val="44"/>
    </w:rPr>
  </w:style>
  <w:style w:type="paragraph" w:styleId="2">
    <w:name w:val="heading 2"/>
    <w:basedOn w:val="a7"/>
    <w:next w:val="a7"/>
    <w:link w:val="20"/>
    <w:uiPriority w:val="9"/>
    <w:unhideWhenUsed/>
    <w:qFormat/>
    <w:pPr>
      <w:keepNext/>
      <w:keepLines/>
      <w:snapToGrid w:val="0"/>
      <w:spacing w:before="260" w:after="260" w:line="416" w:lineRule="auto"/>
      <w:ind w:firstLineChars="200" w:firstLine="200"/>
      <w:outlineLvl w:val="1"/>
    </w:pPr>
    <w:rPr>
      <w:rFonts w:ascii="Calibri Light" w:hAnsi="Calibri Light"/>
      <w:b/>
      <w:bCs/>
      <w:sz w:val="32"/>
      <w:szCs w:val="32"/>
    </w:rPr>
  </w:style>
  <w:style w:type="paragraph" w:styleId="3">
    <w:name w:val="heading 3"/>
    <w:basedOn w:val="a7"/>
    <w:next w:val="a7"/>
    <w:link w:val="30"/>
    <w:uiPriority w:val="9"/>
    <w:qFormat/>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Document Map"/>
    <w:basedOn w:val="a7"/>
    <w:link w:val="ac"/>
    <w:semiHidden/>
    <w:qFormat/>
    <w:pPr>
      <w:shd w:val="clear" w:color="auto" w:fill="000080"/>
      <w:ind w:firstLineChars="200" w:firstLine="200"/>
    </w:pPr>
    <w:rPr>
      <w:rFonts w:ascii="Times New Roman" w:hAnsi="Times New Roman"/>
      <w:szCs w:val="24"/>
    </w:rPr>
  </w:style>
  <w:style w:type="paragraph" w:styleId="ad">
    <w:name w:val="annotation text"/>
    <w:basedOn w:val="a7"/>
    <w:link w:val="ae"/>
    <w:uiPriority w:val="99"/>
    <w:unhideWhenUsed/>
    <w:qFormat/>
    <w:pPr>
      <w:snapToGrid w:val="0"/>
      <w:spacing w:line="360" w:lineRule="auto"/>
      <w:ind w:firstLineChars="200" w:firstLine="200"/>
      <w:jc w:val="left"/>
    </w:pPr>
    <w:rPr>
      <w:rFonts w:ascii="Times New Roman" w:hAnsi="Times New Roman"/>
    </w:rPr>
  </w:style>
  <w:style w:type="paragraph" w:styleId="af">
    <w:name w:val="Date"/>
    <w:basedOn w:val="a7"/>
    <w:next w:val="a7"/>
    <w:link w:val="af0"/>
    <w:uiPriority w:val="99"/>
    <w:unhideWhenUsed/>
    <w:qFormat/>
    <w:pPr>
      <w:snapToGrid w:val="0"/>
      <w:spacing w:line="360" w:lineRule="auto"/>
      <w:ind w:leftChars="2500" w:left="100" w:firstLineChars="200" w:firstLine="200"/>
    </w:pPr>
    <w:rPr>
      <w:rFonts w:ascii="Times New Roman" w:hAnsi="Times New Roman"/>
    </w:rPr>
  </w:style>
  <w:style w:type="paragraph" w:styleId="af1">
    <w:name w:val="Balloon Text"/>
    <w:basedOn w:val="a7"/>
    <w:link w:val="af2"/>
    <w:uiPriority w:val="99"/>
    <w:semiHidden/>
    <w:qFormat/>
    <w:pPr>
      <w:ind w:firstLineChars="200" w:firstLine="200"/>
    </w:pPr>
    <w:rPr>
      <w:rFonts w:ascii="Times New Roman" w:hAnsi="Times New Roman"/>
      <w:sz w:val="18"/>
      <w:szCs w:val="18"/>
    </w:rPr>
  </w:style>
  <w:style w:type="paragraph" w:styleId="af3">
    <w:name w:val="footer"/>
    <w:basedOn w:val="a7"/>
    <w:link w:val="af4"/>
    <w:uiPriority w:val="99"/>
    <w:unhideWhenUsed/>
    <w:qFormat/>
    <w:pPr>
      <w:tabs>
        <w:tab w:val="center" w:pos="4153"/>
        <w:tab w:val="right" w:pos="8306"/>
      </w:tabs>
      <w:snapToGrid w:val="0"/>
      <w:jc w:val="left"/>
    </w:pPr>
    <w:rPr>
      <w:sz w:val="18"/>
      <w:szCs w:val="18"/>
    </w:rPr>
  </w:style>
  <w:style w:type="paragraph" w:styleId="af5">
    <w:name w:val="header"/>
    <w:basedOn w:val="a7"/>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af7">
    <w:name w:val="Subtitle"/>
    <w:basedOn w:val="a7"/>
    <w:next w:val="a7"/>
    <w:link w:val="af8"/>
    <w:uiPriority w:val="11"/>
    <w:qFormat/>
    <w:pPr>
      <w:snapToGrid w:val="0"/>
      <w:jc w:val="center"/>
      <w:outlineLvl w:val="1"/>
    </w:pPr>
    <w:rPr>
      <w:rFonts w:ascii="Times New Roman" w:hAnsi="Times New Roman"/>
      <w:b/>
      <w:bCs/>
      <w:kern w:val="28"/>
      <w:sz w:val="44"/>
      <w:szCs w:val="32"/>
    </w:rPr>
  </w:style>
  <w:style w:type="paragraph" w:styleId="TOC2">
    <w:name w:val="toc 2"/>
    <w:basedOn w:val="a7"/>
    <w:next w:val="a7"/>
    <w:uiPriority w:val="39"/>
    <w:qFormat/>
    <w:pPr>
      <w:ind w:leftChars="200" w:left="420"/>
    </w:pPr>
    <w:rPr>
      <w:rFonts w:ascii="Times New Roman" w:hAnsi="Times New Roman"/>
      <w:szCs w:val="24"/>
    </w:rPr>
  </w:style>
  <w:style w:type="paragraph" w:styleId="af9">
    <w:name w:val="Normal (Web)"/>
    <w:basedOn w:val="a7"/>
    <w:uiPriority w:val="99"/>
    <w:unhideWhenUsed/>
    <w:qFormat/>
    <w:pPr>
      <w:widowControl/>
      <w:spacing w:before="100" w:beforeAutospacing="1" w:after="100" w:afterAutospacing="1"/>
      <w:ind w:firstLineChars="200" w:firstLine="200"/>
      <w:jc w:val="left"/>
    </w:pPr>
    <w:rPr>
      <w:rFonts w:ascii="宋体" w:hAnsi="宋体" w:cs="宋体"/>
      <w:kern w:val="0"/>
      <w:sz w:val="24"/>
      <w:szCs w:val="24"/>
    </w:rPr>
  </w:style>
  <w:style w:type="paragraph" w:styleId="afa">
    <w:name w:val="Title"/>
    <w:basedOn w:val="a7"/>
    <w:next w:val="a7"/>
    <w:link w:val="afb"/>
    <w:uiPriority w:val="10"/>
    <w:qFormat/>
    <w:pPr>
      <w:snapToGrid w:val="0"/>
      <w:spacing w:before="240" w:after="60" w:line="360" w:lineRule="auto"/>
      <w:jc w:val="left"/>
      <w:outlineLvl w:val="0"/>
    </w:pPr>
    <w:rPr>
      <w:rFonts w:ascii="Times New Roman" w:hAnsi="Times New Roman"/>
      <w:b/>
      <w:bCs/>
      <w:sz w:val="32"/>
      <w:szCs w:val="32"/>
    </w:rPr>
  </w:style>
  <w:style w:type="paragraph" w:styleId="afc">
    <w:name w:val="annotation subject"/>
    <w:basedOn w:val="ad"/>
    <w:next w:val="ad"/>
    <w:link w:val="afd"/>
    <w:uiPriority w:val="99"/>
    <w:unhideWhenUsed/>
    <w:qFormat/>
    <w:rPr>
      <w:b/>
      <w:bCs/>
    </w:rPr>
  </w:style>
  <w:style w:type="table" w:styleId="afe">
    <w:name w:val="Table Grid"/>
    <w:basedOn w:val="a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basedOn w:val="a8"/>
    <w:qFormat/>
  </w:style>
  <w:style w:type="character" w:styleId="aff0">
    <w:name w:val="line number"/>
    <w:basedOn w:val="a8"/>
    <w:uiPriority w:val="99"/>
    <w:semiHidden/>
    <w:unhideWhenUsed/>
    <w:qFormat/>
  </w:style>
  <w:style w:type="character" w:styleId="aff1">
    <w:name w:val="Hyperlink"/>
    <w:uiPriority w:val="99"/>
    <w:qFormat/>
    <w:rPr>
      <w:color w:val="0000FF"/>
      <w:spacing w:val="0"/>
      <w:w w:val="100"/>
      <w:sz w:val="21"/>
      <w:szCs w:val="21"/>
      <w:u w:val="single"/>
    </w:rPr>
  </w:style>
  <w:style w:type="character" w:styleId="aff2">
    <w:name w:val="annotation reference"/>
    <w:uiPriority w:val="99"/>
    <w:unhideWhenUsed/>
    <w:qFormat/>
    <w:rPr>
      <w:sz w:val="21"/>
      <w:szCs w:val="21"/>
    </w:rPr>
  </w:style>
  <w:style w:type="character" w:customStyle="1" w:styleId="30">
    <w:name w:val="标题 3 字符"/>
    <w:basedOn w:val="a8"/>
    <w:link w:val="3"/>
    <w:uiPriority w:val="9"/>
    <w:qFormat/>
    <w:rPr>
      <w:rFonts w:ascii="Calibri" w:eastAsia="宋体" w:hAnsi="Calibri" w:cs="Times New Roman"/>
      <w:b/>
      <w:bCs/>
      <w:sz w:val="32"/>
      <w:szCs w:val="32"/>
    </w:rPr>
  </w:style>
  <w:style w:type="character" w:customStyle="1" w:styleId="af6">
    <w:name w:val="页眉 字符"/>
    <w:basedOn w:val="a8"/>
    <w:link w:val="af5"/>
    <w:uiPriority w:val="99"/>
    <w:qFormat/>
    <w:rPr>
      <w:rFonts w:ascii="Calibri" w:eastAsia="宋体" w:hAnsi="Calibri" w:cs="Times New Roman"/>
      <w:sz w:val="18"/>
      <w:szCs w:val="18"/>
    </w:rPr>
  </w:style>
  <w:style w:type="character" w:customStyle="1" w:styleId="af4">
    <w:name w:val="页脚 字符"/>
    <w:basedOn w:val="a8"/>
    <w:link w:val="af3"/>
    <w:uiPriority w:val="99"/>
    <w:qFormat/>
    <w:rPr>
      <w:rFonts w:ascii="Calibri" w:eastAsia="宋体" w:hAnsi="Calibri" w:cs="Times New Roman"/>
      <w:sz w:val="18"/>
      <w:szCs w:val="18"/>
    </w:rPr>
  </w:style>
  <w:style w:type="character" w:customStyle="1" w:styleId="10">
    <w:name w:val="标题 1 字符"/>
    <w:basedOn w:val="a8"/>
    <w:link w:val="1"/>
    <w:uiPriority w:val="9"/>
    <w:qFormat/>
    <w:rPr>
      <w:rFonts w:ascii="Times New Roman" w:eastAsia="宋体" w:hAnsi="Times New Roman" w:cs="Times New Roman"/>
      <w:b/>
      <w:bCs/>
      <w:kern w:val="44"/>
      <w:sz w:val="44"/>
      <w:szCs w:val="44"/>
    </w:rPr>
  </w:style>
  <w:style w:type="character" w:customStyle="1" w:styleId="20">
    <w:name w:val="标题 2 字符"/>
    <w:basedOn w:val="a8"/>
    <w:link w:val="2"/>
    <w:uiPriority w:val="9"/>
    <w:qFormat/>
    <w:rPr>
      <w:rFonts w:ascii="Calibri Light" w:eastAsia="宋体" w:hAnsi="Calibri Light" w:cs="Times New Roman"/>
      <w:b/>
      <w:bCs/>
      <w:sz w:val="32"/>
      <w:szCs w:val="32"/>
    </w:rPr>
  </w:style>
  <w:style w:type="paragraph" w:customStyle="1" w:styleId="aff3">
    <w:name w:val="段"/>
    <w:link w:val="Char"/>
    <w:qFormat/>
    <w:pPr>
      <w:autoSpaceDE w:val="0"/>
      <w:autoSpaceDN w:val="0"/>
      <w:ind w:firstLineChars="200" w:firstLine="200"/>
      <w:jc w:val="both"/>
    </w:pPr>
    <w:rPr>
      <w:rFonts w:ascii="宋体"/>
      <w:sz w:val="21"/>
    </w:rPr>
  </w:style>
  <w:style w:type="paragraph" w:customStyle="1" w:styleId="a0">
    <w:name w:val="前言、引言标题"/>
    <w:next w:val="a7"/>
    <w:qFormat/>
    <w:pPr>
      <w:numPr>
        <w:numId w:val="1"/>
      </w:numPr>
      <w:shd w:val="clear" w:color="FFFFFF" w:fill="FFFFFF"/>
      <w:spacing w:before="640" w:after="560"/>
      <w:jc w:val="center"/>
      <w:outlineLvl w:val="0"/>
    </w:pPr>
    <w:rPr>
      <w:rFonts w:ascii="黑体" w:eastAsia="黑体"/>
      <w:sz w:val="32"/>
    </w:rPr>
  </w:style>
  <w:style w:type="paragraph" w:customStyle="1" w:styleId="a1">
    <w:name w:val="章标题"/>
    <w:next w:val="aff3"/>
    <w:qFormat/>
    <w:pPr>
      <w:numPr>
        <w:ilvl w:val="1"/>
        <w:numId w:val="1"/>
      </w:numPr>
      <w:spacing w:beforeLines="50" w:afterLines="50"/>
      <w:jc w:val="both"/>
      <w:outlineLvl w:val="1"/>
    </w:pPr>
    <w:rPr>
      <w:rFonts w:ascii="黑体" w:eastAsia="黑体"/>
      <w:sz w:val="21"/>
    </w:rPr>
  </w:style>
  <w:style w:type="paragraph" w:customStyle="1" w:styleId="a2">
    <w:name w:val="一级条标题"/>
    <w:basedOn w:val="a1"/>
    <w:next w:val="aff3"/>
    <w:qFormat/>
    <w:pPr>
      <w:numPr>
        <w:ilvl w:val="2"/>
      </w:numPr>
      <w:spacing w:beforeLines="0" w:afterLines="0"/>
      <w:outlineLvl w:val="2"/>
    </w:pPr>
  </w:style>
  <w:style w:type="paragraph" w:customStyle="1" w:styleId="a3">
    <w:name w:val="二级条标题"/>
    <w:basedOn w:val="a2"/>
    <w:next w:val="aff3"/>
    <w:qFormat/>
    <w:pPr>
      <w:numPr>
        <w:ilvl w:val="3"/>
      </w:numPr>
      <w:outlineLvl w:val="3"/>
    </w:pPr>
  </w:style>
  <w:style w:type="paragraph" w:customStyle="1" w:styleId="a4">
    <w:name w:val="三级条标题"/>
    <w:basedOn w:val="a3"/>
    <w:next w:val="aff3"/>
    <w:qFormat/>
    <w:pPr>
      <w:numPr>
        <w:ilvl w:val="4"/>
      </w:numPr>
      <w:outlineLvl w:val="4"/>
    </w:pPr>
  </w:style>
  <w:style w:type="paragraph" w:customStyle="1" w:styleId="a5">
    <w:name w:val="四级条标题"/>
    <w:basedOn w:val="a4"/>
    <w:next w:val="aff3"/>
    <w:qFormat/>
    <w:pPr>
      <w:numPr>
        <w:ilvl w:val="5"/>
      </w:numPr>
      <w:outlineLvl w:val="5"/>
    </w:pPr>
  </w:style>
  <w:style w:type="paragraph" w:customStyle="1" w:styleId="a6">
    <w:name w:val="五级条标题"/>
    <w:basedOn w:val="a5"/>
    <w:next w:val="aff3"/>
    <w:qFormat/>
    <w:pPr>
      <w:numPr>
        <w:ilvl w:val="6"/>
      </w:numPr>
      <w:outlineLvl w:val="6"/>
    </w:pPr>
  </w:style>
  <w:style w:type="paragraph" w:customStyle="1" w:styleId="CharCharCharCharCharCharCharCharChar">
    <w:name w:val="Char Char Char Char Char Char Char Char Char"/>
    <w:basedOn w:val="ab"/>
    <w:qFormat/>
    <w:pPr>
      <w:adjustRightInd w:val="0"/>
      <w:spacing w:line="436" w:lineRule="exact"/>
      <w:ind w:left="357"/>
      <w:jc w:val="left"/>
      <w:outlineLvl w:val="3"/>
    </w:pPr>
    <w:rPr>
      <w:rFonts w:ascii="Tahoma" w:hAnsi="Tahoma"/>
      <w:b/>
      <w:sz w:val="24"/>
    </w:rPr>
  </w:style>
  <w:style w:type="character" w:customStyle="1" w:styleId="ac">
    <w:name w:val="文档结构图 字符"/>
    <w:basedOn w:val="a8"/>
    <w:link w:val="ab"/>
    <w:semiHidden/>
    <w:qFormat/>
    <w:rPr>
      <w:rFonts w:ascii="Times New Roman" w:eastAsia="宋体" w:hAnsi="Times New Roman" w:cs="Times New Roman"/>
      <w:szCs w:val="24"/>
      <w:shd w:val="clear" w:color="auto" w:fill="000080"/>
    </w:rPr>
  </w:style>
  <w:style w:type="paragraph" w:customStyle="1" w:styleId="aff4">
    <w:name w:val="封面标准文稿编辑信息"/>
    <w:qFormat/>
    <w:pPr>
      <w:spacing w:before="180" w:line="180" w:lineRule="exact"/>
      <w:jc w:val="center"/>
    </w:pPr>
    <w:rPr>
      <w:rFonts w:ascii="宋体"/>
      <w:sz w:val="21"/>
    </w:rPr>
  </w:style>
  <w:style w:type="paragraph" w:customStyle="1" w:styleId="CharCharCharChar">
    <w:name w:val="Char Char Char Char"/>
    <w:basedOn w:val="a7"/>
    <w:qFormat/>
    <w:pPr>
      <w:widowControl/>
      <w:spacing w:after="160" w:line="240" w:lineRule="exact"/>
      <w:ind w:firstLineChars="200" w:firstLine="200"/>
      <w:jc w:val="left"/>
    </w:pPr>
    <w:rPr>
      <w:rFonts w:ascii="Times New Roman" w:hAnsi="Times New Roman"/>
      <w:szCs w:val="20"/>
    </w:rPr>
  </w:style>
  <w:style w:type="paragraph" w:customStyle="1" w:styleId="Char0">
    <w:name w:val="Char"/>
    <w:basedOn w:val="a7"/>
    <w:qFormat/>
    <w:pPr>
      <w:widowControl/>
      <w:spacing w:after="160" w:line="240" w:lineRule="exact"/>
      <w:ind w:firstLineChars="200" w:firstLine="200"/>
      <w:jc w:val="left"/>
    </w:pPr>
    <w:rPr>
      <w:rFonts w:ascii="Times New Roman" w:hAnsi="Times New Roman"/>
      <w:szCs w:val="20"/>
    </w:rPr>
  </w:style>
  <w:style w:type="paragraph" w:customStyle="1" w:styleId="CharCharCharCharCharCharChar">
    <w:name w:val="Char Char Char Char Char Char Char"/>
    <w:basedOn w:val="a7"/>
    <w:qFormat/>
    <w:pPr>
      <w:widowControl/>
      <w:spacing w:after="160" w:line="240" w:lineRule="exact"/>
      <w:ind w:firstLineChars="200" w:firstLine="200"/>
      <w:jc w:val="left"/>
    </w:pPr>
    <w:rPr>
      <w:rFonts w:ascii="Arial" w:eastAsia="Times New Roman" w:hAnsi="Arial" w:cs="Verdana"/>
      <w:b/>
      <w:kern w:val="0"/>
      <w:sz w:val="24"/>
      <w:szCs w:val="24"/>
      <w:lang w:eastAsia="en-US"/>
    </w:rPr>
  </w:style>
  <w:style w:type="character" w:customStyle="1" w:styleId="af2">
    <w:name w:val="批注框文本 字符"/>
    <w:basedOn w:val="a8"/>
    <w:link w:val="af1"/>
    <w:uiPriority w:val="99"/>
    <w:semiHidden/>
    <w:qFormat/>
    <w:rPr>
      <w:rFonts w:ascii="Times New Roman" w:eastAsia="宋体" w:hAnsi="Times New Roman" w:cs="Times New Roman"/>
      <w:sz w:val="18"/>
      <w:szCs w:val="18"/>
    </w:rPr>
  </w:style>
  <w:style w:type="character" w:customStyle="1" w:styleId="afb">
    <w:name w:val="标题 字符"/>
    <w:basedOn w:val="a8"/>
    <w:link w:val="afa"/>
    <w:uiPriority w:val="10"/>
    <w:qFormat/>
    <w:rPr>
      <w:rFonts w:ascii="Times New Roman" w:eastAsia="宋体" w:hAnsi="Times New Roman" w:cs="Times New Roman"/>
      <w:b/>
      <w:bCs/>
      <w:sz w:val="32"/>
      <w:szCs w:val="32"/>
    </w:rPr>
  </w:style>
  <w:style w:type="character" w:customStyle="1" w:styleId="ae">
    <w:name w:val="批注文字 字符"/>
    <w:basedOn w:val="a8"/>
    <w:link w:val="ad"/>
    <w:uiPriority w:val="99"/>
    <w:qFormat/>
    <w:rPr>
      <w:rFonts w:ascii="Times New Roman" w:eastAsia="宋体" w:hAnsi="Times New Roman" w:cs="Times New Roman"/>
    </w:rPr>
  </w:style>
  <w:style w:type="paragraph" w:styleId="aff5">
    <w:name w:val="No Spacing"/>
    <w:uiPriority w:val="1"/>
    <w:qFormat/>
    <w:pPr>
      <w:widowControl w:val="0"/>
      <w:ind w:firstLineChars="200" w:firstLine="200"/>
      <w:jc w:val="both"/>
    </w:pPr>
    <w:rPr>
      <w:kern w:val="2"/>
      <w:sz w:val="21"/>
      <w:szCs w:val="22"/>
    </w:rPr>
  </w:style>
  <w:style w:type="character" w:customStyle="1" w:styleId="af8">
    <w:name w:val="副标题 字符"/>
    <w:basedOn w:val="a8"/>
    <w:link w:val="af7"/>
    <w:uiPriority w:val="11"/>
    <w:qFormat/>
    <w:rPr>
      <w:rFonts w:ascii="Times New Roman" w:eastAsia="宋体" w:hAnsi="Times New Roman" w:cs="Times New Roman"/>
      <w:b/>
      <w:bCs/>
      <w:kern w:val="28"/>
      <w:sz w:val="44"/>
      <w:szCs w:val="32"/>
    </w:rPr>
  </w:style>
  <w:style w:type="character" w:customStyle="1" w:styleId="Char">
    <w:name w:val="段 Char"/>
    <w:link w:val="aff3"/>
    <w:qFormat/>
    <w:locked/>
    <w:rPr>
      <w:rFonts w:ascii="宋体" w:eastAsia="宋体" w:hAnsi="Times New Roman" w:cs="Times New Roman"/>
      <w:kern w:val="0"/>
      <w:szCs w:val="20"/>
    </w:rPr>
  </w:style>
  <w:style w:type="paragraph" w:customStyle="1" w:styleId="11">
    <w:name w:val="样式1"/>
    <w:basedOn w:val="a7"/>
    <w:link w:val="1Char"/>
    <w:qFormat/>
    <w:pPr>
      <w:snapToGrid w:val="0"/>
      <w:jc w:val="center"/>
    </w:pPr>
    <w:rPr>
      <w:rFonts w:ascii="Times New Roman" w:hAnsi="Times New Roman"/>
    </w:rPr>
  </w:style>
  <w:style w:type="character" w:customStyle="1" w:styleId="1Char">
    <w:name w:val="样式1 Char"/>
    <w:link w:val="11"/>
    <w:qFormat/>
    <w:rPr>
      <w:rFonts w:ascii="Times New Roman" w:eastAsia="宋体" w:hAnsi="Times New Roman" w:cs="Times New Roman"/>
    </w:rPr>
  </w:style>
  <w:style w:type="character" w:customStyle="1" w:styleId="afd">
    <w:name w:val="批注主题 字符"/>
    <w:basedOn w:val="ae"/>
    <w:link w:val="afc"/>
    <w:uiPriority w:val="99"/>
    <w:qFormat/>
    <w:rPr>
      <w:rFonts w:ascii="Times New Roman" w:eastAsia="宋体" w:hAnsi="Times New Roman" w:cs="Times New Roman"/>
      <w:b/>
      <w:bCs/>
    </w:rPr>
  </w:style>
  <w:style w:type="paragraph" w:customStyle="1" w:styleId="aff6">
    <w:name w:val="论文正文"/>
    <w:basedOn w:val="a7"/>
    <w:link w:val="Char1"/>
    <w:qFormat/>
    <w:pPr>
      <w:adjustRightInd w:val="0"/>
      <w:snapToGrid w:val="0"/>
      <w:spacing w:line="400" w:lineRule="exact"/>
      <w:ind w:firstLineChars="200" w:firstLine="480"/>
      <w:textAlignment w:val="baseline"/>
    </w:pPr>
    <w:rPr>
      <w:rFonts w:ascii="Times New Roman" w:hAnsi="Times New Roman"/>
      <w:kern w:val="0"/>
      <w:sz w:val="24"/>
      <w:szCs w:val="20"/>
    </w:rPr>
  </w:style>
  <w:style w:type="character" w:customStyle="1" w:styleId="Char1">
    <w:name w:val="论文正文 Char"/>
    <w:link w:val="aff6"/>
    <w:qFormat/>
    <w:rPr>
      <w:rFonts w:ascii="Times New Roman" w:eastAsia="宋体" w:hAnsi="Times New Roman" w:cs="Times New Roman"/>
      <w:kern w:val="0"/>
      <w:sz w:val="24"/>
      <w:szCs w:val="20"/>
    </w:rPr>
  </w:style>
  <w:style w:type="character" w:customStyle="1" w:styleId="af0">
    <w:name w:val="日期 字符"/>
    <w:basedOn w:val="a8"/>
    <w:link w:val="af"/>
    <w:uiPriority w:val="99"/>
    <w:qFormat/>
    <w:rPr>
      <w:rFonts w:ascii="Times New Roman" w:eastAsia="宋体" w:hAnsi="Times New Roman" w:cs="Times New Roman"/>
    </w:rPr>
  </w:style>
  <w:style w:type="character" w:styleId="aff7">
    <w:name w:val="Placeholder Text"/>
    <w:uiPriority w:val="99"/>
    <w:semiHidden/>
    <w:qFormat/>
    <w:rPr>
      <w:color w:val="808080"/>
    </w:rPr>
  </w:style>
  <w:style w:type="character" w:customStyle="1" w:styleId="MTEquationSection">
    <w:name w:val="MTEquationSection"/>
    <w:qFormat/>
    <w:rPr>
      <w:vanish/>
      <w:color w:val="FF0000"/>
    </w:rPr>
  </w:style>
  <w:style w:type="paragraph" w:styleId="aff8">
    <w:name w:val="List Paragraph"/>
    <w:basedOn w:val="a7"/>
    <w:uiPriority w:val="34"/>
    <w:qFormat/>
    <w:pPr>
      <w:snapToGrid w:val="0"/>
      <w:spacing w:line="360" w:lineRule="auto"/>
      <w:ind w:firstLineChars="200" w:firstLine="420"/>
    </w:pPr>
    <w:rPr>
      <w:rFonts w:ascii="Times New Roman" w:hAnsi="Times New Roman"/>
    </w:rPr>
  </w:style>
  <w:style w:type="paragraph" w:customStyle="1" w:styleId="a">
    <w:name w:val="参考文献"/>
    <w:basedOn w:val="a7"/>
    <w:link w:val="Char2"/>
    <w:qFormat/>
    <w:pPr>
      <w:numPr>
        <w:numId w:val="2"/>
      </w:numPr>
      <w:spacing w:before="60" w:line="320" w:lineRule="exact"/>
    </w:pPr>
    <w:rPr>
      <w:rFonts w:ascii="Times New Roman" w:hAnsi="宋体"/>
      <w:kern w:val="0"/>
      <w:szCs w:val="21"/>
    </w:rPr>
  </w:style>
  <w:style w:type="character" w:customStyle="1" w:styleId="Char2">
    <w:name w:val="参考文献 Char"/>
    <w:link w:val="a"/>
    <w:qFormat/>
    <w:rPr>
      <w:rFonts w:ascii="Times New Roman" w:eastAsia="宋体" w:hAnsi="宋体" w:cs="Times New Roman"/>
      <w:kern w:val="0"/>
      <w:szCs w:val="21"/>
    </w:rPr>
  </w:style>
  <w:style w:type="paragraph" w:customStyle="1" w:styleId="aff9">
    <w:name w:val="封面标准英文名称"/>
    <w:qFormat/>
    <w:pPr>
      <w:widowControl w:val="0"/>
      <w:spacing w:before="370" w:line="400" w:lineRule="exact"/>
      <w:jc w:val="center"/>
    </w:pPr>
    <w:rPr>
      <w:sz w:val="28"/>
    </w:rPr>
  </w:style>
  <w:style w:type="paragraph" w:customStyle="1" w:styleId="affa">
    <w:name w:val="参考文献格式"/>
    <w:basedOn w:val="a7"/>
    <w:qFormat/>
    <w:pPr>
      <w:spacing w:line="400" w:lineRule="atLeast"/>
      <w:ind w:left="315" w:hangingChars="150" w:hanging="315"/>
    </w:pPr>
    <w:rPr>
      <w:rFonts w:ascii="Times New Roman" w:hAnsi="Times New Roman" w:cs="宋体"/>
      <w:kern w:val="0"/>
      <w:szCs w:val="20"/>
    </w:rPr>
  </w:style>
  <w:style w:type="table" w:customStyle="1" w:styleId="12">
    <w:name w:val="网格型1"/>
    <w:basedOn w:val="a9"/>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zfxw.com/soft/sort055/sort045/587295.html" TargetMode="External"/><Relationship Id="rId18" Type="http://schemas.openxmlformats.org/officeDocument/2006/relationships/hyperlink" Target="http://www.bzfxw.com/soft/sort055/sort045/45169867.html" TargetMode="External"/><Relationship Id="rId26" Type="http://schemas.openxmlformats.org/officeDocument/2006/relationships/hyperlink" Target="http://www.bzfxw.com/soft/sort055/sort045/45169871.html" TargetMode="External"/><Relationship Id="rId39" Type="http://schemas.openxmlformats.org/officeDocument/2006/relationships/hyperlink" Target="http://www.bzfxw.com/soft/sort055/sort045/45169869.html" TargetMode="External"/><Relationship Id="rId21" Type="http://schemas.openxmlformats.org/officeDocument/2006/relationships/hyperlink" Target="http://www.bzfxw.com/soft/sort055/sb/608209.html" TargetMode="External"/><Relationship Id="rId34" Type="http://schemas.openxmlformats.org/officeDocument/2006/relationships/hyperlink" Target="http://www.bzfxw.com/soft/sort055/sort045/45176025.html" TargetMode="External"/><Relationship Id="rId42" Type="http://schemas.openxmlformats.org/officeDocument/2006/relationships/hyperlink" Target="http://www.bzfxw.com/soft/sort055/sort045/682803.htm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zfxw.com/soft/sort055/sort045/45169869.html" TargetMode="External"/><Relationship Id="rId29" Type="http://schemas.openxmlformats.org/officeDocument/2006/relationships/hyperlink" Target="http://www.bzfxw.com/soft/sort055/sort045/4516986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zfxw.com/soft/sort055/sort045/45176025.html" TargetMode="External"/><Relationship Id="rId24" Type="http://schemas.openxmlformats.org/officeDocument/2006/relationships/hyperlink" Target="http://www.bzfxw.com/soft/sort055/sort045/45165892.html" TargetMode="External"/><Relationship Id="rId32" Type="http://schemas.openxmlformats.org/officeDocument/2006/relationships/hyperlink" Target="http://www.bzfxw.com/soft/sort055/sb/403278.html" TargetMode="External"/><Relationship Id="rId37" Type="http://schemas.openxmlformats.org/officeDocument/2006/relationships/hyperlink" Target="http://www.bzfxw.com/soft/sort055/sort045/45169871.html" TargetMode="External"/><Relationship Id="rId40" Type="http://schemas.openxmlformats.org/officeDocument/2006/relationships/hyperlink" Target="http://www.bzfxw.com/soft/sort055/sort045/45169868.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zfxw.com/soft/sort055/sort045/45169870.html" TargetMode="External"/><Relationship Id="rId23" Type="http://schemas.openxmlformats.org/officeDocument/2006/relationships/hyperlink" Target="http://www.bzfxw.com/soft/sort055/sort045/45176025.html" TargetMode="External"/><Relationship Id="rId28" Type="http://schemas.openxmlformats.org/officeDocument/2006/relationships/hyperlink" Target="http://www.bzfxw.com/soft/sort055/sort045/45169869.html" TargetMode="External"/><Relationship Id="rId36" Type="http://schemas.openxmlformats.org/officeDocument/2006/relationships/hyperlink" Target="http://www.bzfxw.com/soft/sort055/sort045/587295.html" TargetMode="External"/><Relationship Id="rId10" Type="http://schemas.openxmlformats.org/officeDocument/2006/relationships/hyperlink" Target="http://www.bzfxw.com/soft/sort055/sort045/309457.html" TargetMode="External"/><Relationship Id="rId19" Type="http://schemas.openxmlformats.org/officeDocument/2006/relationships/hyperlink" Target="http://www.bzfxw.com/soft/sort055/sort045/682803.html" TargetMode="External"/><Relationship Id="rId31" Type="http://schemas.openxmlformats.org/officeDocument/2006/relationships/hyperlink" Target="http://www.bzfxw.com/soft/sort055/sort045/682803.html"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bzfxw.com/soft/sort055/sort045/45169871.html" TargetMode="External"/><Relationship Id="rId22" Type="http://schemas.openxmlformats.org/officeDocument/2006/relationships/hyperlink" Target="http://www.bzfxw.com/soft/sort055/sort045/309457.html" TargetMode="External"/><Relationship Id="rId27" Type="http://schemas.openxmlformats.org/officeDocument/2006/relationships/hyperlink" Target="http://www.bzfxw.com/soft/sort055/sort045/45169870.html" TargetMode="External"/><Relationship Id="rId30" Type="http://schemas.openxmlformats.org/officeDocument/2006/relationships/hyperlink" Target="http://www.bzfxw.com/soft/sort055/sort045/45169867.html" TargetMode="External"/><Relationship Id="rId35" Type="http://schemas.openxmlformats.org/officeDocument/2006/relationships/hyperlink" Target="http://www.bzfxw.com/soft/sort055/sort045/45165892.html" TargetMode="External"/><Relationship Id="rId43" Type="http://schemas.openxmlformats.org/officeDocument/2006/relationships/hyperlink" Target="http://www.bzfxw.com/soft/sort055/sb/403278.html"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bzfxw.com/soft/sort055/sort045/45165892.html" TargetMode="External"/><Relationship Id="rId17" Type="http://schemas.openxmlformats.org/officeDocument/2006/relationships/hyperlink" Target="http://www.bzfxw.com/soft/sort055/sort045/45169868.html" TargetMode="External"/><Relationship Id="rId25" Type="http://schemas.openxmlformats.org/officeDocument/2006/relationships/hyperlink" Target="http://www.bzfxw.com/soft/sort055/sort045/587295.html" TargetMode="External"/><Relationship Id="rId33" Type="http://schemas.openxmlformats.org/officeDocument/2006/relationships/hyperlink" Target="http://www.bzfxw.com/soft/sort055/sort045/309457.html" TargetMode="External"/><Relationship Id="rId38" Type="http://schemas.openxmlformats.org/officeDocument/2006/relationships/hyperlink" Target="http://www.bzfxw.com/soft/sort055/sort045/45169870.html" TargetMode="External"/><Relationship Id="rId20" Type="http://schemas.openxmlformats.org/officeDocument/2006/relationships/hyperlink" Target="http://www.bzfxw.com/soft/sort055/sb/403278.html" TargetMode="External"/><Relationship Id="rId41" Type="http://schemas.openxmlformats.org/officeDocument/2006/relationships/hyperlink" Target="http://www.bzfxw.com/soft/sort055/sort045/4516986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19C4CA94-E1B4-4CB8-92D0-3A68D1CA85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1698</Words>
  <Characters>9683</Characters>
  <Application>Microsoft Office Word</Application>
  <DocSecurity>0</DocSecurity>
  <Lines>80</Lines>
  <Paragraphs>22</Paragraphs>
  <ScaleCrop>false</ScaleCrop>
  <Company>Microsoft</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zhengyanfeng</dc:creator>
  <cp:lastModifiedBy>彭妍妍</cp:lastModifiedBy>
  <cp:revision>28</cp:revision>
  <dcterms:created xsi:type="dcterms:W3CDTF">2021-05-07T00:50:00Z</dcterms:created>
  <dcterms:modified xsi:type="dcterms:W3CDTF">2021-10-27T07:45:00Z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C4037FCBD84D4B709C93872233D47E61</vt:lpwstr>
  </property>
</Properties>
</file>