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绿色商品采信要求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绿色商品采信要求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中国标准化研究院、阿里巴巴（中国）有限公司、中国家用电器研究院、江苏威诺检测技术有限公司、美的集团等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073946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2A0AD3"/>
    <w:rsid w:val="53653646"/>
    <w:rsid w:val="5385131E"/>
    <w:rsid w:val="54CD4CCC"/>
    <w:rsid w:val="56241E48"/>
    <w:rsid w:val="56892E6A"/>
    <w:rsid w:val="56B03A31"/>
    <w:rsid w:val="5749468F"/>
    <w:rsid w:val="5B483964"/>
    <w:rsid w:val="5B8245E3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2021-12-21T02:54:39Z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A9F52AEED56E42F2B9050E6641775A4F</vt:lpwstr>
  </property>
</Properties>
</file>