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金融知识图谱应用系统技术规范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20210268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金融知识图谱应用系统技术规范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中国科学院大学等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1D4194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B8245E3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2021-12-27T01:43:39Z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A9F52AEED56E42F2B9050E6641775A4F</vt:lpwstr>
  </property>
</Properties>
</file>