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“领跑者”标准评价要求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 xml:space="preserve"> 卷筒料印刷品质量在线检测系统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等五项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511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4"/>
        <w:gridCol w:w="2802"/>
        <w:gridCol w:w="818"/>
        <w:gridCol w:w="1357"/>
        <w:gridCol w:w="1336"/>
        <w:gridCol w:w="2189"/>
        <w:gridCol w:w="2235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2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“领跑者”标准评价要求  卷筒料印刷品质量在线检测系统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  <w:t>中柔凹印技术服务（北京）中心、凌云光技术股份有限公司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006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“领跑者”标准评价要求  塑料软包装凹版印刷品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  <w:t>中柔凹印技术服务（北京）中心、黄山永新股份有限公司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007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“领跑者”标准评价要求  压电式喷墨系统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  <w:t>中柔凹印技术服务（北京）中心、北京印刷学院、北京欣健隆科技有限公司、上海鹤颖数码科技有限公司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008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“领跑者”标准评价要求  纸浆模塑制品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  <w:t>中柔凹印技术服务（北京）中心、深圳市裕同包装科技股份有限公司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011</w:t>
            </w:r>
            <w:bookmarkStart w:id="0" w:name="_GoBack"/>
            <w:bookmarkEnd w:id="0"/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“领跑者”标准评价要求 </w:t>
            </w:r>
            <w:r>
              <w:rPr>
                <w:rFonts w:hint="default" w:ascii="Candara" w:hAnsi="Candara" w:eastAsia="仿宋_GB2312" w:cs="Candara"/>
                <w:sz w:val="24"/>
                <w:szCs w:val="24"/>
                <w:lang w:eastAsia="zh-CN"/>
              </w:rPr>
              <w:t>PVA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水溶膜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中国包装联合会和</w:t>
            </w: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2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  <w:t>中柔凹印技术服务（北京）中心、张家口洁源环保塑胶有限公司</w:t>
            </w:r>
          </w:p>
        </w:tc>
      </w:tr>
    </w:tbl>
    <w:p/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B605709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3105307D"/>
    <w:rsid w:val="318311D2"/>
    <w:rsid w:val="3260478A"/>
    <w:rsid w:val="32CC5000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5C57C56"/>
    <w:rsid w:val="462B2B78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D4CCC"/>
    <w:rsid w:val="56241E48"/>
    <w:rsid w:val="56892E6A"/>
    <w:rsid w:val="56A10AC1"/>
    <w:rsid w:val="56B03A31"/>
    <w:rsid w:val="5749468F"/>
    <w:rsid w:val="5B483964"/>
    <w:rsid w:val="5CE44490"/>
    <w:rsid w:val="5DF3014E"/>
    <w:rsid w:val="5DF6394C"/>
    <w:rsid w:val="643B2E16"/>
    <w:rsid w:val="64717DE3"/>
    <w:rsid w:val="6830137E"/>
    <w:rsid w:val="696D75EB"/>
    <w:rsid w:val="69D27014"/>
    <w:rsid w:val="6AB26041"/>
    <w:rsid w:val="6AD76F6C"/>
    <w:rsid w:val="6BA045FB"/>
    <w:rsid w:val="6C611084"/>
    <w:rsid w:val="6F955C90"/>
    <w:rsid w:val="6FC64911"/>
    <w:rsid w:val="70AC5DB4"/>
    <w:rsid w:val="71310078"/>
    <w:rsid w:val="74200B95"/>
    <w:rsid w:val="742B5CE2"/>
    <w:rsid w:val="74AD546D"/>
    <w:rsid w:val="74E736D1"/>
    <w:rsid w:val="784238ED"/>
    <w:rsid w:val="7B1B16FB"/>
    <w:rsid w:val="7C156DD0"/>
    <w:rsid w:val="7D870B6F"/>
    <w:rsid w:val="7EDC1759"/>
    <w:rsid w:val="7EE474D4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2022-01-24T07:18:11Z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A9F52AEED56E42F2B9050E6641775A4F</vt:lpwstr>
  </property>
</Properties>
</file>