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F816C" w14:textId="77777777" w:rsidR="00777564" w:rsidRDefault="00777564">
      <w:pPr>
        <w:spacing w:line="360" w:lineRule="auto"/>
        <w:jc w:val="center"/>
        <w:rPr>
          <w:rFonts w:ascii="Times New Roman" w:hAnsi="Times New Roman"/>
          <w:b/>
          <w:bCs/>
          <w:sz w:val="32"/>
          <w:szCs w:val="32"/>
        </w:rPr>
      </w:pPr>
    </w:p>
    <w:p w14:paraId="6DE4B033" w14:textId="77777777" w:rsidR="00777564" w:rsidRDefault="00777564">
      <w:pPr>
        <w:spacing w:line="360" w:lineRule="auto"/>
        <w:jc w:val="center"/>
        <w:rPr>
          <w:rFonts w:ascii="Times New Roman" w:hAnsi="Times New Roman"/>
          <w:b/>
          <w:bCs/>
          <w:sz w:val="32"/>
          <w:szCs w:val="32"/>
        </w:rPr>
      </w:pPr>
    </w:p>
    <w:p w14:paraId="7948758F" w14:textId="77777777" w:rsidR="00777564" w:rsidRDefault="00777564">
      <w:pPr>
        <w:spacing w:line="360" w:lineRule="auto"/>
        <w:jc w:val="center"/>
        <w:rPr>
          <w:rFonts w:ascii="Times New Roman" w:eastAsia="黑体" w:hAnsi="Times New Roman"/>
          <w:sz w:val="48"/>
          <w:szCs w:val="48"/>
        </w:rPr>
      </w:pPr>
    </w:p>
    <w:p w14:paraId="6BD2DF1D" w14:textId="1F8E33EC" w:rsidR="00777564" w:rsidRDefault="00164913">
      <w:pPr>
        <w:spacing w:line="360" w:lineRule="auto"/>
        <w:jc w:val="center"/>
        <w:rPr>
          <w:rFonts w:ascii="Times New Roman" w:eastAsia="黑体" w:hAnsi="Times New Roman"/>
          <w:sz w:val="38"/>
          <w:szCs w:val="38"/>
        </w:rPr>
      </w:pPr>
      <w:r>
        <w:rPr>
          <w:rFonts w:ascii="Times New Roman" w:eastAsia="黑体" w:hAnsi="Times New Roman" w:hint="eastAsia"/>
          <w:sz w:val="38"/>
          <w:szCs w:val="38"/>
        </w:rPr>
        <w:t>《“领跑者”标准评价要求</w:t>
      </w:r>
      <w:r>
        <w:rPr>
          <w:rFonts w:ascii="Times New Roman" w:eastAsia="黑体" w:hAnsi="Times New Roman" w:hint="eastAsia"/>
          <w:sz w:val="38"/>
          <w:szCs w:val="38"/>
        </w:rPr>
        <w:t xml:space="preserve"> </w:t>
      </w:r>
      <w:r>
        <w:rPr>
          <w:rFonts w:ascii="Times New Roman" w:eastAsia="黑体" w:hAnsi="Times New Roman"/>
          <w:sz w:val="38"/>
          <w:szCs w:val="38"/>
        </w:rPr>
        <w:t xml:space="preserve"> </w:t>
      </w:r>
      <w:r>
        <w:rPr>
          <w:rFonts w:ascii="Times New Roman" w:eastAsia="黑体" w:hAnsi="Times New Roman" w:hint="eastAsia"/>
          <w:sz w:val="38"/>
          <w:szCs w:val="38"/>
        </w:rPr>
        <w:t>激光全息定位纸》（</w:t>
      </w:r>
      <w:r w:rsidR="00CD453A">
        <w:rPr>
          <w:rFonts w:ascii="Times New Roman" w:eastAsia="黑体" w:hAnsi="Times New Roman" w:hint="eastAsia"/>
          <w:sz w:val="38"/>
          <w:szCs w:val="38"/>
        </w:rPr>
        <w:t>征求意见稿</w:t>
      </w:r>
      <w:r>
        <w:rPr>
          <w:rFonts w:ascii="Times New Roman" w:eastAsia="黑体" w:hAnsi="Times New Roman" w:hint="eastAsia"/>
          <w:sz w:val="38"/>
          <w:szCs w:val="38"/>
        </w:rPr>
        <w:t>）</w:t>
      </w:r>
      <w:r>
        <w:rPr>
          <w:rFonts w:ascii="Times New Roman" w:eastAsia="黑体" w:hAnsi="Times New Roman" w:hint="eastAsia"/>
          <w:sz w:val="38"/>
          <w:szCs w:val="38"/>
        </w:rPr>
        <w:t xml:space="preserve">  </w:t>
      </w:r>
      <w:r>
        <w:rPr>
          <w:rFonts w:ascii="Times New Roman" w:eastAsia="黑体" w:hAnsi="Times New Roman" w:hint="eastAsia"/>
          <w:sz w:val="38"/>
          <w:szCs w:val="38"/>
        </w:rPr>
        <w:t>编制说明</w:t>
      </w:r>
    </w:p>
    <w:p w14:paraId="13C65898" w14:textId="77777777" w:rsidR="00777564" w:rsidRDefault="00777564">
      <w:pPr>
        <w:spacing w:line="360" w:lineRule="auto"/>
        <w:jc w:val="center"/>
        <w:rPr>
          <w:rFonts w:ascii="Times New Roman" w:hAnsi="Times New Roman"/>
          <w:b/>
          <w:bCs/>
          <w:sz w:val="32"/>
          <w:szCs w:val="32"/>
        </w:rPr>
      </w:pPr>
    </w:p>
    <w:p w14:paraId="3B4178D7" w14:textId="77777777" w:rsidR="00777564" w:rsidRDefault="00777564">
      <w:pPr>
        <w:spacing w:line="360" w:lineRule="auto"/>
        <w:jc w:val="center"/>
        <w:rPr>
          <w:rFonts w:ascii="Times New Roman" w:hAnsi="Times New Roman"/>
          <w:b/>
          <w:bCs/>
          <w:sz w:val="32"/>
          <w:szCs w:val="32"/>
        </w:rPr>
      </w:pPr>
    </w:p>
    <w:p w14:paraId="59C59DBB" w14:textId="77777777" w:rsidR="00777564" w:rsidRDefault="00777564">
      <w:pPr>
        <w:spacing w:line="360" w:lineRule="auto"/>
        <w:jc w:val="center"/>
        <w:rPr>
          <w:rFonts w:ascii="Times New Roman" w:hAnsi="Times New Roman"/>
          <w:b/>
          <w:bCs/>
          <w:sz w:val="32"/>
          <w:szCs w:val="32"/>
        </w:rPr>
      </w:pPr>
    </w:p>
    <w:p w14:paraId="0D40EFAB" w14:textId="77777777" w:rsidR="00777564" w:rsidRDefault="00777564">
      <w:pPr>
        <w:spacing w:line="360" w:lineRule="auto"/>
        <w:jc w:val="center"/>
        <w:rPr>
          <w:rFonts w:ascii="Times New Roman" w:hAnsi="Times New Roman"/>
          <w:b/>
          <w:bCs/>
          <w:sz w:val="32"/>
          <w:szCs w:val="32"/>
        </w:rPr>
      </w:pPr>
    </w:p>
    <w:p w14:paraId="0F3739B5" w14:textId="77777777" w:rsidR="00777564" w:rsidRDefault="00777564">
      <w:pPr>
        <w:spacing w:line="360" w:lineRule="auto"/>
        <w:jc w:val="center"/>
        <w:rPr>
          <w:rFonts w:ascii="Times New Roman" w:hAnsi="Times New Roman"/>
          <w:b/>
          <w:bCs/>
          <w:sz w:val="32"/>
          <w:szCs w:val="32"/>
        </w:rPr>
      </w:pPr>
    </w:p>
    <w:p w14:paraId="54AD8C46" w14:textId="77777777" w:rsidR="00777564" w:rsidRDefault="00777564">
      <w:pPr>
        <w:spacing w:line="360" w:lineRule="auto"/>
        <w:jc w:val="center"/>
        <w:rPr>
          <w:rFonts w:ascii="Times New Roman" w:hAnsi="Times New Roman"/>
          <w:b/>
          <w:bCs/>
          <w:sz w:val="32"/>
          <w:szCs w:val="32"/>
        </w:rPr>
      </w:pPr>
    </w:p>
    <w:p w14:paraId="20EB4A20" w14:textId="77777777" w:rsidR="00777564" w:rsidRDefault="00777564">
      <w:pPr>
        <w:spacing w:line="360" w:lineRule="auto"/>
        <w:jc w:val="center"/>
        <w:rPr>
          <w:rFonts w:ascii="Times New Roman" w:hAnsi="Times New Roman"/>
          <w:b/>
          <w:bCs/>
          <w:sz w:val="32"/>
          <w:szCs w:val="32"/>
        </w:rPr>
      </w:pPr>
    </w:p>
    <w:p w14:paraId="7D87684A" w14:textId="77777777" w:rsidR="00777564" w:rsidRDefault="00777564">
      <w:pPr>
        <w:spacing w:line="360" w:lineRule="auto"/>
        <w:jc w:val="center"/>
        <w:rPr>
          <w:rFonts w:ascii="Times New Roman" w:hAnsi="Times New Roman"/>
          <w:b/>
          <w:bCs/>
          <w:sz w:val="32"/>
          <w:szCs w:val="32"/>
        </w:rPr>
      </w:pPr>
    </w:p>
    <w:p w14:paraId="4EB8E7B4" w14:textId="77777777" w:rsidR="00777564" w:rsidRDefault="00777564">
      <w:pPr>
        <w:spacing w:line="360" w:lineRule="auto"/>
        <w:jc w:val="center"/>
        <w:rPr>
          <w:rFonts w:ascii="Times New Roman" w:hAnsi="Times New Roman"/>
          <w:b/>
          <w:bCs/>
          <w:sz w:val="32"/>
          <w:szCs w:val="32"/>
        </w:rPr>
      </w:pPr>
    </w:p>
    <w:p w14:paraId="269DB1F1" w14:textId="77777777" w:rsidR="00777564" w:rsidRDefault="00777564">
      <w:pPr>
        <w:spacing w:line="360" w:lineRule="auto"/>
        <w:jc w:val="center"/>
        <w:rPr>
          <w:rFonts w:ascii="Times New Roman" w:hAnsi="Times New Roman"/>
          <w:b/>
          <w:bCs/>
          <w:sz w:val="32"/>
          <w:szCs w:val="32"/>
        </w:rPr>
      </w:pPr>
    </w:p>
    <w:p w14:paraId="0AC04452" w14:textId="77777777" w:rsidR="00777564" w:rsidRDefault="00777564">
      <w:pPr>
        <w:spacing w:line="360" w:lineRule="auto"/>
        <w:jc w:val="center"/>
        <w:rPr>
          <w:rFonts w:ascii="Times New Roman" w:hAnsi="Times New Roman"/>
          <w:b/>
          <w:bCs/>
          <w:sz w:val="32"/>
          <w:szCs w:val="32"/>
        </w:rPr>
      </w:pPr>
    </w:p>
    <w:p w14:paraId="0D09A222" w14:textId="77777777" w:rsidR="00777564" w:rsidRDefault="00777564">
      <w:pPr>
        <w:spacing w:line="360" w:lineRule="auto"/>
        <w:jc w:val="center"/>
        <w:rPr>
          <w:rFonts w:ascii="Times New Roman" w:hAnsi="Times New Roman"/>
          <w:b/>
          <w:bCs/>
          <w:sz w:val="32"/>
          <w:szCs w:val="32"/>
        </w:rPr>
      </w:pPr>
    </w:p>
    <w:p w14:paraId="459DA980" w14:textId="77777777" w:rsidR="00777564" w:rsidRDefault="00777564">
      <w:pPr>
        <w:spacing w:line="360" w:lineRule="auto"/>
        <w:jc w:val="center"/>
        <w:rPr>
          <w:rFonts w:ascii="Times New Roman" w:hAnsi="Times New Roman"/>
          <w:b/>
          <w:bCs/>
          <w:sz w:val="32"/>
          <w:szCs w:val="32"/>
        </w:rPr>
      </w:pPr>
    </w:p>
    <w:p w14:paraId="4C7C615A" w14:textId="77777777" w:rsidR="00777564" w:rsidRDefault="00777564">
      <w:pPr>
        <w:spacing w:line="360" w:lineRule="auto"/>
        <w:jc w:val="center"/>
        <w:rPr>
          <w:rFonts w:ascii="Times New Roman" w:hAnsi="Times New Roman"/>
          <w:b/>
          <w:bCs/>
          <w:sz w:val="32"/>
          <w:szCs w:val="32"/>
        </w:rPr>
      </w:pPr>
    </w:p>
    <w:p w14:paraId="5AAF88F8" w14:textId="77777777" w:rsidR="00777564" w:rsidRDefault="00164913">
      <w:pPr>
        <w:spacing w:line="420" w:lineRule="exact"/>
        <w:jc w:val="center"/>
        <w:rPr>
          <w:rFonts w:eastAsia="黑体"/>
          <w:kern w:val="0"/>
          <w:sz w:val="28"/>
          <w:szCs w:val="28"/>
        </w:rPr>
      </w:pPr>
      <w:r>
        <w:rPr>
          <w:rFonts w:eastAsia="黑体" w:hint="eastAsia"/>
          <w:kern w:val="0"/>
          <w:sz w:val="28"/>
          <w:szCs w:val="28"/>
        </w:rPr>
        <w:t>《“领跑者”标准评价要求</w:t>
      </w:r>
      <w:r>
        <w:rPr>
          <w:rFonts w:eastAsia="黑体" w:hint="eastAsia"/>
          <w:kern w:val="0"/>
          <w:sz w:val="28"/>
          <w:szCs w:val="28"/>
        </w:rPr>
        <w:t xml:space="preserve">  </w:t>
      </w:r>
      <w:r>
        <w:rPr>
          <w:rFonts w:eastAsia="黑体" w:hint="eastAsia"/>
          <w:kern w:val="0"/>
          <w:sz w:val="28"/>
          <w:szCs w:val="28"/>
        </w:rPr>
        <w:t>激光全息定位纸》</w:t>
      </w:r>
    </w:p>
    <w:p w14:paraId="1B2672AE" w14:textId="77777777" w:rsidR="00777564" w:rsidRDefault="00164913">
      <w:pPr>
        <w:spacing w:line="420" w:lineRule="exact"/>
        <w:jc w:val="center"/>
        <w:rPr>
          <w:rFonts w:eastAsia="黑体"/>
          <w:kern w:val="0"/>
          <w:sz w:val="28"/>
          <w:szCs w:val="28"/>
        </w:rPr>
      </w:pPr>
      <w:r>
        <w:rPr>
          <w:rFonts w:eastAsia="黑体" w:hint="eastAsia"/>
          <w:kern w:val="0"/>
          <w:sz w:val="28"/>
          <w:szCs w:val="28"/>
        </w:rPr>
        <w:t>团体标准起草组</w:t>
      </w:r>
    </w:p>
    <w:p w14:paraId="2D0A35DC" w14:textId="35219EFC" w:rsidR="00777564" w:rsidRDefault="00164913">
      <w:pPr>
        <w:spacing w:line="420" w:lineRule="exact"/>
        <w:jc w:val="center"/>
        <w:rPr>
          <w:rFonts w:ascii="黑体" w:eastAsia="黑体" w:hAnsi="黑体"/>
          <w:kern w:val="0"/>
          <w:sz w:val="28"/>
          <w:szCs w:val="28"/>
        </w:rPr>
      </w:pPr>
      <w:r>
        <w:rPr>
          <w:rFonts w:ascii="黑体" w:eastAsia="黑体" w:hAnsi="黑体"/>
          <w:kern w:val="0"/>
          <w:sz w:val="28"/>
          <w:szCs w:val="28"/>
        </w:rPr>
        <w:t>202</w:t>
      </w:r>
      <w:r>
        <w:rPr>
          <w:rFonts w:ascii="黑体" w:eastAsia="黑体" w:hAnsi="黑体" w:hint="eastAsia"/>
          <w:kern w:val="0"/>
          <w:sz w:val="28"/>
          <w:szCs w:val="28"/>
        </w:rPr>
        <w:t>2</w:t>
      </w:r>
      <w:r>
        <w:rPr>
          <w:rFonts w:ascii="黑体" w:eastAsia="黑体" w:hAnsi="黑体"/>
          <w:kern w:val="0"/>
          <w:sz w:val="28"/>
          <w:szCs w:val="28"/>
        </w:rPr>
        <w:t>年</w:t>
      </w:r>
      <w:r>
        <w:rPr>
          <w:rFonts w:ascii="黑体" w:eastAsia="黑体" w:hAnsi="黑体" w:hint="eastAsia"/>
          <w:kern w:val="0"/>
          <w:sz w:val="28"/>
          <w:szCs w:val="28"/>
        </w:rPr>
        <w:t>1</w:t>
      </w:r>
      <w:r>
        <w:rPr>
          <w:rFonts w:ascii="黑体" w:eastAsia="黑体" w:hAnsi="黑体"/>
          <w:kern w:val="0"/>
          <w:sz w:val="28"/>
          <w:szCs w:val="28"/>
        </w:rPr>
        <w:t>月</w:t>
      </w:r>
      <w:r>
        <w:rPr>
          <w:rFonts w:ascii="黑体" w:eastAsia="黑体" w:hAnsi="黑体" w:hint="eastAsia"/>
          <w:kern w:val="0"/>
          <w:sz w:val="28"/>
          <w:szCs w:val="28"/>
        </w:rPr>
        <w:t>1</w:t>
      </w:r>
      <w:r w:rsidR="008075D6">
        <w:rPr>
          <w:rFonts w:ascii="黑体" w:eastAsia="黑体" w:hAnsi="黑体"/>
          <w:kern w:val="0"/>
          <w:sz w:val="28"/>
          <w:szCs w:val="28"/>
        </w:rPr>
        <w:t>8</w:t>
      </w:r>
      <w:r>
        <w:rPr>
          <w:rFonts w:ascii="黑体" w:eastAsia="黑体" w:hAnsi="黑体" w:hint="eastAsia"/>
          <w:kern w:val="0"/>
          <w:sz w:val="28"/>
          <w:szCs w:val="28"/>
        </w:rPr>
        <w:t>日</w:t>
      </w:r>
    </w:p>
    <w:p w14:paraId="7BC0F8AF" w14:textId="77777777" w:rsidR="00777564" w:rsidRDefault="00777564">
      <w:pPr>
        <w:spacing w:line="360" w:lineRule="auto"/>
        <w:jc w:val="center"/>
        <w:rPr>
          <w:rFonts w:ascii="Times New Roman" w:hAnsi="Times New Roman"/>
          <w:b/>
          <w:bCs/>
          <w:sz w:val="32"/>
          <w:szCs w:val="32"/>
        </w:rPr>
      </w:pPr>
    </w:p>
    <w:p w14:paraId="35114185" w14:textId="77777777" w:rsidR="00777564" w:rsidRDefault="00777564">
      <w:pPr>
        <w:spacing w:line="360" w:lineRule="auto"/>
        <w:jc w:val="center"/>
        <w:rPr>
          <w:rFonts w:ascii="Times New Roman" w:eastAsia="黑体" w:hAnsi="Times New Roman"/>
          <w:sz w:val="36"/>
          <w:szCs w:val="36"/>
        </w:rPr>
        <w:sectPr w:rsidR="00777564">
          <w:footerReference w:type="default" r:id="rId9"/>
          <w:pgSz w:w="11906" w:h="16838"/>
          <w:pgMar w:top="1440" w:right="1800" w:bottom="1440" w:left="1800" w:header="851" w:footer="992" w:gutter="0"/>
          <w:pgNumType w:start="0"/>
          <w:cols w:space="425"/>
          <w:titlePg/>
          <w:docGrid w:type="lines" w:linePitch="312"/>
        </w:sectPr>
      </w:pPr>
    </w:p>
    <w:bookmarkStart w:id="0" w:name="_Toc50238782" w:displacedByCustomXml="next"/>
    <w:sdt>
      <w:sdtPr>
        <w:rPr>
          <w:rFonts w:asciiTheme="minorHAnsi" w:eastAsiaTheme="minorEastAsia" w:hAnsiTheme="minorHAnsi" w:cstheme="minorBidi"/>
          <w:color w:val="auto"/>
          <w:kern w:val="2"/>
          <w:sz w:val="21"/>
          <w:szCs w:val="22"/>
          <w:lang w:val="zh-CN"/>
        </w:rPr>
        <w:id w:val="1471472746"/>
        <w:docPartObj>
          <w:docPartGallery w:val="Table of Contents"/>
          <w:docPartUnique/>
        </w:docPartObj>
      </w:sdtPr>
      <w:sdtEndPr>
        <w:rPr>
          <w:b/>
          <w:bCs/>
        </w:rPr>
      </w:sdtEndPr>
      <w:sdtContent>
        <w:p w14:paraId="720B4D2D" w14:textId="77777777" w:rsidR="00777564" w:rsidRDefault="00164913">
          <w:pPr>
            <w:pStyle w:val="TOC10"/>
            <w:jc w:val="center"/>
            <w:rPr>
              <w:rFonts w:ascii="黑体" w:eastAsia="黑体" w:hAnsi="黑体"/>
              <w:b/>
              <w:bCs/>
              <w:color w:val="000000" w:themeColor="text1"/>
            </w:rPr>
          </w:pPr>
          <w:r>
            <w:rPr>
              <w:rFonts w:ascii="黑体" w:eastAsia="黑体" w:hAnsi="黑体"/>
              <w:b/>
              <w:bCs/>
              <w:color w:val="000000" w:themeColor="text1"/>
              <w:lang w:val="zh-CN"/>
            </w:rPr>
            <w:t>目</w:t>
          </w:r>
          <w:r>
            <w:rPr>
              <w:rFonts w:ascii="黑体" w:eastAsia="黑体" w:hAnsi="黑体" w:hint="eastAsia"/>
              <w:b/>
              <w:bCs/>
              <w:color w:val="000000" w:themeColor="text1"/>
              <w:lang w:val="zh-CN"/>
            </w:rPr>
            <w:t xml:space="preserve"> </w:t>
          </w:r>
          <w:r>
            <w:rPr>
              <w:rFonts w:ascii="黑体" w:eastAsia="黑体" w:hAnsi="黑体"/>
              <w:b/>
              <w:bCs/>
              <w:color w:val="000000" w:themeColor="text1"/>
              <w:lang w:val="zh-CN"/>
            </w:rPr>
            <w:t xml:space="preserve">   录</w:t>
          </w:r>
        </w:p>
        <w:p w14:paraId="369CAA97" w14:textId="77777777" w:rsidR="00777564" w:rsidRPr="00CD453A" w:rsidRDefault="00164913" w:rsidP="00CD453A">
          <w:pPr>
            <w:pStyle w:val="TOC1"/>
            <w:spacing w:before="78" w:after="78" w:line="360" w:lineRule="auto"/>
            <w:rPr>
              <w:rFonts w:asciiTheme="minorHAnsi" w:eastAsiaTheme="minorEastAsia" w:hAnsiTheme="minorHAnsi" w:cstheme="minorBidi"/>
              <w:sz w:val="28"/>
              <w:szCs w:val="32"/>
            </w:rPr>
          </w:pPr>
          <w:r w:rsidRPr="00CD453A">
            <w:rPr>
              <w:sz w:val="28"/>
              <w:szCs w:val="28"/>
            </w:rPr>
            <w:fldChar w:fldCharType="begin"/>
          </w:r>
          <w:r w:rsidRPr="00CD453A">
            <w:rPr>
              <w:sz w:val="28"/>
              <w:szCs w:val="28"/>
            </w:rPr>
            <w:instrText xml:space="preserve"> TOC \o "1-3" \h \z \u </w:instrText>
          </w:r>
          <w:r w:rsidRPr="00CD453A">
            <w:rPr>
              <w:sz w:val="28"/>
              <w:szCs w:val="28"/>
            </w:rPr>
            <w:fldChar w:fldCharType="separate"/>
          </w:r>
          <w:hyperlink w:anchor="_Toc76665558" w:history="1">
            <w:r w:rsidRPr="00CD453A">
              <w:rPr>
                <w:rStyle w:val="affff5"/>
                <w:rFonts w:eastAsia="黑体"/>
                <w:sz w:val="28"/>
                <w:szCs w:val="28"/>
              </w:rPr>
              <w:t>一、立项背景</w:t>
            </w:r>
            <w:r w:rsidRPr="00CD453A">
              <w:rPr>
                <w:sz w:val="28"/>
                <w:szCs w:val="28"/>
              </w:rPr>
              <w:tab/>
            </w:r>
            <w:r w:rsidRPr="00CD453A">
              <w:rPr>
                <w:sz w:val="28"/>
                <w:szCs w:val="28"/>
              </w:rPr>
              <w:fldChar w:fldCharType="begin"/>
            </w:r>
            <w:r w:rsidRPr="00CD453A">
              <w:rPr>
                <w:sz w:val="28"/>
                <w:szCs w:val="28"/>
              </w:rPr>
              <w:instrText xml:space="preserve"> PAGEREF _Toc76665558 \h </w:instrText>
            </w:r>
            <w:r w:rsidRPr="00CD453A">
              <w:rPr>
                <w:sz w:val="28"/>
                <w:szCs w:val="28"/>
              </w:rPr>
            </w:r>
            <w:r w:rsidRPr="00CD453A">
              <w:rPr>
                <w:sz w:val="28"/>
                <w:szCs w:val="28"/>
              </w:rPr>
              <w:fldChar w:fldCharType="separate"/>
            </w:r>
            <w:r w:rsidRPr="00CD453A">
              <w:rPr>
                <w:sz w:val="28"/>
                <w:szCs w:val="28"/>
              </w:rPr>
              <w:t>1</w:t>
            </w:r>
            <w:r w:rsidRPr="00CD453A">
              <w:rPr>
                <w:sz w:val="28"/>
                <w:szCs w:val="28"/>
              </w:rPr>
              <w:fldChar w:fldCharType="end"/>
            </w:r>
          </w:hyperlink>
        </w:p>
        <w:p w14:paraId="3349246B" w14:textId="77777777" w:rsidR="00777564" w:rsidRPr="00CD453A" w:rsidRDefault="008D3FC6" w:rsidP="00CD453A">
          <w:pPr>
            <w:pStyle w:val="TOC1"/>
            <w:spacing w:before="78" w:after="78" w:line="360" w:lineRule="auto"/>
            <w:rPr>
              <w:rFonts w:asciiTheme="minorHAnsi" w:eastAsiaTheme="minorEastAsia" w:hAnsiTheme="minorHAnsi" w:cstheme="minorBidi"/>
              <w:sz w:val="28"/>
              <w:szCs w:val="32"/>
            </w:rPr>
          </w:pPr>
          <w:hyperlink w:anchor="_Toc76665559" w:history="1">
            <w:r w:rsidR="00164913" w:rsidRPr="00CD453A">
              <w:rPr>
                <w:rStyle w:val="affff5"/>
                <w:rFonts w:eastAsia="黑体"/>
                <w:sz w:val="28"/>
                <w:szCs w:val="28"/>
              </w:rPr>
              <w:t>二、适用范围和拟解决问题</w:t>
            </w:r>
            <w:r w:rsidR="00164913" w:rsidRPr="00CD453A">
              <w:rPr>
                <w:sz w:val="28"/>
                <w:szCs w:val="28"/>
              </w:rPr>
              <w:tab/>
            </w:r>
            <w:r w:rsidR="00164913" w:rsidRPr="00CD453A">
              <w:rPr>
                <w:sz w:val="28"/>
                <w:szCs w:val="28"/>
              </w:rPr>
              <w:fldChar w:fldCharType="begin"/>
            </w:r>
            <w:r w:rsidR="00164913" w:rsidRPr="00CD453A">
              <w:rPr>
                <w:sz w:val="28"/>
                <w:szCs w:val="28"/>
              </w:rPr>
              <w:instrText xml:space="preserve"> PAGEREF _Toc76665559 \h </w:instrText>
            </w:r>
            <w:r w:rsidR="00164913" w:rsidRPr="00CD453A">
              <w:rPr>
                <w:sz w:val="28"/>
                <w:szCs w:val="28"/>
              </w:rPr>
            </w:r>
            <w:r w:rsidR="00164913" w:rsidRPr="00CD453A">
              <w:rPr>
                <w:sz w:val="28"/>
                <w:szCs w:val="28"/>
              </w:rPr>
              <w:fldChar w:fldCharType="separate"/>
            </w:r>
            <w:r w:rsidR="00164913" w:rsidRPr="00CD453A">
              <w:rPr>
                <w:sz w:val="28"/>
                <w:szCs w:val="28"/>
              </w:rPr>
              <w:t>1</w:t>
            </w:r>
            <w:r w:rsidR="00164913" w:rsidRPr="00CD453A">
              <w:rPr>
                <w:sz w:val="28"/>
                <w:szCs w:val="28"/>
              </w:rPr>
              <w:fldChar w:fldCharType="end"/>
            </w:r>
          </w:hyperlink>
        </w:p>
        <w:p w14:paraId="1806F43E" w14:textId="77777777" w:rsidR="00777564" w:rsidRPr="00CD453A" w:rsidRDefault="008D3FC6" w:rsidP="00CD453A">
          <w:pPr>
            <w:pStyle w:val="TOC1"/>
            <w:spacing w:before="78" w:after="78" w:line="360" w:lineRule="auto"/>
            <w:rPr>
              <w:rFonts w:asciiTheme="minorHAnsi" w:eastAsiaTheme="minorEastAsia" w:hAnsiTheme="minorHAnsi" w:cstheme="minorBidi"/>
              <w:sz w:val="28"/>
              <w:szCs w:val="32"/>
            </w:rPr>
          </w:pPr>
          <w:hyperlink w:anchor="_Toc76665561" w:history="1">
            <w:r w:rsidR="00164913" w:rsidRPr="00CD453A">
              <w:rPr>
                <w:rStyle w:val="affff5"/>
                <w:rFonts w:eastAsia="黑体"/>
                <w:sz w:val="28"/>
                <w:szCs w:val="28"/>
              </w:rPr>
              <w:t>三、标准制定原则</w:t>
            </w:r>
            <w:r w:rsidR="00164913" w:rsidRPr="00CD453A">
              <w:rPr>
                <w:sz w:val="28"/>
                <w:szCs w:val="28"/>
              </w:rPr>
              <w:tab/>
            </w:r>
            <w:r w:rsidR="00164913" w:rsidRPr="00CD453A">
              <w:rPr>
                <w:sz w:val="28"/>
                <w:szCs w:val="28"/>
              </w:rPr>
              <w:fldChar w:fldCharType="begin"/>
            </w:r>
            <w:r w:rsidR="00164913" w:rsidRPr="00CD453A">
              <w:rPr>
                <w:sz w:val="28"/>
                <w:szCs w:val="28"/>
              </w:rPr>
              <w:instrText xml:space="preserve"> PAGEREF _Toc76665561 \h </w:instrText>
            </w:r>
            <w:r w:rsidR="00164913" w:rsidRPr="00CD453A">
              <w:rPr>
                <w:sz w:val="28"/>
                <w:szCs w:val="28"/>
              </w:rPr>
            </w:r>
            <w:r w:rsidR="00164913" w:rsidRPr="00CD453A">
              <w:rPr>
                <w:sz w:val="28"/>
                <w:szCs w:val="28"/>
              </w:rPr>
              <w:fldChar w:fldCharType="separate"/>
            </w:r>
            <w:r w:rsidR="00164913" w:rsidRPr="00CD453A">
              <w:rPr>
                <w:sz w:val="28"/>
                <w:szCs w:val="28"/>
              </w:rPr>
              <w:t>1</w:t>
            </w:r>
            <w:r w:rsidR="00164913" w:rsidRPr="00CD453A">
              <w:rPr>
                <w:sz w:val="28"/>
                <w:szCs w:val="28"/>
              </w:rPr>
              <w:fldChar w:fldCharType="end"/>
            </w:r>
          </w:hyperlink>
        </w:p>
        <w:p w14:paraId="5DD49A0E" w14:textId="77777777" w:rsidR="00777564" w:rsidRPr="00CD453A" w:rsidRDefault="008D3FC6" w:rsidP="00CD453A">
          <w:pPr>
            <w:pStyle w:val="TOC1"/>
            <w:spacing w:before="78" w:after="78" w:line="360" w:lineRule="auto"/>
            <w:rPr>
              <w:rFonts w:asciiTheme="minorHAnsi" w:eastAsiaTheme="minorEastAsia" w:hAnsiTheme="minorHAnsi" w:cstheme="minorBidi"/>
              <w:sz w:val="28"/>
              <w:szCs w:val="32"/>
            </w:rPr>
          </w:pPr>
          <w:hyperlink w:anchor="_Toc76665562" w:history="1">
            <w:r w:rsidR="00164913" w:rsidRPr="00CD453A">
              <w:rPr>
                <w:rStyle w:val="affff5"/>
                <w:rFonts w:eastAsia="黑体"/>
                <w:sz w:val="28"/>
                <w:szCs w:val="28"/>
              </w:rPr>
              <w:t>四、主要工作过程</w:t>
            </w:r>
            <w:r w:rsidR="00164913" w:rsidRPr="00CD453A">
              <w:rPr>
                <w:sz w:val="28"/>
                <w:szCs w:val="28"/>
              </w:rPr>
              <w:tab/>
            </w:r>
            <w:r w:rsidR="00164913" w:rsidRPr="00CD453A">
              <w:rPr>
                <w:sz w:val="28"/>
                <w:szCs w:val="28"/>
              </w:rPr>
              <w:fldChar w:fldCharType="begin"/>
            </w:r>
            <w:r w:rsidR="00164913" w:rsidRPr="00CD453A">
              <w:rPr>
                <w:sz w:val="28"/>
                <w:szCs w:val="28"/>
              </w:rPr>
              <w:instrText xml:space="preserve"> PAGEREF _Toc76665562 \h </w:instrText>
            </w:r>
            <w:r w:rsidR="00164913" w:rsidRPr="00CD453A">
              <w:rPr>
                <w:sz w:val="28"/>
                <w:szCs w:val="28"/>
              </w:rPr>
            </w:r>
            <w:r w:rsidR="00164913" w:rsidRPr="00CD453A">
              <w:rPr>
                <w:sz w:val="28"/>
                <w:szCs w:val="28"/>
              </w:rPr>
              <w:fldChar w:fldCharType="separate"/>
            </w:r>
            <w:r w:rsidR="00164913" w:rsidRPr="00CD453A">
              <w:rPr>
                <w:sz w:val="28"/>
                <w:szCs w:val="28"/>
              </w:rPr>
              <w:t>2</w:t>
            </w:r>
            <w:r w:rsidR="00164913" w:rsidRPr="00CD453A">
              <w:rPr>
                <w:sz w:val="28"/>
                <w:szCs w:val="28"/>
              </w:rPr>
              <w:fldChar w:fldCharType="end"/>
            </w:r>
          </w:hyperlink>
        </w:p>
        <w:p w14:paraId="4026F961" w14:textId="77777777" w:rsidR="00777564" w:rsidRPr="00CD453A" w:rsidRDefault="008D3FC6" w:rsidP="00CD453A">
          <w:pPr>
            <w:pStyle w:val="TOC1"/>
            <w:spacing w:before="78" w:after="78" w:line="360" w:lineRule="auto"/>
            <w:rPr>
              <w:rFonts w:asciiTheme="minorHAnsi" w:eastAsiaTheme="minorEastAsia" w:hAnsiTheme="minorHAnsi" w:cstheme="minorBidi"/>
              <w:sz w:val="28"/>
              <w:szCs w:val="32"/>
            </w:rPr>
          </w:pPr>
          <w:hyperlink w:anchor="_Toc76665563" w:history="1">
            <w:r w:rsidR="00164913" w:rsidRPr="00CD453A">
              <w:rPr>
                <w:rStyle w:val="affff5"/>
                <w:rFonts w:eastAsia="黑体"/>
                <w:sz w:val="28"/>
                <w:szCs w:val="28"/>
              </w:rPr>
              <w:t>五、标准主要技术内容</w:t>
            </w:r>
            <w:r w:rsidR="00164913" w:rsidRPr="00CD453A">
              <w:rPr>
                <w:sz w:val="28"/>
                <w:szCs w:val="28"/>
              </w:rPr>
              <w:tab/>
            </w:r>
            <w:r w:rsidR="00164913" w:rsidRPr="00CD453A">
              <w:rPr>
                <w:sz w:val="28"/>
                <w:szCs w:val="28"/>
              </w:rPr>
              <w:fldChar w:fldCharType="begin"/>
            </w:r>
            <w:r w:rsidR="00164913" w:rsidRPr="00CD453A">
              <w:rPr>
                <w:sz w:val="28"/>
                <w:szCs w:val="28"/>
              </w:rPr>
              <w:instrText xml:space="preserve"> PAGEREF _Toc76665563 \h </w:instrText>
            </w:r>
            <w:r w:rsidR="00164913" w:rsidRPr="00CD453A">
              <w:rPr>
                <w:sz w:val="28"/>
                <w:szCs w:val="28"/>
              </w:rPr>
            </w:r>
            <w:r w:rsidR="00164913" w:rsidRPr="00CD453A">
              <w:rPr>
                <w:sz w:val="28"/>
                <w:szCs w:val="28"/>
              </w:rPr>
              <w:fldChar w:fldCharType="separate"/>
            </w:r>
            <w:r w:rsidR="00164913" w:rsidRPr="00CD453A">
              <w:rPr>
                <w:sz w:val="28"/>
                <w:szCs w:val="28"/>
              </w:rPr>
              <w:t>3</w:t>
            </w:r>
            <w:r w:rsidR="00164913" w:rsidRPr="00CD453A">
              <w:rPr>
                <w:sz w:val="28"/>
                <w:szCs w:val="28"/>
              </w:rPr>
              <w:fldChar w:fldCharType="end"/>
            </w:r>
          </w:hyperlink>
        </w:p>
        <w:p w14:paraId="3239E677" w14:textId="77777777" w:rsidR="00777564" w:rsidRPr="00CD453A" w:rsidRDefault="008D3FC6" w:rsidP="00CD453A">
          <w:pPr>
            <w:pStyle w:val="TOC1"/>
            <w:spacing w:before="78" w:after="78" w:line="360" w:lineRule="auto"/>
            <w:rPr>
              <w:rFonts w:asciiTheme="minorHAnsi" w:eastAsiaTheme="minorEastAsia" w:hAnsiTheme="minorHAnsi" w:cstheme="minorBidi"/>
              <w:sz w:val="28"/>
              <w:szCs w:val="32"/>
            </w:rPr>
          </w:pPr>
          <w:hyperlink w:anchor="_Toc76665564" w:history="1">
            <w:r w:rsidR="00164913" w:rsidRPr="00CD453A">
              <w:rPr>
                <w:rStyle w:val="affff5"/>
                <w:rFonts w:eastAsia="黑体"/>
                <w:sz w:val="28"/>
                <w:szCs w:val="28"/>
              </w:rPr>
              <w:t>六、预期作用和效益</w:t>
            </w:r>
            <w:r w:rsidR="00164913" w:rsidRPr="00CD453A">
              <w:rPr>
                <w:sz w:val="28"/>
                <w:szCs w:val="28"/>
              </w:rPr>
              <w:tab/>
            </w:r>
            <w:r w:rsidR="00164913" w:rsidRPr="00CD453A">
              <w:rPr>
                <w:sz w:val="28"/>
                <w:szCs w:val="28"/>
              </w:rPr>
              <w:fldChar w:fldCharType="begin"/>
            </w:r>
            <w:r w:rsidR="00164913" w:rsidRPr="00CD453A">
              <w:rPr>
                <w:sz w:val="28"/>
                <w:szCs w:val="28"/>
              </w:rPr>
              <w:instrText xml:space="preserve"> PAGEREF _Toc76665564 \h </w:instrText>
            </w:r>
            <w:r w:rsidR="00164913" w:rsidRPr="00CD453A">
              <w:rPr>
                <w:sz w:val="28"/>
                <w:szCs w:val="28"/>
              </w:rPr>
            </w:r>
            <w:r w:rsidR="00164913" w:rsidRPr="00CD453A">
              <w:rPr>
                <w:sz w:val="28"/>
                <w:szCs w:val="28"/>
              </w:rPr>
              <w:fldChar w:fldCharType="separate"/>
            </w:r>
            <w:r w:rsidR="00164913" w:rsidRPr="00CD453A">
              <w:rPr>
                <w:sz w:val="28"/>
                <w:szCs w:val="28"/>
              </w:rPr>
              <w:t>6</w:t>
            </w:r>
            <w:r w:rsidR="00164913" w:rsidRPr="00CD453A">
              <w:rPr>
                <w:sz w:val="28"/>
                <w:szCs w:val="28"/>
              </w:rPr>
              <w:fldChar w:fldCharType="end"/>
            </w:r>
          </w:hyperlink>
        </w:p>
        <w:p w14:paraId="724B301B" w14:textId="77777777" w:rsidR="00777564" w:rsidRPr="00CD453A" w:rsidRDefault="008D3FC6" w:rsidP="00CD453A">
          <w:pPr>
            <w:pStyle w:val="TOC1"/>
            <w:spacing w:before="78" w:after="78" w:line="360" w:lineRule="auto"/>
            <w:rPr>
              <w:rFonts w:asciiTheme="minorHAnsi" w:eastAsiaTheme="minorEastAsia" w:hAnsiTheme="minorHAnsi" w:cstheme="minorBidi"/>
              <w:sz w:val="28"/>
              <w:szCs w:val="32"/>
            </w:rPr>
          </w:pPr>
          <w:hyperlink w:anchor="_Toc76665565" w:history="1">
            <w:r w:rsidR="00164913" w:rsidRPr="00CD453A">
              <w:rPr>
                <w:rStyle w:val="affff5"/>
                <w:rFonts w:eastAsia="黑体"/>
                <w:sz w:val="28"/>
                <w:szCs w:val="28"/>
              </w:rPr>
              <w:t>七、采用国际标准和国外先进标准的程度，以及与国际、国外同类标准水平的对比情况</w:t>
            </w:r>
            <w:r w:rsidR="00164913" w:rsidRPr="00CD453A">
              <w:rPr>
                <w:sz w:val="28"/>
                <w:szCs w:val="28"/>
              </w:rPr>
              <w:tab/>
            </w:r>
            <w:r w:rsidR="00164913" w:rsidRPr="00CD453A">
              <w:rPr>
                <w:sz w:val="28"/>
                <w:szCs w:val="28"/>
              </w:rPr>
              <w:fldChar w:fldCharType="begin"/>
            </w:r>
            <w:r w:rsidR="00164913" w:rsidRPr="00CD453A">
              <w:rPr>
                <w:sz w:val="28"/>
                <w:szCs w:val="28"/>
              </w:rPr>
              <w:instrText xml:space="preserve"> PAGEREF _Toc76665565 \h </w:instrText>
            </w:r>
            <w:r w:rsidR="00164913" w:rsidRPr="00CD453A">
              <w:rPr>
                <w:sz w:val="28"/>
                <w:szCs w:val="28"/>
              </w:rPr>
            </w:r>
            <w:r w:rsidR="00164913" w:rsidRPr="00CD453A">
              <w:rPr>
                <w:sz w:val="28"/>
                <w:szCs w:val="28"/>
              </w:rPr>
              <w:fldChar w:fldCharType="separate"/>
            </w:r>
            <w:r w:rsidR="00164913" w:rsidRPr="00CD453A">
              <w:rPr>
                <w:sz w:val="28"/>
                <w:szCs w:val="28"/>
              </w:rPr>
              <w:t>7</w:t>
            </w:r>
            <w:r w:rsidR="00164913" w:rsidRPr="00CD453A">
              <w:rPr>
                <w:sz w:val="28"/>
                <w:szCs w:val="28"/>
              </w:rPr>
              <w:fldChar w:fldCharType="end"/>
            </w:r>
          </w:hyperlink>
        </w:p>
        <w:p w14:paraId="49816396" w14:textId="77777777" w:rsidR="00777564" w:rsidRPr="00CD453A" w:rsidRDefault="008D3FC6" w:rsidP="00CD453A">
          <w:pPr>
            <w:pStyle w:val="TOC1"/>
            <w:spacing w:before="78" w:after="78" w:line="360" w:lineRule="auto"/>
            <w:rPr>
              <w:rFonts w:asciiTheme="minorHAnsi" w:eastAsiaTheme="minorEastAsia" w:hAnsiTheme="minorHAnsi" w:cstheme="minorBidi"/>
              <w:sz w:val="28"/>
              <w:szCs w:val="32"/>
            </w:rPr>
          </w:pPr>
          <w:hyperlink w:anchor="_Toc76665566" w:history="1">
            <w:r w:rsidR="00164913" w:rsidRPr="00CD453A">
              <w:rPr>
                <w:rStyle w:val="affff5"/>
                <w:rFonts w:eastAsia="黑体"/>
                <w:sz w:val="28"/>
                <w:szCs w:val="28"/>
              </w:rPr>
              <w:t>八、与有关的现行法律、法规和强制性国家标准的关系</w:t>
            </w:r>
            <w:r w:rsidR="00164913" w:rsidRPr="00CD453A">
              <w:rPr>
                <w:sz w:val="28"/>
                <w:szCs w:val="28"/>
              </w:rPr>
              <w:tab/>
            </w:r>
            <w:r w:rsidR="00164913" w:rsidRPr="00CD453A">
              <w:rPr>
                <w:sz w:val="28"/>
                <w:szCs w:val="28"/>
              </w:rPr>
              <w:fldChar w:fldCharType="begin"/>
            </w:r>
            <w:r w:rsidR="00164913" w:rsidRPr="00CD453A">
              <w:rPr>
                <w:sz w:val="28"/>
                <w:szCs w:val="28"/>
              </w:rPr>
              <w:instrText xml:space="preserve"> PAGEREF _Toc76665566 \h </w:instrText>
            </w:r>
            <w:r w:rsidR="00164913" w:rsidRPr="00CD453A">
              <w:rPr>
                <w:sz w:val="28"/>
                <w:szCs w:val="28"/>
              </w:rPr>
            </w:r>
            <w:r w:rsidR="00164913" w:rsidRPr="00CD453A">
              <w:rPr>
                <w:sz w:val="28"/>
                <w:szCs w:val="28"/>
              </w:rPr>
              <w:fldChar w:fldCharType="separate"/>
            </w:r>
            <w:r w:rsidR="00164913" w:rsidRPr="00CD453A">
              <w:rPr>
                <w:sz w:val="28"/>
                <w:szCs w:val="28"/>
              </w:rPr>
              <w:t>7</w:t>
            </w:r>
            <w:r w:rsidR="00164913" w:rsidRPr="00CD453A">
              <w:rPr>
                <w:sz w:val="28"/>
                <w:szCs w:val="28"/>
              </w:rPr>
              <w:fldChar w:fldCharType="end"/>
            </w:r>
          </w:hyperlink>
        </w:p>
        <w:p w14:paraId="03D63B00" w14:textId="77777777" w:rsidR="00777564" w:rsidRPr="00CD453A" w:rsidRDefault="008D3FC6" w:rsidP="00CD453A">
          <w:pPr>
            <w:pStyle w:val="TOC1"/>
            <w:spacing w:before="78" w:after="78" w:line="360" w:lineRule="auto"/>
            <w:rPr>
              <w:rFonts w:asciiTheme="minorHAnsi" w:eastAsiaTheme="minorEastAsia" w:hAnsiTheme="minorHAnsi" w:cstheme="minorBidi"/>
              <w:sz w:val="28"/>
              <w:szCs w:val="32"/>
            </w:rPr>
          </w:pPr>
          <w:hyperlink w:anchor="_Toc76665567" w:history="1">
            <w:r w:rsidR="00164913" w:rsidRPr="00CD453A">
              <w:rPr>
                <w:rStyle w:val="affff5"/>
                <w:rFonts w:eastAsia="黑体"/>
                <w:sz w:val="28"/>
                <w:szCs w:val="28"/>
              </w:rPr>
              <w:t>九、重大分歧意见的处理经过和依据</w:t>
            </w:r>
            <w:r w:rsidR="00164913" w:rsidRPr="00CD453A">
              <w:rPr>
                <w:sz w:val="28"/>
                <w:szCs w:val="28"/>
              </w:rPr>
              <w:tab/>
            </w:r>
            <w:r w:rsidR="00164913" w:rsidRPr="00CD453A">
              <w:rPr>
                <w:sz w:val="28"/>
                <w:szCs w:val="28"/>
              </w:rPr>
              <w:fldChar w:fldCharType="begin"/>
            </w:r>
            <w:r w:rsidR="00164913" w:rsidRPr="00CD453A">
              <w:rPr>
                <w:sz w:val="28"/>
                <w:szCs w:val="28"/>
              </w:rPr>
              <w:instrText xml:space="preserve"> PAGEREF _Toc76665567 \h </w:instrText>
            </w:r>
            <w:r w:rsidR="00164913" w:rsidRPr="00CD453A">
              <w:rPr>
                <w:sz w:val="28"/>
                <w:szCs w:val="28"/>
              </w:rPr>
            </w:r>
            <w:r w:rsidR="00164913" w:rsidRPr="00CD453A">
              <w:rPr>
                <w:sz w:val="28"/>
                <w:szCs w:val="28"/>
              </w:rPr>
              <w:fldChar w:fldCharType="separate"/>
            </w:r>
            <w:r w:rsidR="00164913" w:rsidRPr="00CD453A">
              <w:rPr>
                <w:sz w:val="28"/>
                <w:szCs w:val="28"/>
              </w:rPr>
              <w:t>7</w:t>
            </w:r>
            <w:r w:rsidR="00164913" w:rsidRPr="00CD453A">
              <w:rPr>
                <w:sz w:val="28"/>
                <w:szCs w:val="28"/>
              </w:rPr>
              <w:fldChar w:fldCharType="end"/>
            </w:r>
          </w:hyperlink>
        </w:p>
        <w:p w14:paraId="4CA229BE" w14:textId="77777777" w:rsidR="00777564" w:rsidRPr="00CD453A" w:rsidRDefault="008D3FC6" w:rsidP="00CD453A">
          <w:pPr>
            <w:pStyle w:val="TOC1"/>
            <w:spacing w:before="78" w:after="78" w:line="360" w:lineRule="auto"/>
            <w:rPr>
              <w:rFonts w:asciiTheme="minorHAnsi" w:eastAsiaTheme="minorEastAsia" w:hAnsiTheme="minorHAnsi" w:cstheme="minorBidi"/>
              <w:sz w:val="28"/>
              <w:szCs w:val="32"/>
            </w:rPr>
          </w:pPr>
          <w:hyperlink w:anchor="_Toc76665568" w:history="1">
            <w:r w:rsidR="00164913" w:rsidRPr="00CD453A">
              <w:rPr>
                <w:rStyle w:val="affff5"/>
                <w:rFonts w:eastAsia="黑体"/>
                <w:sz w:val="28"/>
                <w:szCs w:val="28"/>
              </w:rPr>
              <w:t>十、贯彻国家标准的要求和措施建议</w:t>
            </w:r>
            <w:r w:rsidR="00164913" w:rsidRPr="00CD453A">
              <w:rPr>
                <w:sz w:val="28"/>
                <w:szCs w:val="28"/>
              </w:rPr>
              <w:tab/>
            </w:r>
            <w:r w:rsidR="00164913" w:rsidRPr="00CD453A">
              <w:rPr>
                <w:sz w:val="28"/>
                <w:szCs w:val="28"/>
              </w:rPr>
              <w:fldChar w:fldCharType="begin"/>
            </w:r>
            <w:r w:rsidR="00164913" w:rsidRPr="00CD453A">
              <w:rPr>
                <w:sz w:val="28"/>
                <w:szCs w:val="28"/>
              </w:rPr>
              <w:instrText xml:space="preserve"> PAGEREF _Toc76665568 \h </w:instrText>
            </w:r>
            <w:r w:rsidR="00164913" w:rsidRPr="00CD453A">
              <w:rPr>
                <w:sz w:val="28"/>
                <w:szCs w:val="28"/>
              </w:rPr>
            </w:r>
            <w:r w:rsidR="00164913" w:rsidRPr="00CD453A">
              <w:rPr>
                <w:sz w:val="28"/>
                <w:szCs w:val="28"/>
              </w:rPr>
              <w:fldChar w:fldCharType="separate"/>
            </w:r>
            <w:r w:rsidR="00164913" w:rsidRPr="00CD453A">
              <w:rPr>
                <w:sz w:val="28"/>
                <w:szCs w:val="28"/>
              </w:rPr>
              <w:t>7</w:t>
            </w:r>
            <w:r w:rsidR="00164913" w:rsidRPr="00CD453A">
              <w:rPr>
                <w:sz w:val="28"/>
                <w:szCs w:val="28"/>
              </w:rPr>
              <w:fldChar w:fldCharType="end"/>
            </w:r>
          </w:hyperlink>
        </w:p>
        <w:p w14:paraId="04284774" w14:textId="77777777" w:rsidR="00777564" w:rsidRDefault="00164913" w:rsidP="00CD453A">
          <w:pPr>
            <w:spacing w:line="360" w:lineRule="auto"/>
          </w:pPr>
          <w:r w:rsidRPr="00CD453A">
            <w:rPr>
              <w:b/>
              <w:bCs/>
              <w:sz w:val="28"/>
              <w:szCs w:val="32"/>
              <w:lang w:val="zh-CN"/>
            </w:rPr>
            <w:fldChar w:fldCharType="end"/>
          </w:r>
        </w:p>
      </w:sdtContent>
    </w:sdt>
    <w:p w14:paraId="1849D00F" w14:textId="77777777" w:rsidR="00777564" w:rsidRDefault="00164913">
      <w:pPr>
        <w:widowControl/>
        <w:jc w:val="left"/>
        <w:rPr>
          <w:rFonts w:ascii="Times New Roman" w:eastAsia="黑体" w:hAnsi="Times New Roman" w:cs="Times New Roman"/>
          <w:bCs/>
          <w:kern w:val="44"/>
          <w:sz w:val="24"/>
          <w:szCs w:val="24"/>
        </w:rPr>
      </w:pPr>
      <w:r>
        <w:rPr>
          <w:rFonts w:eastAsia="黑体"/>
          <w:b/>
          <w:sz w:val="24"/>
          <w:szCs w:val="24"/>
        </w:rPr>
        <w:br w:type="page"/>
      </w:r>
    </w:p>
    <w:p w14:paraId="62BF9BA6" w14:textId="77777777" w:rsidR="00777564" w:rsidRDefault="00164913">
      <w:pPr>
        <w:pStyle w:val="1"/>
        <w:keepNext w:val="0"/>
        <w:keepLines w:val="0"/>
        <w:numPr>
          <w:ilvl w:val="0"/>
          <w:numId w:val="19"/>
        </w:numPr>
        <w:adjustRightInd w:val="0"/>
        <w:snapToGrid w:val="0"/>
        <w:spacing w:before="0" w:after="0" w:line="360" w:lineRule="auto"/>
        <w:rPr>
          <w:rFonts w:eastAsia="黑体"/>
          <w:b w:val="0"/>
          <w:sz w:val="24"/>
          <w:szCs w:val="24"/>
        </w:rPr>
      </w:pPr>
      <w:bookmarkStart w:id="1" w:name="_Toc76665558"/>
      <w:r>
        <w:rPr>
          <w:rFonts w:eastAsia="黑体" w:hint="eastAsia"/>
          <w:b w:val="0"/>
          <w:sz w:val="24"/>
          <w:szCs w:val="24"/>
        </w:rPr>
        <w:lastRenderedPageBreak/>
        <w:t>立项背景</w:t>
      </w:r>
      <w:bookmarkEnd w:id="0"/>
      <w:bookmarkEnd w:id="1"/>
      <w:r>
        <w:rPr>
          <w:rFonts w:eastAsia="黑体"/>
          <w:b w:val="0"/>
          <w:sz w:val="24"/>
          <w:szCs w:val="24"/>
        </w:rPr>
        <w:t xml:space="preserve"> </w:t>
      </w:r>
    </w:p>
    <w:p w14:paraId="6BC32517" w14:textId="77777777" w:rsidR="00777564" w:rsidRDefault="0016491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企业标准“领跑者”项目是国家市场监管总局采信和大力支持的项目，是中国包装联合会和中国技术经济协会联合发布的团体标准。</w:t>
      </w:r>
    </w:p>
    <w:p w14:paraId="3872D1E0" w14:textId="77777777" w:rsidR="00777564" w:rsidRDefault="0016491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定义是指同行业可比范围内，企业自我声明公开的产品、服务标准中核心指标处于领先水平的产品或服务标准，以及满足上述标准要求的产品或服务。</w:t>
      </w:r>
    </w:p>
    <w:p w14:paraId="27EA5538" w14:textId="77777777" w:rsidR="00777564" w:rsidRDefault="0016491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目前在现有的标准里，烟用包纸这一领域还未形成标准，因此，在中柔凹印技术服务（北京）中心帮助下，浙江亚欣包装申请进行激光全息定位纸的领跑者标准主持编写。</w:t>
      </w:r>
    </w:p>
    <w:p w14:paraId="63D40CD3" w14:textId="77777777" w:rsidR="00777564" w:rsidRDefault="0016491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希望通过对行业内所有公开的企业标准进行比对评估，与各参会的头部企业专家进行讨论，遴选制定出处于领先水平的核心指标，通过标准的制定，带动产品和服务质量的提升。并和各参会单位一起向高质量标准方向发展，从而促进整个行业的良性发展。</w:t>
      </w:r>
      <w:r>
        <w:rPr>
          <w:rFonts w:ascii="Times New Roman" w:eastAsia="宋体" w:hAnsi="Times New Roman" w:cs="Times New Roman"/>
          <w:sz w:val="24"/>
          <w:szCs w:val="24"/>
        </w:rPr>
        <w:t>引领产品和服务质量升级。</w:t>
      </w:r>
      <w:r>
        <w:rPr>
          <w:rFonts w:ascii="Times New Roman" w:eastAsia="宋体" w:hAnsi="Times New Roman" w:cs="Times New Roman" w:hint="eastAsia"/>
          <w:sz w:val="24"/>
          <w:szCs w:val="24"/>
        </w:rPr>
        <w:t>为切实发挥企业标准对质量提升的引领作用，支撑企业标准自我声明公开和企业标准“领跑者”制度工作的有序推进。</w:t>
      </w:r>
    </w:p>
    <w:p w14:paraId="58FCDF6E" w14:textId="77777777" w:rsidR="00777564" w:rsidRDefault="00164913">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中柔凹印技术服务（北京）中心、相关</w:t>
      </w:r>
      <w:r>
        <w:rPr>
          <w:rFonts w:ascii="Times New Roman" w:eastAsia="宋体" w:hAnsi="Times New Roman"/>
          <w:sz w:val="24"/>
          <w:szCs w:val="24"/>
        </w:rPr>
        <w:t>企业</w:t>
      </w:r>
      <w:r>
        <w:rPr>
          <w:rFonts w:ascii="Times New Roman" w:eastAsia="宋体" w:hAnsi="Times New Roman" w:hint="eastAsia"/>
          <w:sz w:val="24"/>
          <w:szCs w:val="24"/>
        </w:rPr>
        <w:t>和院校共同制定《“领跑者”标准评价要求</w:t>
      </w:r>
      <w:r>
        <w:rPr>
          <w:rFonts w:ascii="Times New Roman" w:eastAsia="宋体" w:hAnsi="Times New Roman" w:hint="eastAsia"/>
          <w:sz w:val="24"/>
          <w:szCs w:val="24"/>
        </w:rPr>
        <w:t xml:space="preserve">  </w:t>
      </w:r>
      <w:r>
        <w:rPr>
          <w:rFonts w:ascii="Times New Roman" w:eastAsia="宋体" w:hAnsi="Times New Roman" w:hint="eastAsia"/>
          <w:sz w:val="24"/>
          <w:szCs w:val="24"/>
        </w:rPr>
        <w:t>激光全息定位纸》标准</w:t>
      </w:r>
      <w:r>
        <w:rPr>
          <w:rFonts w:ascii="Times New Roman" w:eastAsia="宋体" w:hAnsi="Times New Roman"/>
          <w:sz w:val="24"/>
          <w:szCs w:val="24"/>
        </w:rPr>
        <w:t>。</w:t>
      </w:r>
      <w:r>
        <w:rPr>
          <w:rFonts w:ascii="Times New Roman" w:eastAsia="宋体" w:hAnsi="Times New Roman" w:hint="eastAsia"/>
          <w:sz w:val="24"/>
          <w:szCs w:val="24"/>
        </w:rPr>
        <w:t>起草单位：中柔凹印技术服务（北京）中心、浙江亚欣包装材料有限公司、浙江三润新科技发展有限公司、湖北宜美特全息科技有限公司、上海紫江喷铝环保材料有限公司、上海维凯光电新材料有限公司、上海维凯光电新材料有限公司、海盐吉龙机械股份有限公司、绍兴虎彩激光材料科技有限公司、绍兴虹鑫激光材料科技有限公司、苏大维格（盐城）光电科技有限公司、中丰田光电科技（珠海）有限公司、广州慧谷化学有限公司、上海睿途新材料科技有限公司、浙江京华激光科技股份有限公司、绍兴毅龙镭射科技有限公司、青岛澳科顺诚包装有限公司、广东邦固化学科技有限公司、北京印刷学院。计划完成时间为</w:t>
      </w:r>
      <w:r>
        <w:rPr>
          <w:rFonts w:ascii="Times New Roman" w:eastAsia="宋体" w:hAnsi="Times New Roman" w:hint="eastAsia"/>
          <w:sz w:val="24"/>
          <w:szCs w:val="24"/>
        </w:rPr>
        <w:t>2022</w:t>
      </w:r>
      <w:r>
        <w:rPr>
          <w:rFonts w:ascii="Times New Roman" w:eastAsia="宋体" w:hAnsi="Times New Roman" w:hint="eastAsia"/>
          <w:sz w:val="24"/>
          <w:szCs w:val="24"/>
        </w:rPr>
        <w:t>年。该标准一方面可用于指导</w:t>
      </w:r>
      <w:r>
        <w:rPr>
          <w:rFonts w:ascii="Times New Roman" w:eastAsia="宋体" w:hAnsi="Times New Roman"/>
          <w:sz w:val="24"/>
          <w:szCs w:val="24"/>
        </w:rPr>
        <w:t>企</w:t>
      </w:r>
      <w:r>
        <w:rPr>
          <w:rFonts w:ascii="Times New Roman" w:eastAsia="宋体" w:hAnsi="Times New Roman" w:hint="eastAsia"/>
          <w:sz w:val="24"/>
          <w:szCs w:val="24"/>
        </w:rPr>
        <w:t>业编写企业标准和</w:t>
      </w:r>
      <w:r>
        <w:rPr>
          <w:rFonts w:ascii="Times New Roman" w:eastAsia="宋体" w:hAnsi="Times New Roman"/>
          <w:sz w:val="24"/>
          <w:szCs w:val="24"/>
        </w:rPr>
        <w:t>对企业标准的水平进行评价，</w:t>
      </w:r>
      <w:r>
        <w:rPr>
          <w:rFonts w:ascii="Times New Roman" w:eastAsia="宋体" w:hAnsi="Times New Roman" w:hint="eastAsia"/>
          <w:sz w:val="24"/>
          <w:szCs w:val="24"/>
        </w:rPr>
        <w:t>引导防伪纸生产企业对产品进行优化升级，促进全息防伪纸产业链向高质量方向发展；另一方面标准的发布实施，可用于指导第三方评估机构编制“排行榜”和“领跑者”评估方案，并开展相关评估工作。</w:t>
      </w:r>
    </w:p>
    <w:p w14:paraId="78146490" w14:textId="77777777" w:rsidR="00777564" w:rsidRDefault="008D3FC6">
      <w:pPr>
        <w:pStyle w:val="1"/>
        <w:keepNext w:val="0"/>
        <w:keepLines w:val="0"/>
        <w:adjustRightInd w:val="0"/>
        <w:snapToGrid w:val="0"/>
        <w:spacing w:before="0" w:after="0" w:line="360" w:lineRule="auto"/>
        <w:rPr>
          <w:rFonts w:eastAsia="黑体"/>
          <w:b w:val="0"/>
          <w:sz w:val="24"/>
          <w:szCs w:val="24"/>
        </w:rPr>
      </w:pPr>
      <w:hyperlink w:anchor="_Toc50238783" w:history="1">
        <w:bookmarkStart w:id="2" w:name="_Toc76665559"/>
        <w:r w:rsidR="00164913">
          <w:rPr>
            <w:rFonts w:eastAsia="黑体"/>
            <w:b w:val="0"/>
            <w:sz w:val="24"/>
            <w:szCs w:val="24"/>
          </w:rPr>
          <w:t>二、适用范围和拟解决问题</w:t>
        </w:r>
        <w:bookmarkEnd w:id="2"/>
      </w:hyperlink>
    </w:p>
    <w:p w14:paraId="4162CDD7" w14:textId="77777777" w:rsidR="00777564" w:rsidRDefault="00164913">
      <w:pPr>
        <w:pStyle w:val="affffc"/>
        <w:widowControl w:val="0"/>
        <w:adjustRightInd w:val="0"/>
        <w:snapToGrid w:val="0"/>
        <w:spacing w:beforeLines="0" w:afterLines="0" w:line="360" w:lineRule="auto"/>
        <w:ind w:firstLineChars="200" w:firstLine="480"/>
        <w:rPr>
          <w:rFonts w:ascii="Times New Roman" w:eastAsia="宋体" w:cs="Arial"/>
          <w:color w:val="000000"/>
          <w:sz w:val="24"/>
          <w:szCs w:val="24"/>
        </w:rPr>
      </w:pPr>
      <w:bookmarkStart w:id="3" w:name="_Toc76473046"/>
      <w:bookmarkStart w:id="4" w:name="_Toc76665560"/>
      <w:bookmarkStart w:id="5" w:name="_Toc76473020"/>
      <w:r>
        <w:rPr>
          <w:rFonts w:ascii="Times New Roman" w:eastAsia="宋体" w:cs="Arial" w:hint="eastAsia"/>
          <w:color w:val="000000"/>
          <w:sz w:val="24"/>
          <w:szCs w:val="24"/>
        </w:rPr>
        <w:t>本文件规定了</w:t>
      </w:r>
      <w:r>
        <w:rPr>
          <w:rFonts w:ascii="Times New Roman" w:eastAsia="宋体" w:hint="eastAsia"/>
          <w:sz w:val="24"/>
          <w:szCs w:val="24"/>
        </w:rPr>
        <w:t>激光全息定位纸</w:t>
      </w:r>
      <w:r>
        <w:rPr>
          <w:rFonts w:ascii="Times New Roman" w:eastAsia="宋体" w:cs="Arial" w:hint="eastAsia"/>
          <w:color w:val="000000"/>
          <w:sz w:val="24"/>
          <w:szCs w:val="24"/>
        </w:rPr>
        <w:t>“领跑者”标准评价的评价指标体系和评价方法。</w:t>
      </w:r>
      <w:bookmarkEnd w:id="3"/>
      <w:bookmarkEnd w:id="4"/>
      <w:bookmarkEnd w:id="5"/>
    </w:p>
    <w:p w14:paraId="067F8FBE" w14:textId="77777777" w:rsidR="00777564" w:rsidRDefault="00164913">
      <w:pPr>
        <w:pStyle w:val="affffa"/>
        <w:widowControl w:val="0"/>
        <w:adjustRightInd w:val="0"/>
        <w:snapToGrid w:val="0"/>
        <w:spacing w:line="360" w:lineRule="auto"/>
        <w:ind w:firstLine="480"/>
        <w:rPr>
          <w:rFonts w:ascii="Times New Roman"/>
          <w:kern w:val="2"/>
          <w:sz w:val="24"/>
          <w:szCs w:val="24"/>
        </w:rPr>
      </w:pPr>
      <w:r>
        <w:rPr>
          <w:rFonts w:ascii="Times New Roman" w:cs="Arial" w:hint="eastAsia"/>
          <w:color w:val="000000"/>
          <w:sz w:val="24"/>
          <w:szCs w:val="24"/>
        </w:rPr>
        <w:lastRenderedPageBreak/>
        <w:t>本文件适用于</w:t>
      </w:r>
      <w:r>
        <w:rPr>
          <w:rFonts w:ascii="Times New Roman" w:hint="eastAsia"/>
          <w:sz w:val="24"/>
          <w:szCs w:val="24"/>
        </w:rPr>
        <w:t>防伪纸生产企业</w:t>
      </w:r>
      <w:r>
        <w:rPr>
          <w:rFonts w:ascii="Times New Roman" w:cs="Arial" w:hint="eastAsia"/>
          <w:color w:val="000000"/>
          <w:sz w:val="24"/>
          <w:szCs w:val="24"/>
        </w:rPr>
        <w:t>标准水平评价，相关机构在制定企业标准“领跑者”评估方案时可参照使用，企业在制定企业标准时可参照使用。</w:t>
      </w:r>
    </w:p>
    <w:p w14:paraId="66BA2F4F" w14:textId="77777777" w:rsidR="00777564" w:rsidRDefault="00164913">
      <w:pPr>
        <w:pStyle w:val="1"/>
        <w:keepNext w:val="0"/>
        <w:keepLines w:val="0"/>
        <w:adjustRightInd w:val="0"/>
        <w:snapToGrid w:val="0"/>
        <w:spacing w:before="0" w:after="0" w:line="360" w:lineRule="auto"/>
        <w:rPr>
          <w:rFonts w:eastAsia="黑体"/>
          <w:b w:val="0"/>
          <w:sz w:val="24"/>
          <w:szCs w:val="24"/>
        </w:rPr>
      </w:pPr>
      <w:bookmarkStart w:id="6" w:name="_Toc76665561"/>
      <w:r>
        <w:rPr>
          <w:rFonts w:eastAsia="黑体" w:hint="eastAsia"/>
          <w:b w:val="0"/>
          <w:sz w:val="24"/>
          <w:szCs w:val="24"/>
        </w:rPr>
        <w:t>三、标准制定原则</w:t>
      </w:r>
      <w:bookmarkEnd w:id="6"/>
    </w:p>
    <w:p w14:paraId="0FB5C7E3" w14:textId="77777777" w:rsidR="00777564" w:rsidRDefault="00164913">
      <w:pPr>
        <w:adjustRightInd w:val="0"/>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本标准的制定依据以下原则：</w:t>
      </w:r>
    </w:p>
    <w:p w14:paraId="4BC20F4E" w14:textId="77777777" w:rsidR="00777564" w:rsidRDefault="00164913">
      <w:pPr>
        <w:adjustRightInd w:val="0"/>
        <w:snapToGrid w:val="0"/>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1.</w:t>
      </w:r>
      <w:r>
        <w:rPr>
          <w:rFonts w:ascii="Times New Roman" w:eastAsia="宋体" w:hAnsi="Times New Roman" w:cs="Times New Roman" w:hint="eastAsia"/>
          <w:b/>
          <w:bCs/>
          <w:sz w:val="24"/>
          <w:szCs w:val="24"/>
        </w:rPr>
        <w:t>适用性原则</w:t>
      </w:r>
    </w:p>
    <w:p w14:paraId="6ED1F3E2" w14:textId="77777777" w:rsidR="00777564" w:rsidRDefault="00164913">
      <w:pPr>
        <w:adjustRightInd w:val="0"/>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本标准的编制充分考虑与我国现行法律法规和技术标准相符合，重点考虑可操作性，便于标准的实施。</w:t>
      </w:r>
    </w:p>
    <w:p w14:paraId="0786090F" w14:textId="77777777" w:rsidR="00777564" w:rsidRDefault="00164913">
      <w:pPr>
        <w:adjustRightInd w:val="0"/>
        <w:snapToGrid w:val="0"/>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2.</w:t>
      </w:r>
      <w:r>
        <w:rPr>
          <w:rFonts w:ascii="Times New Roman" w:eastAsia="宋体" w:hAnsi="Times New Roman" w:cs="Times New Roman" w:hint="eastAsia"/>
          <w:b/>
          <w:bCs/>
          <w:sz w:val="24"/>
          <w:szCs w:val="24"/>
        </w:rPr>
        <w:t>规范性原则</w:t>
      </w:r>
    </w:p>
    <w:p w14:paraId="3D383C14" w14:textId="5EBFEF71" w:rsidR="00777564" w:rsidRDefault="00164913" w:rsidP="00CD453A">
      <w:pPr>
        <w:adjustRightInd w:val="0"/>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本标准根据《中华人民共和国标准法》、</w:t>
      </w:r>
      <w:r>
        <w:rPr>
          <w:rFonts w:ascii="Times New Roman" w:eastAsia="宋体" w:hAnsi="Times New Roman" w:cs="Times New Roman"/>
          <w:sz w:val="24"/>
          <w:szCs w:val="24"/>
        </w:rPr>
        <w:t>GB/T 1.1</w:t>
      </w:r>
      <w:r>
        <w:rPr>
          <w:rFonts w:ascii="Times New Roman" w:eastAsia="宋体" w:hAnsi="Times New Roman" w:cs="Times New Roman" w:hint="eastAsia"/>
          <w:sz w:val="24"/>
          <w:szCs w:val="24"/>
        </w:rPr>
        <w:t>《标准化工作导则</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第</w:t>
      </w:r>
      <w:r>
        <w:rPr>
          <w:rFonts w:ascii="Times New Roman" w:eastAsia="宋体" w:hAnsi="Times New Roman" w:cs="Times New Roman"/>
          <w:sz w:val="24"/>
          <w:szCs w:val="24"/>
        </w:rPr>
        <w:t>1</w:t>
      </w:r>
      <w:r>
        <w:rPr>
          <w:rFonts w:ascii="Times New Roman" w:eastAsia="宋体" w:hAnsi="Times New Roman" w:cs="Times New Roman"/>
          <w:sz w:val="24"/>
          <w:szCs w:val="24"/>
        </w:rPr>
        <w:t>部分：标准化文件的结构和起草规则》、</w:t>
      </w:r>
      <w:r>
        <w:rPr>
          <w:rFonts w:ascii="Times New Roman" w:eastAsia="宋体" w:hAnsi="Times New Roman" w:cs="Times New Roman"/>
          <w:sz w:val="24"/>
          <w:szCs w:val="24"/>
        </w:rPr>
        <w:t>T/CAQP</w:t>
      </w:r>
      <w:r w:rsidR="00CD453A">
        <w:rPr>
          <w:rFonts w:ascii="Times New Roman" w:eastAsia="宋体" w:hAnsi="Times New Roman" w:cs="Times New Roman"/>
          <w:sz w:val="24"/>
          <w:szCs w:val="24"/>
        </w:rPr>
        <w:t xml:space="preserve"> </w:t>
      </w:r>
      <w:r>
        <w:rPr>
          <w:rFonts w:ascii="Times New Roman" w:eastAsia="宋体" w:hAnsi="Times New Roman" w:cs="Times New Roman"/>
          <w:sz w:val="24"/>
          <w:szCs w:val="24"/>
        </w:rPr>
        <w:t xml:space="preserve"> 015</w:t>
      </w:r>
      <w:r>
        <w:rPr>
          <w:rFonts w:ascii="Times New Roman" w:eastAsia="宋体" w:hAnsi="Times New Roman" w:cs="Times New Roman" w:hint="eastAsia"/>
          <w:sz w:val="24"/>
          <w:szCs w:val="24"/>
        </w:rPr>
        <w:t>《“</w:t>
      </w:r>
      <w:r>
        <w:rPr>
          <w:rFonts w:ascii="Times New Roman" w:eastAsia="宋体" w:hAnsi="Times New Roman" w:cs="Times New Roman"/>
          <w:sz w:val="24"/>
          <w:szCs w:val="24"/>
        </w:rPr>
        <w:t>领跑者</w:t>
      </w:r>
      <w:r>
        <w:rPr>
          <w:rFonts w:ascii="Times New Roman" w:eastAsia="宋体" w:hAnsi="Times New Roman" w:cs="Times New Roman" w:hint="eastAsia"/>
          <w:sz w:val="24"/>
          <w:szCs w:val="24"/>
        </w:rPr>
        <w:t>”</w:t>
      </w:r>
      <w:r>
        <w:rPr>
          <w:rFonts w:ascii="Times New Roman" w:eastAsia="宋体" w:hAnsi="Times New Roman" w:cs="Times New Roman"/>
          <w:sz w:val="24"/>
          <w:szCs w:val="24"/>
        </w:rPr>
        <w:t>标准编制通则</w:t>
      </w:r>
      <w:r>
        <w:rPr>
          <w:rFonts w:ascii="Times New Roman" w:eastAsia="宋体" w:hAnsi="Times New Roman" w:cs="Times New Roman" w:hint="eastAsia"/>
          <w:sz w:val="24"/>
          <w:szCs w:val="24"/>
        </w:rPr>
        <w:t>》</w:t>
      </w:r>
      <w:r>
        <w:rPr>
          <w:rFonts w:ascii="Times New Roman" w:eastAsia="宋体" w:hAnsi="Times New Roman" w:cs="Times New Roman"/>
          <w:sz w:val="24"/>
          <w:szCs w:val="24"/>
        </w:rPr>
        <w:t>进行编制。</w:t>
      </w:r>
      <w:r>
        <w:rPr>
          <w:rFonts w:ascii="Times New Roman" w:eastAsia="宋体" w:hAnsi="Times New Roman" w:cs="Times New Roman" w:hint="eastAsia"/>
          <w:sz w:val="24"/>
          <w:szCs w:val="24"/>
        </w:rPr>
        <w:t>本</w:t>
      </w:r>
      <w:r>
        <w:rPr>
          <w:rFonts w:ascii="Times New Roman" w:eastAsia="宋体" w:hAnsi="Times New Roman" w:cs="Times New Roman"/>
          <w:sz w:val="24"/>
          <w:szCs w:val="24"/>
        </w:rPr>
        <w:t>标准编制所参考的依据为国家有关法律法规以及强制性标准要求、国家及行业产品或服务标准、国内或国际先进产品标准等。</w:t>
      </w:r>
    </w:p>
    <w:p w14:paraId="31659D77" w14:textId="77777777" w:rsidR="00777564" w:rsidRDefault="00164913">
      <w:pPr>
        <w:adjustRightInd w:val="0"/>
        <w:snapToGrid w:val="0"/>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3</w:t>
      </w:r>
      <w:r>
        <w:rPr>
          <w:rFonts w:ascii="Times New Roman" w:eastAsia="宋体" w:hAnsi="Times New Roman" w:cs="Times New Roman"/>
          <w:b/>
          <w:bCs/>
          <w:sz w:val="24"/>
          <w:szCs w:val="24"/>
        </w:rPr>
        <w:t>.</w:t>
      </w:r>
      <w:r>
        <w:rPr>
          <w:rFonts w:ascii="Times New Roman" w:eastAsia="宋体" w:hAnsi="Times New Roman" w:cs="Times New Roman" w:hint="eastAsia"/>
          <w:b/>
          <w:bCs/>
          <w:sz w:val="24"/>
          <w:szCs w:val="24"/>
        </w:rPr>
        <w:t>先进性原则</w:t>
      </w:r>
    </w:p>
    <w:p w14:paraId="6E882740" w14:textId="42739423" w:rsidR="00777564" w:rsidRPr="00CD453A" w:rsidRDefault="00164913" w:rsidP="00CD453A">
      <w:pPr>
        <w:pStyle w:val="affc"/>
        <w:adjustRightInd w:val="0"/>
        <w:snapToGrid w:val="0"/>
        <w:spacing w:before="0" w:line="360" w:lineRule="auto"/>
        <w:ind w:leftChars="100" w:left="210" w:firstLineChars="200" w:firstLine="480"/>
        <w:rPr>
          <w:rFonts w:ascii="Times New Roman" w:hAnsi="Times New Roman" w:cs="Times New Roman"/>
          <w:kern w:val="2"/>
          <w:sz w:val="24"/>
          <w:szCs w:val="24"/>
          <w:lang w:eastAsia="zh-CN"/>
        </w:rPr>
      </w:pPr>
      <w:r>
        <w:rPr>
          <w:rFonts w:ascii="Times New Roman" w:hAnsi="Times New Roman" w:cs="Times New Roman" w:hint="eastAsia"/>
          <w:kern w:val="2"/>
          <w:sz w:val="24"/>
          <w:szCs w:val="24"/>
          <w:lang w:eastAsia="zh-CN"/>
        </w:rPr>
        <w:t>激光全息定位纸不论从技术还是产品质量方面在国际上领先，没有检索到相关国际同类标准。</w:t>
      </w:r>
      <w:r>
        <w:rPr>
          <w:rFonts w:ascii="Times New Roman" w:hAnsi="Times New Roman" w:cs="Times New Roman" w:hint="eastAsia"/>
          <w:kern w:val="2"/>
          <w:sz w:val="24"/>
          <w:szCs w:val="24"/>
          <w:lang w:eastAsia="zh-CN"/>
        </w:rPr>
        <w:t xml:space="preserve"> </w:t>
      </w:r>
      <w:r>
        <w:rPr>
          <w:rFonts w:ascii="Times New Roman" w:hAnsi="Times New Roman" w:cs="Times New Roman" w:hint="eastAsia"/>
          <w:kern w:val="2"/>
          <w:sz w:val="24"/>
          <w:szCs w:val="24"/>
          <w:lang w:eastAsia="zh-CN"/>
        </w:rPr>
        <w:t>在标准的制定过程中，定位元素位置偏差、色差、组版缝、溶剂残留总量、溶剂杂质等指标基础水平高于现行的行业标准要求，体现了该标准的先进性。</w:t>
      </w:r>
    </w:p>
    <w:p w14:paraId="7856BA48" w14:textId="77777777" w:rsidR="00777564" w:rsidRDefault="00164913">
      <w:pPr>
        <w:pStyle w:val="1"/>
        <w:keepNext w:val="0"/>
        <w:keepLines w:val="0"/>
        <w:adjustRightInd w:val="0"/>
        <w:snapToGrid w:val="0"/>
        <w:spacing w:before="0" w:after="0" w:line="360" w:lineRule="auto"/>
        <w:rPr>
          <w:rFonts w:eastAsia="黑体"/>
          <w:b w:val="0"/>
          <w:sz w:val="24"/>
          <w:szCs w:val="24"/>
        </w:rPr>
      </w:pPr>
      <w:bookmarkStart w:id="7" w:name="_Toc76665562"/>
      <w:r>
        <w:rPr>
          <w:rFonts w:eastAsia="黑体" w:hint="eastAsia"/>
          <w:b w:val="0"/>
          <w:sz w:val="24"/>
          <w:szCs w:val="24"/>
        </w:rPr>
        <w:t>四、主要工作过程</w:t>
      </w:r>
      <w:bookmarkEnd w:id="7"/>
    </w:p>
    <w:p w14:paraId="32355C0F" w14:textId="77777777" w:rsidR="00777564" w:rsidRDefault="00164913">
      <w:pPr>
        <w:pStyle w:val="affc"/>
        <w:adjustRightInd w:val="0"/>
        <w:snapToGrid w:val="0"/>
        <w:spacing w:before="0" w:line="360" w:lineRule="auto"/>
        <w:ind w:leftChars="100" w:left="210" w:firstLineChars="200" w:firstLine="480"/>
        <w:rPr>
          <w:rFonts w:ascii="黑体" w:eastAsia="黑体" w:hAnsi="黑体" w:cs="Times New Roman"/>
          <w:kern w:val="2"/>
          <w:sz w:val="24"/>
          <w:szCs w:val="24"/>
          <w:lang w:eastAsia="zh-CN"/>
        </w:rPr>
      </w:pPr>
      <w:r>
        <w:rPr>
          <w:rFonts w:ascii="黑体" w:eastAsia="黑体" w:hAnsi="黑体" w:cs="Times New Roman" w:hint="eastAsia"/>
          <w:kern w:val="2"/>
          <w:sz w:val="24"/>
          <w:szCs w:val="24"/>
          <w:lang w:eastAsia="zh-CN"/>
        </w:rPr>
        <w:t>1.开展调研</w:t>
      </w:r>
    </w:p>
    <w:p w14:paraId="441987B0" w14:textId="0451A75C" w:rsidR="00777564" w:rsidRDefault="00164913">
      <w:pPr>
        <w:pStyle w:val="affffffffb"/>
        <w:spacing w:line="360" w:lineRule="auto"/>
        <w:ind w:firstLine="480"/>
        <w:rPr>
          <w:rFonts w:ascii="Times New Roman"/>
          <w:kern w:val="2"/>
          <w:sz w:val="24"/>
          <w:szCs w:val="24"/>
        </w:rPr>
      </w:pPr>
      <w:r>
        <w:rPr>
          <w:rFonts w:ascii="Times New Roman"/>
          <w:kern w:val="2"/>
          <w:sz w:val="24"/>
          <w:szCs w:val="24"/>
        </w:rPr>
        <w:t>202</w:t>
      </w:r>
      <w:r>
        <w:rPr>
          <w:rFonts w:ascii="Times New Roman" w:hint="eastAsia"/>
          <w:kern w:val="2"/>
          <w:sz w:val="24"/>
          <w:szCs w:val="24"/>
        </w:rPr>
        <w:t>1</w:t>
      </w:r>
      <w:r>
        <w:rPr>
          <w:rFonts w:ascii="Times New Roman"/>
          <w:kern w:val="2"/>
          <w:sz w:val="24"/>
          <w:szCs w:val="24"/>
        </w:rPr>
        <w:t>年</w:t>
      </w:r>
      <w:r>
        <w:rPr>
          <w:rFonts w:ascii="Times New Roman"/>
          <w:kern w:val="2"/>
          <w:sz w:val="24"/>
          <w:szCs w:val="24"/>
        </w:rPr>
        <w:t>11</w:t>
      </w:r>
      <w:r>
        <w:rPr>
          <w:rFonts w:ascii="Times New Roman"/>
          <w:kern w:val="2"/>
          <w:sz w:val="24"/>
          <w:szCs w:val="24"/>
        </w:rPr>
        <w:t>月开始，标准编制相关人员开始进行相关资料收集与背景调研，对烟包行业中的国家标准、行业标准、团体标准和企业标准进行了相关的检索和研究，与</w:t>
      </w:r>
      <w:r>
        <w:rPr>
          <w:rFonts w:ascii="Times New Roman" w:hint="eastAsia"/>
          <w:kern w:val="2"/>
          <w:sz w:val="24"/>
          <w:szCs w:val="24"/>
        </w:rPr>
        <w:t>激光全息定位纸</w:t>
      </w:r>
      <w:r>
        <w:rPr>
          <w:rFonts w:ascii="Times New Roman"/>
          <w:kern w:val="2"/>
          <w:sz w:val="24"/>
          <w:szCs w:val="24"/>
        </w:rPr>
        <w:t>相关的国家标准：</w:t>
      </w:r>
      <w:r>
        <w:rPr>
          <w:rFonts w:ascii="Times New Roman"/>
          <w:kern w:val="2"/>
          <w:sz w:val="24"/>
          <w:szCs w:val="24"/>
        </w:rPr>
        <w:t>GB/T 17000</w:t>
      </w:r>
      <w:r>
        <w:rPr>
          <w:rFonts w:ascii="Times New Roman" w:hint="eastAsia"/>
          <w:kern w:val="2"/>
          <w:sz w:val="24"/>
          <w:szCs w:val="24"/>
        </w:rPr>
        <w:t xml:space="preserve">  </w:t>
      </w:r>
      <w:r>
        <w:rPr>
          <w:rFonts w:ascii="Times New Roman" w:hint="eastAsia"/>
          <w:kern w:val="2"/>
          <w:sz w:val="24"/>
          <w:szCs w:val="24"/>
        </w:rPr>
        <w:t>全息防伪产品通用技术条件；</w:t>
      </w:r>
      <w:r>
        <w:rPr>
          <w:rFonts w:ascii="Times New Roman"/>
          <w:kern w:val="2"/>
          <w:sz w:val="24"/>
          <w:szCs w:val="24"/>
        </w:rPr>
        <w:t>行业标准：</w:t>
      </w:r>
      <w:r>
        <w:rPr>
          <w:rFonts w:ascii="Times New Roman"/>
          <w:kern w:val="2"/>
          <w:sz w:val="24"/>
          <w:szCs w:val="24"/>
        </w:rPr>
        <w:t>YC/T 207—2014</w:t>
      </w:r>
      <w:r>
        <w:rPr>
          <w:rFonts w:ascii="Times New Roman"/>
          <w:kern w:val="2"/>
          <w:sz w:val="24"/>
          <w:szCs w:val="24"/>
        </w:rPr>
        <w:t>《</w:t>
      </w:r>
      <w:r>
        <w:rPr>
          <w:rFonts w:ascii="Times New Roman" w:hint="eastAsia"/>
          <w:kern w:val="2"/>
          <w:sz w:val="24"/>
          <w:szCs w:val="24"/>
        </w:rPr>
        <w:t>烟用纸张中卷烟条与盒包装纸中挥发性有机化合物的测定</w:t>
      </w:r>
      <w:r>
        <w:rPr>
          <w:rFonts w:ascii="Times New Roman"/>
          <w:kern w:val="2"/>
          <w:sz w:val="24"/>
          <w:szCs w:val="24"/>
        </w:rPr>
        <w:t xml:space="preserve"> </w:t>
      </w:r>
      <w:r>
        <w:rPr>
          <w:rFonts w:ascii="Times New Roman"/>
          <w:kern w:val="2"/>
          <w:sz w:val="24"/>
          <w:szCs w:val="24"/>
        </w:rPr>
        <w:t>顶空</w:t>
      </w:r>
      <w:r>
        <w:rPr>
          <w:rFonts w:ascii="Times New Roman"/>
          <w:kern w:val="2"/>
          <w:sz w:val="24"/>
          <w:szCs w:val="24"/>
        </w:rPr>
        <w:t>—</w:t>
      </w:r>
      <w:r>
        <w:rPr>
          <w:rFonts w:ascii="Times New Roman"/>
          <w:kern w:val="2"/>
          <w:sz w:val="24"/>
          <w:szCs w:val="24"/>
        </w:rPr>
        <w:t>气相色谱法》</w:t>
      </w:r>
      <w:r>
        <w:rPr>
          <w:rFonts w:ascii="Times New Roman" w:hint="eastAsia"/>
          <w:kern w:val="2"/>
          <w:sz w:val="24"/>
          <w:szCs w:val="24"/>
        </w:rPr>
        <w:t>；</w:t>
      </w:r>
      <w:r>
        <w:rPr>
          <w:rFonts w:ascii="Times New Roman"/>
          <w:kern w:val="2"/>
          <w:sz w:val="24"/>
          <w:szCs w:val="24"/>
        </w:rPr>
        <w:t>T/CAQP 015</w:t>
      </w:r>
      <w:r w:rsidR="00CD453A">
        <w:rPr>
          <w:rFonts w:ascii="Times New Roman"/>
          <w:kern w:val="2"/>
          <w:sz w:val="24"/>
          <w:szCs w:val="24"/>
        </w:rPr>
        <w:t xml:space="preserve"> </w:t>
      </w:r>
      <w:r>
        <w:rPr>
          <w:rFonts w:ascii="Times New Roman"/>
          <w:kern w:val="2"/>
          <w:sz w:val="24"/>
          <w:szCs w:val="24"/>
        </w:rPr>
        <w:t xml:space="preserve"> T/ESF 0001</w:t>
      </w:r>
      <w:r>
        <w:rPr>
          <w:rFonts w:ascii="Times New Roman"/>
          <w:kern w:val="2"/>
          <w:sz w:val="24"/>
          <w:szCs w:val="24"/>
        </w:rPr>
        <w:t>《</w:t>
      </w:r>
      <w:r>
        <w:rPr>
          <w:rFonts w:ascii="Times New Roman" w:hint="eastAsia"/>
          <w:kern w:val="2"/>
          <w:sz w:val="24"/>
          <w:szCs w:val="24"/>
        </w:rPr>
        <w:t>“</w:t>
      </w:r>
      <w:r>
        <w:rPr>
          <w:rFonts w:ascii="Times New Roman"/>
          <w:kern w:val="2"/>
          <w:sz w:val="24"/>
          <w:szCs w:val="24"/>
        </w:rPr>
        <w:t>领跑者</w:t>
      </w:r>
      <w:r>
        <w:rPr>
          <w:rFonts w:ascii="Times New Roman" w:hint="eastAsia"/>
          <w:kern w:val="2"/>
          <w:sz w:val="24"/>
          <w:szCs w:val="24"/>
        </w:rPr>
        <w:t>”</w:t>
      </w:r>
      <w:r>
        <w:rPr>
          <w:rFonts w:ascii="Times New Roman"/>
          <w:kern w:val="2"/>
          <w:sz w:val="24"/>
          <w:szCs w:val="24"/>
        </w:rPr>
        <w:t>标准编制通则》。在企业标准信息公共服务平台，公开的企业标准有</w:t>
      </w:r>
      <w:r>
        <w:rPr>
          <w:rFonts w:ascii="Times New Roman"/>
          <w:kern w:val="2"/>
          <w:sz w:val="24"/>
          <w:szCs w:val="24"/>
        </w:rPr>
        <w:t>20</w:t>
      </w:r>
      <w:r>
        <w:rPr>
          <w:rFonts w:ascii="Times New Roman"/>
          <w:kern w:val="2"/>
          <w:sz w:val="24"/>
          <w:szCs w:val="24"/>
        </w:rPr>
        <w:t>余家。</w:t>
      </w:r>
    </w:p>
    <w:p w14:paraId="2277356B" w14:textId="77777777" w:rsidR="00777564" w:rsidRDefault="00164913">
      <w:pPr>
        <w:pStyle w:val="affc"/>
        <w:adjustRightInd w:val="0"/>
        <w:snapToGrid w:val="0"/>
        <w:spacing w:before="0" w:line="360" w:lineRule="auto"/>
        <w:ind w:leftChars="100" w:left="210" w:firstLineChars="200" w:firstLine="480"/>
        <w:rPr>
          <w:rFonts w:ascii="黑体" w:eastAsia="黑体" w:hAnsi="黑体" w:cs="Times New Roman"/>
          <w:kern w:val="2"/>
          <w:sz w:val="24"/>
          <w:szCs w:val="24"/>
          <w:lang w:eastAsia="zh-CN"/>
        </w:rPr>
      </w:pPr>
      <w:r>
        <w:rPr>
          <w:rFonts w:ascii="黑体" w:eastAsia="黑体" w:hAnsi="黑体" w:cs="Times New Roman"/>
          <w:kern w:val="2"/>
          <w:sz w:val="24"/>
          <w:szCs w:val="24"/>
          <w:lang w:eastAsia="zh-CN"/>
        </w:rPr>
        <w:t>2</w:t>
      </w:r>
      <w:r>
        <w:rPr>
          <w:rFonts w:ascii="黑体" w:eastAsia="黑体" w:hAnsi="黑体" w:cs="Times New Roman" w:hint="eastAsia"/>
          <w:kern w:val="2"/>
          <w:sz w:val="24"/>
          <w:szCs w:val="24"/>
          <w:lang w:eastAsia="zh-CN"/>
        </w:rPr>
        <w:t>.通过标准立项</w:t>
      </w:r>
    </w:p>
    <w:p w14:paraId="5249127A" w14:textId="7B11DFA7" w:rsidR="00777564" w:rsidRDefault="00CD453A" w:rsidP="00CD453A">
      <w:pPr>
        <w:pStyle w:val="affffffffb"/>
        <w:spacing w:line="360" w:lineRule="auto"/>
        <w:ind w:firstLine="480"/>
        <w:rPr>
          <w:rFonts w:ascii="Times New Roman"/>
          <w:kern w:val="2"/>
          <w:sz w:val="24"/>
          <w:szCs w:val="24"/>
        </w:rPr>
      </w:pPr>
      <w:r w:rsidRPr="00CD453A">
        <w:rPr>
          <w:rFonts w:ascii="Times New Roman" w:hint="eastAsia"/>
          <w:kern w:val="2"/>
          <w:sz w:val="24"/>
          <w:szCs w:val="24"/>
        </w:rPr>
        <w:t>本标准由中国包装联合会和企业标准“领跑者”工作委员会提出，</w:t>
      </w:r>
      <w:r w:rsidR="004E4459" w:rsidRPr="004E4459">
        <w:rPr>
          <w:rFonts w:ascii="Times New Roman" w:hint="eastAsia"/>
          <w:kern w:val="2"/>
          <w:sz w:val="24"/>
          <w:szCs w:val="24"/>
        </w:rPr>
        <w:t>按照中国技术经济学会团体标准立项要求，于</w:t>
      </w:r>
      <w:r w:rsidR="004E4459" w:rsidRPr="004E4459">
        <w:rPr>
          <w:rFonts w:ascii="Times New Roman"/>
          <w:kern w:val="2"/>
          <w:sz w:val="24"/>
          <w:szCs w:val="24"/>
        </w:rPr>
        <w:t>2021</w:t>
      </w:r>
      <w:r w:rsidR="004E4459" w:rsidRPr="004E4459">
        <w:rPr>
          <w:rFonts w:ascii="Times New Roman"/>
          <w:kern w:val="2"/>
          <w:sz w:val="24"/>
          <w:szCs w:val="24"/>
        </w:rPr>
        <w:t>年</w:t>
      </w:r>
      <w:r w:rsidR="004E4459" w:rsidRPr="004E4459">
        <w:rPr>
          <w:rFonts w:ascii="Times New Roman"/>
          <w:kern w:val="2"/>
          <w:sz w:val="24"/>
          <w:szCs w:val="24"/>
        </w:rPr>
        <w:t>10</w:t>
      </w:r>
      <w:r w:rsidR="004E4459" w:rsidRPr="004E4459">
        <w:rPr>
          <w:rFonts w:ascii="Times New Roman"/>
          <w:kern w:val="2"/>
          <w:sz w:val="24"/>
          <w:szCs w:val="24"/>
        </w:rPr>
        <w:t>月完成标准立项，计划编号</w:t>
      </w:r>
      <w:r w:rsidR="004E4459" w:rsidRPr="004E4459">
        <w:rPr>
          <w:rFonts w:ascii="Times New Roman"/>
          <w:kern w:val="2"/>
          <w:sz w:val="24"/>
          <w:szCs w:val="24"/>
        </w:rPr>
        <w:lastRenderedPageBreak/>
        <w:t>2021023</w:t>
      </w:r>
      <w:r w:rsidR="004E4459">
        <w:rPr>
          <w:rFonts w:ascii="Times New Roman"/>
          <w:kern w:val="2"/>
          <w:sz w:val="24"/>
          <w:szCs w:val="24"/>
        </w:rPr>
        <w:t>8</w:t>
      </w:r>
      <w:r w:rsidR="004E4459" w:rsidRPr="004E4459">
        <w:rPr>
          <w:rFonts w:ascii="Times New Roman"/>
          <w:kern w:val="2"/>
          <w:sz w:val="24"/>
          <w:szCs w:val="24"/>
        </w:rPr>
        <w:t>。</w:t>
      </w:r>
      <w:r w:rsidRPr="00CD453A">
        <w:rPr>
          <w:rFonts w:ascii="Times New Roman" w:hint="eastAsia"/>
          <w:kern w:val="2"/>
          <w:sz w:val="24"/>
          <w:szCs w:val="24"/>
        </w:rPr>
        <w:t>按照中国包装联合会团体标准立项要求，于</w:t>
      </w:r>
      <w:r w:rsidRPr="00CD453A">
        <w:rPr>
          <w:rFonts w:ascii="Times New Roman"/>
          <w:kern w:val="2"/>
          <w:sz w:val="24"/>
          <w:szCs w:val="24"/>
        </w:rPr>
        <w:t>2021</w:t>
      </w:r>
      <w:r w:rsidRPr="00CD453A">
        <w:rPr>
          <w:rFonts w:ascii="Times New Roman"/>
          <w:kern w:val="2"/>
          <w:sz w:val="24"/>
          <w:szCs w:val="24"/>
        </w:rPr>
        <w:t>年</w:t>
      </w:r>
      <w:r w:rsidRPr="00CD453A">
        <w:rPr>
          <w:rFonts w:ascii="Times New Roman"/>
          <w:kern w:val="2"/>
          <w:sz w:val="24"/>
          <w:szCs w:val="24"/>
        </w:rPr>
        <w:t>11</w:t>
      </w:r>
      <w:r w:rsidRPr="00CD453A">
        <w:rPr>
          <w:rFonts w:ascii="Times New Roman"/>
          <w:kern w:val="2"/>
          <w:sz w:val="24"/>
          <w:szCs w:val="24"/>
        </w:rPr>
        <w:t>月完成标准立项，计划编号</w:t>
      </w:r>
      <w:r w:rsidRPr="00CD453A">
        <w:rPr>
          <w:rFonts w:ascii="Times New Roman"/>
          <w:kern w:val="2"/>
          <w:sz w:val="24"/>
          <w:szCs w:val="24"/>
        </w:rPr>
        <w:t>202102</w:t>
      </w:r>
      <w:r>
        <w:rPr>
          <w:rFonts w:ascii="Times New Roman"/>
          <w:kern w:val="2"/>
          <w:sz w:val="24"/>
          <w:szCs w:val="24"/>
        </w:rPr>
        <w:t>6</w:t>
      </w:r>
      <w:r w:rsidRPr="00CD453A">
        <w:rPr>
          <w:rFonts w:ascii="Times New Roman"/>
          <w:kern w:val="2"/>
          <w:sz w:val="24"/>
          <w:szCs w:val="24"/>
        </w:rPr>
        <w:t>。</w:t>
      </w:r>
    </w:p>
    <w:p w14:paraId="5856AC88" w14:textId="77777777" w:rsidR="00777564" w:rsidRDefault="00164913" w:rsidP="00CD453A">
      <w:pPr>
        <w:pStyle w:val="affffffffb"/>
        <w:spacing w:line="360" w:lineRule="auto"/>
        <w:ind w:firstLine="480"/>
        <w:rPr>
          <w:rFonts w:ascii="黑体" w:eastAsia="黑体" w:hAnsi="黑体"/>
          <w:kern w:val="2"/>
          <w:sz w:val="24"/>
          <w:szCs w:val="24"/>
        </w:rPr>
      </w:pPr>
      <w:r>
        <w:rPr>
          <w:rFonts w:ascii="黑体" w:eastAsia="黑体" w:hAnsi="黑体"/>
          <w:kern w:val="2"/>
          <w:sz w:val="24"/>
          <w:szCs w:val="24"/>
        </w:rPr>
        <w:t>3</w:t>
      </w:r>
      <w:r>
        <w:rPr>
          <w:rFonts w:ascii="黑体" w:eastAsia="黑体" w:hAnsi="黑体" w:hint="eastAsia"/>
          <w:kern w:val="2"/>
          <w:sz w:val="24"/>
          <w:szCs w:val="24"/>
        </w:rPr>
        <w:t>.成立标准起草组</w:t>
      </w:r>
    </w:p>
    <w:p w14:paraId="1025D1EC" w14:textId="0E6713F1" w:rsidR="00777564" w:rsidRPr="00CD453A" w:rsidRDefault="008075D6" w:rsidP="00CD453A">
      <w:pPr>
        <w:pStyle w:val="affffffffb"/>
        <w:spacing w:line="360" w:lineRule="auto"/>
        <w:ind w:firstLine="480"/>
        <w:rPr>
          <w:rFonts w:ascii="Times New Roman"/>
          <w:kern w:val="2"/>
          <w:sz w:val="24"/>
          <w:szCs w:val="24"/>
        </w:rPr>
      </w:pPr>
      <w:r w:rsidRPr="00EF2114">
        <w:rPr>
          <w:rFonts w:ascii="Times New Roman"/>
          <w:kern w:val="2"/>
          <w:sz w:val="24"/>
          <w:szCs w:val="24"/>
        </w:rPr>
        <w:t>2022</w:t>
      </w:r>
      <w:r w:rsidRPr="00EF2114">
        <w:rPr>
          <w:rFonts w:ascii="Times New Roman"/>
          <w:kern w:val="2"/>
          <w:sz w:val="24"/>
          <w:szCs w:val="24"/>
        </w:rPr>
        <w:t>年</w:t>
      </w:r>
      <w:r w:rsidRPr="00EF2114">
        <w:rPr>
          <w:rFonts w:ascii="Times New Roman"/>
          <w:kern w:val="2"/>
          <w:sz w:val="24"/>
          <w:szCs w:val="24"/>
        </w:rPr>
        <w:t>1</w:t>
      </w:r>
      <w:r w:rsidRPr="00EF2114">
        <w:rPr>
          <w:rFonts w:ascii="Times New Roman"/>
          <w:kern w:val="2"/>
          <w:sz w:val="24"/>
          <w:szCs w:val="24"/>
        </w:rPr>
        <w:t>月</w:t>
      </w:r>
      <w:r w:rsidRPr="00EF2114">
        <w:rPr>
          <w:rFonts w:ascii="Times New Roman"/>
          <w:kern w:val="2"/>
          <w:sz w:val="24"/>
          <w:szCs w:val="24"/>
        </w:rPr>
        <w:t>12</w:t>
      </w:r>
      <w:r w:rsidRPr="00EF2114">
        <w:rPr>
          <w:rFonts w:ascii="Times New Roman"/>
          <w:kern w:val="2"/>
          <w:sz w:val="24"/>
          <w:szCs w:val="24"/>
        </w:rPr>
        <w:t>日标准起草组以网络会议的形式召开了标准起草组</w:t>
      </w:r>
      <w:r>
        <w:rPr>
          <w:rFonts w:ascii="Times New Roman" w:hint="eastAsia"/>
          <w:kern w:val="2"/>
          <w:sz w:val="24"/>
          <w:szCs w:val="24"/>
        </w:rPr>
        <w:t>成立暨</w:t>
      </w:r>
      <w:r w:rsidRPr="00EF2114">
        <w:rPr>
          <w:rFonts w:ascii="Times New Roman"/>
          <w:kern w:val="2"/>
          <w:sz w:val="24"/>
          <w:szCs w:val="24"/>
        </w:rPr>
        <w:t>第</w:t>
      </w:r>
      <w:r w:rsidRPr="00EF2114">
        <w:rPr>
          <w:rFonts w:ascii="Times New Roman"/>
          <w:kern w:val="2"/>
          <w:sz w:val="24"/>
          <w:szCs w:val="24"/>
        </w:rPr>
        <w:t>1</w:t>
      </w:r>
      <w:r w:rsidRPr="00EF2114">
        <w:rPr>
          <w:rFonts w:ascii="Times New Roman"/>
          <w:kern w:val="2"/>
          <w:sz w:val="24"/>
          <w:szCs w:val="24"/>
        </w:rPr>
        <w:t>次工作会议，</w:t>
      </w:r>
      <w:r w:rsidR="00164913" w:rsidRPr="00CD453A">
        <w:rPr>
          <w:rFonts w:ascii="Times New Roman" w:hint="eastAsia"/>
          <w:kern w:val="2"/>
          <w:sz w:val="24"/>
          <w:szCs w:val="24"/>
        </w:rPr>
        <w:t>成立标准起草组，开展相关制定工作。</w:t>
      </w:r>
      <w:r w:rsidRPr="008075D6">
        <w:rPr>
          <w:rFonts w:ascii="Times New Roman" w:hint="eastAsia"/>
          <w:kern w:val="2"/>
          <w:sz w:val="24"/>
          <w:szCs w:val="24"/>
        </w:rPr>
        <w:t>本标准的起草单位有：</w:t>
      </w:r>
      <w:r w:rsidR="00164913" w:rsidRPr="00CD453A">
        <w:rPr>
          <w:rFonts w:ascii="Times New Roman" w:hint="eastAsia"/>
          <w:kern w:val="2"/>
          <w:sz w:val="24"/>
          <w:szCs w:val="24"/>
        </w:rPr>
        <w:t>中柔凹印技术服务（北京）中心、浙江亚欣包装材料有限公司、浙江三润新科技发展有限公司、湖北宜美特全息科技有限公司、上海紫江喷铝环保材料有限公司、上海维凯光电新材料有限公司、上海维凯光电新材料有限公司、海盐吉龙机械股份有限公司、绍兴虎彩激光材料科技有限公司、绍兴虹鑫激光材料科技有限公司、苏大维格（盐城）光电科技有限公司、中丰田光电科技（珠海）有限公司、广州慧谷化学有限公司、上海睿途新材料科技有限公司、浙江京华激光科技股份有限公司、绍兴毅龙镭射科技有限公司、青岛澳科顺诚包装有限公司、广东邦固化学科技有限公司、北京印刷学院</w:t>
      </w:r>
      <w:r>
        <w:rPr>
          <w:rFonts w:ascii="Times New Roman" w:hint="eastAsia"/>
          <w:kern w:val="2"/>
          <w:sz w:val="24"/>
          <w:szCs w:val="24"/>
        </w:rPr>
        <w:t>。</w:t>
      </w:r>
      <w:r w:rsidRPr="008075D6">
        <w:rPr>
          <w:rFonts w:ascii="Times New Roman" w:hint="eastAsia"/>
          <w:kern w:val="2"/>
          <w:sz w:val="24"/>
          <w:szCs w:val="24"/>
        </w:rPr>
        <w:t>与会专家对标准草案框架及内容进行了认真讨论。</w:t>
      </w:r>
    </w:p>
    <w:p w14:paraId="15F30F85" w14:textId="2BC52D09" w:rsidR="00777564" w:rsidRDefault="00164913">
      <w:pPr>
        <w:pStyle w:val="affc"/>
        <w:adjustRightInd w:val="0"/>
        <w:snapToGrid w:val="0"/>
        <w:spacing w:before="0" w:line="360" w:lineRule="auto"/>
        <w:ind w:leftChars="100" w:left="210" w:firstLineChars="200" w:firstLine="480"/>
        <w:rPr>
          <w:rFonts w:ascii="黑体" w:eastAsia="黑体" w:hAnsi="黑体" w:cs="Times New Roman"/>
          <w:kern w:val="2"/>
          <w:sz w:val="24"/>
          <w:szCs w:val="24"/>
          <w:lang w:eastAsia="zh-CN"/>
        </w:rPr>
      </w:pPr>
      <w:r>
        <w:rPr>
          <w:rFonts w:ascii="黑体" w:eastAsia="黑体" w:hAnsi="黑体" w:cs="Times New Roman" w:hint="eastAsia"/>
          <w:kern w:val="2"/>
          <w:sz w:val="24"/>
          <w:szCs w:val="24"/>
          <w:lang w:eastAsia="zh-CN"/>
        </w:rPr>
        <w:t>4.形成征求意见稿</w:t>
      </w:r>
    </w:p>
    <w:p w14:paraId="145C1603" w14:textId="77777777" w:rsidR="008075D6" w:rsidRPr="008075D6" w:rsidRDefault="008075D6" w:rsidP="008075D6">
      <w:pPr>
        <w:pStyle w:val="affffffffb"/>
        <w:spacing w:line="360" w:lineRule="auto"/>
        <w:ind w:firstLine="480"/>
        <w:rPr>
          <w:rFonts w:ascii="Times New Roman"/>
          <w:kern w:val="2"/>
          <w:sz w:val="24"/>
          <w:szCs w:val="24"/>
        </w:rPr>
      </w:pPr>
      <w:bookmarkStart w:id="8" w:name="_Toc76665563"/>
      <w:r w:rsidRPr="008075D6">
        <w:rPr>
          <w:rFonts w:ascii="Times New Roman" w:hint="eastAsia"/>
          <w:kern w:val="2"/>
          <w:sz w:val="24"/>
          <w:szCs w:val="24"/>
        </w:rPr>
        <w:t>会后，标准起草组根据会上讨论的意见，对稿件进一步修改完善，形成征求意见稿。</w:t>
      </w:r>
    </w:p>
    <w:p w14:paraId="68E11F32" w14:textId="50EFA364" w:rsidR="00777564" w:rsidRDefault="00164913">
      <w:pPr>
        <w:pStyle w:val="1"/>
        <w:keepNext w:val="0"/>
        <w:keepLines w:val="0"/>
        <w:adjustRightInd w:val="0"/>
        <w:snapToGrid w:val="0"/>
        <w:spacing w:before="0" w:after="0" w:line="360" w:lineRule="auto"/>
        <w:ind w:leftChars="100" w:left="210"/>
        <w:rPr>
          <w:rFonts w:eastAsia="黑体"/>
          <w:b w:val="0"/>
          <w:sz w:val="24"/>
          <w:szCs w:val="24"/>
        </w:rPr>
      </w:pPr>
      <w:r>
        <w:rPr>
          <w:rFonts w:eastAsia="黑体" w:hint="eastAsia"/>
          <w:b w:val="0"/>
          <w:sz w:val="24"/>
          <w:szCs w:val="24"/>
        </w:rPr>
        <w:t>五、标准主要技术内容</w:t>
      </w:r>
      <w:bookmarkEnd w:id="8"/>
    </w:p>
    <w:p w14:paraId="1F76BB13" w14:textId="77777777" w:rsidR="00777564" w:rsidRDefault="00164913">
      <w:pPr>
        <w:adjustRightInd w:val="0"/>
        <w:snapToGrid w:val="0"/>
        <w:spacing w:line="360" w:lineRule="auto"/>
        <w:ind w:leftChars="100" w:left="210" w:firstLineChars="200" w:firstLine="480"/>
        <w:rPr>
          <w:rFonts w:ascii="黑体" w:eastAsia="黑体" w:hAnsi="黑体" w:cs="Times New Roman"/>
          <w:sz w:val="24"/>
          <w:szCs w:val="24"/>
        </w:rPr>
      </w:pPr>
      <w:r>
        <w:rPr>
          <w:rFonts w:ascii="黑体" w:eastAsia="黑体" w:hAnsi="黑体" w:cs="Times New Roman" w:hint="eastAsia"/>
          <w:sz w:val="24"/>
          <w:szCs w:val="24"/>
        </w:rPr>
        <w:t>1.基础部分（第一至三章）</w:t>
      </w:r>
    </w:p>
    <w:p w14:paraId="28F38FAF" w14:textId="77777777" w:rsidR="00777564" w:rsidRDefault="00164913">
      <w:pPr>
        <w:adjustRightInd w:val="0"/>
        <w:snapToGrid w:val="0"/>
        <w:spacing w:line="360" w:lineRule="auto"/>
        <w:ind w:leftChars="100" w:left="210"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对标准的使用范围、所涉及规范性引用文件和术语定义进行规定。</w:t>
      </w:r>
    </w:p>
    <w:p w14:paraId="22DC06DD" w14:textId="77777777" w:rsidR="00777564" w:rsidRDefault="00164913">
      <w:pPr>
        <w:adjustRightInd w:val="0"/>
        <w:snapToGrid w:val="0"/>
        <w:spacing w:line="360" w:lineRule="auto"/>
        <w:ind w:leftChars="100" w:left="210" w:firstLineChars="200" w:firstLine="480"/>
        <w:rPr>
          <w:rFonts w:ascii="黑体" w:eastAsia="黑体" w:hAnsi="黑体" w:cs="Times New Roman"/>
          <w:sz w:val="24"/>
          <w:szCs w:val="24"/>
        </w:rPr>
      </w:pPr>
      <w:r>
        <w:rPr>
          <w:rFonts w:ascii="黑体" w:eastAsia="黑体" w:hAnsi="黑体" w:cs="Times New Roman" w:hint="eastAsia"/>
          <w:sz w:val="24"/>
          <w:szCs w:val="24"/>
        </w:rPr>
        <w:t>2.评价指标体系（第四章）</w:t>
      </w:r>
    </w:p>
    <w:p w14:paraId="6E002167" w14:textId="77777777" w:rsidR="00777564" w:rsidRDefault="00164913">
      <w:pPr>
        <w:adjustRightInd w:val="0"/>
        <w:snapToGrid w:val="0"/>
        <w:spacing w:line="360" w:lineRule="auto"/>
        <w:ind w:leftChars="100" w:left="210" w:firstLineChars="200" w:firstLine="480"/>
        <w:rPr>
          <w:rFonts w:ascii="Times New Roman" w:eastAsia="宋体" w:hAnsi="Times New Roman" w:cs="Times New Roman"/>
          <w:sz w:val="24"/>
          <w:szCs w:val="24"/>
        </w:rPr>
      </w:pPr>
      <w:r>
        <w:rPr>
          <w:rFonts w:ascii="Times New Roman" w:eastAsia="宋体" w:hAnsi="Times New Roman" w:hint="eastAsia"/>
          <w:sz w:val="24"/>
          <w:szCs w:val="24"/>
        </w:rPr>
        <w:t>激光全息定位纸</w:t>
      </w:r>
      <w:r>
        <w:rPr>
          <w:rFonts w:ascii="Times New Roman" w:eastAsia="宋体" w:hAnsi="Times New Roman" w:cs="Times New Roman" w:hint="eastAsia"/>
          <w:sz w:val="24"/>
          <w:szCs w:val="24"/>
        </w:rPr>
        <w:t>“</w:t>
      </w:r>
      <w:r>
        <w:rPr>
          <w:rFonts w:ascii="Times New Roman" w:eastAsia="宋体" w:hAnsi="Times New Roman" w:cs="Times New Roman"/>
          <w:sz w:val="24"/>
          <w:szCs w:val="24"/>
        </w:rPr>
        <w:t>领跑者</w:t>
      </w:r>
      <w:r>
        <w:rPr>
          <w:rFonts w:ascii="Times New Roman" w:eastAsia="宋体" w:hAnsi="Times New Roman" w:cs="Times New Roman" w:hint="eastAsia"/>
          <w:sz w:val="24"/>
          <w:szCs w:val="24"/>
        </w:rPr>
        <w:t>”标准的评价指标体系包括基本要求、评价指标分类和评价指标体系框架。基础指标、核心指标和创新性指标，具体评价指标体系框架见表</w:t>
      </w:r>
      <w:r>
        <w:rPr>
          <w:rFonts w:ascii="Times New Roman" w:eastAsia="宋体" w:hAnsi="Times New Roman" w:cs="Times New Roman"/>
          <w:sz w:val="24"/>
          <w:szCs w:val="24"/>
        </w:rPr>
        <w:t>1</w:t>
      </w:r>
      <w:r>
        <w:rPr>
          <w:rFonts w:ascii="Times New Roman" w:eastAsia="宋体" w:hAnsi="Times New Roman" w:cs="Times New Roman" w:hint="eastAsia"/>
          <w:sz w:val="24"/>
          <w:szCs w:val="24"/>
        </w:rPr>
        <w:t>。</w:t>
      </w:r>
    </w:p>
    <w:p w14:paraId="160E5372" w14:textId="77777777" w:rsidR="00777564" w:rsidRDefault="00164913">
      <w:pPr>
        <w:adjustRightInd w:val="0"/>
        <w:snapToGrid w:val="0"/>
        <w:spacing w:line="360" w:lineRule="auto"/>
        <w:ind w:firstLineChars="300" w:firstLine="72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）基本要求包括</w:t>
      </w:r>
    </w:p>
    <w:p w14:paraId="3EA40CF6" w14:textId="77777777" w:rsidR="00777564" w:rsidRDefault="00164913">
      <w:pPr>
        <w:adjustRightInd w:val="0"/>
        <w:snapToGrid w:val="0"/>
        <w:spacing w:line="360" w:lineRule="auto"/>
        <w:ind w:leftChars="100" w:left="210" w:firstLineChars="200" w:firstLine="480"/>
        <w:rPr>
          <w:rFonts w:ascii="Times New Roman" w:eastAsia="宋体" w:hAnsi="Times New Roman"/>
          <w:sz w:val="24"/>
          <w:szCs w:val="24"/>
        </w:rPr>
      </w:pPr>
      <w:r>
        <w:rPr>
          <w:rFonts w:ascii="Times New Roman" w:eastAsia="宋体" w:hAnsi="Times New Roman" w:cs="Times New Roman"/>
          <w:sz w:val="24"/>
          <w:szCs w:val="24"/>
        </w:rPr>
        <w:t>——</w:t>
      </w:r>
      <w:r>
        <w:rPr>
          <w:rFonts w:ascii="Times New Roman" w:eastAsia="宋体" w:hAnsi="Times New Roman" w:hint="eastAsia"/>
          <w:sz w:val="24"/>
          <w:szCs w:val="24"/>
        </w:rPr>
        <w:t>提供产品质量与公开标准一致性承诺书。</w:t>
      </w:r>
    </w:p>
    <w:p w14:paraId="36921D53" w14:textId="77777777" w:rsidR="00777564" w:rsidRDefault="00164913">
      <w:pPr>
        <w:adjustRightInd w:val="0"/>
        <w:snapToGrid w:val="0"/>
        <w:spacing w:line="360" w:lineRule="auto"/>
        <w:ind w:leftChars="100" w:left="210" w:firstLineChars="200" w:firstLine="480"/>
        <w:rPr>
          <w:rFonts w:ascii="Times New Roman" w:eastAsia="宋体" w:hAnsi="Times New Roman"/>
          <w:sz w:val="24"/>
          <w:szCs w:val="24"/>
        </w:rPr>
      </w:pPr>
      <w:r>
        <w:rPr>
          <w:rFonts w:ascii="Times New Roman" w:eastAsia="宋体" w:hAnsi="Times New Roman" w:cs="Times New Roman"/>
          <w:sz w:val="24"/>
          <w:szCs w:val="24"/>
        </w:rPr>
        <w:t>——</w:t>
      </w:r>
      <w:r>
        <w:rPr>
          <w:rFonts w:ascii="Times New Roman" w:eastAsia="宋体" w:hAnsi="Times New Roman" w:hint="eastAsia"/>
          <w:sz w:val="24"/>
          <w:szCs w:val="24"/>
        </w:rPr>
        <w:t>近三</w:t>
      </w:r>
      <w:r>
        <w:rPr>
          <w:rFonts w:ascii="Times New Roman" w:eastAsia="宋体" w:hAnsi="Times New Roman"/>
          <w:sz w:val="24"/>
          <w:szCs w:val="24"/>
        </w:rPr>
        <w:t>年，企业无较大环境、安全、质量事故。</w:t>
      </w:r>
    </w:p>
    <w:p w14:paraId="1E7BB878" w14:textId="77777777" w:rsidR="00777564" w:rsidRDefault="00164913">
      <w:pPr>
        <w:adjustRightInd w:val="0"/>
        <w:snapToGrid w:val="0"/>
        <w:spacing w:line="360" w:lineRule="auto"/>
        <w:ind w:leftChars="100" w:left="210" w:firstLineChars="200" w:firstLine="480"/>
        <w:rPr>
          <w:rFonts w:ascii="Times New Roman" w:eastAsia="宋体" w:hAnsi="Times New Roman"/>
          <w:sz w:val="24"/>
          <w:szCs w:val="24"/>
        </w:rPr>
      </w:pPr>
      <w:r>
        <w:rPr>
          <w:rFonts w:ascii="Times New Roman" w:eastAsia="宋体" w:hAnsi="Times New Roman" w:cs="Times New Roman"/>
          <w:sz w:val="24"/>
          <w:szCs w:val="24"/>
        </w:rPr>
        <w:t>——</w:t>
      </w:r>
      <w:r>
        <w:rPr>
          <w:rFonts w:ascii="Times New Roman" w:eastAsia="宋体" w:hAnsi="Times New Roman" w:hint="eastAsia"/>
          <w:sz w:val="24"/>
          <w:szCs w:val="24"/>
        </w:rPr>
        <w:t>企业无不良信用记录。</w:t>
      </w:r>
    </w:p>
    <w:p w14:paraId="0B6099BB" w14:textId="77777777" w:rsidR="00777564" w:rsidRDefault="00164913">
      <w:pPr>
        <w:adjustRightInd w:val="0"/>
        <w:snapToGrid w:val="0"/>
        <w:spacing w:line="360" w:lineRule="auto"/>
        <w:ind w:leftChars="100" w:left="210" w:firstLineChars="200" w:firstLine="480"/>
        <w:rPr>
          <w:rFonts w:ascii="Times New Roman" w:eastAsia="宋体" w:hAnsi="Times New Roman"/>
          <w:sz w:val="24"/>
          <w:szCs w:val="24"/>
        </w:rPr>
      </w:pPr>
      <w:r>
        <w:rPr>
          <w:rFonts w:ascii="Times New Roman" w:eastAsia="宋体" w:hAnsi="Times New Roman" w:cs="Times New Roman"/>
          <w:sz w:val="24"/>
          <w:szCs w:val="24"/>
        </w:rPr>
        <w:t>——</w:t>
      </w:r>
      <w:r>
        <w:rPr>
          <w:rFonts w:ascii="Times New Roman" w:eastAsia="宋体" w:hAnsi="Times New Roman" w:hint="eastAsia"/>
          <w:sz w:val="24"/>
          <w:szCs w:val="24"/>
        </w:rPr>
        <w:t>企业应建立并运行符合产品的管理体系。</w:t>
      </w:r>
    </w:p>
    <w:p w14:paraId="13F64F03" w14:textId="77777777" w:rsidR="00777564" w:rsidRDefault="00164913">
      <w:pPr>
        <w:adjustRightInd w:val="0"/>
        <w:snapToGrid w:val="0"/>
        <w:spacing w:line="360" w:lineRule="auto"/>
        <w:ind w:leftChars="100" w:left="210" w:firstLineChars="200" w:firstLine="480"/>
        <w:rPr>
          <w:rFonts w:ascii="Times New Roman" w:eastAsia="宋体" w:hAnsi="Times New Roman"/>
          <w:sz w:val="24"/>
          <w:szCs w:val="24"/>
        </w:rPr>
      </w:pPr>
      <w:r>
        <w:rPr>
          <w:rFonts w:ascii="Times New Roman" w:eastAsia="宋体" w:hAnsi="Times New Roman" w:cs="Times New Roman"/>
          <w:sz w:val="24"/>
          <w:szCs w:val="24"/>
        </w:rPr>
        <w:t>——</w:t>
      </w:r>
      <w:r>
        <w:rPr>
          <w:rFonts w:ascii="Times New Roman" w:eastAsia="宋体" w:hAnsi="Times New Roman" w:hint="eastAsia"/>
          <w:sz w:val="24"/>
          <w:szCs w:val="24"/>
        </w:rPr>
        <w:t>产品应为量产产品。</w:t>
      </w:r>
    </w:p>
    <w:p w14:paraId="6B41E2C8" w14:textId="77777777" w:rsidR="00777564" w:rsidRDefault="00164913">
      <w:pPr>
        <w:pStyle w:val="affffa"/>
        <w:adjustRightInd w:val="0"/>
        <w:snapToGrid w:val="0"/>
        <w:spacing w:line="360" w:lineRule="auto"/>
        <w:ind w:leftChars="100" w:left="210" w:firstLineChars="202" w:firstLine="485"/>
        <w:rPr>
          <w:rFonts w:ascii="Times New Roman"/>
          <w:kern w:val="2"/>
          <w:sz w:val="24"/>
          <w:szCs w:val="24"/>
        </w:rPr>
      </w:pPr>
      <w:r>
        <w:rPr>
          <w:rFonts w:ascii="Times New Roman" w:hint="eastAsia"/>
          <w:kern w:val="2"/>
          <w:sz w:val="24"/>
          <w:szCs w:val="24"/>
        </w:rPr>
        <w:t>（</w:t>
      </w:r>
      <w:r>
        <w:rPr>
          <w:rFonts w:ascii="Times New Roman" w:hint="eastAsia"/>
          <w:kern w:val="2"/>
          <w:sz w:val="24"/>
          <w:szCs w:val="24"/>
        </w:rPr>
        <w:t>2</w:t>
      </w:r>
      <w:r>
        <w:rPr>
          <w:rFonts w:ascii="Times New Roman" w:hint="eastAsia"/>
          <w:kern w:val="2"/>
          <w:sz w:val="24"/>
          <w:szCs w:val="24"/>
        </w:rPr>
        <w:t>）</w:t>
      </w:r>
      <w:r>
        <w:rPr>
          <w:rFonts w:ascii="Times New Roman"/>
          <w:kern w:val="2"/>
          <w:sz w:val="24"/>
          <w:szCs w:val="24"/>
        </w:rPr>
        <w:t>评价指标分类</w:t>
      </w:r>
    </w:p>
    <w:p w14:paraId="59A5F170" w14:textId="77777777" w:rsidR="00777564" w:rsidRDefault="00164913">
      <w:pPr>
        <w:pStyle w:val="affffa"/>
        <w:adjustRightInd w:val="0"/>
        <w:snapToGrid w:val="0"/>
        <w:spacing w:line="360" w:lineRule="auto"/>
        <w:ind w:leftChars="100" w:left="210" w:firstLine="480"/>
        <w:rPr>
          <w:rFonts w:ascii="Times New Roman"/>
          <w:kern w:val="2"/>
          <w:sz w:val="24"/>
          <w:szCs w:val="24"/>
        </w:rPr>
      </w:pPr>
      <w:r>
        <w:rPr>
          <w:rFonts w:ascii="Times New Roman"/>
          <w:sz w:val="24"/>
          <w:szCs w:val="24"/>
        </w:rPr>
        <w:lastRenderedPageBreak/>
        <w:t>——</w:t>
      </w:r>
      <w:r>
        <w:rPr>
          <w:rFonts w:ascii="Times New Roman" w:hint="eastAsia"/>
          <w:sz w:val="24"/>
          <w:szCs w:val="24"/>
        </w:rPr>
        <w:t>激光全息定位纸“领跑者”标准的评价指标包括基础指标、核心指标和创新性指标。</w:t>
      </w:r>
    </w:p>
    <w:p w14:paraId="4E2C4D59" w14:textId="77777777" w:rsidR="00777564" w:rsidRDefault="00164913">
      <w:pPr>
        <w:pStyle w:val="affffa"/>
        <w:adjustRightInd w:val="0"/>
        <w:snapToGrid w:val="0"/>
        <w:spacing w:line="360" w:lineRule="auto"/>
        <w:ind w:leftChars="114" w:left="239" w:firstLine="480"/>
        <w:rPr>
          <w:rFonts w:ascii="Times New Roman"/>
          <w:sz w:val="24"/>
          <w:szCs w:val="24"/>
        </w:rPr>
      </w:pPr>
      <w:r>
        <w:rPr>
          <w:rFonts w:ascii="Times New Roman"/>
          <w:sz w:val="24"/>
          <w:szCs w:val="24"/>
        </w:rPr>
        <w:t>——</w:t>
      </w:r>
      <w:r>
        <w:rPr>
          <w:rFonts w:ascii="Times New Roman" w:hint="eastAsia"/>
          <w:sz w:val="24"/>
          <w:szCs w:val="24"/>
        </w:rPr>
        <w:t>基础指标为外观要求、激光光刻元素质量、咬口标识、切边、尺寸偏差、偏斜度、版缝、水分、表面张力、定量偏差、厚度偏差、复合牢度</w:t>
      </w:r>
      <w:r>
        <w:rPr>
          <w:rFonts w:ascii="Times New Roman"/>
          <w:sz w:val="24"/>
          <w:szCs w:val="24"/>
        </w:rPr>
        <w:t>。</w:t>
      </w:r>
    </w:p>
    <w:p w14:paraId="14A02C3F" w14:textId="77777777" w:rsidR="00777564" w:rsidRDefault="00164913">
      <w:pPr>
        <w:pStyle w:val="affffa"/>
        <w:adjustRightInd w:val="0"/>
        <w:snapToGrid w:val="0"/>
        <w:spacing w:line="360" w:lineRule="auto"/>
        <w:ind w:leftChars="100" w:left="210" w:firstLine="480"/>
        <w:rPr>
          <w:rFonts w:ascii="Times New Roman"/>
          <w:kern w:val="2"/>
          <w:sz w:val="24"/>
          <w:szCs w:val="24"/>
        </w:rPr>
      </w:pPr>
      <w:r>
        <w:rPr>
          <w:rFonts w:ascii="Times New Roman"/>
          <w:sz w:val="24"/>
          <w:szCs w:val="24"/>
        </w:rPr>
        <w:t>——</w:t>
      </w:r>
      <w:bookmarkStart w:id="9" w:name="_Hlk76560961"/>
      <w:r>
        <w:rPr>
          <w:rFonts w:ascii="Times New Roman" w:hint="eastAsia"/>
          <w:sz w:val="24"/>
          <w:szCs w:val="24"/>
        </w:rPr>
        <w:t>核心指标包括分切标识线、定位元素位置偏差、色差。</w:t>
      </w:r>
      <w:bookmarkEnd w:id="9"/>
    </w:p>
    <w:p w14:paraId="5FCE295A" w14:textId="77777777" w:rsidR="00777564" w:rsidRDefault="00164913">
      <w:pPr>
        <w:snapToGrid w:val="0"/>
        <w:spacing w:line="360" w:lineRule="auto"/>
        <w:ind w:firstLineChars="100" w:firstLine="240"/>
        <w:rPr>
          <w:rFonts w:ascii="Times New Roman" w:eastAsia="宋体" w:hAnsi="Times New Roman" w:cs="Times New Roman"/>
          <w:kern w:val="0"/>
          <w:sz w:val="24"/>
          <w:szCs w:val="24"/>
        </w:rPr>
      </w:pPr>
      <w:r>
        <w:rPr>
          <w:rFonts w:ascii="Times New Roman" w:hint="eastAsia"/>
          <w:sz w:val="24"/>
          <w:szCs w:val="24"/>
        </w:rPr>
        <w:t xml:space="preserve">    </w:t>
      </w:r>
      <w:r>
        <w:rPr>
          <w:rFonts w:ascii="Times New Roman"/>
          <w:sz w:val="24"/>
          <w:szCs w:val="24"/>
        </w:rPr>
        <w:t>——</w:t>
      </w:r>
      <w:r>
        <w:rPr>
          <w:rFonts w:ascii="Times New Roman" w:eastAsia="宋体" w:hAnsi="Times New Roman" w:cs="Times New Roman" w:hint="eastAsia"/>
          <w:kern w:val="0"/>
          <w:sz w:val="24"/>
          <w:szCs w:val="24"/>
        </w:rPr>
        <w:t>创新性指标包括组版缝、溶剂残留总量、溶剂杂质、甲醛、邻苯二甲酸酯总量、特定芳香胺总量、二异丙基萘、</w:t>
      </w:r>
      <w:r>
        <w:rPr>
          <w:rFonts w:ascii="Times New Roman" w:eastAsia="宋体" w:hAnsi="Times New Roman" w:cs="Times New Roman" w:hint="eastAsia"/>
          <w:kern w:val="0"/>
          <w:sz w:val="24"/>
          <w:szCs w:val="24"/>
        </w:rPr>
        <w:t xml:space="preserve">D65 </w:t>
      </w:r>
      <w:r>
        <w:rPr>
          <w:rFonts w:ascii="Times New Roman" w:eastAsia="宋体" w:hAnsi="Times New Roman" w:cs="Times New Roman" w:hint="eastAsia"/>
          <w:kern w:val="0"/>
          <w:sz w:val="24"/>
          <w:szCs w:val="24"/>
        </w:rPr>
        <w:t>荧光亮度。</w:t>
      </w:r>
    </w:p>
    <w:p w14:paraId="031551F1" w14:textId="77777777" w:rsidR="00777564" w:rsidRDefault="00164913">
      <w:pPr>
        <w:pStyle w:val="affffa"/>
        <w:adjustRightInd w:val="0"/>
        <w:snapToGrid w:val="0"/>
        <w:spacing w:line="360" w:lineRule="auto"/>
        <w:ind w:leftChars="100" w:left="210" w:firstLine="480"/>
        <w:rPr>
          <w:rFonts w:ascii="Times New Roman"/>
          <w:sz w:val="24"/>
          <w:szCs w:val="24"/>
        </w:rPr>
      </w:pPr>
      <w:r>
        <w:rPr>
          <w:rFonts w:ascii="Times New Roman"/>
          <w:sz w:val="24"/>
          <w:szCs w:val="24"/>
        </w:rPr>
        <w:t>——</w:t>
      </w:r>
      <w:r>
        <w:rPr>
          <w:rFonts w:ascii="Times New Roman" w:hint="eastAsia"/>
          <w:sz w:val="24"/>
          <w:szCs w:val="24"/>
        </w:rPr>
        <w:t>核心指标分为先进水平、平均水平和基准水平共</w:t>
      </w:r>
      <w:r>
        <w:rPr>
          <w:rFonts w:ascii="Times New Roman" w:hint="eastAsia"/>
          <w:sz w:val="24"/>
          <w:szCs w:val="24"/>
        </w:rPr>
        <w:t>3</w:t>
      </w:r>
      <w:r>
        <w:rPr>
          <w:rFonts w:ascii="Times New Roman" w:hint="eastAsia"/>
          <w:sz w:val="24"/>
          <w:szCs w:val="24"/>
        </w:rPr>
        <w:t>个等级，先进水平相当于企业标准排行榜中</w:t>
      </w:r>
      <w:r>
        <w:rPr>
          <w:rFonts w:ascii="Times New Roman" w:hint="eastAsia"/>
          <w:sz w:val="24"/>
          <w:szCs w:val="24"/>
        </w:rPr>
        <w:t>5</w:t>
      </w:r>
      <w:r>
        <w:rPr>
          <w:rFonts w:ascii="Times New Roman" w:hint="eastAsia"/>
          <w:sz w:val="24"/>
          <w:szCs w:val="24"/>
        </w:rPr>
        <w:t>星级水平；平均水平相当于企业标准排行榜中</w:t>
      </w:r>
      <w:r>
        <w:rPr>
          <w:rFonts w:ascii="Times New Roman" w:hint="eastAsia"/>
          <w:sz w:val="24"/>
          <w:szCs w:val="24"/>
        </w:rPr>
        <w:t>4</w:t>
      </w:r>
      <w:r>
        <w:rPr>
          <w:rFonts w:ascii="Times New Roman" w:hint="eastAsia"/>
          <w:sz w:val="24"/>
          <w:szCs w:val="24"/>
        </w:rPr>
        <w:t>星级水平；基准水平相当于企业标准排行榜中</w:t>
      </w:r>
      <w:r>
        <w:rPr>
          <w:rFonts w:ascii="Times New Roman" w:hint="eastAsia"/>
          <w:sz w:val="24"/>
          <w:szCs w:val="24"/>
        </w:rPr>
        <w:t>3</w:t>
      </w:r>
      <w:r>
        <w:rPr>
          <w:rFonts w:ascii="Times New Roman" w:hint="eastAsia"/>
          <w:sz w:val="24"/>
          <w:szCs w:val="24"/>
        </w:rPr>
        <w:t>星级水平。</w:t>
      </w:r>
    </w:p>
    <w:p w14:paraId="63F541C5" w14:textId="77777777" w:rsidR="00777564" w:rsidRDefault="00164913">
      <w:pPr>
        <w:adjustRightInd w:val="0"/>
        <w:snapToGrid w:val="0"/>
        <w:spacing w:line="360" w:lineRule="auto"/>
        <w:ind w:leftChars="100" w:left="210" w:firstLineChars="200" w:firstLine="480"/>
        <w:rPr>
          <w:rFonts w:ascii="Times New Roman" w:eastAsia="宋体" w:hAnsi="Times New Roman"/>
          <w:sz w:val="24"/>
          <w:szCs w:val="24"/>
        </w:rPr>
      </w:pPr>
      <w:r>
        <w:rPr>
          <w:rFonts w:ascii="Times New Roman" w:eastAsia="宋体" w:hAnsi="Times New Roman" w:hint="eastAsia"/>
          <w:sz w:val="24"/>
          <w:szCs w:val="24"/>
        </w:rPr>
        <w:t>评价指标分类与指标要求确定主要依据相关标准的比对。外观要求、激光光刻元素质量、咬口标识、版缝、水分、表面张力、复合牢度是</w:t>
      </w:r>
      <w:r>
        <w:rPr>
          <w:rFonts w:ascii="Times New Roman" w:eastAsia="宋体" w:hAnsi="Times New Roman"/>
          <w:sz w:val="24"/>
          <w:szCs w:val="24"/>
        </w:rPr>
        <w:t>GB/T 18733-2002</w:t>
      </w:r>
      <w:r>
        <w:rPr>
          <w:rFonts w:ascii="Times New Roman" w:eastAsia="宋体" w:hAnsi="Times New Roman" w:hint="eastAsia"/>
          <w:sz w:val="24"/>
          <w:szCs w:val="24"/>
        </w:rPr>
        <w:t>《</w:t>
      </w:r>
      <w:r>
        <w:rPr>
          <w:rFonts w:ascii="Times New Roman" w:eastAsia="宋体" w:hAnsi="Times New Roman"/>
          <w:sz w:val="24"/>
          <w:szCs w:val="24"/>
        </w:rPr>
        <w:t>防伪全息纸</w:t>
      </w:r>
      <w:r>
        <w:rPr>
          <w:rFonts w:ascii="Times New Roman" w:eastAsia="宋体" w:hAnsi="Times New Roman" w:hint="eastAsia"/>
          <w:sz w:val="24"/>
          <w:szCs w:val="24"/>
        </w:rPr>
        <w:t>》定性指标，应确定为基础指标，切边、尺寸偏差、偏斜度、定量偏差、厚度偏差虽然是定量指标，但模切后结果受环境影响甚大，导致结果不稳定，不宜分级，因此，上述几项指标确定为基础指标。</w:t>
      </w:r>
    </w:p>
    <w:p w14:paraId="52E91DC0" w14:textId="0576E688" w:rsidR="00777564" w:rsidRDefault="00164913">
      <w:pPr>
        <w:adjustRightInd w:val="0"/>
        <w:snapToGrid w:val="0"/>
        <w:spacing w:line="360" w:lineRule="auto"/>
        <w:ind w:leftChars="100" w:left="210" w:firstLineChars="200" w:firstLine="480"/>
        <w:rPr>
          <w:rFonts w:ascii="Times New Roman" w:eastAsia="宋体" w:hAnsi="Times New Roman"/>
          <w:sz w:val="24"/>
          <w:szCs w:val="24"/>
        </w:rPr>
      </w:pPr>
      <w:r>
        <w:rPr>
          <w:rFonts w:ascii="Times New Roman" w:eastAsia="宋体" w:hAnsi="Times New Roman" w:hint="eastAsia"/>
          <w:sz w:val="24"/>
          <w:szCs w:val="24"/>
        </w:rPr>
        <w:t>核心指标都是定量指标，全部来自于</w:t>
      </w:r>
      <w:r>
        <w:rPr>
          <w:rFonts w:ascii="Times New Roman" w:eastAsia="宋体" w:hAnsi="Times New Roman" w:hint="eastAsia"/>
          <w:sz w:val="24"/>
          <w:szCs w:val="24"/>
        </w:rPr>
        <w:t>BB/T 0087</w:t>
      </w:r>
      <w:r w:rsidR="008075D6">
        <w:rPr>
          <w:rFonts w:ascii="Times New Roman" w:eastAsia="宋体" w:hAnsi="Times New Roman" w:cs="Times New Roman" w:hint="eastAsia"/>
          <w:sz w:val="24"/>
          <w:szCs w:val="24"/>
        </w:rPr>
        <w:t>—</w:t>
      </w:r>
      <w:r w:rsidRPr="008075D6">
        <w:rPr>
          <w:rFonts w:ascii="Times New Roman" w:eastAsia="宋体" w:hAnsi="Times New Roman" w:cs="Times New Roman" w:hint="eastAsia"/>
          <w:sz w:val="24"/>
          <w:szCs w:val="24"/>
        </w:rPr>
        <w:t>2</w:t>
      </w:r>
      <w:r>
        <w:rPr>
          <w:rFonts w:ascii="Times New Roman" w:eastAsia="宋体" w:hAnsi="Times New Roman" w:hint="eastAsia"/>
          <w:sz w:val="24"/>
          <w:szCs w:val="24"/>
        </w:rPr>
        <w:t>021</w:t>
      </w:r>
      <w:r>
        <w:rPr>
          <w:rFonts w:ascii="Times New Roman" w:eastAsia="宋体" w:hAnsi="Times New Roman" w:hint="eastAsia"/>
          <w:sz w:val="24"/>
          <w:szCs w:val="24"/>
        </w:rPr>
        <w:t>《包装材料</w:t>
      </w:r>
      <w:r>
        <w:rPr>
          <w:rFonts w:ascii="Times New Roman" w:eastAsia="宋体" w:hAnsi="Times New Roman" w:hint="eastAsia"/>
          <w:sz w:val="24"/>
          <w:szCs w:val="24"/>
        </w:rPr>
        <w:t xml:space="preserve"> </w:t>
      </w:r>
      <w:r>
        <w:rPr>
          <w:rFonts w:ascii="Times New Roman" w:eastAsia="宋体" w:hAnsi="Times New Roman" w:hint="eastAsia"/>
          <w:sz w:val="24"/>
          <w:szCs w:val="24"/>
        </w:rPr>
        <w:t>激光全息定位纸》标准中的性能与功能指标，其中，分切标识线、定位元素位置偏差、色差的基础水平高于</w:t>
      </w:r>
      <w:r>
        <w:rPr>
          <w:rFonts w:ascii="Times New Roman" w:eastAsia="宋体" w:hAnsi="Times New Roman" w:hint="eastAsia"/>
          <w:sz w:val="24"/>
          <w:szCs w:val="24"/>
        </w:rPr>
        <w:t>BB/T 0087</w:t>
      </w:r>
      <w:r w:rsidR="008075D6">
        <w:rPr>
          <w:rFonts w:ascii="Times New Roman" w:eastAsia="宋体" w:hAnsi="Times New Roman" w:cs="Times New Roman" w:hint="eastAsia"/>
          <w:sz w:val="24"/>
          <w:szCs w:val="24"/>
        </w:rPr>
        <w:t>—</w:t>
      </w:r>
      <w:r>
        <w:rPr>
          <w:rFonts w:ascii="Times New Roman" w:eastAsia="宋体" w:hAnsi="Times New Roman" w:hint="eastAsia"/>
          <w:sz w:val="24"/>
          <w:szCs w:val="24"/>
        </w:rPr>
        <w:t>2021</w:t>
      </w:r>
      <w:r>
        <w:rPr>
          <w:rFonts w:ascii="Times New Roman" w:eastAsia="宋体" w:hAnsi="Times New Roman" w:hint="eastAsia"/>
          <w:sz w:val="24"/>
          <w:szCs w:val="24"/>
        </w:rPr>
        <w:t>的要求。上述指标的先进水平为行业</w:t>
      </w:r>
      <w:r>
        <w:rPr>
          <w:rFonts w:ascii="Times New Roman" w:eastAsia="宋体" w:hAnsi="Times New Roman" w:hint="eastAsia"/>
          <w:sz w:val="24"/>
          <w:szCs w:val="24"/>
        </w:rPr>
        <w:t>2</w:t>
      </w:r>
      <w:r>
        <w:rPr>
          <w:rFonts w:ascii="Times New Roman" w:eastAsia="宋体" w:hAnsi="Times New Roman"/>
          <w:sz w:val="24"/>
          <w:szCs w:val="24"/>
        </w:rPr>
        <w:t>0</w:t>
      </w:r>
      <w:r>
        <w:rPr>
          <w:rFonts w:ascii="Times New Roman" w:eastAsia="宋体" w:hAnsi="Times New Roman" w:hint="eastAsia"/>
          <w:sz w:val="24"/>
          <w:szCs w:val="24"/>
        </w:rPr>
        <w:t>%</w:t>
      </w:r>
      <w:r>
        <w:rPr>
          <w:rFonts w:ascii="Times New Roman" w:eastAsia="宋体" w:hAnsi="Times New Roman" w:hint="eastAsia"/>
          <w:sz w:val="24"/>
          <w:szCs w:val="24"/>
        </w:rPr>
        <w:t>企业水平要求确定，平均水平为</w:t>
      </w:r>
      <w:r>
        <w:rPr>
          <w:rFonts w:ascii="Times New Roman" w:eastAsia="宋体" w:hAnsi="Times New Roman" w:hint="eastAsia"/>
          <w:sz w:val="24"/>
          <w:szCs w:val="24"/>
        </w:rPr>
        <w:t>2</w:t>
      </w:r>
      <w:r>
        <w:rPr>
          <w:rFonts w:ascii="Times New Roman" w:eastAsia="宋体" w:hAnsi="Times New Roman"/>
          <w:sz w:val="24"/>
          <w:szCs w:val="24"/>
        </w:rPr>
        <w:t>0</w:t>
      </w:r>
      <w:r>
        <w:rPr>
          <w:rFonts w:ascii="Times New Roman" w:eastAsia="宋体" w:hAnsi="Times New Roman" w:hint="eastAsia"/>
          <w:sz w:val="24"/>
          <w:szCs w:val="24"/>
        </w:rPr>
        <w:t>%~</w:t>
      </w:r>
      <w:r>
        <w:rPr>
          <w:rFonts w:ascii="Times New Roman" w:eastAsia="宋体" w:hAnsi="Times New Roman"/>
          <w:sz w:val="24"/>
          <w:szCs w:val="24"/>
        </w:rPr>
        <w:t>50</w:t>
      </w:r>
      <w:r>
        <w:rPr>
          <w:rFonts w:ascii="Times New Roman" w:eastAsia="宋体" w:hAnsi="Times New Roman" w:hint="eastAsia"/>
          <w:sz w:val="24"/>
          <w:szCs w:val="24"/>
        </w:rPr>
        <w:t>%</w:t>
      </w:r>
      <w:r>
        <w:rPr>
          <w:rFonts w:ascii="Times New Roman" w:eastAsia="宋体" w:hAnsi="Times New Roman" w:hint="eastAsia"/>
          <w:sz w:val="24"/>
          <w:szCs w:val="24"/>
        </w:rPr>
        <w:t>企业水平要求确定。</w:t>
      </w:r>
    </w:p>
    <w:p w14:paraId="542730E8" w14:textId="77777777" w:rsidR="00777564" w:rsidRDefault="00164913">
      <w:pPr>
        <w:adjustRightInd w:val="0"/>
        <w:snapToGrid w:val="0"/>
        <w:spacing w:line="360" w:lineRule="auto"/>
        <w:ind w:leftChars="100" w:left="210" w:firstLineChars="200" w:firstLine="480"/>
        <w:rPr>
          <w:rFonts w:ascii="Times New Roman" w:eastAsia="宋体" w:hAnsi="Times New Roman"/>
          <w:sz w:val="24"/>
          <w:szCs w:val="24"/>
        </w:rPr>
      </w:pPr>
      <w:r>
        <w:rPr>
          <w:rFonts w:ascii="Times New Roman" w:eastAsia="宋体" w:hAnsi="Times New Roman" w:hint="eastAsia"/>
          <w:sz w:val="24"/>
          <w:szCs w:val="24"/>
        </w:rPr>
        <w:t>创新性指标包括</w:t>
      </w:r>
      <w:r>
        <w:rPr>
          <w:rFonts w:ascii="Times New Roman" w:eastAsia="宋体" w:hAnsi="Times New Roman" w:cs="Times New Roman" w:hint="eastAsia"/>
          <w:kern w:val="0"/>
          <w:sz w:val="24"/>
          <w:szCs w:val="24"/>
        </w:rPr>
        <w:t>组版缝、溶剂残留总量、溶剂杂质、甲醛、邻苯二甲酸酯总量、特定芳香胺总量、二异丙基萘、</w:t>
      </w:r>
      <w:r>
        <w:rPr>
          <w:rFonts w:ascii="Times New Roman" w:eastAsia="宋体" w:hAnsi="Times New Roman" w:cs="Times New Roman" w:hint="eastAsia"/>
          <w:kern w:val="0"/>
          <w:sz w:val="24"/>
          <w:szCs w:val="24"/>
        </w:rPr>
        <w:t xml:space="preserve">D65 </w:t>
      </w:r>
      <w:r>
        <w:rPr>
          <w:rFonts w:ascii="Times New Roman" w:eastAsia="宋体" w:hAnsi="Times New Roman" w:cs="Times New Roman" w:hint="eastAsia"/>
          <w:kern w:val="0"/>
          <w:sz w:val="24"/>
          <w:szCs w:val="24"/>
        </w:rPr>
        <w:t>荧光亮度</w:t>
      </w:r>
      <w:r>
        <w:rPr>
          <w:rFonts w:ascii="Times New Roman" w:eastAsia="宋体" w:hAnsi="Times New Roman" w:hint="eastAsia"/>
          <w:sz w:val="24"/>
          <w:szCs w:val="24"/>
        </w:rPr>
        <w:t>。根据行业消费升级和质量提升关注的重点，同时考虑指标数据易于获取和验证的原则，</w:t>
      </w:r>
      <w:r>
        <w:rPr>
          <w:rFonts w:ascii="Times New Roman" w:eastAsia="宋体" w:hAnsi="Times New Roman" w:hint="eastAsia"/>
          <w:sz w:val="24"/>
          <w:szCs w:val="24"/>
        </w:rPr>
        <w:t xml:space="preserve"> </w:t>
      </w:r>
      <w:r>
        <w:rPr>
          <w:rFonts w:ascii="Times New Roman" w:eastAsia="宋体" w:hAnsi="Times New Roman" w:hint="eastAsia"/>
          <w:sz w:val="24"/>
          <w:szCs w:val="24"/>
        </w:rPr>
        <w:t>将这</w:t>
      </w:r>
      <w:r>
        <w:rPr>
          <w:rFonts w:ascii="Times New Roman" w:eastAsia="宋体" w:hAnsi="Times New Roman" w:hint="eastAsia"/>
          <w:sz w:val="24"/>
          <w:szCs w:val="24"/>
        </w:rPr>
        <w:t>8</w:t>
      </w:r>
      <w:r>
        <w:rPr>
          <w:rFonts w:ascii="Times New Roman" w:eastAsia="宋体" w:hAnsi="Times New Roman"/>
          <w:sz w:val="24"/>
          <w:szCs w:val="24"/>
        </w:rPr>
        <w:t>个指标确定为创新性指标。</w:t>
      </w:r>
      <w:r>
        <w:rPr>
          <w:rFonts w:ascii="Times New Roman" w:eastAsia="宋体" w:hAnsi="Times New Roman" w:hint="eastAsia"/>
          <w:sz w:val="24"/>
          <w:szCs w:val="24"/>
        </w:rPr>
        <w:t>溶剂残留总量和溶剂杂质的等级划分按照先进水平</w:t>
      </w:r>
      <w:r>
        <w:rPr>
          <w:rFonts w:ascii="Times New Roman" w:eastAsia="宋体" w:hAnsi="Times New Roman" w:hint="eastAsia"/>
          <w:sz w:val="24"/>
          <w:szCs w:val="24"/>
        </w:rPr>
        <w:t>2</w:t>
      </w:r>
      <w:r>
        <w:rPr>
          <w:rFonts w:ascii="Times New Roman" w:eastAsia="宋体" w:hAnsi="Times New Roman"/>
          <w:sz w:val="24"/>
          <w:szCs w:val="24"/>
        </w:rPr>
        <w:t>0</w:t>
      </w:r>
      <w:r>
        <w:rPr>
          <w:rFonts w:ascii="Times New Roman" w:eastAsia="宋体" w:hAnsi="Times New Roman" w:hint="eastAsia"/>
          <w:sz w:val="24"/>
          <w:szCs w:val="24"/>
        </w:rPr>
        <w:t>%</w:t>
      </w:r>
      <w:r>
        <w:rPr>
          <w:rFonts w:ascii="Times New Roman" w:eastAsia="宋体" w:hAnsi="Times New Roman" w:hint="eastAsia"/>
          <w:sz w:val="24"/>
          <w:szCs w:val="24"/>
        </w:rPr>
        <w:t>企业水平要求确定，平均水平为</w:t>
      </w:r>
      <w:r>
        <w:rPr>
          <w:rFonts w:ascii="Times New Roman" w:eastAsia="宋体" w:hAnsi="Times New Roman" w:hint="eastAsia"/>
          <w:sz w:val="24"/>
          <w:szCs w:val="24"/>
        </w:rPr>
        <w:t>2</w:t>
      </w:r>
      <w:r>
        <w:rPr>
          <w:rFonts w:ascii="Times New Roman" w:eastAsia="宋体" w:hAnsi="Times New Roman"/>
          <w:sz w:val="24"/>
          <w:szCs w:val="24"/>
        </w:rPr>
        <w:t>0</w:t>
      </w:r>
      <w:r>
        <w:rPr>
          <w:rFonts w:ascii="Times New Roman" w:eastAsia="宋体" w:hAnsi="Times New Roman" w:hint="eastAsia"/>
          <w:sz w:val="24"/>
          <w:szCs w:val="24"/>
        </w:rPr>
        <w:t>%~</w:t>
      </w:r>
      <w:r>
        <w:rPr>
          <w:rFonts w:ascii="Times New Roman" w:eastAsia="宋体" w:hAnsi="Times New Roman"/>
          <w:sz w:val="24"/>
          <w:szCs w:val="24"/>
        </w:rPr>
        <w:t>50</w:t>
      </w:r>
      <w:r>
        <w:rPr>
          <w:rFonts w:ascii="Times New Roman" w:eastAsia="宋体" w:hAnsi="Times New Roman" w:hint="eastAsia"/>
          <w:sz w:val="24"/>
          <w:szCs w:val="24"/>
        </w:rPr>
        <w:t>%</w:t>
      </w:r>
      <w:r>
        <w:rPr>
          <w:rFonts w:ascii="Times New Roman" w:eastAsia="宋体" w:hAnsi="Times New Roman" w:hint="eastAsia"/>
          <w:sz w:val="24"/>
          <w:szCs w:val="24"/>
        </w:rPr>
        <w:t>企业水平要求确定，基础水平为</w:t>
      </w:r>
      <w:r>
        <w:rPr>
          <w:rFonts w:ascii="Times New Roman" w:eastAsia="宋体" w:hAnsi="Times New Roman" w:hint="eastAsia"/>
          <w:sz w:val="24"/>
          <w:szCs w:val="24"/>
        </w:rPr>
        <w:t>5</w:t>
      </w:r>
      <w:r>
        <w:rPr>
          <w:rFonts w:ascii="Times New Roman" w:eastAsia="宋体" w:hAnsi="Times New Roman"/>
          <w:sz w:val="24"/>
          <w:szCs w:val="24"/>
        </w:rPr>
        <w:t>0</w:t>
      </w:r>
      <w:r>
        <w:rPr>
          <w:rFonts w:ascii="Times New Roman" w:eastAsia="宋体" w:hAnsi="Times New Roman" w:hint="eastAsia"/>
          <w:sz w:val="24"/>
          <w:szCs w:val="24"/>
        </w:rPr>
        <w:t>%~</w:t>
      </w:r>
      <w:r>
        <w:rPr>
          <w:rFonts w:ascii="Times New Roman" w:eastAsia="宋体" w:hAnsi="Times New Roman"/>
          <w:sz w:val="24"/>
          <w:szCs w:val="24"/>
        </w:rPr>
        <w:t>70</w:t>
      </w:r>
      <w:r>
        <w:rPr>
          <w:rFonts w:ascii="Times New Roman" w:eastAsia="宋体" w:hAnsi="Times New Roman" w:hint="eastAsia"/>
          <w:sz w:val="24"/>
          <w:szCs w:val="24"/>
        </w:rPr>
        <w:t>%</w:t>
      </w:r>
      <w:r>
        <w:rPr>
          <w:rFonts w:ascii="Times New Roman" w:eastAsia="宋体" w:hAnsi="Times New Roman" w:hint="eastAsia"/>
          <w:sz w:val="24"/>
          <w:szCs w:val="24"/>
        </w:rPr>
        <w:t>企业水平要求确定。</w:t>
      </w:r>
    </w:p>
    <w:p w14:paraId="7E8C0C2B" w14:textId="77777777" w:rsidR="00777564" w:rsidRDefault="00164913">
      <w:pPr>
        <w:pStyle w:val="aff6"/>
        <w:adjustRightInd w:val="0"/>
        <w:snapToGrid w:val="0"/>
        <w:spacing w:before="0" w:after="0" w:line="360" w:lineRule="auto"/>
        <w:ind w:leftChars="100" w:left="210"/>
        <w:jc w:val="center"/>
        <w:rPr>
          <w:rFonts w:ascii="黑体" w:hAnsi="黑体"/>
          <w:color w:val="000000"/>
          <w:sz w:val="21"/>
          <w:szCs w:val="21"/>
        </w:rPr>
      </w:pPr>
      <w:r>
        <w:rPr>
          <w:rFonts w:ascii="黑体" w:hAnsi="黑体" w:hint="eastAsia"/>
          <w:sz w:val="21"/>
          <w:szCs w:val="21"/>
        </w:rPr>
        <w:t>表</w:t>
      </w:r>
      <w:r>
        <w:rPr>
          <w:rFonts w:ascii="黑体" w:hAnsi="黑体"/>
          <w:sz w:val="21"/>
          <w:szCs w:val="21"/>
        </w:rPr>
        <w:t xml:space="preserve">1 </w:t>
      </w:r>
      <w:r>
        <w:rPr>
          <w:rFonts w:ascii="黑体" w:hAnsi="黑体" w:hint="eastAsia"/>
          <w:sz w:val="21"/>
          <w:szCs w:val="21"/>
        </w:rPr>
        <w:t xml:space="preserve"> </w:t>
      </w:r>
      <w:r>
        <w:rPr>
          <w:rFonts w:ascii="黑体" w:hAnsi="黑体" w:hint="eastAsia"/>
          <w:color w:val="000000"/>
          <w:sz w:val="21"/>
          <w:szCs w:val="21"/>
        </w:rPr>
        <w:t>激光全息定位纸“领跑者”标准的评价指标体系框架</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396"/>
        <w:gridCol w:w="616"/>
        <w:gridCol w:w="396"/>
        <w:gridCol w:w="751"/>
        <w:gridCol w:w="132"/>
        <w:gridCol w:w="1268"/>
        <w:gridCol w:w="987"/>
        <w:gridCol w:w="1248"/>
        <w:gridCol w:w="1244"/>
        <w:gridCol w:w="1248"/>
      </w:tblGrid>
      <w:tr w:rsidR="00777564" w14:paraId="48F7C0D7" w14:textId="77777777">
        <w:trPr>
          <w:trHeight w:val="20"/>
        </w:trPr>
        <w:tc>
          <w:tcPr>
            <w:tcW w:w="212" w:type="pct"/>
            <w:vMerge w:val="restart"/>
            <w:shd w:val="clear" w:color="auto" w:fill="auto"/>
            <w:vAlign w:val="center"/>
          </w:tcPr>
          <w:p w14:paraId="5DBBD04B" w14:textId="77777777" w:rsidR="00777564" w:rsidRPr="008075D6" w:rsidRDefault="00164913">
            <w:pPr>
              <w:snapToGrid w:val="0"/>
              <w:jc w:val="center"/>
              <w:rPr>
                <w:rFonts w:ascii="宋体" w:eastAsia="宋体" w:hAnsi="宋体" w:cs="宋体"/>
                <w:bCs/>
                <w:color w:val="000000"/>
                <w:sz w:val="18"/>
                <w:szCs w:val="18"/>
              </w:rPr>
            </w:pPr>
            <w:r w:rsidRPr="008075D6">
              <w:rPr>
                <w:rFonts w:ascii="宋体" w:eastAsia="宋体" w:hAnsi="宋体" w:cs="宋体"/>
                <w:bCs/>
                <w:color w:val="000000"/>
                <w:sz w:val="18"/>
                <w:szCs w:val="18"/>
              </w:rPr>
              <w:t>序号</w:t>
            </w:r>
          </w:p>
        </w:tc>
        <w:tc>
          <w:tcPr>
            <w:tcW w:w="379" w:type="pct"/>
            <w:vMerge w:val="restart"/>
            <w:shd w:val="clear" w:color="auto" w:fill="auto"/>
            <w:vAlign w:val="center"/>
          </w:tcPr>
          <w:p w14:paraId="0932C50F" w14:textId="77777777" w:rsidR="00777564" w:rsidRPr="008075D6" w:rsidRDefault="00164913">
            <w:pPr>
              <w:snapToGrid w:val="0"/>
              <w:jc w:val="center"/>
              <w:rPr>
                <w:rFonts w:ascii="宋体" w:eastAsia="宋体" w:hAnsi="宋体" w:cs="宋体"/>
                <w:bCs/>
                <w:color w:val="000000"/>
                <w:sz w:val="18"/>
                <w:szCs w:val="18"/>
              </w:rPr>
            </w:pPr>
            <w:r w:rsidRPr="008075D6">
              <w:rPr>
                <w:rFonts w:ascii="宋体" w:eastAsia="宋体" w:hAnsi="宋体" w:cs="宋体"/>
                <w:bCs/>
                <w:color w:val="000000"/>
                <w:sz w:val="18"/>
                <w:szCs w:val="18"/>
              </w:rPr>
              <w:t>指标</w:t>
            </w:r>
          </w:p>
          <w:p w14:paraId="7BBE94EE" w14:textId="77777777" w:rsidR="00777564" w:rsidRPr="008075D6" w:rsidRDefault="00164913">
            <w:pPr>
              <w:snapToGrid w:val="0"/>
              <w:jc w:val="center"/>
              <w:rPr>
                <w:rFonts w:ascii="宋体" w:eastAsia="宋体" w:hAnsi="宋体" w:cs="宋体"/>
                <w:bCs/>
                <w:color w:val="000000"/>
                <w:sz w:val="18"/>
                <w:szCs w:val="18"/>
              </w:rPr>
            </w:pPr>
            <w:r w:rsidRPr="008075D6">
              <w:rPr>
                <w:rFonts w:ascii="宋体" w:eastAsia="宋体" w:hAnsi="宋体" w:cs="宋体"/>
                <w:bCs/>
                <w:color w:val="000000"/>
                <w:sz w:val="18"/>
                <w:szCs w:val="18"/>
              </w:rPr>
              <w:t>类型</w:t>
            </w:r>
          </w:p>
        </w:tc>
        <w:tc>
          <w:tcPr>
            <w:tcW w:w="1530" w:type="pct"/>
            <w:gridSpan w:val="4"/>
            <w:vMerge w:val="restart"/>
            <w:shd w:val="clear" w:color="auto" w:fill="auto"/>
            <w:vAlign w:val="center"/>
          </w:tcPr>
          <w:p w14:paraId="59646F69" w14:textId="77777777" w:rsidR="00777564" w:rsidRPr="008075D6" w:rsidRDefault="00164913">
            <w:pPr>
              <w:snapToGrid w:val="0"/>
              <w:jc w:val="center"/>
              <w:rPr>
                <w:rFonts w:ascii="宋体" w:eastAsia="宋体" w:hAnsi="宋体" w:cs="宋体"/>
                <w:bCs/>
                <w:color w:val="000000"/>
                <w:sz w:val="18"/>
                <w:szCs w:val="18"/>
              </w:rPr>
            </w:pPr>
            <w:r w:rsidRPr="008075D6">
              <w:rPr>
                <w:rFonts w:ascii="宋体" w:eastAsia="宋体" w:hAnsi="宋体" w:cs="宋体"/>
                <w:bCs/>
                <w:color w:val="000000"/>
                <w:sz w:val="18"/>
                <w:szCs w:val="18"/>
              </w:rPr>
              <w:t>评</w:t>
            </w:r>
            <w:r w:rsidRPr="008075D6">
              <w:rPr>
                <w:rFonts w:ascii="宋体" w:eastAsia="宋体" w:hAnsi="宋体" w:cs="宋体" w:hint="eastAsia"/>
                <w:bCs/>
                <w:color w:val="000000"/>
                <w:sz w:val="18"/>
                <w:szCs w:val="18"/>
              </w:rPr>
              <w:t>价</w:t>
            </w:r>
            <w:r w:rsidRPr="008075D6">
              <w:rPr>
                <w:rFonts w:ascii="宋体" w:eastAsia="宋体" w:hAnsi="宋体" w:cs="宋体"/>
                <w:bCs/>
                <w:color w:val="000000"/>
                <w:sz w:val="18"/>
                <w:szCs w:val="18"/>
              </w:rPr>
              <w:t>指标</w:t>
            </w:r>
          </w:p>
        </w:tc>
        <w:tc>
          <w:tcPr>
            <w:tcW w:w="602" w:type="pct"/>
            <w:vMerge w:val="restart"/>
            <w:shd w:val="clear" w:color="auto" w:fill="auto"/>
            <w:vAlign w:val="center"/>
          </w:tcPr>
          <w:p w14:paraId="7D130035" w14:textId="77777777" w:rsidR="00777564" w:rsidRPr="008075D6" w:rsidRDefault="00164913">
            <w:pPr>
              <w:snapToGrid w:val="0"/>
              <w:jc w:val="center"/>
              <w:rPr>
                <w:rFonts w:ascii="宋体" w:eastAsia="宋体" w:hAnsi="宋体" w:cs="宋体"/>
                <w:bCs/>
                <w:color w:val="000000"/>
                <w:sz w:val="18"/>
                <w:szCs w:val="18"/>
              </w:rPr>
            </w:pPr>
            <w:r w:rsidRPr="008075D6">
              <w:rPr>
                <w:rFonts w:ascii="宋体" w:eastAsia="宋体" w:hAnsi="宋体" w:cs="宋体" w:hint="eastAsia"/>
                <w:bCs/>
                <w:color w:val="000000"/>
                <w:sz w:val="18"/>
                <w:szCs w:val="18"/>
              </w:rPr>
              <w:t>指标来源(判断依据/检验方法)</w:t>
            </w:r>
          </w:p>
        </w:tc>
        <w:tc>
          <w:tcPr>
            <w:tcW w:w="2277" w:type="pct"/>
            <w:gridSpan w:val="3"/>
            <w:shd w:val="clear" w:color="auto" w:fill="auto"/>
            <w:vAlign w:val="center"/>
          </w:tcPr>
          <w:p w14:paraId="5CFBF520" w14:textId="77777777" w:rsidR="00777564" w:rsidRPr="008075D6" w:rsidRDefault="00164913">
            <w:pPr>
              <w:snapToGrid w:val="0"/>
              <w:jc w:val="center"/>
              <w:rPr>
                <w:rFonts w:ascii="宋体" w:eastAsia="宋体" w:hAnsi="宋体" w:cs="宋体"/>
                <w:bCs/>
                <w:color w:val="000000"/>
                <w:sz w:val="18"/>
                <w:szCs w:val="18"/>
              </w:rPr>
            </w:pPr>
            <w:r w:rsidRPr="008075D6">
              <w:rPr>
                <w:rFonts w:ascii="宋体" w:eastAsia="宋体" w:hAnsi="宋体" w:cs="宋体"/>
                <w:bCs/>
                <w:color w:val="000000"/>
                <w:sz w:val="18"/>
                <w:szCs w:val="18"/>
              </w:rPr>
              <w:t>指标</w:t>
            </w:r>
            <w:r w:rsidRPr="008075D6">
              <w:rPr>
                <w:rFonts w:ascii="宋体" w:eastAsia="宋体" w:hAnsi="宋体" w:cs="宋体" w:hint="eastAsia"/>
                <w:bCs/>
                <w:color w:val="000000"/>
                <w:sz w:val="18"/>
                <w:szCs w:val="18"/>
              </w:rPr>
              <w:t>水平分级</w:t>
            </w:r>
          </w:p>
        </w:tc>
      </w:tr>
      <w:tr w:rsidR="00777564" w14:paraId="0E59D61A" w14:textId="77777777">
        <w:trPr>
          <w:trHeight w:val="20"/>
        </w:trPr>
        <w:tc>
          <w:tcPr>
            <w:tcW w:w="212" w:type="pct"/>
            <w:vMerge/>
            <w:shd w:val="clear" w:color="auto" w:fill="auto"/>
            <w:vAlign w:val="center"/>
          </w:tcPr>
          <w:p w14:paraId="63ADC761" w14:textId="77777777" w:rsidR="00777564" w:rsidRPr="008075D6" w:rsidRDefault="00777564">
            <w:pPr>
              <w:snapToGrid w:val="0"/>
              <w:jc w:val="center"/>
              <w:rPr>
                <w:rFonts w:ascii="宋体" w:eastAsia="宋体" w:hAnsi="宋体" w:cs="宋体"/>
                <w:bCs/>
                <w:color w:val="000000"/>
                <w:sz w:val="18"/>
                <w:szCs w:val="18"/>
              </w:rPr>
            </w:pPr>
          </w:p>
        </w:tc>
        <w:tc>
          <w:tcPr>
            <w:tcW w:w="379" w:type="pct"/>
            <w:vMerge/>
            <w:shd w:val="clear" w:color="auto" w:fill="auto"/>
            <w:vAlign w:val="center"/>
          </w:tcPr>
          <w:p w14:paraId="1CC6B4D3" w14:textId="77777777" w:rsidR="00777564" w:rsidRPr="008075D6" w:rsidRDefault="00777564">
            <w:pPr>
              <w:snapToGrid w:val="0"/>
              <w:jc w:val="center"/>
              <w:rPr>
                <w:rFonts w:ascii="宋体" w:eastAsia="宋体" w:hAnsi="宋体" w:cs="宋体"/>
                <w:bCs/>
                <w:color w:val="000000"/>
                <w:sz w:val="18"/>
                <w:szCs w:val="18"/>
              </w:rPr>
            </w:pPr>
          </w:p>
        </w:tc>
        <w:tc>
          <w:tcPr>
            <w:tcW w:w="1530" w:type="pct"/>
            <w:gridSpan w:val="4"/>
            <w:vMerge/>
            <w:shd w:val="clear" w:color="auto" w:fill="auto"/>
            <w:vAlign w:val="center"/>
          </w:tcPr>
          <w:p w14:paraId="0E13BB4D" w14:textId="77777777" w:rsidR="00777564" w:rsidRPr="008075D6" w:rsidRDefault="00777564">
            <w:pPr>
              <w:snapToGrid w:val="0"/>
              <w:jc w:val="center"/>
              <w:rPr>
                <w:rFonts w:ascii="宋体" w:eastAsia="宋体" w:hAnsi="宋体" w:cs="宋体"/>
                <w:bCs/>
                <w:color w:val="000000"/>
                <w:sz w:val="18"/>
                <w:szCs w:val="18"/>
              </w:rPr>
            </w:pPr>
          </w:p>
        </w:tc>
        <w:tc>
          <w:tcPr>
            <w:tcW w:w="602" w:type="pct"/>
            <w:vMerge/>
            <w:shd w:val="clear" w:color="auto" w:fill="auto"/>
            <w:vAlign w:val="center"/>
          </w:tcPr>
          <w:p w14:paraId="260538BD" w14:textId="77777777" w:rsidR="00777564" w:rsidRPr="008075D6" w:rsidRDefault="00777564">
            <w:pPr>
              <w:jc w:val="center"/>
              <w:rPr>
                <w:rFonts w:ascii="宋体" w:eastAsia="宋体" w:hAnsi="宋体" w:cs="Arial"/>
                <w:bCs/>
                <w:sz w:val="18"/>
                <w:szCs w:val="18"/>
              </w:rPr>
            </w:pPr>
          </w:p>
        </w:tc>
        <w:tc>
          <w:tcPr>
            <w:tcW w:w="760" w:type="pct"/>
            <w:shd w:val="clear" w:color="auto" w:fill="auto"/>
            <w:vAlign w:val="center"/>
          </w:tcPr>
          <w:p w14:paraId="315E743E" w14:textId="77777777" w:rsidR="00777564" w:rsidRPr="008075D6" w:rsidRDefault="00164913">
            <w:pPr>
              <w:jc w:val="center"/>
              <w:rPr>
                <w:rFonts w:ascii="宋体" w:eastAsia="宋体" w:hAnsi="宋体" w:cs="Arial"/>
                <w:bCs/>
                <w:sz w:val="18"/>
                <w:szCs w:val="18"/>
              </w:rPr>
            </w:pPr>
            <w:r w:rsidRPr="008075D6">
              <w:rPr>
                <w:rFonts w:ascii="宋体" w:eastAsia="宋体" w:hAnsi="宋体" w:cs="Arial"/>
                <w:bCs/>
                <w:sz w:val="18"/>
                <w:szCs w:val="18"/>
              </w:rPr>
              <w:t>先进水平</w:t>
            </w:r>
          </w:p>
        </w:tc>
        <w:tc>
          <w:tcPr>
            <w:tcW w:w="757" w:type="pct"/>
            <w:shd w:val="clear" w:color="auto" w:fill="auto"/>
            <w:vAlign w:val="center"/>
          </w:tcPr>
          <w:p w14:paraId="0F9E303D" w14:textId="77777777" w:rsidR="00777564" w:rsidRPr="008075D6" w:rsidRDefault="00164913">
            <w:pPr>
              <w:jc w:val="center"/>
              <w:rPr>
                <w:rFonts w:ascii="宋体" w:eastAsia="宋体" w:hAnsi="宋体" w:cs="Arial"/>
                <w:bCs/>
                <w:sz w:val="18"/>
                <w:szCs w:val="18"/>
              </w:rPr>
            </w:pPr>
            <w:r w:rsidRPr="008075D6">
              <w:rPr>
                <w:rFonts w:ascii="宋体" w:eastAsia="宋体" w:hAnsi="宋体" w:cs="Arial"/>
                <w:bCs/>
                <w:sz w:val="18"/>
                <w:szCs w:val="18"/>
              </w:rPr>
              <w:t>平均水平</w:t>
            </w:r>
          </w:p>
        </w:tc>
        <w:tc>
          <w:tcPr>
            <w:tcW w:w="760" w:type="pct"/>
            <w:shd w:val="clear" w:color="auto" w:fill="auto"/>
            <w:vAlign w:val="center"/>
          </w:tcPr>
          <w:p w14:paraId="42AD531A" w14:textId="77777777" w:rsidR="00777564" w:rsidRPr="008075D6" w:rsidRDefault="00164913">
            <w:pPr>
              <w:jc w:val="center"/>
              <w:rPr>
                <w:rFonts w:ascii="宋体" w:eastAsia="宋体" w:hAnsi="宋体" w:cs="Arial"/>
                <w:bCs/>
                <w:sz w:val="18"/>
                <w:szCs w:val="18"/>
              </w:rPr>
            </w:pPr>
            <w:r w:rsidRPr="008075D6">
              <w:rPr>
                <w:rFonts w:ascii="宋体" w:eastAsia="宋体" w:hAnsi="宋体" w:cs="Arial"/>
                <w:bCs/>
                <w:sz w:val="18"/>
                <w:szCs w:val="18"/>
              </w:rPr>
              <w:t>基准水平</w:t>
            </w:r>
          </w:p>
        </w:tc>
      </w:tr>
      <w:tr w:rsidR="00777564" w14:paraId="6C1EF073" w14:textId="77777777">
        <w:trPr>
          <w:trHeight w:val="20"/>
        </w:trPr>
        <w:tc>
          <w:tcPr>
            <w:tcW w:w="212" w:type="pct"/>
            <w:shd w:val="clear" w:color="auto" w:fill="auto"/>
            <w:vAlign w:val="center"/>
          </w:tcPr>
          <w:p w14:paraId="27776C21"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cs="宋体" w:hint="eastAsia"/>
                <w:color w:val="000000"/>
                <w:sz w:val="18"/>
                <w:szCs w:val="18"/>
              </w:rPr>
              <w:t>1</w:t>
            </w:r>
          </w:p>
        </w:tc>
        <w:tc>
          <w:tcPr>
            <w:tcW w:w="379" w:type="pct"/>
            <w:vMerge w:val="restart"/>
            <w:shd w:val="clear" w:color="auto" w:fill="auto"/>
            <w:vAlign w:val="center"/>
          </w:tcPr>
          <w:p w14:paraId="2B7BE8CF"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cs="宋体"/>
                <w:color w:val="000000"/>
                <w:sz w:val="18"/>
                <w:szCs w:val="18"/>
              </w:rPr>
              <w:t>基</w:t>
            </w:r>
          </w:p>
          <w:p w14:paraId="4B9F173A"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cs="宋体"/>
                <w:color w:val="000000"/>
                <w:sz w:val="18"/>
                <w:szCs w:val="18"/>
              </w:rPr>
              <w:t>础</w:t>
            </w:r>
          </w:p>
          <w:p w14:paraId="314AF798"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cs="宋体"/>
                <w:color w:val="000000"/>
                <w:sz w:val="18"/>
                <w:szCs w:val="18"/>
              </w:rPr>
              <w:t>指</w:t>
            </w:r>
          </w:p>
          <w:p w14:paraId="24094ECC"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cs="宋体"/>
                <w:color w:val="000000"/>
                <w:sz w:val="18"/>
                <w:szCs w:val="18"/>
              </w:rPr>
              <w:lastRenderedPageBreak/>
              <w:t>标</w:t>
            </w:r>
          </w:p>
        </w:tc>
        <w:tc>
          <w:tcPr>
            <w:tcW w:w="212" w:type="pct"/>
            <w:vMerge w:val="restart"/>
            <w:shd w:val="clear" w:color="auto" w:fill="auto"/>
            <w:vAlign w:val="center"/>
          </w:tcPr>
          <w:p w14:paraId="1420B404"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cs="宋体" w:hint="eastAsia"/>
                <w:color w:val="000000"/>
                <w:sz w:val="18"/>
                <w:szCs w:val="18"/>
              </w:rPr>
              <w:lastRenderedPageBreak/>
              <w:t>外观</w:t>
            </w:r>
          </w:p>
        </w:tc>
        <w:tc>
          <w:tcPr>
            <w:tcW w:w="1318" w:type="pct"/>
            <w:gridSpan w:val="3"/>
            <w:shd w:val="clear" w:color="auto" w:fill="auto"/>
            <w:vAlign w:val="center"/>
          </w:tcPr>
          <w:p w14:paraId="45A6B101"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hint="eastAsia"/>
                <w:sz w:val="18"/>
                <w:szCs w:val="18"/>
              </w:rPr>
              <w:t>涂层</w:t>
            </w:r>
          </w:p>
        </w:tc>
        <w:tc>
          <w:tcPr>
            <w:tcW w:w="602" w:type="pct"/>
            <w:shd w:val="clear" w:color="auto" w:fill="auto"/>
            <w:vAlign w:val="center"/>
          </w:tcPr>
          <w:p w14:paraId="26E14C01" w14:textId="77777777" w:rsidR="00777564" w:rsidRPr="008075D6" w:rsidRDefault="00164913">
            <w:pPr>
              <w:snapToGrid w:val="0"/>
              <w:jc w:val="center"/>
              <w:rPr>
                <w:rFonts w:ascii="宋体" w:eastAsia="宋体" w:hAnsi="宋体"/>
                <w:sz w:val="18"/>
                <w:szCs w:val="18"/>
              </w:rPr>
            </w:pPr>
            <w:r w:rsidRPr="008075D6">
              <w:rPr>
                <w:rFonts w:ascii="宋体" w:eastAsia="宋体" w:hAnsi="宋体" w:hint="eastAsia"/>
                <w:sz w:val="18"/>
                <w:szCs w:val="18"/>
              </w:rPr>
              <w:t>G</w:t>
            </w:r>
            <w:r w:rsidRPr="008075D6">
              <w:rPr>
                <w:rFonts w:ascii="宋体" w:eastAsia="宋体" w:hAnsi="宋体"/>
                <w:sz w:val="18"/>
                <w:szCs w:val="18"/>
              </w:rPr>
              <w:t>B/T 18733</w:t>
            </w:r>
          </w:p>
        </w:tc>
        <w:tc>
          <w:tcPr>
            <w:tcW w:w="2277" w:type="pct"/>
            <w:gridSpan w:val="3"/>
            <w:shd w:val="clear" w:color="auto" w:fill="auto"/>
            <w:vAlign w:val="center"/>
          </w:tcPr>
          <w:p w14:paraId="2C2D97A2" w14:textId="77777777" w:rsidR="00777564" w:rsidRPr="008075D6" w:rsidRDefault="00164913">
            <w:pPr>
              <w:snapToGrid w:val="0"/>
              <w:jc w:val="center"/>
              <w:rPr>
                <w:rFonts w:ascii="宋体" w:eastAsia="宋体" w:hAnsi="宋体"/>
                <w:sz w:val="18"/>
                <w:szCs w:val="18"/>
              </w:rPr>
            </w:pPr>
            <w:r w:rsidRPr="008075D6">
              <w:rPr>
                <w:rFonts w:ascii="宋体" w:eastAsia="宋体" w:hAnsi="宋体" w:hint="eastAsia"/>
                <w:sz w:val="18"/>
                <w:szCs w:val="18"/>
              </w:rPr>
              <w:t>均匀</w:t>
            </w:r>
          </w:p>
        </w:tc>
      </w:tr>
      <w:tr w:rsidR="00777564" w14:paraId="61A4CA9C" w14:textId="77777777">
        <w:trPr>
          <w:trHeight w:val="333"/>
        </w:trPr>
        <w:tc>
          <w:tcPr>
            <w:tcW w:w="212" w:type="pct"/>
            <w:shd w:val="clear" w:color="auto" w:fill="auto"/>
            <w:vAlign w:val="center"/>
          </w:tcPr>
          <w:p w14:paraId="79FB5A5E"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cs="宋体"/>
                <w:color w:val="000000"/>
                <w:sz w:val="18"/>
                <w:szCs w:val="18"/>
              </w:rPr>
              <w:t>2</w:t>
            </w:r>
          </w:p>
        </w:tc>
        <w:tc>
          <w:tcPr>
            <w:tcW w:w="379" w:type="pct"/>
            <w:vMerge/>
            <w:shd w:val="clear" w:color="auto" w:fill="auto"/>
            <w:vAlign w:val="center"/>
          </w:tcPr>
          <w:p w14:paraId="3AC6CC3F" w14:textId="77777777" w:rsidR="00777564" w:rsidRPr="008075D6" w:rsidRDefault="00777564">
            <w:pPr>
              <w:snapToGrid w:val="0"/>
              <w:jc w:val="center"/>
              <w:rPr>
                <w:rFonts w:ascii="宋体" w:eastAsia="宋体" w:hAnsi="宋体" w:cs="宋体"/>
                <w:color w:val="000000"/>
                <w:sz w:val="18"/>
                <w:szCs w:val="18"/>
              </w:rPr>
            </w:pPr>
          </w:p>
        </w:tc>
        <w:tc>
          <w:tcPr>
            <w:tcW w:w="212" w:type="pct"/>
            <w:vMerge/>
            <w:shd w:val="clear" w:color="auto" w:fill="auto"/>
            <w:vAlign w:val="center"/>
          </w:tcPr>
          <w:p w14:paraId="77966FB7" w14:textId="77777777" w:rsidR="00777564" w:rsidRPr="008075D6" w:rsidRDefault="00777564">
            <w:pPr>
              <w:snapToGrid w:val="0"/>
              <w:jc w:val="center"/>
              <w:rPr>
                <w:rFonts w:ascii="宋体" w:eastAsia="宋体" w:hAnsi="宋体" w:cs="宋体"/>
                <w:color w:val="000000"/>
                <w:sz w:val="18"/>
                <w:szCs w:val="18"/>
              </w:rPr>
            </w:pPr>
          </w:p>
        </w:tc>
        <w:tc>
          <w:tcPr>
            <w:tcW w:w="1318" w:type="pct"/>
            <w:gridSpan w:val="3"/>
            <w:shd w:val="clear" w:color="auto" w:fill="auto"/>
            <w:vAlign w:val="center"/>
          </w:tcPr>
          <w:p w14:paraId="6148AFB9"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hint="eastAsia"/>
                <w:sz w:val="18"/>
                <w:szCs w:val="18"/>
              </w:rPr>
              <w:t>图像质量</w:t>
            </w:r>
          </w:p>
        </w:tc>
        <w:tc>
          <w:tcPr>
            <w:tcW w:w="602" w:type="pct"/>
            <w:shd w:val="clear" w:color="auto" w:fill="auto"/>
            <w:vAlign w:val="center"/>
          </w:tcPr>
          <w:p w14:paraId="3C8A29F1" w14:textId="77777777" w:rsidR="00777564" w:rsidRPr="008075D6" w:rsidRDefault="00164913">
            <w:pPr>
              <w:snapToGrid w:val="0"/>
              <w:jc w:val="center"/>
              <w:rPr>
                <w:rFonts w:ascii="宋体" w:eastAsia="宋体" w:hAnsi="宋体"/>
                <w:sz w:val="18"/>
                <w:szCs w:val="18"/>
              </w:rPr>
            </w:pPr>
            <w:r w:rsidRPr="008075D6">
              <w:rPr>
                <w:rFonts w:ascii="宋体" w:eastAsia="宋体" w:hAnsi="宋体" w:hint="eastAsia"/>
                <w:sz w:val="18"/>
                <w:szCs w:val="18"/>
              </w:rPr>
              <w:t>G</w:t>
            </w:r>
            <w:r w:rsidRPr="008075D6">
              <w:rPr>
                <w:rFonts w:ascii="宋体" w:eastAsia="宋体" w:hAnsi="宋体"/>
                <w:sz w:val="18"/>
                <w:szCs w:val="18"/>
              </w:rPr>
              <w:t xml:space="preserve">B/T </w:t>
            </w:r>
            <w:r w:rsidRPr="008075D6">
              <w:rPr>
                <w:rFonts w:ascii="宋体" w:eastAsia="宋体" w:hAnsi="宋体"/>
                <w:sz w:val="18"/>
                <w:szCs w:val="18"/>
              </w:rPr>
              <w:lastRenderedPageBreak/>
              <w:t>18733</w:t>
            </w:r>
          </w:p>
        </w:tc>
        <w:tc>
          <w:tcPr>
            <w:tcW w:w="2277" w:type="pct"/>
            <w:gridSpan w:val="3"/>
            <w:shd w:val="clear" w:color="auto" w:fill="auto"/>
            <w:vAlign w:val="center"/>
          </w:tcPr>
          <w:p w14:paraId="1B77E54F" w14:textId="77777777" w:rsidR="00777564" w:rsidRPr="008075D6" w:rsidRDefault="00164913">
            <w:pPr>
              <w:snapToGrid w:val="0"/>
              <w:jc w:val="center"/>
              <w:rPr>
                <w:rFonts w:ascii="宋体" w:eastAsia="宋体" w:hAnsi="宋体"/>
                <w:sz w:val="18"/>
                <w:szCs w:val="18"/>
              </w:rPr>
            </w:pPr>
            <w:r w:rsidRPr="008075D6">
              <w:rPr>
                <w:rFonts w:ascii="宋体" w:eastAsia="宋体" w:hAnsi="宋体" w:hint="eastAsia"/>
                <w:sz w:val="18"/>
                <w:szCs w:val="18"/>
              </w:rPr>
              <w:lastRenderedPageBreak/>
              <w:t>图像清晰、色彩分明、亮度均匀</w:t>
            </w:r>
          </w:p>
        </w:tc>
      </w:tr>
      <w:tr w:rsidR="00777564" w14:paraId="5299FB25" w14:textId="77777777">
        <w:trPr>
          <w:trHeight w:val="20"/>
        </w:trPr>
        <w:tc>
          <w:tcPr>
            <w:tcW w:w="212" w:type="pct"/>
            <w:shd w:val="clear" w:color="auto" w:fill="auto"/>
            <w:vAlign w:val="center"/>
          </w:tcPr>
          <w:p w14:paraId="09FDA462"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cs="宋体"/>
                <w:color w:val="000000"/>
                <w:sz w:val="18"/>
                <w:szCs w:val="18"/>
              </w:rPr>
              <w:t>3</w:t>
            </w:r>
          </w:p>
        </w:tc>
        <w:tc>
          <w:tcPr>
            <w:tcW w:w="379" w:type="pct"/>
            <w:vMerge/>
            <w:shd w:val="clear" w:color="auto" w:fill="auto"/>
            <w:vAlign w:val="center"/>
          </w:tcPr>
          <w:p w14:paraId="6297F1AE" w14:textId="77777777" w:rsidR="00777564" w:rsidRPr="008075D6" w:rsidRDefault="00777564">
            <w:pPr>
              <w:snapToGrid w:val="0"/>
              <w:jc w:val="center"/>
              <w:rPr>
                <w:rFonts w:ascii="宋体" w:eastAsia="宋体" w:hAnsi="宋体" w:cs="宋体"/>
                <w:color w:val="000000"/>
                <w:sz w:val="18"/>
                <w:szCs w:val="18"/>
              </w:rPr>
            </w:pPr>
          </w:p>
        </w:tc>
        <w:tc>
          <w:tcPr>
            <w:tcW w:w="212" w:type="pct"/>
            <w:vMerge/>
            <w:shd w:val="clear" w:color="auto" w:fill="auto"/>
            <w:vAlign w:val="center"/>
          </w:tcPr>
          <w:p w14:paraId="7A1F953F" w14:textId="77777777" w:rsidR="00777564" w:rsidRPr="008075D6" w:rsidRDefault="00777564">
            <w:pPr>
              <w:snapToGrid w:val="0"/>
              <w:jc w:val="center"/>
              <w:rPr>
                <w:rFonts w:ascii="宋体" w:eastAsia="宋体" w:hAnsi="宋体" w:cs="宋体"/>
                <w:color w:val="000000"/>
                <w:sz w:val="18"/>
                <w:szCs w:val="18"/>
              </w:rPr>
            </w:pPr>
          </w:p>
        </w:tc>
        <w:tc>
          <w:tcPr>
            <w:tcW w:w="1318" w:type="pct"/>
            <w:gridSpan w:val="3"/>
            <w:shd w:val="clear" w:color="auto" w:fill="auto"/>
            <w:vAlign w:val="center"/>
          </w:tcPr>
          <w:p w14:paraId="28AD8773"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hint="eastAsia"/>
                <w:sz w:val="18"/>
                <w:szCs w:val="18"/>
              </w:rPr>
              <w:t>表面平整度</w:t>
            </w:r>
          </w:p>
        </w:tc>
        <w:tc>
          <w:tcPr>
            <w:tcW w:w="602" w:type="pct"/>
            <w:shd w:val="clear" w:color="auto" w:fill="auto"/>
            <w:vAlign w:val="center"/>
          </w:tcPr>
          <w:p w14:paraId="24322078" w14:textId="77777777" w:rsidR="00777564" w:rsidRPr="008075D6" w:rsidRDefault="00164913">
            <w:pPr>
              <w:snapToGrid w:val="0"/>
              <w:jc w:val="center"/>
              <w:rPr>
                <w:rFonts w:ascii="宋体" w:eastAsia="宋体" w:hAnsi="宋体"/>
                <w:sz w:val="18"/>
                <w:szCs w:val="18"/>
              </w:rPr>
            </w:pPr>
            <w:r w:rsidRPr="008075D6">
              <w:rPr>
                <w:rFonts w:ascii="宋体" w:eastAsia="宋体" w:hAnsi="宋体"/>
                <w:sz w:val="18"/>
                <w:szCs w:val="18"/>
              </w:rPr>
              <w:t>BB/T 0087</w:t>
            </w:r>
            <w:r w:rsidRPr="008075D6">
              <w:rPr>
                <w:rFonts w:ascii="宋体" w:eastAsia="宋体" w:hAnsi="宋体" w:hint="eastAsia"/>
                <w:sz w:val="18"/>
                <w:szCs w:val="18"/>
              </w:rPr>
              <w:t>、G</w:t>
            </w:r>
            <w:r w:rsidRPr="008075D6">
              <w:rPr>
                <w:rFonts w:ascii="宋体" w:eastAsia="宋体" w:hAnsi="宋体"/>
                <w:sz w:val="18"/>
                <w:szCs w:val="18"/>
              </w:rPr>
              <w:t>B/T 18733</w:t>
            </w:r>
          </w:p>
        </w:tc>
        <w:tc>
          <w:tcPr>
            <w:tcW w:w="2277" w:type="pct"/>
            <w:gridSpan w:val="3"/>
            <w:shd w:val="clear" w:color="auto" w:fill="auto"/>
            <w:vAlign w:val="center"/>
          </w:tcPr>
          <w:p w14:paraId="32145F55" w14:textId="77777777" w:rsidR="00777564" w:rsidRPr="008075D6" w:rsidRDefault="00164913">
            <w:pPr>
              <w:snapToGrid w:val="0"/>
              <w:jc w:val="center"/>
              <w:rPr>
                <w:rFonts w:ascii="宋体" w:eastAsia="宋体" w:hAnsi="宋体"/>
                <w:sz w:val="18"/>
                <w:szCs w:val="18"/>
              </w:rPr>
            </w:pPr>
            <w:r w:rsidRPr="008075D6">
              <w:rPr>
                <w:rFonts w:ascii="宋体" w:eastAsia="宋体" w:hAnsi="宋体" w:hint="eastAsia"/>
                <w:sz w:val="18"/>
                <w:szCs w:val="18"/>
              </w:rPr>
              <w:t>表面平整，不应有凹凸、皱褶、压痕</w:t>
            </w:r>
          </w:p>
        </w:tc>
      </w:tr>
      <w:tr w:rsidR="00777564" w14:paraId="6B75A071" w14:textId="77777777">
        <w:trPr>
          <w:trHeight w:val="271"/>
        </w:trPr>
        <w:tc>
          <w:tcPr>
            <w:tcW w:w="212" w:type="pct"/>
            <w:shd w:val="clear" w:color="auto" w:fill="auto"/>
            <w:vAlign w:val="center"/>
          </w:tcPr>
          <w:p w14:paraId="7844AE47"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cs="宋体" w:hint="eastAsia"/>
                <w:color w:val="000000"/>
                <w:sz w:val="18"/>
                <w:szCs w:val="18"/>
              </w:rPr>
              <w:t>4</w:t>
            </w:r>
          </w:p>
        </w:tc>
        <w:tc>
          <w:tcPr>
            <w:tcW w:w="379" w:type="pct"/>
            <w:vMerge/>
            <w:shd w:val="clear" w:color="auto" w:fill="auto"/>
            <w:vAlign w:val="center"/>
          </w:tcPr>
          <w:p w14:paraId="7DDED2F3" w14:textId="77777777" w:rsidR="00777564" w:rsidRPr="008075D6" w:rsidRDefault="00777564">
            <w:pPr>
              <w:snapToGrid w:val="0"/>
              <w:jc w:val="center"/>
              <w:rPr>
                <w:rFonts w:ascii="宋体" w:eastAsia="宋体" w:hAnsi="宋体" w:cs="宋体"/>
                <w:color w:val="000000"/>
                <w:sz w:val="18"/>
                <w:szCs w:val="18"/>
              </w:rPr>
            </w:pPr>
          </w:p>
        </w:tc>
        <w:tc>
          <w:tcPr>
            <w:tcW w:w="212" w:type="pct"/>
            <w:vMerge/>
            <w:shd w:val="clear" w:color="auto" w:fill="auto"/>
            <w:vAlign w:val="center"/>
          </w:tcPr>
          <w:p w14:paraId="684FA98A" w14:textId="77777777" w:rsidR="00777564" w:rsidRPr="008075D6" w:rsidRDefault="00777564">
            <w:pPr>
              <w:snapToGrid w:val="0"/>
              <w:jc w:val="center"/>
              <w:rPr>
                <w:rFonts w:ascii="宋体" w:eastAsia="宋体" w:hAnsi="宋体" w:cs="宋体"/>
                <w:color w:val="000000"/>
                <w:sz w:val="18"/>
                <w:szCs w:val="18"/>
              </w:rPr>
            </w:pPr>
          </w:p>
        </w:tc>
        <w:tc>
          <w:tcPr>
            <w:tcW w:w="1318" w:type="pct"/>
            <w:gridSpan w:val="3"/>
            <w:shd w:val="clear" w:color="auto" w:fill="auto"/>
            <w:vAlign w:val="center"/>
          </w:tcPr>
          <w:p w14:paraId="5327F750" w14:textId="77777777" w:rsidR="00777564" w:rsidRPr="008075D6" w:rsidRDefault="00164913">
            <w:pPr>
              <w:snapToGrid w:val="0"/>
              <w:jc w:val="center"/>
              <w:rPr>
                <w:rFonts w:ascii="宋体" w:eastAsia="宋体" w:hAnsi="宋体"/>
                <w:sz w:val="18"/>
                <w:szCs w:val="18"/>
              </w:rPr>
            </w:pPr>
            <w:r w:rsidRPr="008075D6">
              <w:rPr>
                <w:rFonts w:ascii="宋体" w:eastAsia="宋体" w:hAnsi="宋体" w:hint="eastAsia"/>
                <w:sz w:val="18"/>
                <w:szCs w:val="18"/>
              </w:rPr>
              <w:t>黄斑</w:t>
            </w:r>
          </w:p>
        </w:tc>
        <w:tc>
          <w:tcPr>
            <w:tcW w:w="602" w:type="pct"/>
            <w:shd w:val="clear" w:color="auto" w:fill="auto"/>
            <w:vAlign w:val="center"/>
          </w:tcPr>
          <w:p w14:paraId="3F478C48" w14:textId="77777777" w:rsidR="00777564" w:rsidRPr="008075D6" w:rsidRDefault="00164913">
            <w:pPr>
              <w:snapToGrid w:val="0"/>
              <w:jc w:val="center"/>
              <w:rPr>
                <w:rFonts w:ascii="宋体" w:eastAsia="宋体" w:hAnsi="宋体"/>
                <w:sz w:val="18"/>
                <w:szCs w:val="18"/>
              </w:rPr>
            </w:pPr>
            <w:r w:rsidRPr="008075D6">
              <w:rPr>
                <w:rFonts w:ascii="宋体" w:eastAsia="宋体" w:hAnsi="宋体" w:hint="eastAsia"/>
                <w:sz w:val="18"/>
                <w:szCs w:val="18"/>
              </w:rPr>
              <w:t>G</w:t>
            </w:r>
            <w:r w:rsidRPr="008075D6">
              <w:rPr>
                <w:rFonts w:ascii="宋体" w:eastAsia="宋体" w:hAnsi="宋体"/>
                <w:sz w:val="18"/>
                <w:szCs w:val="18"/>
              </w:rPr>
              <w:t>B/T 18733</w:t>
            </w:r>
          </w:p>
        </w:tc>
        <w:tc>
          <w:tcPr>
            <w:tcW w:w="2277" w:type="pct"/>
            <w:gridSpan w:val="3"/>
            <w:shd w:val="clear" w:color="auto" w:fill="auto"/>
            <w:vAlign w:val="center"/>
          </w:tcPr>
          <w:p w14:paraId="36DD864A" w14:textId="77777777" w:rsidR="00777564" w:rsidRPr="008075D6" w:rsidRDefault="00164913">
            <w:pPr>
              <w:snapToGrid w:val="0"/>
              <w:jc w:val="center"/>
              <w:rPr>
                <w:rFonts w:ascii="宋体" w:eastAsia="宋体" w:hAnsi="宋体"/>
                <w:sz w:val="18"/>
                <w:szCs w:val="18"/>
              </w:rPr>
            </w:pPr>
            <w:r w:rsidRPr="008075D6">
              <w:rPr>
                <w:rFonts w:ascii="宋体" w:eastAsia="宋体" w:hAnsi="宋体" w:hint="eastAsia"/>
                <w:sz w:val="18"/>
                <w:szCs w:val="18"/>
              </w:rPr>
              <w:t>不允许有黄斑</w:t>
            </w:r>
          </w:p>
        </w:tc>
      </w:tr>
      <w:tr w:rsidR="00777564" w14:paraId="01AE1448" w14:textId="77777777">
        <w:trPr>
          <w:trHeight w:val="20"/>
        </w:trPr>
        <w:tc>
          <w:tcPr>
            <w:tcW w:w="212" w:type="pct"/>
            <w:vMerge w:val="restart"/>
            <w:shd w:val="clear" w:color="auto" w:fill="auto"/>
            <w:vAlign w:val="center"/>
          </w:tcPr>
          <w:p w14:paraId="1A990DE8"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cs="宋体" w:hint="eastAsia"/>
                <w:color w:val="000000"/>
                <w:sz w:val="18"/>
                <w:szCs w:val="18"/>
              </w:rPr>
              <w:t>5</w:t>
            </w:r>
          </w:p>
        </w:tc>
        <w:tc>
          <w:tcPr>
            <w:tcW w:w="379" w:type="pct"/>
            <w:vMerge/>
            <w:shd w:val="clear" w:color="auto" w:fill="auto"/>
            <w:vAlign w:val="center"/>
          </w:tcPr>
          <w:p w14:paraId="7CB744AF" w14:textId="77777777" w:rsidR="00777564" w:rsidRPr="008075D6" w:rsidRDefault="00777564">
            <w:pPr>
              <w:snapToGrid w:val="0"/>
              <w:jc w:val="center"/>
              <w:rPr>
                <w:rFonts w:ascii="宋体" w:eastAsia="宋体" w:hAnsi="宋体" w:cs="宋体"/>
                <w:color w:val="000000"/>
                <w:sz w:val="18"/>
                <w:szCs w:val="18"/>
              </w:rPr>
            </w:pPr>
          </w:p>
        </w:tc>
        <w:tc>
          <w:tcPr>
            <w:tcW w:w="212" w:type="pct"/>
            <w:vMerge/>
            <w:shd w:val="clear" w:color="auto" w:fill="auto"/>
            <w:vAlign w:val="center"/>
          </w:tcPr>
          <w:p w14:paraId="1DD2F1C0" w14:textId="77777777" w:rsidR="00777564" w:rsidRPr="008075D6" w:rsidRDefault="00777564">
            <w:pPr>
              <w:snapToGrid w:val="0"/>
              <w:jc w:val="center"/>
              <w:rPr>
                <w:rFonts w:ascii="宋体" w:eastAsia="宋体" w:hAnsi="宋体" w:cs="宋体"/>
                <w:color w:val="000000"/>
                <w:sz w:val="18"/>
                <w:szCs w:val="18"/>
              </w:rPr>
            </w:pPr>
          </w:p>
        </w:tc>
        <w:tc>
          <w:tcPr>
            <w:tcW w:w="546" w:type="pct"/>
            <w:gridSpan w:val="2"/>
            <w:vMerge w:val="restart"/>
            <w:shd w:val="clear" w:color="auto" w:fill="auto"/>
            <w:vAlign w:val="center"/>
          </w:tcPr>
          <w:p w14:paraId="4091161C"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hint="eastAsia"/>
                <w:sz w:val="18"/>
                <w:szCs w:val="18"/>
              </w:rPr>
              <w:t>白点、亮点、暗点、黑斑/mm</w:t>
            </w:r>
          </w:p>
        </w:tc>
        <w:tc>
          <w:tcPr>
            <w:tcW w:w="772" w:type="pct"/>
            <w:shd w:val="clear" w:color="auto" w:fill="auto"/>
            <w:vAlign w:val="center"/>
          </w:tcPr>
          <w:p w14:paraId="190A1554"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hint="eastAsia"/>
                <w:sz w:val="18"/>
                <w:szCs w:val="18"/>
              </w:rPr>
              <w:t>直径＞0.</w:t>
            </w:r>
            <w:r w:rsidRPr="008075D6">
              <w:rPr>
                <w:rFonts w:ascii="宋体" w:eastAsia="宋体" w:hAnsi="宋体"/>
                <w:sz w:val="18"/>
                <w:szCs w:val="18"/>
              </w:rPr>
              <w:t>8</w:t>
            </w:r>
            <w:r w:rsidRPr="008075D6">
              <w:rPr>
                <w:rFonts w:ascii="宋体" w:eastAsia="宋体" w:hAnsi="宋体" w:hint="eastAsia"/>
                <w:sz w:val="18"/>
                <w:szCs w:val="18"/>
              </w:rPr>
              <w:t xml:space="preserve"> </w:t>
            </w:r>
          </w:p>
        </w:tc>
        <w:tc>
          <w:tcPr>
            <w:tcW w:w="602" w:type="pct"/>
            <w:vMerge w:val="restart"/>
            <w:shd w:val="clear" w:color="auto" w:fill="auto"/>
            <w:vAlign w:val="center"/>
          </w:tcPr>
          <w:p w14:paraId="32E0F33C" w14:textId="77777777" w:rsidR="00777564" w:rsidRPr="008075D6" w:rsidRDefault="00164913">
            <w:pPr>
              <w:snapToGrid w:val="0"/>
              <w:jc w:val="center"/>
              <w:rPr>
                <w:rFonts w:ascii="宋体" w:eastAsia="宋体" w:hAnsi="宋体"/>
                <w:sz w:val="18"/>
                <w:szCs w:val="18"/>
              </w:rPr>
            </w:pPr>
            <w:r w:rsidRPr="008075D6">
              <w:rPr>
                <w:rFonts w:ascii="宋体" w:eastAsia="宋体" w:hAnsi="宋体" w:hint="eastAsia"/>
                <w:sz w:val="18"/>
                <w:szCs w:val="18"/>
              </w:rPr>
              <w:t>B</w:t>
            </w:r>
            <w:r w:rsidRPr="008075D6">
              <w:rPr>
                <w:rFonts w:ascii="宋体" w:eastAsia="宋体" w:hAnsi="宋体"/>
                <w:sz w:val="18"/>
                <w:szCs w:val="18"/>
              </w:rPr>
              <w:t>B</w:t>
            </w:r>
            <w:r w:rsidRPr="008075D6">
              <w:rPr>
                <w:rFonts w:ascii="宋体" w:eastAsia="宋体" w:hAnsi="宋体" w:hint="eastAsia"/>
                <w:sz w:val="18"/>
                <w:szCs w:val="18"/>
              </w:rPr>
              <w:t>/</w:t>
            </w:r>
            <w:r w:rsidRPr="008075D6">
              <w:rPr>
                <w:rFonts w:ascii="宋体" w:eastAsia="宋体" w:hAnsi="宋体"/>
                <w:sz w:val="18"/>
                <w:szCs w:val="18"/>
              </w:rPr>
              <w:t>T 0087</w:t>
            </w:r>
          </w:p>
        </w:tc>
        <w:tc>
          <w:tcPr>
            <w:tcW w:w="2277" w:type="pct"/>
            <w:gridSpan w:val="3"/>
            <w:shd w:val="clear" w:color="auto" w:fill="auto"/>
            <w:vAlign w:val="center"/>
          </w:tcPr>
          <w:p w14:paraId="7AE015B7" w14:textId="77777777" w:rsidR="00777564" w:rsidRPr="008075D6" w:rsidRDefault="00164913">
            <w:pPr>
              <w:snapToGrid w:val="0"/>
              <w:jc w:val="center"/>
              <w:rPr>
                <w:rFonts w:ascii="宋体" w:eastAsia="宋体" w:hAnsi="宋体"/>
                <w:sz w:val="18"/>
                <w:szCs w:val="18"/>
              </w:rPr>
            </w:pPr>
            <w:r w:rsidRPr="008075D6">
              <w:rPr>
                <w:rFonts w:ascii="宋体" w:eastAsia="宋体" w:hAnsi="宋体" w:hint="eastAsia"/>
                <w:sz w:val="18"/>
                <w:szCs w:val="18"/>
              </w:rPr>
              <w:t>一个版距内不能有</w:t>
            </w:r>
          </w:p>
        </w:tc>
      </w:tr>
      <w:tr w:rsidR="00777564" w14:paraId="4884EEE4" w14:textId="77777777">
        <w:trPr>
          <w:trHeight w:val="20"/>
        </w:trPr>
        <w:tc>
          <w:tcPr>
            <w:tcW w:w="212" w:type="pct"/>
            <w:vMerge/>
            <w:shd w:val="clear" w:color="auto" w:fill="auto"/>
            <w:vAlign w:val="center"/>
          </w:tcPr>
          <w:p w14:paraId="0E4CB8F2" w14:textId="77777777" w:rsidR="00777564" w:rsidRPr="008075D6" w:rsidRDefault="00777564">
            <w:pPr>
              <w:snapToGrid w:val="0"/>
              <w:jc w:val="center"/>
              <w:rPr>
                <w:rFonts w:ascii="宋体" w:eastAsia="宋体" w:hAnsi="宋体" w:cs="宋体"/>
                <w:color w:val="000000"/>
                <w:sz w:val="18"/>
                <w:szCs w:val="18"/>
              </w:rPr>
            </w:pPr>
          </w:p>
        </w:tc>
        <w:tc>
          <w:tcPr>
            <w:tcW w:w="379" w:type="pct"/>
            <w:vMerge/>
            <w:shd w:val="clear" w:color="auto" w:fill="auto"/>
            <w:vAlign w:val="center"/>
          </w:tcPr>
          <w:p w14:paraId="305FC487" w14:textId="77777777" w:rsidR="00777564" w:rsidRPr="008075D6" w:rsidRDefault="00777564">
            <w:pPr>
              <w:snapToGrid w:val="0"/>
              <w:jc w:val="center"/>
              <w:rPr>
                <w:rFonts w:ascii="宋体" w:eastAsia="宋体" w:hAnsi="宋体" w:cs="宋体"/>
                <w:color w:val="000000"/>
                <w:sz w:val="18"/>
                <w:szCs w:val="18"/>
              </w:rPr>
            </w:pPr>
          </w:p>
        </w:tc>
        <w:tc>
          <w:tcPr>
            <w:tcW w:w="212" w:type="pct"/>
            <w:vMerge/>
            <w:shd w:val="clear" w:color="auto" w:fill="auto"/>
            <w:vAlign w:val="center"/>
          </w:tcPr>
          <w:p w14:paraId="65034AC1" w14:textId="77777777" w:rsidR="00777564" w:rsidRPr="008075D6" w:rsidRDefault="00777564">
            <w:pPr>
              <w:snapToGrid w:val="0"/>
              <w:jc w:val="center"/>
              <w:rPr>
                <w:rFonts w:ascii="宋体" w:eastAsia="宋体" w:hAnsi="宋体" w:cs="宋体"/>
                <w:color w:val="000000"/>
                <w:sz w:val="18"/>
                <w:szCs w:val="18"/>
              </w:rPr>
            </w:pPr>
          </w:p>
        </w:tc>
        <w:tc>
          <w:tcPr>
            <w:tcW w:w="546" w:type="pct"/>
            <w:gridSpan w:val="2"/>
            <w:vMerge/>
            <w:shd w:val="clear" w:color="auto" w:fill="auto"/>
            <w:vAlign w:val="center"/>
          </w:tcPr>
          <w:p w14:paraId="4A57B48A" w14:textId="77777777" w:rsidR="00777564" w:rsidRPr="008075D6" w:rsidRDefault="00777564">
            <w:pPr>
              <w:snapToGrid w:val="0"/>
              <w:jc w:val="center"/>
              <w:rPr>
                <w:rFonts w:ascii="宋体" w:eastAsia="宋体" w:hAnsi="宋体" w:cs="宋体"/>
                <w:color w:val="000000"/>
                <w:sz w:val="18"/>
                <w:szCs w:val="18"/>
              </w:rPr>
            </w:pPr>
          </w:p>
        </w:tc>
        <w:tc>
          <w:tcPr>
            <w:tcW w:w="772" w:type="pct"/>
            <w:shd w:val="clear" w:color="auto" w:fill="auto"/>
            <w:vAlign w:val="center"/>
          </w:tcPr>
          <w:p w14:paraId="21B5F797"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hint="eastAsia"/>
                <w:sz w:val="18"/>
                <w:szCs w:val="18"/>
              </w:rPr>
              <w:t>0</w:t>
            </w:r>
            <w:r w:rsidRPr="008075D6">
              <w:rPr>
                <w:rFonts w:ascii="宋体" w:eastAsia="宋体" w:hAnsi="宋体"/>
                <w:sz w:val="18"/>
                <w:szCs w:val="18"/>
              </w:rPr>
              <w:t>.5</w:t>
            </w:r>
            <w:r w:rsidRPr="008075D6">
              <w:rPr>
                <w:rFonts w:ascii="宋体" w:eastAsia="宋体" w:hAnsi="宋体" w:hint="eastAsia"/>
                <w:sz w:val="18"/>
                <w:szCs w:val="18"/>
              </w:rPr>
              <w:t>＜直径≤0</w:t>
            </w:r>
            <w:r w:rsidRPr="008075D6">
              <w:rPr>
                <w:rFonts w:ascii="宋体" w:eastAsia="宋体" w:hAnsi="宋体"/>
                <w:sz w:val="18"/>
                <w:szCs w:val="18"/>
              </w:rPr>
              <w:t>.8</w:t>
            </w:r>
          </w:p>
        </w:tc>
        <w:tc>
          <w:tcPr>
            <w:tcW w:w="602" w:type="pct"/>
            <w:vMerge/>
            <w:shd w:val="clear" w:color="auto" w:fill="auto"/>
            <w:vAlign w:val="center"/>
          </w:tcPr>
          <w:p w14:paraId="5CE80D15" w14:textId="77777777" w:rsidR="00777564" w:rsidRPr="008075D6" w:rsidRDefault="00777564">
            <w:pPr>
              <w:snapToGrid w:val="0"/>
              <w:jc w:val="center"/>
              <w:rPr>
                <w:rFonts w:ascii="宋体" w:eastAsia="宋体" w:hAnsi="宋体"/>
                <w:sz w:val="18"/>
                <w:szCs w:val="18"/>
              </w:rPr>
            </w:pPr>
          </w:p>
        </w:tc>
        <w:tc>
          <w:tcPr>
            <w:tcW w:w="2277" w:type="pct"/>
            <w:gridSpan w:val="3"/>
            <w:shd w:val="clear" w:color="auto" w:fill="auto"/>
            <w:vAlign w:val="center"/>
          </w:tcPr>
          <w:p w14:paraId="4D4AC56E" w14:textId="77777777" w:rsidR="00777564" w:rsidRPr="008075D6" w:rsidRDefault="00164913">
            <w:pPr>
              <w:snapToGrid w:val="0"/>
              <w:jc w:val="center"/>
              <w:rPr>
                <w:rFonts w:ascii="宋体" w:eastAsia="宋体" w:hAnsi="宋体"/>
                <w:sz w:val="18"/>
                <w:szCs w:val="18"/>
              </w:rPr>
            </w:pPr>
            <w:r w:rsidRPr="008075D6">
              <w:rPr>
                <w:rFonts w:ascii="宋体" w:eastAsia="宋体" w:hAnsi="宋体" w:hint="eastAsia"/>
                <w:sz w:val="18"/>
                <w:szCs w:val="18"/>
              </w:rPr>
              <w:t>一个版距内不超过1个</w:t>
            </w:r>
          </w:p>
        </w:tc>
      </w:tr>
      <w:tr w:rsidR="00777564" w14:paraId="03D2D585" w14:textId="77777777">
        <w:trPr>
          <w:trHeight w:val="20"/>
        </w:trPr>
        <w:tc>
          <w:tcPr>
            <w:tcW w:w="212" w:type="pct"/>
            <w:vMerge/>
            <w:shd w:val="clear" w:color="auto" w:fill="auto"/>
            <w:vAlign w:val="center"/>
          </w:tcPr>
          <w:p w14:paraId="2ECD8A2E" w14:textId="77777777" w:rsidR="00777564" w:rsidRPr="008075D6" w:rsidRDefault="00777564">
            <w:pPr>
              <w:snapToGrid w:val="0"/>
              <w:jc w:val="center"/>
              <w:rPr>
                <w:rFonts w:ascii="宋体" w:eastAsia="宋体" w:hAnsi="宋体" w:cs="宋体"/>
                <w:color w:val="000000"/>
                <w:sz w:val="18"/>
                <w:szCs w:val="18"/>
              </w:rPr>
            </w:pPr>
          </w:p>
        </w:tc>
        <w:tc>
          <w:tcPr>
            <w:tcW w:w="379" w:type="pct"/>
            <w:vMerge/>
            <w:shd w:val="clear" w:color="auto" w:fill="auto"/>
            <w:vAlign w:val="center"/>
          </w:tcPr>
          <w:p w14:paraId="1E3AC906" w14:textId="77777777" w:rsidR="00777564" w:rsidRPr="008075D6" w:rsidRDefault="00777564">
            <w:pPr>
              <w:snapToGrid w:val="0"/>
              <w:jc w:val="center"/>
              <w:rPr>
                <w:rFonts w:ascii="宋体" w:eastAsia="宋体" w:hAnsi="宋体" w:cs="宋体"/>
                <w:color w:val="000000"/>
                <w:sz w:val="18"/>
                <w:szCs w:val="18"/>
              </w:rPr>
            </w:pPr>
          </w:p>
        </w:tc>
        <w:tc>
          <w:tcPr>
            <w:tcW w:w="212" w:type="pct"/>
            <w:vMerge/>
            <w:shd w:val="clear" w:color="auto" w:fill="auto"/>
            <w:vAlign w:val="center"/>
          </w:tcPr>
          <w:p w14:paraId="503EBB81" w14:textId="77777777" w:rsidR="00777564" w:rsidRPr="008075D6" w:rsidRDefault="00777564">
            <w:pPr>
              <w:snapToGrid w:val="0"/>
              <w:jc w:val="center"/>
              <w:rPr>
                <w:rFonts w:ascii="宋体" w:eastAsia="宋体" w:hAnsi="宋体" w:cs="宋体"/>
                <w:color w:val="000000"/>
                <w:sz w:val="18"/>
                <w:szCs w:val="18"/>
              </w:rPr>
            </w:pPr>
          </w:p>
        </w:tc>
        <w:tc>
          <w:tcPr>
            <w:tcW w:w="546" w:type="pct"/>
            <w:gridSpan w:val="2"/>
            <w:vMerge/>
            <w:shd w:val="clear" w:color="auto" w:fill="auto"/>
            <w:vAlign w:val="center"/>
          </w:tcPr>
          <w:p w14:paraId="11AC12EA" w14:textId="77777777" w:rsidR="00777564" w:rsidRPr="008075D6" w:rsidRDefault="00777564">
            <w:pPr>
              <w:snapToGrid w:val="0"/>
              <w:jc w:val="center"/>
              <w:rPr>
                <w:rFonts w:ascii="宋体" w:eastAsia="宋体" w:hAnsi="宋体" w:cs="宋体"/>
                <w:color w:val="000000"/>
                <w:sz w:val="18"/>
                <w:szCs w:val="18"/>
              </w:rPr>
            </w:pPr>
          </w:p>
        </w:tc>
        <w:tc>
          <w:tcPr>
            <w:tcW w:w="772" w:type="pct"/>
            <w:shd w:val="clear" w:color="auto" w:fill="auto"/>
            <w:vAlign w:val="center"/>
          </w:tcPr>
          <w:p w14:paraId="115E66B0"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hint="eastAsia"/>
                <w:sz w:val="18"/>
                <w:szCs w:val="18"/>
              </w:rPr>
              <w:t>0</w:t>
            </w:r>
            <w:r w:rsidRPr="008075D6">
              <w:rPr>
                <w:rFonts w:ascii="宋体" w:eastAsia="宋体" w:hAnsi="宋体"/>
                <w:sz w:val="18"/>
                <w:szCs w:val="18"/>
              </w:rPr>
              <w:t>.3</w:t>
            </w:r>
            <w:r w:rsidRPr="008075D6">
              <w:rPr>
                <w:rFonts w:ascii="宋体" w:eastAsia="宋体" w:hAnsi="宋体" w:hint="eastAsia"/>
                <w:sz w:val="18"/>
                <w:szCs w:val="18"/>
              </w:rPr>
              <w:t>＜直径≤0</w:t>
            </w:r>
            <w:r w:rsidRPr="008075D6">
              <w:rPr>
                <w:rFonts w:ascii="宋体" w:eastAsia="宋体" w:hAnsi="宋体"/>
                <w:sz w:val="18"/>
                <w:szCs w:val="18"/>
              </w:rPr>
              <w:t>.5</w:t>
            </w:r>
          </w:p>
        </w:tc>
        <w:tc>
          <w:tcPr>
            <w:tcW w:w="602" w:type="pct"/>
            <w:vMerge/>
            <w:shd w:val="clear" w:color="auto" w:fill="auto"/>
            <w:vAlign w:val="center"/>
          </w:tcPr>
          <w:p w14:paraId="6D9632F2" w14:textId="77777777" w:rsidR="00777564" w:rsidRPr="008075D6" w:rsidRDefault="00777564">
            <w:pPr>
              <w:snapToGrid w:val="0"/>
              <w:jc w:val="center"/>
              <w:rPr>
                <w:rFonts w:ascii="宋体" w:eastAsia="宋体" w:hAnsi="宋体"/>
                <w:sz w:val="18"/>
                <w:szCs w:val="18"/>
              </w:rPr>
            </w:pPr>
          </w:p>
        </w:tc>
        <w:tc>
          <w:tcPr>
            <w:tcW w:w="2277" w:type="pct"/>
            <w:gridSpan w:val="3"/>
            <w:shd w:val="clear" w:color="auto" w:fill="auto"/>
            <w:vAlign w:val="center"/>
          </w:tcPr>
          <w:p w14:paraId="362D52EB" w14:textId="77777777" w:rsidR="00777564" w:rsidRPr="008075D6" w:rsidRDefault="00164913">
            <w:pPr>
              <w:snapToGrid w:val="0"/>
              <w:jc w:val="center"/>
              <w:rPr>
                <w:rFonts w:ascii="宋体" w:eastAsia="宋体" w:hAnsi="宋体"/>
                <w:sz w:val="18"/>
                <w:szCs w:val="18"/>
              </w:rPr>
            </w:pPr>
            <w:r w:rsidRPr="008075D6">
              <w:rPr>
                <w:rFonts w:ascii="宋体" w:eastAsia="宋体" w:hAnsi="宋体" w:hint="eastAsia"/>
                <w:sz w:val="18"/>
                <w:szCs w:val="18"/>
              </w:rPr>
              <w:t>一个版距内不超过2个</w:t>
            </w:r>
          </w:p>
        </w:tc>
      </w:tr>
      <w:tr w:rsidR="00777564" w14:paraId="42D0D89F" w14:textId="77777777">
        <w:trPr>
          <w:trHeight w:val="20"/>
        </w:trPr>
        <w:tc>
          <w:tcPr>
            <w:tcW w:w="212" w:type="pct"/>
            <w:vMerge/>
            <w:shd w:val="clear" w:color="auto" w:fill="auto"/>
            <w:vAlign w:val="center"/>
          </w:tcPr>
          <w:p w14:paraId="4A56021E" w14:textId="77777777" w:rsidR="00777564" w:rsidRPr="008075D6" w:rsidRDefault="00777564">
            <w:pPr>
              <w:snapToGrid w:val="0"/>
              <w:jc w:val="center"/>
              <w:rPr>
                <w:rFonts w:ascii="宋体" w:eastAsia="宋体" w:hAnsi="宋体" w:cs="宋体"/>
                <w:color w:val="000000"/>
                <w:sz w:val="18"/>
                <w:szCs w:val="18"/>
              </w:rPr>
            </w:pPr>
          </w:p>
        </w:tc>
        <w:tc>
          <w:tcPr>
            <w:tcW w:w="379" w:type="pct"/>
            <w:vMerge/>
            <w:shd w:val="clear" w:color="auto" w:fill="auto"/>
            <w:vAlign w:val="center"/>
          </w:tcPr>
          <w:p w14:paraId="609C1895" w14:textId="77777777" w:rsidR="00777564" w:rsidRPr="008075D6" w:rsidRDefault="00777564">
            <w:pPr>
              <w:snapToGrid w:val="0"/>
              <w:jc w:val="center"/>
              <w:rPr>
                <w:rFonts w:ascii="宋体" w:eastAsia="宋体" w:hAnsi="宋体" w:cs="宋体"/>
                <w:color w:val="000000"/>
                <w:sz w:val="18"/>
                <w:szCs w:val="18"/>
              </w:rPr>
            </w:pPr>
          </w:p>
        </w:tc>
        <w:tc>
          <w:tcPr>
            <w:tcW w:w="212" w:type="pct"/>
            <w:vMerge/>
            <w:shd w:val="clear" w:color="auto" w:fill="auto"/>
            <w:vAlign w:val="center"/>
          </w:tcPr>
          <w:p w14:paraId="5F67E43E" w14:textId="77777777" w:rsidR="00777564" w:rsidRPr="008075D6" w:rsidRDefault="00777564">
            <w:pPr>
              <w:snapToGrid w:val="0"/>
              <w:jc w:val="center"/>
              <w:rPr>
                <w:rFonts w:ascii="宋体" w:eastAsia="宋体" w:hAnsi="宋体" w:cs="宋体"/>
                <w:color w:val="000000"/>
                <w:sz w:val="18"/>
                <w:szCs w:val="18"/>
              </w:rPr>
            </w:pPr>
          </w:p>
        </w:tc>
        <w:tc>
          <w:tcPr>
            <w:tcW w:w="546" w:type="pct"/>
            <w:gridSpan w:val="2"/>
            <w:vMerge/>
            <w:shd w:val="clear" w:color="auto" w:fill="auto"/>
            <w:vAlign w:val="center"/>
          </w:tcPr>
          <w:p w14:paraId="2FAC0FBE" w14:textId="77777777" w:rsidR="00777564" w:rsidRPr="008075D6" w:rsidRDefault="00777564">
            <w:pPr>
              <w:snapToGrid w:val="0"/>
              <w:jc w:val="center"/>
              <w:rPr>
                <w:rFonts w:ascii="宋体" w:eastAsia="宋体" w:hAnsi="宋体"/>
                <w:sz w:val="18"/>
                <w:szCs w:val="18"/>
              </w:rPr>
            </w:pPr>
          </w:p>
        </w:tc>
        <w:tc>
          <w:tcPr>
            <w:tcW w:w="772" w:type="pct"/>
            <w:shd w:val="clear" w:color="auto" w:fill="auto"/>
            <w:vAlign w:val="center"/>
          </w:tcPr>
          <w:p w14:paraId="76E4B11B" w14:textId="77777777" w:rsidR="00777564" w:rsidRPr="008075D6" w:rsidRDefault="00164913">
            <w:pPr>
              <w:snapToGrid w:val="0"/>
              <w:jc w:val="center"/>
              <w:rPr>
                <w:rFonts w:ascii="宋体" w:eastAsia="宋体" w:hAnsi="宋体"/>
                <w:sz w:val="18"/>
                <w:szCs w:val="18"/>
              </w:rPr>
            </w:pPr>
            <w:r w:rsidRPr="008075D6">
              <w:rPr>
                <w:rFonts w:ascii="宋体" w:eastAsia="宋体" w:hAnsi="宋体" w:hint="eastAsia"/>
                <w:sz w:val="18"/>
                <w:szCs w:val="18"/>
              </w:rPr>
              <w:t>直径≤0.3</w:t>
            </w:r>
          </w:p>
        </w:tc>
        <w:tc>
          <w:tcPr>
            <w:tcW w:w="602" w:type="pct"/>
            <w:vMerge/>
            <w:shd w:val="clear" w:color="auto" w:fill="auto"/>
            <w:vAlign w:val="center"/>
          </w:tcPr>
          <w:p w14:paraId="3E6B44C8" w14:textId="77777777" w:rsidR="00777564" w:rsidRPr="008075D6" w:rsidRDefault="00777564">
            <w:pPr>
              <w:snapToGrid w:val="0"/>
              <w:jc w:val="center"/>
              <w:rPr>
                <w:rFonts w:ascii="宋体" w:eastAsia="宋体" w:hAnsi="宋体"/>
                <w:sz w:val="18"/>
                <w:szCs w:val="18"/>
              </w:rPr>
            </w:pPr>
          </w:p>
        </w:tc>
        <w:tc>
          <w:tcPr>
            <w:tcW w:w="2277" w:type="pct"/>
            <w:gridSpan w:val="3"/>
            <w:shd w:val="clear" w:color="auto" w:fill="auto"/>
            <w:vAlign w:val="center"/>
          </w:tcPr>
          <w:p w14:paraId="343A7CC1" w14:textId="77777777" w:rsidR="00777564" w:rsidRPr="008075D6" w:rsidRDefault="00164913">
            <w:pPr>
              <w:snapToGrid w:val="0"/>
              <w:jc w:val="center"/>
              <w:rPr>
                <w:rFonts w:ascii="宋体" w:eastAsia="宋体" w:hAnsi="宋体"/>
                <w:sz w:val="18"/>
                <w:szCs w:val="18"/>
              </w:rPr>
            </w:pPr>
            <w:r w:rsidRPr="008075D6">
              <w:rPr>
                <w:rFonts w:ascii="宋体" w:eastAsia="宋体" w:hAnsi="宋体" w:hint="eastAsia"/>
                <w:sz w:val="18"/>
                <w:szCs w:val="18"/>
              </w:rPr>
              <w:t>不能有密集点</w:t>
            </w:r>
          </w:p>
        </w:tc>
      </w:tr>
      <w:tr w:rsidR="00777564" w14:paraId="6C4ED093" w14:textId="77777777">
        <w:trPr>
          <w:trHeight w:val="627"/>
        </w:trPr>
        <w:tc>
          <w:tcPr>
            <w:tcW w:w="212" w:type="pct"/>
            <w:shd w:val="clear" w:color="auto" w:fill="auto"/>
            <w:vAlign w:val="center"/>
          </w:tcPr>
          <w:p w14:paraId="611323CD"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cs="宋体"/>
                <w:color w:val="000000"/>
                <w:sz w:val="18"/>
                <w:szCs w:val="18"/>
              </w:rPr>
              <w:t>6</w:t>
            </w:r>
          </w:p>
        </w:tc>
        <w:tc>
          <w:tcPr>
            <w:tcW w:w="379" w:type="pct"/>
            <w:vMerge/>
            <w:shd w:val="clear" w:color="auto" w:fill="auto"/>
            <w:vAlign w:val="center"/>
          </w:tcPr>
          <w:p w14:paraId="365159B9" w14:textId="77777777" w:rsidR="00777564" w:rsidRPr="008075D6" w:rsidRDefault="00777564">
            <w:pPr>
              <w:snapToGrid w:val="0"/>
              <w:jc w:val="center"/>
              <w:rPr>
                <w:rFonts w:ascii="宋体" w:eastAsia="宋体" w:hAnsi="宋体" w:cs="宋体"/>
                <w:color w:val="000000"/>
                <w:sz w:val="18"/>
                <w:szCs w:val="18"/>
              </w:rPr>
            </w:pPr>
          </w:p>
        </w:tc>
        <w:tc>
          <w:tcPr>
            <w:tcW w:w="212" w:type="pct"/>
            <w:vMerge/>
            <w:shd w:val="clear" w:color="auto" w:fill="auto"/>
            <w:vAlign w:val="center"/>
          </w:tcPr>
          <w:p w14:paraId="69EBD769" w14:textId="77777777" w:rsidR="00777564" w:rsidRPr="008075D6" w:rsidRDefault="00777564">
            <w:pPr>
              <w:snapToGrid w:val="0"/>
              <w:jc w:val="center"/>
              <w:rPr>
                <w:rFonts w:ascii="宋体" w:eastAsia="宋体" w:hAnsi="宋体" w:cs="宋体"/>
                <w:color w:val="000000"/>
                <w:sz w:val="18"/>
                <w:szCs w:val="18"/>
              </w:rPr>
            </w:pPr>
          </w:p>
        </w:tc>
        <w:tc>
          <w:tcPr>
            <w:tcW w:w="1318" w:type="pct"/>
            <w:gridSpan w:val="3"/>
            <w:shd w:val="clear" w:color="auto" w:fill="auto"/>
            <w:vAlign w:val="center"/>
          </w:tcPr>
          <w:p w14:paraId="17B3C2BF"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hint="eastAsia"/>
                <w:sz w:val="18"/>
                <w:szCs w:val="18"/>
              </w:rPr>
              <w:t>划痕</w:t>
            </w:r>
          </w:p>
        </w:tc>
        <w:tc>
          <w:tcPr>
            <w:tcW w:w="602" w:type="pct"/>
            <w:shd w:val="clear" w:color="auto" w:fill="auto"/>
            <w:vAlign w:val="center"/>
          </w:tcPr>
          <w:p w14:paraId="6642C691" w14:textId="77777777" w:rsidR="00777564" w:rsidRPr="008075D6" w:rsidRDefault="00164913">
            <w:pPr>
              <w:snapToGrid w:val="0"/>
              <w:jc w:val="center"/>
              <w:rPr>
                <w:rFonts w:ascii="宋体" w:eastAsia="宋体" w:hAnsi="宋体"/>
                <w:sz w:val="18"/>
                <w:szCs w:val="18"/>
              </w:rPr>
            </w:pPr>
            <w:r w:rsidRPr="008075D6">
              <w:rPr>
                <w:rFonts w:ascii="宋体" w:eastAsia="宋体" w:hAnsi="宋体" w:hint="eastAsia"/>
                <w:sz w:val="18"/>
                <w:szCs w:val="18"/>
              </w:rPr>
              <w:t>G</w:t>
            </w:r>
            <w:r w:rsidRPr="008075D6">
              <w:rPr>
                <w:rFonts w:ascii="宋体" w:eastAsia="宋体" w:hAnsi="宋体"/>
                <w:sz w:val="18"/>
                <w:szCs w:val="18"/>
              </w:rPr>
              <w:t>B/T 18733</w:t>
            </w:r>
          </w:p>
        </w:tc>
        <w:tc>
          <w:tcPr>
            <w:tcW w:w="2277" w:type="pct"/>
            <w:gridSpan w:val="3"/>
            <w:shd w:val="clear" w:color="auto" w:fill="auto"/>
            <w:vAlign w:val="center"/>
          </w:tcPr>
          <w:p w14:paraId="2AC896D2" w14:textId="77777777" w:rsidR="00777564" w:rsidRPr="008075D6" w:rsidRDefault="00164913">
            <w:pPr>
              <w:snapToGrid w:val="0"/>
              <w:jc w:val="center"/>
              <w:rPr>
                <w:rFonts w:ascii="宋体" w:eastAsia="宋体" w:hAnsi="宋体"/>
                <w:sz w:val="18"/>
                <w:szCs w:val="18"/>
              </w:rPr>
            </w:pPr>
            <w:r w:rsidRPr="008075D6">
              <w:rPr>
                <w:rFonts w:ascii="宋体" w:eastAsia="宋体" w:hAnsi="宋体" w:hint="eastAsia"/>
                <w:sz w:val="18"/>
                <w:szCs w:val="18"/>
              </w:rPr>
              <w:t>长度不大于</w:t>
            </w:r>
            <w:r w:rsidRPr="008075D6">
              <w:rPr>
                <w:rFonts w:ascii="宋体" w:eastAsia="宋体" w:hAnsi="宋体"/>
                <w:sz w:val="18"/>
                <w:szCs w:val="18"/>
              </w:rPr>
              <w:t>30 mm</w:t>
            </w:r>
            <w:r w:rsidRPr="008075D6">
              <w:rPr>
                <w:rFonts w:ascii="宋体" w:eastAsia="宋体" w:hAnsi="宋体" w:hint="eastAsia"/>
                <w:sz w:val="18"/>
                <w:szCs w:val="18"/>
              </w:rPr>
              <w:t>、宽度不大于0</w:t>
            </w:r>
            <w:r w:rsidRPr="008075D6">
              <w:rPr>
                <w:rFonts w:ascii="宋体" w:eastAsia="宋体" w:hAnsi="宋体"/>
                <w:sz w:val="18"/>
                <w:szCs w:val="18"/>
              </w:rPr>
              <w:t>.1 mm</w:t>
            </w:r>
            <w:r w:rsidRPr="008075D6">
              <w:rPr>
                <w:rFonts w:ascii="宋体" w:eastAsia="宋体" w:hAnsi="宋体" w:hint="eastAsia"/>
                <w:sz w:val="18"/>
                <w:szCs w:val="18"/>
              </w:rPr>
              <w:t>的明显划痕每平方米内累计长度不超过0</w:t>
            </w:r>
            <w:r w:rsidRPr="008075D6">
              <w:rPr>
                <w:rFonts w:ascii="宋体" w:eastAsia="宋体" w:hAnsi="宋体"/>
                <w:sz w:val="18"/>
                <w:szCs w:val="18"/>
              </w:rPr>
              <w:t>.3 m</w:t>
            </w:r>
          </w:p>
        </w:tc>
      </w:tr>
      <w:tr w:rsidR="00777564" w14:paraId="1841AC66" w14:textId="77777777">
        <w:trPr>
          <w:trHeight w:val="20"/>
        </w:trPr>
        <w:tc>
          <w:tcPr>
            <w:tcW w:w="212" w:type="pct"/>
            <w:shd w:val="clear" w:color="auto" w:fill="auto"/>
            <w:vAlign w:val="center"/>
          </w:tcPr>
          <w:p w14:paraId="26A492E3"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cs="宋体"/>
                <w:color w:val="000000"/>
                <w:sz w:val="18"/>
                <w:szCs w:val="18"/>
              </w:rPr>
              <w:t>7</w:t>
            </w:r>
          </w:p>
        </w:tc>
        <w:tc>
          <w:tcPr>
            <w:tcW w:w="379" w:type="pct"/>
            <w:vMerge/>
            <w:shd w:val="clear" w:color="auto" w:fill="auto"/>
            <w:vAlign w:val="center"/>
          </w:tcPr>
          <w:p w14:paraId="12A3CF22" w14:textId="77777777" w:rsidR="00777564" w:rsidRPr="008075D6" w:rsidRDefault="00777564">
            <w:pPr>
              <w:snapToGrid w:val="0"/>
              <w:jc w:val="center"/>
              <w:rPr>
                <w:rFonts w:ascii="宋体" w:eastAsia="宋体" w:hAnsi="宋体" w:cs="宋体"/>
                <w:color w:val="000000"/>
                <w:sz w:val="18"/>
                <w:szCs w:val="18"/>
              </w:rPr>
            </w:pPr>
          </w:p>
        </w:tc>
        <w:tc>
          <w:tcPr>
            <w:tcW w:w="1530" w:type="pct"/>
            <w:gridSpan w:val="4"/>
            <w:shd w:val="clear" w:color="auto" w:fill="auto"/>
            <w:vAlign w:val="center"/>
          </w:tcPr>
          <w:p w14:paraId="314DF576"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激光光刻元素质量</w:t>
            </w:r>
          </w:p>
        </w:tc>
        <w:tc>
          <w:tcPr>
            <w:tcW w:w="602" w:type="pct"/>
            <w:shd w:val="clear" w:color="auto" w:fill="auto"/>
            <w:vAlign w:val="center"/>
          </w:tcPr>
          <w:p w14:paraId="16CE8CDB"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B</w:t>
            </w:r>
            <w:r w:rsidRPr="008075D6">
              <w:rPr>
                <w:rFonts w:ascii="宋体" w:eastAsia="宋体" w:hAnsi="宋体"/>
                <w:sz w:val="18"/>
                <w:szCs w:val="18"/>
              </w:rPr>
              <w:t>B</w:t>
            </w:r>
            <w:r w:rsidRPr="008075D6">
              <w:rPr>
                <w:rFonts w:ascii="宋体" w:eastAsia="宋体" w:hAnsi="宋体" w:hint="eastAsia"/>
                <w:sz w:val="18"/>
                <w:szCs w:val="18"/>
              </w:rPr>
              <w:t>/</w:t>
            </w:r>
            <w:r w:rsidRPr="008075D6">
              <w:rPr>
                <w:rFonts w:ascii="宋体" w:eastAsia="宋体" w:hAnsi="宋体"/>
                <w:sz w:val="18"/>
                <w:szCs w:val="18"/>
              </w:rPr>
              <w:t>T 0087</w:t>
            </w:r>
          </w:p>
        </w:tc>
        <w:tc>
          <w:tcPr>
            <w:tcW w:w="2277" w:type="pct"/>
            <w:gridSpan w:val="3"/>
            <w:shd w:val="clear" w:color="auto" w:fill="auto"/>
            <w:vAlign w:val="center"/>
          </w:tcPr>
          <w:p w14:paraId="0CFE70FF"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清晰分明，形状、大小和效果符合设计要求</w:t>
            </w:r>
          </w:p>
        </w:tc>
      </w:tr>
      <w:tr w:rsidR="00777564" w14:paraId="544ACAC4" w14:textId="77777777">
        <w:trPr>
          <w:trHeight w:val="20"/>
        </w:trPr>
        <w:tc>
          <w:tcPr>
            <w:tcW w:w="212" w:type="pct"/>
            <w:shd w:val="clear" w:color="auto" w:fill="auto"/>
            <w:vAlign w:val="center"/>
          </w:tcPr>
          <w:p w14:paraId="2A7F7CA7" w14:textId="77777777" w:rsidR="00777564" w:rsidRPr="008075D6" w:rsidRDefault="00164913">
            <w:pPr>
              <w:snapToGrid w:val="0"/>
              <w:jc w:val="center"/>
              <w:rPr>
                <w:rFonts w:ascii="宋体" w:eastAsia="宋体" w:hAnsi="宋体" w:cs="宋体"/>
                <w:color w:val="000000"/>
                <w:sz w:val="18"/>
                <w:szCs w:val="18"/>
              </w:rPr>
            </w:pPr>
            <w:bookmarkStart w:id="10" w:name="_Hlk92810869"/>
            <w:r w:rsidRPr="008075D6">
              <w:rPr>
                <w:rFonts w:ascii="宋体" w:eastAsia="宋体" w:hAnsi="宋体" w:cs="宋体" w:hint="eastAsia"/>
                <w:color w:val="000000"/>
                <w:sz w:val="18"/>
                <w:szCs w:val="18"/>
              </w:rPr>
              <w:t>8</w:t>
            </w:r>
          </w:p>
        </w:tc>
        <w:tc>
          <w:tcPr>
            <w:tcW w:w="379" w:type="pct"/>
            <w:vMerge/>
            <w:shd w:val="clear" w:color="auto" w:fill="auto"/>
            <w:vAlign w:val="center"/>
          </w:tcPr>
          <w:p w14:paraId="77DDE3F6" w14:textId="77777777" w:rsidR="00777564" w:rsidRPr="008075D6" w:rsidRDefault="00777564">
            <w:pPr>
              <w:snapToGrid w:val="0"/>
              <w:jc w:val="center"/>
              <w:rPr>
                <w:rFonts w:ascii="宋体" w:eastAsia="宋体" w:hAnsi="宋体" w:cs="宋体"/>
                <w:color w:val="000000"/>
                <w:sz w:val="18"/>
                <w:szCs w:val="18"/>
              </w:rPr>
            </w:pPr>
          </w:p>
        </w:tc>
        <w:tc>
          <w:tcPr>
            <w:tcW w:w="1530" w:type="pct"/>
            <w:gridSpan w:val="4"/>
            <w:shd w:val="clear" w:color="auto" w:fill="auto"/>
            <w:vAlign w:val="center"/>
          </w:tcPr>
          <w:p w14:paraId="167F57A5"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咬口标识</w:t>
            </w:r>
          </w:p>
        </w:tc>
        <w:tc>
          <w:tcPr>
            <w:tcW w:w="602" w:type="pct"/>
            <w:shd w:val="clear" w:color="auto" w:fill="auto"/>
            <w:vAlign w:val="center"/>
          </w:tcPr>
          <w:p w14:paraId="2E521169"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B</w:t>
            </w:r>
            <w:r w:rsidRPr="008075D6">
              <w:rPr>
                <w:rFonts w:ascii="宋体" w:eastAsia="宋体" w:hAnsi="宋体"/>
                <w:sz w:val="18"/>
                <w:szCs w:val="18"/>
              </w:rPr>
              <w:t>B</w:t>
            </w:r>
            <w:r w:rsidRPr="008075D6">
              <w:rPr>
                <w:rFonts w:ascii="宋体" w:eastAsia="宋体" w:hAnsi="宋体" w:hint="eastAsia"/>
                <w:sz w:val="18"/>
                <w:szCs w:val="18"/>
              </w:rPr>
              <w:t>/</w:t>
            </w:r>
            <w:r w:rsidRPr="008075D6">
              <w:rPr>
                <w:rFonts w:ascii="宋体" w:eastAsia="宋体" w:hAnsi="宋体"/>
                <w:sz w:val="18"/>
                <w:szCs w:val="18"/>
              </w:rPr>
              <w:t>T 0087</w:t>
            </w:r>
          </w:p>
        </w:tc>
        <w:tc>
          <w:tcPr>
            <w:tcW w:w="2277" w:type="pct"/>
            <w:gridSpan w:val="3"/>
            <w:shd w:val="clear" w:color="auto" w:fill="auto"/>
            <w:vAlign w:val="center"/>
          </w:tcPr>
          <w:p w14:paraId="1D72B307"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在咬口边标注</w:t>
            </w:r>
          </w:p>
        </w:tc>
      </w:tr>
      <w:tr w:rsidR="00777564" w14:paraId="147B0F76" w14:textId="77777777">
        <w:trPr>
          <w:trHeight w:val="20"/>
        </w:trPr>
        <w:tc>
          <w:tcPr>
            <w:tcW w:w="212" w:type="pct"/>
            <w:shd w:val="clear" w:color="auto" w:fill="auto"/>
            <w:vAlign w:val="center"/>
          </w:tcPr>
          <w:p w14:paraId="54519605"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cs="宋体" w:hint="eastAsia"/>
                <w:color w:val="000000"/>
                <w:sz w:val="18"/>
                <w:szCs w:val="18"/>
              </w:rPr>
              <w:t>9</w:t>
            </w:r>
          </w:p>
        </w:tc>
        <w:tc>
          <w:tcPr>
            <w:tcW w:w="379" w:type="pct"/>
            <w:vMerge/>
            <w:shd w:val="clear" w:color="auto" w:fill="auto"/>
            <w:vAlign w:val="center"/>
          </w:tcPr>
          <w:p w14:paraId="58F52F55" w14:textId="77777777" w:rsidR="00777564" w:rsidRPr="008075D6" w:rsidRDefault="00777564">
            <w:pPr>
              <w:snapToGrid w:val="0"/>
              <w:jc w:val="center"/>
              <w:rPr>
                <w:rFonts w:ascii="宋体" w:eastAsia="宋体" w:hAnsi="宋体" w:cs="宋体"/>
                <w:color w:val="000000"/>
                <w:sz w:val="18"/>
                <w:szCs w:val="18"/>
              </w:rPr>
            </w:pPr>
          </w:p>
        </w:tc>
        <w:tc>
          <w:tcPr>
            <w:tcW w:w="1530" w:type="pct"/>
            <w:gridSpan w:val="4"/>
            <w:shd w:val="clear" w:color="auto" w:fill="auto"/>
            <w:vAlign w:val="center"/>
          </w:tcPr>
          <w:p w14:paraId="5125B0D6"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切边</w:t>
            </w:r>
          </w:p>
        </w:tc>
        <w:tc>
          <w:tcPr>
            <w:tcW w:w="602" w:type="pct"/>
            <w:shd w:val="clear" w:color="auto" w:fill="auto"/>
            <w:vAlign w:val="center"/>
          </w:tcPr>
          <w:p w14:paraId="2DFDDD3B"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B</w:t>
            </w:r>
            <w:r w:rsidRPr="008075D6">
              <w:rPr>
                <w:rFonts w:ascii="宋体" w:eastAsia="宋体" w:hAnsi="宋体"/>
                <w:sz w:val="18"/>
                <w:szCs w:val="18"/>
              </w:rPr>
              <w:t>B</w:t>
            </w:r>
            <w:r w:rsidRPr="008075D6">
              <w:rPr>
                <w:rFonts w:ascii="宋体" w:eastAsia="宋体" w:hAnsi="宋体" w:hint="eastAsia"/>
                <w:sz w:val="18"/>
                <w:szCs w:val="18"/>
              </w:rPr>
              <w:t>/</w:t>
            </w:r>
            <w:r w:rsidRPr="008075D6">
              <w:rPr>
                <w:rFonts w:ascii="宋体" w:eastAsia="宋体" w:hAnsi="宋体"/>
                <w:sz w:val="18"/>
                <w:szCs w:val="18"/>
              </w:rPr>
              <w:t>T 0087</w:t>
            </w:r>
          </w:p>
        </w:tc>
        <w:tc>
          <w:tcPr>
            <w:tcW w:w="2277" w:type="pct"/>
            <w:gridSpan w:val="3"/>
            <w:shd w:val="clear" w:color="auto" w:fill="auto"/>
            <w:vAlign w:val="center"/>
          </w:tcPr>
          <w:p w14:paraId="7F1CF1F4"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整齐洁净，无纸毛、纸粉</w:t>
            </w:r>
          </w:p>
        </w:tc>
      </w:tr>
      <w:tr w:rsidR="00777564" w14:paraId="4E269797" w14:textId="77777777">
        <w:trPr>
          <w:trHeight w:val="20"/>
        </w:trPr>
        <w:tc>
          <w:tcPr>
            <w:tcW w:w="212" w:type="pct"/>
            <w:shd w:val="clear" w:color="auto" w:fill="auto"/>
            <w:vAlign w:val="center"/>
          </w:tcPr>
          <w:p w14:paraId="500CD20C"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cs="宋体" w:hint="eastAsia"/>
                <w:color w:val="000000"/>
                <w:sz w:val="18"/>
                <w:szCs w:val="18"/>
              </w:rPr>
              <w:t>1</w:t>
            </w:r>
            <w:r w:rsidRPr="008075D6">
              <w:rPr>
                <w:rFonts w:ascii="宋体" w:eastAsia="宋体" w:hAnsi="宋体" w:cs="宋体"/>
                <w:color w:val="000000"/>
                <w:sz w:val="18"/>
                <w:szCs w:val="18"/>
              </w:rPr>
              <w:t>0</w:t>
            </w:r>
          </w:p>
        </w:tc>
        <w:tc>
          <w:tcPr>
            <w:tcW w:w="379" w:type="pct"/>
            <w:vMerge/>
            <w:shd w:val="clear" w:color="auto" w:fill="auto"/>
            <w:vAlign w:val="center"/>
          </w:tcPr>
          <w:p w14:paraId="16E2E855" w14:textId="77777777" w:rsidR="00777564" w:rsidRPr="008075D6" w:rsidRDefault="00777564">
            <w:pPr>
              <w:snapToGrid w:val="0"/>
              <w:jc w:val="center"/>
              <w:rPr>
                <w:rFonts w:ascii="宋体" w:eastAsia="宋体" w:hAnsi="宋体" w:cs="宋体"/>
                <w:color w:val="000000"/>
                <w:sz w:val="18"/>
                <w:szCs w:val="18"/>
              </w:rPr>
            </w:pPr>
          </w:p>
        </w:tc>
        <w:tc>
          <w:tcPr>
            <w:tcW w:w="1530" w:type="pct"/>
            <w:gridSpan w:val="4"/>
            <w:shd w:val="clear" w:color="auto" w:fill="auto"/>
            <w:vAlign w:val="center"/>
          </w:tcPr>
          <w:p w14:paraId="19F7D3C8" w14:textId="77777777" w:rsidR="00777564" w:rsidRPr="008075D6" w:rsidRDefault="00164913">
            <w:pPr>
              <w:contextualSpacing/>
              <w:jc w:val="center"/>
              <w:rPr>
                <w:rFonts w:ascii="宋体" w:eastAsia="宋体" w:hAnsi="宋体" w:cs="宋体"/>
                <w:color w:val="000000"/>
                <w:sz w:val="18"/>
                <w:szCs w:val="18"/>
              </w:rPr>
            </w:pPr>
            <w:r w:rsidRPr="008075D6">
              <w:rPr>
                <w:rFonts w:ascii="宋体" w:eastAsia="宋体" w:hAnsi="宋体" w:hint="eastAsia"/>
                <w:sz w:val="18"/>
                <w:szCs w:val="18"/>
              </w:rPr>
              <w:t>尺寸偏差/mm</w:t>
            </w:r>
          </w:p>
        </w:tc>
        <w:tc>
          <w:tcPr>
            <w:tcW w:w="602" w:type="pct"/>
            <w:shd w:val="clear" w:color="auto" w:fill="auto"/>
            <w:vAlign w:val="center"/>
          </w:tcPr>
          <w:p w14:paraId="53845D65"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G</w:t>
            </w:r>
            <w:r w:rsidRPr="008075D6">
              <w:rPr>
                <w:rFonts w:ascii="宋体" w:eastAsia="宋体" w:hAnsi="宋体"/>
                <w:sz w:val="18"/>
                <w:szCs w:val="18"/>
              </w:rPr>
              <w:t>B/T 23808</w:t>
            </w:r>
          </w:p>
        </w:tc>
        <w:tc>
          <w:tcPr>
            <w:tcW w:w="2277" w:type="pct"/>
            <w:gridSpan w:val="3"/>
            <w:shd w:val="clear" w:color="auto" w:fill="auto"/>
            <w:vAlign w:val="center"/>
          </w:tcPr>
          <w:p w14:paraId="17FFDF4F"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≤0.5</w:t>
            </w:r>
          </w:p>
        </w:tc>
      </w:tr>
      <w:tr w:rsidR="00777564" w14:paraId="28F0B730" w14:textId="77777777">
        <w:trPr>
          <w:trHeight w:val="20"/>
        </w:trPr>
        <w:tc>
          <w:tcPr>
            <w:tcW w:w="212" w:type="pct"/>
            <w:shd w:val="clear" w:color="auto" w:fill="auto"/>
            <w:vAlign w:val="center"/>
          </w:tcPr>
          <w:p w14:paraId="3992570B"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cs="宋体" w:hint="eastAsia"/>
                <w:color w:val="000000"/>
                <w:sz w:val="18"/>
                <w:szCs w:val="18"/>
              </w:rPr>
              <w:t>1</w:t>
            </w:r>
            <w:r w:rsidRPr="008075D6">
              <w:rPr>
                <w:rFonts w:ascii="宋体" w:eastAsia="宋体" w:hAnsi="宋体" w:cs="宋体"/>
                <w:color w:val="000000"/>
                <w:sz w:val="18"/>
                <w:szCs w:val="18"/>
              </w:rPr>
              <w:t>1</w:t>
            </w:r>
          </w:p>
        </w:tc>
        <w:tc>
          <w:tcPr>
            <w:tcW w:w="379" w:type="pct"/>
            <w:vMerge/>
            <w:shd w:val="clear" w:color="auto" w:fill="auto"/>
            <w:vAlign w:val="center"/>
          </w:tcPr>
          <w:p w14:paraId="3E221D02" w14:textId="77777777" w:rsidR="00777564" w:rsidRPr="008075D6" w:rsidRDefault="00777564">
            <w:pPr>
              <w:snapToGrid w:val="0"/>
              <w:jc w:val="center"/>
              <w:rPr>
                <w:rFonts w:ascii="宋体" w:eastAsia="宋体" w:hAnsi="宋体" w:cs="宋体"/>
                <w:color w:val="000000"/>
                <w:sz w:val="18"/>
                <w:szCs w:val="18"/>
              </w:rPr>
            </w:pPr>
          </w:p>
        </w:tc>
        <w:tc>
          <w:tcPr>
            <w:tcW w:w="1530" w:type="pct"/>
            <w:gridSpan w:val="4"/>
            <w:shd w:val="clear" w:color="auto" w:fill="auto"/>
            <w:vAlign w:val="center"/>
          </w:tcPr>
          <w:p w14:paraId="3DBFB1AA" w14:textId="77777777" w:rsidR="00777564" w:rsidRPr="008075D6" w:rsidRDefault="00164913">
            <w:pPr>
              <w:contextualSpacing/>
              <w:jc w:val="center"/>
              <w:rPr>
                <w:rFonts w:ascii="宋体" w:eastAsia="宋体" w:hAnsi="宋体" w:cs="宋体"/>
                <w:color w:val="000000"/>
                <w:sz w:val="18"/>
                <w:szCs w:val="18"/>
              </w:rPr>
            </w:pPr>
            <w:r w:rsidRPr="008075D6">
              <w:rPr>
                <w:rFonts w:ascii="宋体" w:eastAsia="宋体" w:hAnsi="宋体" w:hint="eastAsia"/>
                <w:sz w:val="18"/>
                <w:szCs w:val="18"/>
              </w:rPr>
              <w:t>偏斜度/mm</w:t>
            </w:r>
          </w:p>
        </w:tc>
        <w:tc>
          <w:tcPr>
            <w:tcW w:w="602" w:type="pct"/>
            <w:shd w:val="clear" w:color="auto" w:fill="auto"/>
            <w:vAlign w:val="center"/>
          </w:tcPr>
          <w:p w14:paraId="7E0F9BB9"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B</w:t>
            </w:r>
            <w:r w:rsidRPr="008075D6">
              <w:rPr>
                <w:rFonts w:ascii="宋体" w:eastAsia="宋体" w:hAnsi="宋体"/>
                <w:sz w:val="18"/>
                <w:szCs w:val="18"/>
              </w:rPr>
              <w:t>B</w:t>
            </w:r>
            <w:r w:rsidRPr="008075D6">
              <w:rPr>
                <w:rFonts w:ascii="宋体" w:eastAsia="宋体" w:hAnsi="宋体" w:hint="eastAsia"/>
                <w:sz w:val="18"/>
                <w:szCs w:val="18"/>
              </w:rPr>
              <w:t>/</w:t>
            </w:r>
            <w:r w:rsidRPr="008075D6">
              <w:rPr>
                <w:rFonts w:ascii="宋体" w:eastAsia="宋体" w:hAnsi="宋体"/>
                <w:sz w:val="18"/>
                <w:szCs w:val="18"/>
              </w:rPr>
              <w:t>T 0087</w:t>
            </w:r>
          </w:p>
        </w:tc>
        <w:tc>
          <w:tcPr>
            <w:tcW w:w="2277" w:type="pct"/>
            <w:gridSpan w:val="3"/>
            <w:shd w:val="clear" w:color="auto" w:fill="auto"/>
            <w:vAlign w:val="center"/>
          </w:tcPr>
          <w:p w14:paraId="37D607A9"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≤0.5</w:t>
            </w:r>
          </w:p>
        </w:tc>
      </w:tr>
      <w:tr w:rsidR="00777564" w14:paraId="0D0F43F2" w14:textId="77777777">
        <w:trPr>
          <w:trHeight w:val="20"/>
        </w:trPr>
        <w:tc>
          <w:tcPr>
            <w:tcW w:w="212" w:type="pct"/>
            <w:shd w:val="clear" w:color="auto" w:fill="auto"/>
            <w:vAlign w:val="center"/>
          </w:tcPr>
          <w:p w14:paraId="35B06948"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cs="宋体" w:hint="eastAsia"/>
                <w:color w:val="000000"/>
                <w:sz w:val="18"/>
                <w:szCs w:val="18"/>
              </w:rPr>
              <w:t>1</w:t>
            </w:r>
            <w:r w:rsidRPr="008075D6">
              <w:rPr>
                <w:rFonts w:ascii="宋体" w:eastAsia="宋体" w:hAnsi="宋体" w:cs="宋体"/>
                <w:color w:val="000000"/>
                <w:sz w:val="18"/>
                <w:szCs w:val="18"/>
              </w:rPr>
              <w:t>2</w:t>
            </w:r>
          </w:p>
        </w:tc>
        <w:tc>
          <w:tcPr>
            <w:tcW w:w="379" w:type="pct"/>
            <w:vMerge/>
            <w:shd w:val="clear" w:color="auto" w:fill="auto"/>
            <w:vAlign w:val="center"/>
          </w:tcPr>
          <w:p w14:paraId="4BC3B583" w14:textId="77777777" w:rsidR="00777564" w:rsidRPr="008075D6" w:rsidRDefault="00777564">
            <w:pPr>
              <w:snapToGrid w:val="0"/>
              <w:jc w:val="center"/>
              <w:rPr>
                <w:rFonts w:ascii="宋体" w:eastAsia="宋体" w:hAnsi="宋体" w:cs="宋体"/>
                <w:color w:val="000000"/>
                <w:sz w:val="18"/>
                <w:szCs w:val="18"/>
              </w:rPr>
            </w:pPr>
          </w:p>
        </w:tc>
        <w:tc>
          <w:tcPr>
            <w:tcW w:w="1530" w:type="pct"/>
            <w:gridSpan w:val="4"/>
            <w:shd w:val="clear" w:color="auto" w:fill="auto"/>
            <w:vAlign w:val="center"/>
          </w:tcPr>
          <w:p w14:paraId="2E1751EF"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版缝</w:t>
            </w:r>
          </w:p>
        </w:tc>
        <w:tc>
          <w:tcPr>
            <w:tcW w:w="602" w:type="pct"/>
            <w:shd w:val="clear" w:color="auto" w:fill="auto"/>
            <w:vAlign w:val="center"/>
          </w:tcPr>
          <w:p w14:paraId="4FAF1484"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B</w:t>
            </w:r>
            <w:r w:rsidRPr="008075D6">
              <w:rPr>
                <w:rFonts w:ascii="宋体" w:eastAsia="宋体" w:hAnsi="宋体"/>
                <w:sz w:val="18"/>
                <w:szCs w:val="18"/>
              </w:rPr>
              <w:t>B/T 0087</w:t>
            </w:r>
          </w:p>
        </w:tc>
        <w:tc>
          <w:tcPr>
            <w:tcW w:w="2277" w:type="pct"/>
            <w:gridSpan w:val="3"/>
            <w:shd w:val="clear" w:color="auto" w:fill="auto"/>
            <w:vAlign w:val="center"/>
          </w:tcPr>
          <w:p w14:paraId="0AB2EBDD"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不能在有效图文以内</w:t>
            </w:r>
          </w:p>
        </w:tc>
      </w:tr>
      <w:tr w:rsidR="00777564" w14:paraId="17FC62D5" w14:textId="77777777">
        <w:trPr>
          <w:trHeight w:val="20"/>
        </w:trPr>
        <w:tc>
          <w:tcPr>
            <w:tcW w:w="212" w:type="pct"/>
            <w:shd w:val="clear" w:color="auto" w:fill="auto"/>
            <w:vAlign w:val="center"/>
          </w:tcPr>
          <w:p w14:paraId="1DAE5968"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cs="宋体" w:hint="eastAsia"/>
                <w:color w:val="000000"/>
                <w:sz w:val="18"/>
                <w:szCs w:val="18"/>
              </w:rPr>
              <w:t>1</w:t>
            </w:r>
            <w:r w:rsidRPr="008075D6">
              <w:rPr>
                <w:rFonts w:ascii="宋体" w:eastAsia="宋体" w:hAnsi="宋体" w:cs="宋体"/>
                <w:color w:val="000000"/>
                <w:sz w:val="18"/>
                <w:szCs w:val="18"/>
              </w:rPr>
              <w:t>3</w:t>
            </w:r>
          </w:p>
        </w:tc>
        <w:tc>
          <w:tcPr>
            <w:tcW w:w="379" w:type="pct"/>
            <w:vMerge/>
            <w:shd w:val="clear" w:color="auto" w:fill="auto"/>
            <w:vAlign w:val="center"/>
          </w:tcPr>
          <w:p w14:paraId="44A8B0FD" w14:textId="77777777" w:rsidR="00777564" w:rsidRPr="008075D6" w:rsidRDefault="00777564">
            <w:pPr>
              <w:snapToGrid w:val="0"/>
              <w:jc w:val="center"/>
              <w:rPr>
                <w:rFonts w:ascii="宋体" w:eastAsia="宋体" w:hAnsi="宋体" w:cs="宋体"/>
                <w:color w:val="000000"/>
                <w:sz w:val="18"/>
                <w:szCs w:val="18"/>
              </w:rPr>
            </w:pPr>
          </w:p>
        </w:tc>
        <w:tc>
          <w:tcPr>
            <w:tcW w:w="1530" w:type="pct"/>
            <w:gridSpan w:val="4"/>
            <w:shd w:val="clear" w:color="auto" w:fill="auto"/>
            <w:vAlign w:val="center"/>
          </w:tcPr>
          <w:p w14:paraId="169ABB52"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水分/</w:t>
            </w:r>
            <w:r w:rsidRPr="008075D6">
              <w:rPr>
                <w:rFonts w:ascii="宋体" w:eastAsia="宋体" w:hAnsi="宋体" w:cs="宋体" w:hint="eastAsia"/>
                <w:sz w:val="18"/>
                <w:szCs w:val="18"/>
              </w:rPr>
              <w:t>%</w:t>
            </w:r>
          </w:p>
        </w:tc>
        <w:tc>
          <w:tcPr>
            <w:tcW w:w="602" w:type="pct"/>
            <w:shd w:val="clear" w:color="auto" w:fill="auto"/>
            <w:vAlign w:val="center"/>
          </w:tcPr>
          <w:p w14:paraId="4910F15C"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G</w:t>
            </w:r>
            <w:r w:rsidRPr="008075D6">
              <w:rPr>
                <w:rFonts w:ascii="宋体" w:eastAsia="宋体" w:hAnsi="宋体"/>
                <w:sz w:val="18"/>
                <w:szCs w:val="18"/>
              </w:rPr>
              <w:t>B/T 18733</w:t>
            </w:r>
          </w:p>
        </w:tc>
        <w:tc>
          <w:tcPr>
            <w:tcW w:w="2277" w:type="pct"/>
            <w:gridSpan w:val="3"/>
            <w:shd w:val="clear" w:color="auto" w:fill="auto"/>
            <w:vAlign w:val="center"/>
          </w:tcPr>
          <w:p w14:paraId="2A083595" w14:textId="77777777" w:rsidR="00777564" w:rsidRPr="008075D6" w:rsidRDefault="00164913">
            <w:pPr>
              <w:contextualSpacing/>
              <w:jc w:val="center"/>
              <w:rPr>
                <w:rFonts w:ascii="宋体" w:eastAsia="宋体" w:hAnsi="宋体" w:cs="宋体"/>
                <w:sz w:val="18"/>
                <w:szCs w:val="18"/>
              </w:rPr>
            </w:pPr>
            <w:r w:rsidRPr="008075D6">
              <w:rPr>
                <w:rFonts w:ascii="宋体" w:eastAsia="宋体" w:hAnsi="宋体" w:cs="宋体" w:hint="eastAsia"/>
                <w:sz w:val="18"/>
                <w:szCs w:val="18"/>
              </w:rPr>
              <w:t>软包：4</w:t>
            </w:r>
            <w:r w:rsidRPr="008075D6">
              <w:rPr>
                <w:rFonts w:ascii="宋体" w:eastAsia="宋体" w:hAnsi="宋体" w:hint="eastAsia"/>
                <w:sz w:val="18"/>
                <w:szCs w:val="18"/>
              </w:rPr>
              <w:t>～</w:t>
            </w:r>
            <w:r w:rsidRPr="008075D6">
              <w:rPr>
                <w:rFonts w:ascii="宋体" w:eastAsia="宋体" w:hAnsi="宋体" w:cs="宋体" w:hint="eastAsia"/>
                <w:sz w:val="18"/>
                <w:szCs w:val="18"/>
              </w:rPr>
              <w:t xml:space="preserve">6 </w:t>
            </w:r>
            <w:r w:rsidRPr="008075D6">
              <w:rPr>
                <w:rFonts w:ascii="宋体" w:eastAsia="宋体" w:hAnsi="宋体" w:cs="宋体"/>
                <w:sz w:val="18"/>
                <w:szCs w:val="18"/>
              </w:rPr>
              <w:t xml:space="preserve">  </w:t>
            </w:r>
            <w:r w:rsidRPr="008075D6">
              <w:rPr>
                <w:rFonts w:ascii="宋体" w:eastAsia="宋体" w:hAnsi="宋体" w:cs="宋体" w:hint="eastAsia"/>
                <w:sz w:val="18"/>
                <w:szCs w:val="18"/>
              </w:rPr>
              <w:t>卡纸：6</w:t>
            </w:r>
            <w:r w:rsidRPr="008075D6">
              <w:rPr>
                <w:rFonts w:ascii="宋体" w:eastAsia="宋体" w:hAnsi="宋体" w:hint="eastAsia"/>
                <w:sz w:val="18"/>
                <w:szCs w:val="18"/>
              </w:rPr>
              <w:t>～</w:t>
            </w:r>
            <w:r w:rsidRPr="008075D6">
              <w:rPr>
                <w:rFonts w:ascii="宋体" w:eastAsia="宋体" w:hAnsi="宋体" w:cs="宋体" w:hint="eastAsia"/>
                <w:sz w:val="18"/>
                <w:szCs w:val="18"/>
              </w:rPr>
              <w:t>8</w:t>
            </w:r>
          </w:p>
        </w:tc>
      </w:tr>
      <w:tr w:rsidR="00777564" w14:paraId="0159C572" w14:textId="77777777">
        <w:trPr>
          <w:trHeight w:val="20"/>
        </w:trPr>
        <w:tc>
          <w:tcPr>
            <w:tcW w:w="212" w:type="pct"/>
            <w:shd w:val="clear" w:color="auto" w:fill="auto"/>
            <w:vAlign w:val="center"/>
          </w:tcPr>
          <w:p w14:paraId="486846B7"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cs="宋体" w:hint="eastAsia"/>
                <w:color w:val="000000"/>
                <w:sz w:val="18"/>
                <w:szCs w:val="18"/>
              </w:rPr>
              <w:t>1</w:t>
            </w:r>
            <w:r w:rsidRPr="008075D6">
              <w:rPr>
                <w:rFonts w:ascii="宋体" w:eastAsia="宋体" w:hAnsi="宋体" w:cs="宋体"/>
                <w:color w:val="000000"/>
                <w:sz w:val="18"/>
                <w:szCs w:val="18"/>
              </w:rPr>
              <w:t>4</w:t>
            </w:r>
          </w:p>
        </w:tc>
        <w:tc>
          <w:tcPr>
            <w:tcW w:w="379" w:type="pct"/>
            <w:vMerge/>
            <w:shd w:val="clear" w:color="auto" w:fill="auto"/>
            <w:vAlign w:val="center"/>
          </w:tcPr>
          <w:p w14:paraId="636DC34E" w14:textId="77777777" w:rsidR="00777564" w:rsidRPr="008075D6" w:rsidRDefault="00777564">
            <w:pPr>
              <w:snapToGrid w:val="0"/>
              <w:jc w:val="center"/>
              <w:rPr>
                <w:rFonts w:ascii="宋体" w:eastAsia="宋体" w:hAnsi="宋体" w:cs="宋体"/>
                <w:color w:val="000000"/>
                <w:sz w:val="18"/>
                <w:szCs w:val="18"/>
              </w:rPr>
            </w:pPr>
          </w:p>
        </w:tc>
        <w:tc>
          <w:tcPr>
            <w:tcW w:w="1530" w:type="pct"/>
            <w:gridSpan w:val="4"/>
            <w:shd w:val="clear" w:color="auto" w:fill="auto"/>
            <w:vAlign w:val="center"/>
          </w:tcPr>
          <w:p w14:paraId="04EA659A"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表面张力/（</w:t>
            </w:r>
            <w:r w:rsidRPr="008075D6">
              <w:rPr>
                <w:rFonts w:ascii="宋体" w:eastAsia="宋体" w:hAnsi="宋体"/>
                <w:sz w:val="18"/>
                <w:szCs w:val="18"/>
              </w:rPr>
              <w:t>mN</w:t>
            </w:r>
            <w:r w:rsidRPr="008075D6">
              <w:rPr>
                <w:rFonts w:ascii="宋体" w:eastAsia="宋体" w:hAnsi="宋体" w:hint="eastAsia"/>
                <w:sz w:val="18"/>
                <w:szCs w:val="18"/>
              </w:rPr>
              <w:t>/m）</w:t>
            </w:r>
          </w:p>
        </w:tc>
        <w:tc>
          <w:tcPr>
            <w:tcW w:w="602" w:type="pct"/>
            <w:shd w:val="clear" w:color="auto" w:fill="auto"/>
            <w:vAlign w:val="center"/>
          </w:tcPr>
          <w:p w14:paraId="2F486564"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GB/T 23808</w:t>
            </w:r>
          </w:p>
        </w:tc>
        <w:tc>
          <w:tcPr>
            <w:tcW w:w="2277" w:type="pct"/>
            <w:gridSpan w:val="3"/>
            <w:shd w:val="clear" w:color="auto" w:fill="auto"/>
            <w:vAlign w:val="center"/>
          </w:tcPr>
          <w:p w14:paraId="076679C2"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水性≥38</w:t>
            </w:r>
            <w:r w:rsidRPr="008075D6">
              <w:rPr>
                <w:rFonts w:ascii="宋体" w:eastAsia="宋体" w:hAnsi="宋体"/>
                <w:sz w:val="18"/>
                <w:szCs w:val="18"/>
              </w:rPr>
              <w:t xml:space="preserve"> </w:t>
            </w:r>
            <w:r w:rsidRPr="008075D6">
              <w:rPr>
                <w:rFonts w:ascii="宋体" w:eastAsia="宋体" w:hAnsi="宋体" w:hint="eastAsia"/>
                <w:sz w:val="18"/>
                <w:szCs w:val="18"/>
              </w:rPr>
              <w:t xml:space="preserve"> </w:t>
            </w:r>
            <w:r w:rsidRPr="008075D6">
              <w:rPr>
                <w:rFonts w:ascii="宋体" w:eastAsia="宋体" w:hAnsi="宋体"/>
                <w:sz w:val="18"/>
                <w:szCs w:val="18"/>
              </w:rPr>
              <w:t xml:space="preserve">  </w:t>
            </w:r>
            <w:r w:rsidRPr="008075D6">
              <w:rPr>
                <w:rFonts w:ascii="宋体" w:eastAsia="宋体" w:hAnsi="宋体" w:hint="eastAsia"/>
                <w:sz w:val="18"/>
                <w:szCs w:val="18"/>
              </w:rPr>
              <w:t>油性≥</w:t>
            </w:r>
            <w:r w:rsidRPr="008075D6">
              <w:rPr>
                <w:rFonts w:ascii="宋体" w:eastAsia="宋体" w:hAnsi="宋体"/>
                <w:sz w:val="18"/>
                <w:szCs w:val="18"/>
              </w:rPr>
              <w:t>36</w:t>
            </w:r>
          </w:p>
        </w:tc>
      </w:tr>
      <w:tr w:rsidR="00777564" w14:paraId="14CE2F21" w14:textId="77777777">
        <w:trPr>
          <w:trHeight w:val="20"/>
        </w:trPr>
        <w:tc>
          <w:tcPr>
            <w:tcW w:w="212" w:type="pct"/>
            <w:shd w:val="clear" w:color="auto" w:fill="auto"/>
            <w:vAlign w:val="center"/>
          </w:tcPr>
          <w:p w14:paraId="6BF86234"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cs="宋体" w:hint="eastAsia"/>
                <w:color w:val="000000"/>
                <w:sz w:val="18"/>
                <w:szCs w:val="18"/>
              </w:rPr>
              <w:t>1</w:t>
            </w:r>
            <w:r w:rsidRPr="008075D6">
              <w:rPr>
                <w:rFonts w:ascii="宋体" w:eastAsia="宋体" w:hAnsi="宋体" w:cs="宋体"/>
                <w:color w:val="000000"/>
                <w:sz w:val="18"/>
                <w:szCs w:val="18"/>
              </w:rPr>
              <w:t>5</w:t>
            </w:r>
          </w:p>
        </w:tc>
        <w:tc>
          <w:tcPr>
            <w:tcW w:w="379" w:type="pct"/>
            <w:vMerge/>
            <w:shd w:val="clear" w:color="auto" w:fill="auto"/>
            <w:vAlign w:val="center"/>
          </w:tcPr>
          <w:p w14:paraId="32DC6326" w14:textId="77777777" w:rsidR="00777564" w:rsidRPr="008075D6" w:rsidRDefault="00777564">
            <w:pPr>
              <w:snapToGrid w:val="0"/>
              <w:jc w:val="center"/>
              <w:rPr>
                <w:rFonts w:ascii="宋体" w:eastAsia="宋体" w:hAnsi="宋体" w:cs="宋体"/>
                <w:color w:val="000000"/>
                <w:sz w:val="18"/>
                <w:szCs w:val="18"/>
              </w:rPr>
            </w:pPr>
          </w:p>
        </w:tc>
        <w:tc>
          <w:tcPr>
            <w:tcW w:w="1530" w:type="pct"/>
            <w:gridSpan w:val="4"/>
            <w:shd w:val="clear" w:color="auto" w:fill="auto"/>
            <w:vAlign w:val="center"/>
          </w:tcPr>
          <w:p w14:paraId="4BD46A5E"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定量偏差/%</w:t>
            </w:r>
          </w:p>
        </w:tc>
        <w:tc>
          <w:tcPr>
            <w:tcW w:w="602" w:type="pct"/>
            <w:shd w:val="clear" w:color="auto" w:fill="auto"/>
            <w:vAlign w:val="center"/>
          </w:tcPr>
          <w:p w14:paraId="2F016F84"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B</w:t>
            </w:r>
            <w:r w:rsidRPr="008075D6">
              <w:rPr>
                <w:rFonts w:ascii="宋体" w:eastAsia="宋体" w:hAnsi="宋体"/>
                <w:sz w:val="18"/>
                <w:szCs w:val="18"/>
              </w:rPr>
              <w:t>B/T 0087</w:t>
            </w:r>
          </w:p>
        </w:tc>
        <w:tc>
          <w:tcPr>
            <w:tcW w:w="2277" w:type="pct"/>
            <w:gridSpan w:val="3"/>
            <w:shd w:val="clear" w:color="auto" w:fill="auto"/>
            <w:vAlign w:val="center"/>
          </w:tcPr>
          <w:p w14:paraId="651FECD9"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w:t>
            </w:r>
            <w:r w:rsidRPr="008075D6">
              <w:rPr>
                <w:rFonts w:ascii="宋体" w:eastAsia="宋体" w:hAnsi="宋体"/>
                <w:sz w:val="18"/>
                <w:szCs w:val="18"/>
              </w:rPr>
              <w:t>3.0</w:t>
            </w:r>
          </w:p>
        </w:tc>
      </w:tr>
      <w:tr w:rsidR="00777564" w14:paraId="561C4D35" w14:textId="77777777">
        <w:trPr>
          <w:trHeight w:val="20"/>
        </w:trPr>
        <w:tc>
          <w:tcPr>
            <w:tcW w:w="212" w:type="pct"/>
            <w:shd w:val="clear" w:color="auto" w:fill="auto"/>
            <w:vAlign w:val="center"/>
          </w:tcPr>
          <w:p w14:paraId="44F2C6DA"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cs="宋体" w:hint="eastAsia"/>
                <w:color w:val="000000"/>
                <w:sz w:val="18"/>
                <w:szCs w:val="18"/>
              </w:rPr>
              <w:t>1</w:t>
            </w:r>
            <w:r w:rsidRPr="008075D6">
              <w:rPr>
                <w:rFonts w:ascii="宋体" w:eastAsia="宋体" w:hAnsi="宋体" w:cs="宋体"/>
                <w:color w:val="000000"/>
                <w:sz w:val="18"/>
                <w:szCs w:val="18"/>
              </w:rPr>
              <w:t>6</w:t>
            </w:r>
          </w:p>
        </w:tc>
        <w:tc>
          <w:tcPr>
            <w:tcW w:w="379" w:type="pct"/>
            <w:vMerge/>
            <w:shd w:val="clear" w:color="auto" w:fill="auto"/>
            <w:vAlign w:val="center"/>
          </w:tcPr>
          <w:p w14:paraId="30C36613" w14:textId="77777777" w:rsidR="00777564" w:rsidRPr="008075D6" w:rsidRDefault="00777564">
            <w:pPr>
              <w:snapToGrid w:val="0"/>
              <w:jc w:val="center"/>
              <w:rPr>
                <w:rFonts w:ascii="宋体" w:eastAsia="宋体" w:hAnsi="宋体" w:cs="宋体"/>
                <w:color w:val="000000"/>
                <w:sz w:val="18"/>
                <w:szCs w:val="18"/>
              </w:rPr>
            </w:pPr>
          </w:p>
        </w:tc>
        <w:tc>
          <w:tcPr>
            <w:tcW w:w="1530" w:type="pct"/>
            <w:gridSpan w:val="4"/>
            <w:shd w:val="clear" w:color="auto" w:fill="auto"/>
            <w:vAlign w:val="center"/>
          </w:tcPr>
          <w:p w14:paraId="532FA850"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厚度偏差/µ</w:t>
            </w:r>
            <w:r w:rsidRPr="008075D6">
              <w:rPr>
                <w:rFonts w:ascii="宋体" w:eastAsia="宋体" w:hAnsi="宋体"/>
                <w:sz w:val="18"/>
                <w:szCs w:val="18"/>
              </w:rPr>
              <w:t>m</w:t>
            </w:r>
          </w:p>
        </w:tc>
        <w:tc>
          <w:tcPr>
            <w:tcW w:w="602" w:type="pct"/>
            <w:shd w:val="clear" w:color="auto" w:fill="auto"/>
            <w:vAlign w:val="center"/>
          </w:tcPr>
          <w:p w14:paraId="6658F4DA"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B</w:t>
            </w:r>
            <w:r w:rsidRPr="008075D6">
              <w:rPr>
                <w:rFonts w:ascii="宋体" w:eastAsia="宋体" w:hAnsi="宋体"/>
                <w:sz w:val="18"/>
                <w:szCs w:val="18"/>
              </w:rPr>
              <w:t>B/T 0087</w:t>
            </w:r>
          </w:p>
        </w:tc>
        <w:tc>
          <w:tcPr>
            <w:tcW w:w="2277" w:type="pct"/>
            <w:gridSpan w:val="3"/>
            <w:shd w:val="clear" w:color="auto" w:fill="auto"/>
            <w:vAlign w:val="center"/>
          </w:tcPr>
          <w:p w14:paraId="7DB64FB2"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±20</w:t>
            </w:r>
          </w:p>
        </w:tc>
      </w:tr>
      <w:tr w:rsidR="00777564" w14:paraId="20B6CE2C" w14:textId="77777777">
        <w:trPr>
          <w:trHeight w:val="20"/>
        </w:trPr>
        <w:tc>
          <w:tcPr>
            <w:tcW w:w="212" w:type="pct"/>
            <w:shd w:val="clear" w:color="auto" w:fill="auto"/>
            <w:vAlign w:val="center"/>
          </w:tcPr>
          <w:p w14:paraId="16CAD9AD"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cs="宋体" w:hint="eastAsia"/>
                <w:color w:val="000000"/>
                <w:sz w:val="18"/>
                <w:szCs w:val="18"/>
              </w:rPr>
              <w:t>1</w:t>
            </w:r>
            <w:r w:rsidRPr="008075D6">
              <w:rPr>
                <w:rFonts w:ascii="宋体" w:eastAsia="宋体" w:hAnsi="宋体" w:cs="宋体"/>
                <w:color w:val="000000"/>
                <w:sz w:val="18"/>
                <w:szCs w:val="18"/>
              </w:rPr>
              <w:t>7</w:t>
            </w:r>
          </w:p>
        </w:tc>
        <w:tc>
          <w:tcPr>
            <w:tcW w:w="379" w:type="pct"/>
            <w:vMerge/>
            <w:shd w:val="clear" w:color="auto" w:fill="auto"/>
            <w:vAlign w:val="center"/>
          </w:tcPr>
          <w:p w14:paraId="7F0D7924" w14:textId="77777777" w:rsidR="00777564" w:rsidRPr="008075D6" w:rsidRDefault="00777564">
            <w:pPr>
              <w:snapToGrid w:val="0"/>
              <w:jc w:val="center"/>
              <w:rPr>
                <w:rFonts w:ascii="宋体" w:eastAsia="宋体" w:hAnsi="宋体" w:cs="宋体"/>
                <w:color w:val="000000"/>
                <w:sz w:val="18"/>
                <w:szCs w:val="18"/>
              </w:rPr>
            </w:pPr>
          </w:p>
        </w:tc>
        <w:tc>
          <w:tcPr>
            <w:tcW w:w="1530" w:type="pct"/>
            <w:gridSpan w:val="4"/>
            <w:shd w:val="clear" w:color="auto" w:fill="auto"/>
            <w:vAlign w:val="center"/>
          </w:tcPr>
          <w:p w14:paraId="42ED5C3B"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复合牢度/（kN/m）</w:t>
            </w:r>
          </w:p>
        </w:tc>
        <w:tc>
          <w:tcPr>
            <w:tcW w:w="602" w:type="pct"/>
            <w:shd w:val="clear" w:color="auto" w:fill="auto"/>
            <w:vAlign w:val="center"/>
          </w:tcPr>
          <w:p w14:paraId="26F80A8B" w14:textId="77777777" w:rsidR="00777564" w:rsidRPr="008075D6" w:rsidRDefault="00164913">
            <w:pPr>
              <w:contextualSpacing/>
              <w:jc w:val="center"/>
              <w:rPr>
                <w:rFonts w:ascii="宋体" w:eastAsia="宋体" w:hAnsi="宋体"/>
                <w:sz w:val="18"/>
                <w:szCs w:val="18"/>
              </w:rPr>
            </w:pPr>
            <w:r w:rsidRPr="008075D6">
              <w:rPr>
                <w:rFonts w:ascii="宋体" w:eastAsia="宋体" w:hAnsi="宋体"/>
                <w:sz w:val="18"/>
                <w:szCs w:val="18"/>
              </w:rPr>
              <w:t>BB/T 0087</w:t>
            </w:r>
          </w:p>
        </w:tc>
        <w:tc>
          <w:tcPr>
            <w:tcW w:w="2277" w:type="pct"/>
            <w:gridSpan w:val="3"/>
            <w:shd w:val="clear" w:color="auto" w:fill="auto"/>
            <w:vAlign w:val="center"/>
          </w:tcPr>
          <w:p w14:paraId="14B93870"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≥0.1</w:t>
            </w:r>
            <w:r w:rsidRPr="008075D6">
              <w:rPr>
                <w:rFonts w:ascii="宋体" w:eastAsia="宋体" w:hAnsi="宋体"/>
                <w:sz w:val="18"/>
                <w:szCs w:val="18"/>
              </w:rPr>
              <w:t>0</w:t>
            </w:r>
          </w:p>
        </w:tc>
      </w:tr>
      <w:bookmarkEnd w:id="10"/>
      <w:tr w:rsidR="00777564" w14:paraId="17FAF727" w14:textId="77777777">
        <w:trPr>
          <w:trHeight w:val="20"/>
        </w:trPr>
        <w:tc>
          <w:tcPr>
            <w:tcW w:w="212" w:type="pct"/>
            <w:shd w:val="clear" w:color="auto" w:fill="auto"/>
            <w:vAlign w:val="center"/>
          </w:tcPr>
          <w:p w14:paraId="20102B47"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cs="宋体" w:hint="eastAsia"/>
                <w:color w:val="000000"/>
                <w:sz w:val="18"/>
                <w:szCs w:val="18"/>
              </w:rPr>
              <w:t>1</w:t>
            </w:r>
            <w:r w:rsidRPr="008075D6">
              <w:rPr>
                <w:rFonts w:ascii="宋体" w:eastAsia="宋体" w:hAnsi="宋体" w:cs="宋体"/>
                <w:color w:val="000000"/>
                <w:sz w:val="18"/>
                <w:szCs w:val="18"/>
              </w:rPr>
              <w:t>8</w:t>
            </w:r>
          </w:p>
        </w:tc>
        <w:tc>
          <w:tcPr>
            <w:tcW w:w="379" w:type="pct"/>
            <w:vMerge w:val="restart"/>
            <w:shd w:val="clear" w:color="auto" w:fill="auto"/>
            <w:vAlign w:val="center"/>
          </w:tcPr>
          <w:p w14:paraId="27590C99"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cs="宋体"/>
                <w:color w:val="000000"/>
                <w:sz w:val="18"/>
                <w:szCs w:val="18"/>
              </w:rPr>
              <w:t>核心</w:t>
            </w:r>
          </w:p>
          <w:p w14:paraId="1E452034"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cs="宋体"/>
                <w:color w:val="000000"/>
                <w:sz w:val="18"/>
                <w:szCs w:val="18"/>
              </w:rPr>
              <w:t>指标</w:t>
            </w:r>
          </w:p>
        </w:tc>
        <w:tc>
          <w:tcPr>
            <w:tcW w:w="1530" w:type="pct"/>
            <w:gridSpan w:val="4"/>
            <w:shd w:val="clear" w:color="auto" w:fill="auto"/>
            <w:vAlign w:val="center"/>
          </w:tcPr>
          <w:p w14:paraId="5CF11D77" w14:textId="77777777" w:rsidR="00777564" w:rsidRPr="008075D6" w:rsidRDefault="00164913">
            <w:pPr>
              <w:snapToGrid w:val="0"/>
              <w:jc w:val="center"/>
              <w:rPr>
                <w:rFonts w:ascii="宋体" w:eastAsia="宋体" w:hAnsi="宋体"/>
                <w:sz w:val="18"/>
                <w:szCs w:val="18"/>
              </w:rPr>
            </w:pPr>
            <w:r w:rsidRPr="008075D6">
              <w:rPr>
                <w:rFonts w:ascii="宋体" w:eastAsia="宋体" w:hAnsi="宋体" w:hint="eastAsia"/>
                <w:sz w:val="18"/>
                <w:szCs w:val="18"/>
              </w:rPr>
              <w:t>分切标识线/m</w:t>
            </w:r>
            <w:r w:rsidRPr="008075D6">
              <w:rPr>
                <w:rFonts w:ascii="宋体" w:eastAsia="宋体" w:hAnsi="宋体"/>
                <w:sz w:val="18"/>
                <w:szCs w:val="18"/>
              </w:rPr>
              <w:t>m</w:t>
            </w:r>
          </w:p>
        </w:tc>
        <w:tc>
          <w:tcPr>
            <w:tcW w:w="602" w:type="pct"/>
            <w:shd w:val="clear" w:color="auto" w:fill="auto"/>
            <w:vAlign w:val="center"/>
          </w:tcPr>
          <w:p w14:paraId="29044F60"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B</w:t>
            </w:r>
            <w:r w:rsidRPr="008075D6">
              <w:rPr>
                <w:rFonts w:ascii="宋体" w:eastAsia="宋体" w:hAnsi="宋体"/>
                <w:sz w:val="18"/>
                <w:szCs w:val="18"/>
              </w:rPr>
              <w:t>B/T 0087</w:t>
            </w:r>
          </w:p>
        </w:tc>
        <w:tc>
          <w:tcPr>
            <w:tcW w:w="760" w:type="pct"/>
            <w:shd w:val="clear" w:color="auto" w:fill="auto"/>
            <w:vAlign w:val="center"/>
          </w:tcPr>
          <w:p w14:paraId="2565D3FE"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在咬口边和与其垂直的定位边分别以阶梯状标明分切标识线，标识线宽度≤0.</w:t>
            </w:r>
            <w:r w:rsidRPr="008075D6">
              <w:rPr>
                <w:rFonts w:ascii="宋体" w:eastAsia="宋体" w:hAnsi="宋体"/>
                <w:sz w:val="18"/>
                <w:szCs w:val="18"/>
              </w:rPr>
              <w:t>20</w:t>
            </w:r>
          </w:p>
        </w:tc>
        <w:tc>
          <w:tcPr>
            <w:tcW w:w="757" w:type="pct"/>
            <w:shd w:val="clear" w:color="auto" w:fill="auto"/>
            <w:vAlign w:val="center"/>
          </w:tcPr>
          <w:p w14:paraId="4E828101"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在咬口边和与其垂直的定位边分别以阶梯状标明分切标识线，标识线宽度≤0.</w:t>
            </w:r>
            <w:r w:rsidRPr="008075D6">
              <w:rPr>
                <w:rFonts w:ascii="宋体" w:eastAsia="宋体" w:hAnsi="宋体"/>
                <w:sz w:val="18"/>
                <w:szCs w:val="18"/>
              </w:rPr>
              <w:t>3</w:t>
            </w:r>
            <w:r w:rsidRPr="008075D6">
              <w:rPr>
                <w:rFonts w:ascii="宋体" w:eastAsia="宋体" w:hAnsi="宋体" w:hint="eastAsia"/>
                <w:sz w:val="18"/>
                <w:szCs w:val="18"/>
              </w:rPr>
              <w:t>5</w:t>
            </w:r>
          </w:p>
        </w:tc>
        <w:tc>
          <w:tcPr>
            <w:tcW w:w="760" w:type="pct"/>
            <w:shd w:val="clear" w:color="auto" w:fill="auto"/>
            <w:vAlign w:val="center"/>
          </w:tcPr>
          <w:p w14:paraId="7F9BD302"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在咬口边和与其垂直的定位边分别以阶梯状标明分切标识线，标识线宽度≤0.5</w:t>
            </w:r>
            <w:r w:rsidRPr="008075D6">
              <w:rPr>
                <w:rFonts w:ascii="宋体" w:eastAsia="宋体" w:hAnsi="宋体"/>
                <w:sz w:val="18"/>
                <w:szCs w:val="18"/>
              </w:rPr>
              <w:t>0</w:t>
            </w:r>
          </w:p>
        </w:tc>
      </w:tr>
      <w:tr w:rsidR="00777564" w14:paraId="0E26F043" w14:textId="77777777">
        <w:trPr>
          <w:trHeight w:val="20"/>
        </w:trPr>
        <w:tc>
          <w:tcPr>
            <w:tcW w:w="212" w:type="pct"/>
            <w:shd w:val="clear" w:color="auto" w:fill="auto"/>
            <w:vAlign w:val="center"/>
          </w:tcPr>
          <w:p w14:paraId="11E85DBA" w14:textId="77777777" w:rsidR="00777564" w:rsidRPr="008075D6" w:rsidRDefault="00164913">
            <w:pPr>
              <w:snapToGrid w:val="0"/>
              <w:jc w:val="center"/>
              <w:rPr>
                <w:rFonts w:ascii="宋体" w:eastAsia="宋体" w:hAnsi="宋体" w:cs="宋体"/>
                <w:color w:val="000000"/>
                <w:sz w:val="18"/>
                <w:szCs w:val="18"/>
              </w:rPr>
            </w:pPr>
            <w:bookmarkStart w:id="11" w:name="_Hlk76458671"/>
            <w:r w:rsidRPr="008075D6">
              <w:rPr>
                <w:rFonts w:ascii="宋体" w:eastAsia="宋体" w:hAnsi="宋体" w:cs="宋体"/>
                <w:color w:val="000000"/>
                <w:sz w:val="18"/>
                <w:szCs w:val="18"/>
              </w:rPr>
              <w:t>19</w:t>
            </w:r>
          </w:p>
        </w:tc>
        <w:tc>
          <w:tcPr>
            <w:tcW w:w="379" w:type="pct"/>
            <w:vMerge/>
            <w:shd w:val="clear" w:color="auto" w:fill="auto"/>
            <w:vAlign w:val="center"/>
          </w:tcPr>
          <w:p w14:paraId="1A6051C9" w14:textId="77777777" w:rsidR="00777564" w:rsidRPr="008075D6" w:rsidRDefault="00777564">
            <w:pPr>
              <w:snapToGrid w:val="0"/>
              <w:jc w:val="center"/>
              <w:rPr>
                <w:rFonts w:ascii="宋体" w:eastAsia="宋体" w:hAnsi="宋体" w:cs="宋体"/>
                <w:color w:val="000000"/>
                <w:sz w:val="18"/>
                <w:szCs w:val="18"/>
              </w:rPr>
            </w:pPr>
          </w:p>
        </w:tc>
        <w:tc>
          <w:tcPr>
            <w:tcW w:w="1530" w:type="pct"/>
            <w:gridSpan w:val="4"/>
            <w:shd w:val="clear" w:color="auto" w:fill="auto"/>
            <w:vAlign w:val="center"/>
          </w:tcPr>
          <w:p w14:paraId="7C2E3BBF"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hint="eastAsia"/>
                <w:sz w:val="18"/>
                <w:szCs w:val="18"/>
              </w:rPr>
              <w:t>定位元素位置偏差/mm</w:t>
            </w:r>
          </w:p>
        </w:tc>
        <w:tc>
          <w:tcPr>
            <w:tcW w:w="602" w:type="pct"/>
            <w:shd w:val="clear" w:color="auto" w:fill="auto"/>
            <w:vAlign w:val="center"/>
          </w:tcPr>
          <w:p w14:paraId="14B70347" w14:textId="77777777" w:rsidR="00777564" w:rsidRPr="008075D6" w:rsidRDefault="00164913">
            <w:pPr>
              <w:contextualSpacing/>
              <w:jc w:val="center"/>
              <w:rPr>
                <w:rFonts w:ascii="宋体" w:eastAsia="宋体" w:hAnsi="宋体"/>
                <w:sz w:val="18"/>
                <w:szCs w:val="18"/>
              </w:rPr>
            </w:pPr>
            <w:r w:rsidRPr="008075D6">
              <w:rPr>
                <w:rFonts w:ascii="宋体" w:eastAsia="宋体" w:hAnsi="宋体"/>
                <w:sz w:val="18"/>
                <w:szCs w:val="18"/>
              </w:rPr>
              <w:t>BB/T 0087采用</w:t>
            </w:r>
            <w:r w:rsidRPr="008075D6">
              <w:rPr>
                <w:rFonts w:ascii="宋体" w:eastAsia="宋体" w:hAnsi="宋体" w:hint="eastAsia"/>
                <w:sz w:val="18"/>
                <w:szCs w:val="18"/>
              </w:rPr>
              <w:lastRenderedPageBreak/>
              <w:t>标准量具</w:t>
            </w:r>
            <w:r w:rsidRPr="008075D6">
              <w:rPr>
                <w:rFonts w:ascii="宋体" w:eastAsia="宋体" w:hAnsi="宋体"/>
                <w:sz w:val="18"/>
                <w:szCs w:val="18"/>
              </w:rPr>
              <w:t>测</w:t>
            </w:r>
            <w:r w:rsidRPr="008075D6">
              <w:rPr>
                <w:rFonts w:ascii="宋体" w:eastAsia="宋体" w:hAnsi="宋体" w:hint="eastAsia"/>
                <w:sz w:val="18"/>
                <w:szCs w:val="18"/>
              </w:rPr>
              <w:t>量</w:t>
            </w:r>
          </w:p>
        </w:tc>
        <w:tc>
          <w:tcPr>
            <w:tcW w:w="760" w:type="pct"/>
            <w:shd w:val="clear" w:color="auto" w:fill="auto"/>
            <w:vAlign w:val="center"/>
          </w:tcPr>
          <w:p w14:paraId="4C057C0E" w14:textId="77777777" w:rsidR="00777564" w:rsidRPr="008075D6" w:rsidRDefault="00164913">
            <w:pPr>
              <w:contextualSpacing/>
              <w:jc w:val="center"/>
              <w:rPr>
                <w:rFonts w:ascii="宋体" w:eastAsia="宋体" w:hAnsi="宋体"/>
                <w:color w:val="000000"/>
                <w:sz w:val="18"/>
                <w:szCs w:val="18"/>
              </w:rPr>
            </w:pPr>
            <w:r w:rsidRPr="008075D6">
              <w:rPr>
                <w:rFonts w:ascii="宋体" w:eastAsia="宋体" w:hAnsi="宋体" w:hint="eastAsia"/>
                <w:sz w:val="18"/>
                <w:szCs w:val="18"/>
              </w:rPr>
              <w:lastRenderedPageBreak/>
              <w:t>≤0.</w:t>
            </w:r>
            <w:r w:rsidRPr="008075D6">
              <w:rPr>
                <w:rFonts w:ascii="宋体" w:eastAsia="宋体" w:hAnsi="宋体"/>
                <w:sz w:val="18"/>
                <w:szCs w:val="18"/>
              </w:rPr>
              <w:t>20</w:t>
            </w:r>
          </w:p>
        </w:tc>
        <w:tc>
          <w:tcPr>
            <w:tcW w:w="757" w:type="pct"/>
            <w:shd w:val="clear" w:color="auto" w:fill="auto"/>
            <w:vAlign w:val="center"/>
          </w:tcPr>
          <w:p w14:paraId="097506F2" w14:textId="77777777" w:rsidR="00777564" w:rsidRPr="008075D6" w:rsidRDefault="00164913">
            <w:pPr>
              <w:contextualSpacing/>
              <w:jc w:val="center"/>
              <w:rPr>
                <w:rFonts w:ascii="宋体" w:eastAsia="宋体" w:hAnsi="宋体"/>
                <w:color w:val="000000"/>
                <w:sz w:val="18"/>
                <w:szCs w:val="18"/>
              </w:rPr>
            </w:pPr>
            <w:r w:rsidRPr="008075D6">
              <w:rPr>
                <w:rFonts w:ascii="宋体" w:eastAsia="宋体" w:hAnsi="宋体" w:hint="eastAsia"/>
                <w:sz w:val="18"/>
                <w:szCs w:val="18"/>
              </w:rPr>
              <w:t>≤0.</w:t>
            </w:r>
            <w:r w:rsidRPr="008075D6">
              <w:rPr>
                <w:rFonts w:ascii="宋体" w:eastAsia="宋体" w:hAnsi="宋体"/>
                <w:sz w:val="18"/>
                <w:szCs w:val="18"/>
              </w:rPr>
              <w:t>35</w:t>
            </w:r>
          </w:p>
        </w:tc>
        <w:tc>
          <w:tcPr>
            <w:tcW w:w="760" w:type="pct"/>
            <w:shd w:val="clear" w:color="auto" w:fill="auto"/>
            <w:vAlign w:val="center"/>
          </w:tcPr>
          <w:p w14:paraId="69982DEE" w14:textId="77777777" w:rsidR="00777564" w:rsidRPr="008075D6" w:rsidRDefault="00164913">
            <w:pPr>
              <w:contextualSpacing/>
              <w:jc w:val="center"/>
              <w:rPr>
                <w:rFonts w:ascii="宋体" w:eastAsia="宋体" w:hAnsi="宋体"/>
                <w:color w:val="000000"/>
                <w:sz w:val="18"/>
                <w:szCs w:val="18"/>
              </w:rPr>
            </w:pPr>
            <w:r w:rsidRPr="008075D6">
              <w:rPr>
                <w:rFonts w:ascii="宋体" w:eastAsia="宋体" w:hAnsi="宋体" w:hint="eastAsia"/>
                <w:sz w:val="18"/>
                <w:szCs w:val="18"/>
              </w:rPr>
              <w:t>≤0.</w:t>
            </w:r>
            <w:r w:rsidRPr="008075D6">
              <w:rPr>
                <w:rFonts w:ascii="宋体" w:eastAsia="宋体" w:hAnsi="宋体"/>
                <w:sz w:val="18"/>
                <w:szCs w:val="18"/>
              </w:rPr>
              <w:t>50</w:t>
            </w:r>
          </w:p>
        </w:tc>
      </w:tr>
      <w:bookmarkEnd w:id="11"/>
      <w:tr w:rsidR="00777564" w14:paraId="5436339E" w14:textId="77777777">
        <w:trPr>
          <w:trHeight w:val="20"/>
        </w:trPr>
        <w:tc>
          <w:tcPr>
            <w:tcW w:w="212" w:type="pct"/>
            <w:shd w:val="clear" w:color="auto" w:fill="auto"/>
            <w:vAlign w:val="center"/>
          </w:tcPr>
          <w:p w14:paraId="06DBE3EE"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cs="宋体"/>
                <w:color w:val="000000"/>
                <w:sz w:val="18"/>
                <w:szCs w:val="18"/>
              </w:rPr>
              <w:t>20</w:t>
            </w:r>
          </w:p>
        </w:tc>
        <w:tc>
          <w:tcPr>
            <w:tcW w:w="379" w:type="pct"/>
            <w:vMerge/>
            <w:shd w:val="clear" w:color="auto" w:fill="auto"/>
            <w:vAlign w:val="center"/>
          </w:tcPr>
          <w:p w14:paraId="3CC3CDAB" w14:textId="77777777" w:rsidR="00777564" w:rsidRPr="008075D6" w:rsidRDefault="00777564">
            <w:pPr>
              <w:snapToGrid w:val="0"/>
              <w:jc w:val="center"/>
              <w:rPr>
                <w:rFonts w:ascii="宋体" w:eastAsia="宋体" w:hAnsi="宋体" w:cs="宋体"/>
                <w:color w:val="000000"/>
                <w:sz w:val="18"/>
                <w:szCs w:val="18"/>
              </w:rPr>
            </w:pPr>
          </w:p>
        </w:tc>
        <w:tc>
          <w:tcPr>
            <w:tcW w:w="1530" w:type="pct"/>
            <w:gridSpan w:val="4"/>
            <w:shd w:val="clear" w:color="auto" w:fill="auto"/>
            <w:vAlign w:val="center"/>
          </w:tcPr>
          <w:p w14:paraId="3EB5F968"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hint="eastAsia"/>
                <w:sz w:val="18"/>
                <w:szCs w:val="18"/>
              </w:rPr>
              <w:t>色差</w:t>
            </w:r>
            <w:r w:rsidRPr="008075D6">
              <w:rPr>
                <w:rFonts w:ascii="宋体" w:eastAsia="宋体" w:hAnsi="宋体"/>
                <w:sz w:val="18"/>
                <w:szCs w:val="18"/>
              </w:rPr>
              <w:t>（</w:t>
            </w:r>
            <w:r w:rsidRPr="008075D6">
              <w:rPr>
                <w:rFonts w:ascii="宋体" w:eastAsia="宋体" w:hAnsi="宋体" w:cs="Cambria Math"/>
                <w:i/>
                <w:sz w:val="18"/>
                <w:szCs w:val="18"/>
              </w:rPr>
              <w:t>△</w:t>
            </w:r>
            <w:r w:rsidRPr="008075D6">
              <w:rPr>
                <w:rFonts w:ascii="宋体" w:eastAsia="宋体" w:hAnsi="宋体"/>
                <w:i/>
                <w:sz w:val="18"/>
                <w:szCs w:val="18"/>
              </w:rPr>
              <w:t>E</w:t>
            </w:r>
            <w:r w:rsidRPr="008075D6">
              <w:rPr>
                <w:rFonts w:ascii="宋体" w:eastAsia="宋体" w:hAnsi="宋体" w:hint="eastAsia"/>
                <w:i/>
                <w:sz w:val="18"/>
                <w:szCs w:val="18"/>
                <w:vertAlign w:val="superscript"/>
              </w:rPr>
              <w:t>*</w:t>
            </w:r>
            <w:r w:rsidRPr="008075D6">
              <w:rPr>
                <w:rFonts w:ascii="宋体" w:eastAsia="宋体" w:hAnsi="宋体"/>
                <w:i/>
                <w:sz w:val="18"/>
                <w:szCs w:val="18"/>
                <w:vertAlign w:val="subscript"/>
              </w:rPr>
              <w:t>ab</w:t>
            </w:r>
            <w:r w:rsidRPr="008075D6">
              <w:rPr>
                <w:rFonts w:ascii="宋体" w:eastAsia="宋体" w:hAnsi="宋体"/>
                <w:sz w:val="18"/>
                <w:szCs w:val="18"/>
              </w:rPr>
              <w:t>）</w:t>
            </w:r>
          </w:p>
        </w:tc>
        <w:tc>
          <w:tcPr>
            <w:tcW w:w="602" w:type="pct"/>
            <w:shd w:val="clear" w:color="auto" w:fill="auto"/>
            <w:vAlign w:val="center"/>
          </w:tcPr>
          <w:p w14:paraId="662DCDEA" w14:textId="77777777" w:rsidR="00777564" w:rsidRPr="008075D6" w:rsidRDefault="00164913">
            <w:pPr>
              <w:spacing w:line="360" w:lineRule="auto"/>
              <w:contextualSpacing/>
              <w:jc w:val="center"/>
              <w:rPr>
                <w:rFonts w:ascii="宋体" w:eastAsia="宋体" w:hAnsi="宋体"/>
                <w:sz w:val="18"/>
                <w:szCs w:val="18"/>
              </w:rPr>
            </w:pPr>
            <w:r w:rsidRPr="008075D6">
              <w:rPr>
                <w:rFonts w:ascii="宋体" w:eastAsia="宋体" w:hAnsi="宋体"/>
                <w:sz w:val="18"/>
                <w:szCs w:val="18"/>
              </w:rPr>
              <w:t>BB/T 0087</w:t>
            </w:r>
          </w:p>
        </w:tc>
        <w:tc>
          <w:tcPr>
            <w:tcW w:w="760" w:type="pct"/>
            <w:shd w:val="clear" w:color="auto" w:fill="auto"/>
            <w:vAlign w:val="center"/>
          </w:tcPr>
          <w:p w14:paraId="064180A0" w14:textId="77777777" w:rsidR="00777564" w:rsidRPr="008075D6" w:rsidRDefault="00164913">
            <w:pPr>
              <w:spacing w:line="360" w:lineRule="auto"/>
              <w:contextualSpacing/>
              <w:jc w:val="left"/>
              <w:rPr>
                <w:rFonts w:ascii="宋体" w:eastAsia="宋体" w:hAnsi="宋体"/>
                <w:sz w:val="18"/>
                <w:szCs w:val="18"/>
              </w:rPr>
            </w:pPr>
            <w:r w:rsidRPr="008075D6">
              <w:rPr>
                <w:rFonts w:ascii="宋体" w:eastAsia="宋体" w:hAnsi="宋体"/>
                <w:sz w:val="18"/>
                <w:szCs w:val="18"/>
              </w:rPr>
              <w:t>同批</w:t>
            </w:r>
            <w:r w:rsidRPr="008075D6">
              <w:rPr>
                <w:rFonts w:ascii="宋体" w:eastAsia="宋体" w:hAnsi="宋体" w:hint="eastAsia"/>
                <w:sz w:val="18"/>
                <w:szCs w:val="18"/>
              </w:rPr>
              <w:t>同色≤2</w:t>
            </w:r>
            <w:r w:rsidRPr="008075D6">
              <w:rPr>
                <w:rFonts w:ascii="宋体" w:eastAsia="宋体" w:hAnsi="宋体"/>
                <w:sz w:val="18"/>
                <w:szCs w:val="18"/>
              </w:rPr>
              <w:t>.0</w:t>
            </w:r>
          </w:p>
          <w:p w14:paraId="19F01BD8" w14:textId="77777777" w:rsidR="00777564" w:rsidRPr="008075D6" w:rsidRDefault="00164913">
            <w:pPr>
              <w:spacing w:line="360" w:lineRule="auto"/>
              <w:contextualSpacing/>
              <w:jc w:val="left"/>
              <w:rPr>
                <w:rFonts w:ascii="宋体" w:eastAsia="宋体" w:hAnsi="宋体"/>
                <w:sz w:val="18"/>
                <w:szCs w:val="18"/>
              </w:rPr>
            </w:pPr>
            <w:r w:rsidRPr="008075D6">
              <w:rPr>
                <w:rFonts w:ascii="宋体" w:eastAsia="宋体" w:hAnsi="宋体" w:hint="eastAsia"/>
                <w:sz w:val="18"/>
                <w:szCs w:val="18"/>
              </w:rPr>
              <w:t>异批同色≤</w:t>
            </w:r>
            <w:r w:rsidRPr="008075D6">
              <w:rPr>
                <w:rFonts w:ascii="宋体" w:eastAsia="宋体" w:hAnsi="宋体"/>
                <w:sz w:val="18"/>
                <w:szCs w:val="18"/>
              </w:rPr>
              <w:t>2.</w:t>
            </w:r>
            <w:r w:rsidRPr="008075D6">
              <w:rPr>
                <w:rFonts w:ascii="宋体" w:eastAsia="宋体" w:hAnsi="宋体" w:hint="eastAsia"/>
                <w:sz w:val="18"/>
                <w:szCs w:val="18"/>
              </w:rPr>
              <w:t>5</w:t>
            </w:r>
          </w:p>
        </w:tc>
        <w:tc>
          <w:tcPr>
            <w:tcW w:w="757" w:type="pct"/>
            <w:shd w:val="clear" w:color="auto" w:fill="auto"/>
            <w:vAlign w:val="center"/>
          </w:tcPr>
          <w:p w14:paraId="2B68FD45" w14:textId="77777777" w:rsidR="00777564" w:rsidRPr="008075D6" w:rsidRDefault="00164913">
            <w:pPr>
              <w:spacing w:line="360" w:lineRule="auto"/>
              <w:contextualSpacing/>
              <w:jc w:val="left"/>
              <w:rPr>
                <w:rFonts w:ascii="宋体" w:eastAsia="宋体" w:hAnsi="宋体"/>
                <w:sz w:val="18"/>
                <w:szCs w:val="18"/>
              </w:rPr>
            </w:pPr>
            <w:r w:rsidRPr="008075D6">
              <w:rPr>
                <w:rFonts w:ascii="宋体" w:eastAsia="宋体" w:hAnsi="宋体"/>
                <w:sz w:val="18"/>
                <w:szCs w:val="18"/>
              </w:rPr>
              <w:t>同批</w:t>
            </w:r>
            <w:r w:rsidRPr="008075D6">
              <w:rPr>
                <w:rFonts w:ascii="宋体" w:eastAsia="宋体" w:hAnsi="宋体" w:hint="eastAsia"/>
                <w:sz w:val="18"/>
                <w:szCs w:val="18"/>
              </w:rPr>
              <w:t>同色≤2.5</w:t>
            </w:r>
          </w:p>
          <w:p w14:paraId="75C904B3" w14:textId="77777777" w:rsidR="00777564" w:rsidRPr="008075D6" w:rsidRDefault="00164913">
            <w:pPr>
              <w:spacing w:line="360" w:lineRule="auto"/>
              <w:contextualSpacing/>
              <w:jc w:val="left"/>
              <w:rPr>
                <w:rFonts w:ascii="宋体" w:eastAsia="宋体" w:hAnsi="宋体"/>
                <w:sz w:val="18"/>
                <w:szCs w:val="18"/>
              </w:rPr>
            </w:pPr>
            <w:r w:rsidRPr="008075D6">
              <w:rPr>
                <w:rFonts w:ascii="宋体" w:eastAsia="宋体" w:hAnsi="宋体" w:hint="eastAsia"/>
                <w:sz w:val="18"/>
                <w:szCs w:val="18"/>
              </w:rPr>
              <w:t>异批同色≤3</w:t>
            </w:r>
            <w:r w:rsidRPr="008075D6">
              <w:rPr>
                <w:rFonts w:ascii="宋体" w:eastAsia="宋体" w:hAnsi="宋体"/>
                <w:sz w:val="18"/>
                <w:szCs w:val="18"/>
              </w:rPr>
              <w:t>.0</w:t>
            </w:r>
          </w:p>
        </w:tc>
        <w:tc>
          <w:tcPr>
            <w:tcW w:w="760" w:type="pct"/>
            <w:shd w:val="clear" w:color="auto" w:fill="auto"/>
            <w:vAlign w:val="center"/>
          </w:tcPr>
          <w:p w14:paraId="3BC62F8E" w14:textId="77777777" w:rsidR="00777564" w:rsidRPr="008075D6" w:rsidRDefault="00164913">
            <w:pPr>
              <w:spacing w:line="360" w:lineRule="auto"/>
              <w:contextualSpacing/>
              <w:jc w:val="left"/>
              <w:rPr>
                <w:rFonts w:ascii="宋体" w:eastAsia="宋体" w:hAnsi="宋体"/>
                <w:sz w:val="18"/>
                <w:szCs w:val="18"/>
              </w:rPr>
            </w:pPr>
            <w:r w:rsidRPr="008075D6">
              <w:rPr>
                <w:rFonts w:ascii="宋体" w:eastAsia="宋体" w:hAnsi="宋体"/>
                <w:sz w:val="18"/>
                <w:szCs w:val="18"/>
              </w:rPr>
              <w:t>同批</w:t>
            </w:r>
            <w:r w:rsidRPr="008075D6">
              <w:rPr>
                <w:rFonts w:ascii="宋体" w:eastAsia="宋体" w:hAnsi="宋体" w:hint="eastAsia"/>
                <w:sz w:val="18"/>
                <w:szCs w:val="18"/>
              </w:rPr>
              <w:t>同色≤3</w:t>
            </w:r>
            <w:r w:rsidRPr="008075D6">
              <w:rPr>
                <w:rFonts w:ascii="宋体" w:eastAsia="宋体" w:hAnsi="宋体"/>
                <w:sz w:val="18"/>
                <w:szCs w:val="18"/>
              </w:rPr>
              <w:t>.0</w:t>
            </w:r>
          </w:p>
          <w:p w14:paraId="3D1B1D0C" w14:textId="77777777" w:rsidR="00777564" w:rsidRPr="008075D6" w:rsidRDefault="00164913">
            <w:pPr>
              <w:spacing w:line="360" w:lineRule="auto"/>
              <w:contextualSpacing/>
              <w:jc w:val="left"/>
              <w:rPr>
                <w:rFonts w:ascii="宋体" w:eastAsia="宋体" w:hAnsi="宋体"/>
                <w:sz w:val="18"/>
                <w:szCs w:val="18"/>
              </w:rPr>
            </w:pPr>
            <w:r w:rsidRPr="008075D6">
              <w:rPr>
                <w:rFonts w:ascii="宋体" w:eastAsia="宋体" w:hAnsi="宋体" w:hint="eastAsia"/>
                <w:sz w:val="18"/>
                <w:szCs w:val="18"/>
              </w:rPr>
              <w:t>异批同色≤4</w:t>
            </w:r>
            <w:r w:rsidRPr="008075D6">
              <w:rPr>
                <w:rFonts w:ascii="宋体" w:eastAsia="宋体" w:hAnsi="宋体"/>
                <w:sz w:val="18"/>
                <w:szCs w:val="18"/>
              </w:rPr>
              <w:t>.0</w:t>
            </w:r>
          </w:p>
        </w:tc>
      </w:tr>
      <w:tr w:rsidR="00777564" w14:paraId="0055CD2E" w14:textId="77777777">
        <w:trPr>
          <w:trHeight w:val="20"/>
        </w:trPr>
        <w:tc>
          <w:tcPr>
            <w:tcW w:w="212" w:type="pct"/>
            <w:shd w:val="clear" w:color="auto" w:fill="auto"/>
            <w:vAlign w:val="center"/>
          </w:tcPr>
          <w:p w14:paraId="3E672192" w14:textId="77777777" w:rsidR="00777564" w:rsidRPr="008075D6" w:rsidRDefault="00164913">
            <w:pPr>
              <w:snapToGrid w:val="0"/>
              <w:jc w:val="center"/>
              <w:rPr>
                <w:rFonts w:ascii="宋体" w:eastAsia="宋体" w:hAnsi="宋体" w:cs="宋体"/>
                <w:color w:val="000000"/>
                <w:sz w:val="18"/>
                <w:szCs w:val="18"/>
              </w:rPr>
            </w:pPr>
            <w:bookmarkStart w:id="12" w:name="_Hlk92810955"/>
            <w:r w:rsidRPr="008075D6">
              <w:rPr>
                <w:rFonts w:ascii="宋体" w:eastAsia="宋体" w:hAnsi="宋体" w:cs="宋体" w:hint="eastAsia"/>
                <w:color w:val="000000"/>
                <w:sz w:val="18"/>
                <w:szCs w:val="18"/>
              </w:rPr>
              <w:t>2</w:t>
            </w:r>
            <w:r w:rsidRPr="008075D6">
              <w:rPr>
                <w:rFonts w:ascii="宋体" w:eastAsia="宋体" w:hAnsi="宋体" w:cs="宋体"/>
                <w:color w:val="000000"/>
                <w:sz w:val="18"/>
                <w:szCs w:val="18"/>
              </w:rPr>
              <w:t>1</w:t>
            </w:r>
          </w:p>
        </w:tc>
        <w:tc>
          <w:tcPr>
            <w:tcW w:w="379" w:type="pct"/>
            <w:vMerge w:val="restart"/>
            <w:shd w:val="clear" w:color="auto" w:fill="auto"/>
            <w:vAlign w:val="center"/>
          </w:tcPr>
          <w:p w14:paraId="157FAA78"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cs="宋体"/>
                <w:color w:val="000000"/>
                <w:sz w:val="18"/>
                <w:szCs w:val="18"/>
              </w:rPr>
              <w:t>创</w:t>
            </w:r>
          </w:p>
          <w:p w14:paraId="5DBB7B8F"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cs="宋体"/>
                <w:color w:val="000000"/>
                <w:sz w:val="18"/>
                <w:szCs w:val="18"/>
              </w:rPr>
              <w:t>新</w:t>
            </w:r>
          </w:p>
          <w:p w14:paraId="7C7FFF1A"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cs="宋体" w:hint="eastAsia"/>
                <w:color w:val="000000"/>
                <w:sz w:val="18"/>
                <w:szCs w:val="18"/>
              </w:rPr>
              <w:t>性</w:t>
            </w:r>
          </w:p>
          <w:p w14:paraId="556A86B3"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cs="宋体"/>
                <w:color w:val="000000"/>
                <w:sz w:val="18"/>
                <w:szCs w:val="18"/>
              </w:rPr>
              <w:t>指</w:t>
            </w:r>
          </w:p>
          <w:p w14:paraId="72BE5D69"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cs="宋体"/>
                <w:color w:val="000000"/>
                <w:sz w:val="18"/>
                <w:szCs w:val="18"/>
              </w:rPr>
              <w:t>标</w:t>
            </w:r>
          </w:p>
        </w:tc>
        <w:tc>
          <w:tcPr>
            <w:tcW w:w="1530" w:type="pct"/>
            <w:gridSpan w:val="4"/>
            <w:shd w:val="clear" w:color="auto" w:fill="auto"/>
            <w:vAlign w:val="center"/>
          </w:tcPr>
          <w:p w14:paraId="0C1283ED"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组版缝</w:t>
            </w:r>
            <w:r w:rsidRPr="008075D6">
              <w:rPr>
                <w:rFonts w:ascii="宋体" w:eastAsia="宋体" w:hAnsi="宋体" w:hint="eastAsia"/>
                <w:sz w:val="18"/>
                <w:szCs w:val="18"/>
                <w:vertAlign w:val="superscript"/>
              </w:rPr>
              <w:t>a</w:t>
            </w:r>
            <w:r w:rsidRPr="008075D6">
              <w:rPr>
                <w:rFonts w:ascii="宋体" w:eastAsia="宋体" w:hAnsi="宋体" w:hint="eastAsia"/>
                <w:sz w:val="18"/>
                <w:szCs w:val="18"/>
              </w:rPr>
              <w:t>/mm</w:t>
            </w:r>
          </w:p>
        </w:tc>
        <w:tc>
          <w:tcPr>
            <w:tcW w:w="602" w:type="pct"/>
            <w:shd w:val="clear" w:color="auto" w:fill="auto"/>
            <w:vAlign w:val="center"/>
          </w:tcPr>
          <w:p w14:paraId="3D5BDB76"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w:t>
            </w:r>
          </w:p>
        </w:tc>
        <w:tc>
          <w:tcPr>
            <w:tcW w:w="760" w:type="pct"/>
            <w:shd w:val="clear" w:color="auto" w:fill="auto"/>
            <w:vAlign w:val="center"/>
          </w:tcPr>
          <w:p w14:paraId="07FF18D5"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≤0.10</w:t>
            </w:r>
          </w:p>
        </w:tc>
        <w:tc>
          <w:tcPr>
            <w:tcW w:w="757" w:type="pct"/>
            <w:shd w:val="clear" w:color="auto" w:fill="auto"/>
            <w:vAlign w:val="center"/>
          </w:tcPr>
          <w:p w14:paraId="60686A7C"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≤0.</w:t>
            </w:r>
            <w:r w:rsidRPr="008075D6">
              <w:rPr>
                <w:rFonts w:ascii="宋体" w:eastAsia="宋体" w:hAnsi="宋体"/>
                <w:sz w:val="18"/>
                <w:szCs w:val="18"/>
              </w:rPr>
              <w:t>2</w:t>
            </w:r>
            <w:r w:rsidRPr="008075D6">
              <w:rPr>
                <w:rFonts w:ascii="宋体" w:eastAsia="宋体" w:hAnsi="宋体" w:hint="eastAsia"/>
                <w:sz w:val="18"/>
                <w:szCs w:val="18"/>
              </w:rPr>
              <w:t>0</w:t>
            </w:r>
          </w:p>
        </w:tc>
        <w:tc>
          <w:tcPr>
            <w:tcW w:w="760" w:type="pct"/>
            <w:shd w:val="clear" w:color="auto" w:fill="auto"/>
            <w:vAlign w:val="center"/>
          </w:tcPr>
          <w:p w14:paraId="20C9FF59"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≤0.</w:t>
            </w:r>
            <w:r w:rsidRPr="008075D6">
              <w:rPr>
                <w:rFonts w:ascii="宋体" w:eastAsia="宋体" w:hAnsi="宋体"/>
                <w:sz w:val="18"/>
                <w:szCs w:val="18"/>
              </w:rPr>
              <w:t>3</w:t>
            </w:r>
            <w:r w:rsidRPr="008075D6">
              <w:rPr>
                <w:rFonts w:ascii="宋体" w:eastAsia="宋体" w:hAnsi="宋体" w:hint="eastAsia"/>
                <w:sz w:val="18"/>
                <w:szCs w:val="18"/>
              </w:rPr>
              <w:t>0</w:t>
            </w:r>
          </w:p>
        </w:tc>
      </w:tr>
      <w:tr w:rsidR="00777564" w14:paraId="14D44309" w14:textId="77777777">
        <w:trPr>
          <w:trHeight w:val="20"/>
        </w:trPr>
        <w:tc>
          <w:tcPr>
            <w:tcW w:w="212" w:type="pct"/>
            <w:shd w:val="clear" w:color="auto" w:fill="auto"/>
            <w:vAlign w:val="center"/>
          </w:tcPr>
          <w:p w14:paraId="76AD1B00"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cs="宋体" w:hint="eastAsia"/>
                <w:color w:val="000000"/>
                <w:sz w:val="18"/>
                <w:szCs w:val="18"/>
              </w:rPr>
              <w:t>2</w:t>
            </w:r>
            <w:r w:rsidRPr="008075D6">
              <w:rPr>
                <w:rFonts w:ascii="宋体" w:eastAsia="宋体" w:hAnsi="宋体" w:cs="宋体"/>
                <w:color w:val="000000"/>
                <w:sz w:val="18"/>
                <w:szCs w:val="18"/>
              </w:rPr>
              <w:t>2</w:t>
            </w:r>
          </w:p>
        </w:tc>
        <w:tc>
          <w:tcPr>
            <w:tcW w:w="379" w:type="pct"/>
            <w:vMerge/>
            <w:shd w:val="clear" w:color="auto" w:fill="auto"/>
            <w:vAlign w:val="center"/>
          </w:tcPr>
          <w:p w14:paraId="69F1BF2B" w14:textId="77777777" w:rsidR="00777564" w:rsidRPr="008075D6" w:rsidRDefault="00777564">
            <w:pPr>
              <w:snapToGrid w:val="0"/>
              <w:jc w:val="center"/>
              <w:rPr>
                <w:rFonts w:ascii="宋体" w:eastAsia="宋体" w:hAnsi="宋体" w:cs="宋体"/>
                <w:color w:val="000000"/>
                <w:sz w:val="18"/>
                <w:szCs w:val="18"/>
              </w:rPr>
            </w:pPr>
          </w:p>
        </w:tc>
        <w:tc>
          <w:tcPr>
            <w:tcW w:w="1530" w:type="pct"/>
            <w:gridSpan w:val="4"/>
            <w:shd w:val="clear" w:color="auto" w:fill="auto"/>
            <w:vAlign w:val="center"/>
          </w:tcPr>
          <w:p w14:paraId="7A3FB9B2"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sz w:val="18"/>
                <w:szCs w:val="18"/>
              </w:rPr>
              <w:t>溶剂残留</w:t>
            </w:r>
            <w:r w:rsidRPr="008075D6">
              <w:rPr>
                <w:rFonts w:ascii="宋体" w:eastAsia="宋体" w:hAnsi="宋体" w:hint="eastAsia"/>
                <w:sz w:val="18"/>
                <w:szCs w:val="18"/>
              </w:rPr>
              <w:t>总量/（m</w:t>
            </w:r>
            <w:r w:rsidRPr="008075D6">
              <w:rPr>
                <w:rFonts w:ascii="宋体" w:eastAsia="宋体" w:hAnsi="宋体"/>
                <w:sz w:val="18"/>
                <w:szCs w:val="18"/>
              </w:rPr>
              <w:t>g/m</w:t>
            </w:r>
            <w:r w:rsidRPr="008075D6">
              <w:rPr>
                <w:rFonts w:ascii="宋体" w:eastAsia="宋体" w:hAnsi="宋体" w:hint="eastAsia"/>
                <w:sz w:val="18"/>
                <w:szCs w:val="18"/>
                <w:vertAlign w:val="superscript"/>
              </w:rPr>
              <w:t>2</w:t>
            </w:r>
            <w:r w:rsidRPr="008075D6">
              <w:rPr>
                <w:rFonts w:ascii="宋体" w:eastAsia="宋体" w:hAnsi="宋体" w:hint="eastAsia"/>
                <w:sz w:val="18"/>
                <w:szCs w:val="18"/>
              </w:rPr>
              <w:t>）</w:t>
            </w:r>
          </w:p>
        </w:tc>
        <w:tc>
          <w:tcPr>
            <w:tcW w:w="602" w:type="pct"/>
            <w:vMerge w:val="restart"/>
            <w:shd w:val="clear" w:color="auto" w:fill="auto"/>
            <w:vAlign w:val="center"/>
          </w:tcPr>
          <w:p w14:paraId="79C3E323" w14:textId="77777777" w:rsidR="00777564" w:rsidRPr="008075D6" w:rsidRDefault="00164913">
            <w:pPr>
              <w:spacing w:line="360" w:lineRule="auto"/>
              <w:contextualSpacing/>
              <w:jc w:val="center"/>
              <w:rPr>
                <w:rFonts w:ascii="宋体" w:eastAsia="宋体" w:hAnsi="宋体"/>
                <w:sz w:val="18"/>
                <w:szCs w:val="18"/>
              </w:rPr>
            </w:pPr>
            <w:r w:rsidRPr="008075D6">
              <w:rPr>
                <w:rFonts w:ascii="宋体" w:eastAsia="宋体" w:hAnsi="宋体" w:hint="eastAsia"/>
                <w:sz w:val="18"/>
                <w:szCs w:val="18"/>
              </w:rPr>
              <w:t>Y</w:t>
            </w:r>
            <w:r w:rsidRPr="008075D6">
              <w:rPr>
                <w:rFonts w:ascii="宋体" w:eastAsia="宋体" w:hAnsi="宋体"/>
                <w:sz w:val="18"/>
                <w:szCs w:val="18"/>
              </w:rPr>
              <w:t>Q</w:t>
            </w:r>
            <w:r w:rsidRPr="008075D6">
              <w:rPr>
                <w:rFonts w:ascii="宋体" w:eastAsia="宋体" w:hAnsi="宋体" w:hint="eastAsia"/>
                <w:sz w:val="18"/>
                <w:szCs w:val="18"/>
              </w:rPr>
              <w:t>/</w:t>
            </w:r>
            <w:r w:rsidRPr="008075D6">
              <w:rPr>
                <w:rFonts w:ascii="宋体" w:eastAsia="宋体" w:hAnsi="宋体"/>
                <w:sz w:val="18"/>
                <w:szCs w:val="18"/>
              </w:rPr>
              <w:t xml:space="preserve"> 69</w:t>
            </w:r>
          </w:p>
          <w:p w14:paraId="6AEDB11F" w14:textId="77777777" w:rsidR="00777564" w:rsidRPr="008075D6" w:rsidRDefault="00164913">
            <w:pPr>
              <w:spacing w:line="360" w:lineRule="auto"/>
              <w:contextualSpacing/>
              <w:jc w:val="center"/>
              <w:rPr>
                <w:rFonts w:ascii="宋体" w:eastAsia="宋体" w:hAnsi="宋体"/>
                <w:sz w:val="18"/>
                <w:szCs w:val="18"/>
              </w:rPr>
            </w:pPr>
            <w:r w:rsidRPr="008075D6">
              <w:rPr>
                <w:rFonts w:ascii="宋体" w:eastAsia="宋体" w:hAnsi="宋体"/>
                <w:sz w:val="18"/>
                <w:szCs w:val="18"/>
              </w:rPr>
              <w:t>YC</w:t>
            </w:r>
            <w:r w:rsidRPr="008075D6">
              <w:rPr>
                <w:rFonts w:ascii="宋体" w:eastAsia="宋体" w:hAnsi="宋体" w:hint="eastAsia"/>
                <w:sz w:val="18"/>
                <w:szCs w:val="18"/>
              </w:rPr>
              <w:t>/</w:t>
            </w:r>
            <w:r w:rsidRPr="008075D6">
              <w:rPr>
                <w:rFonts w:ascii="宋体" w:eastAsia="宋体" w:hAnsi="宋体"/>
                <w:sz w:val="18"/>
                <w:szCs w:val="18"/>
              </w:rPr>
              <w:t>T 207</w:t>
            </w:r>
          </w:p>
        </w:tc>
        <w:tc>
          <w:tcPr>
            <w:tcW w:w="760" w:type="pct"/>
            <w:shd w:val="clear" w:color="auto" w:fill="auto"/>
            <w:vAlign w:val="center"/>
          </w:tcPr>
          <w:p w14:paraId="3BB0D265"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w:t>
            </w:r>
            <w:r w:rsidRPr="008075D6">
              <w:rPr>
                <w:rFonts w:ascii="宋体" w:eastAsia="宋体" w:hAnsi="宋体"/>
                <w:sz w:val="18"/>
                <w:szCs w:val="18"/>
              </w:rPr>
              <w:t>10</w:t>
            </w:r>
          </w:p>
        </w:tc>
        <w:tc>
          <w:tcPr>
            <w:tcW w:w="757" w:type="pct"/>
            <w:shd w:val="clear" w:color="auto" w:fill="auto"/>
            <w:vAlign w:val="center"/>
          </w:tcPr>
          <w:p w14:paraId="09844855"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≤3</w:t>
            </w:r>
            <w:r w:rsidRPr="008075D6">
              <w:rPr>
                <w:rFonts w:ascii="宋体" w:eastAsia="宋体" w:hAnsi="宋体"/>
                <w:sz w:val="18"/>
                <w:szCs w:val="18"/>
              </w:rPr>
              <w:t>0</w:t>
            </w:r>
          </w:p>
        </w:tc>
        <w:tc>
          <w:tcPr>
            <w:tcW w:w="760" w:type="pct"/>
            <w:shd w:val="clear" w:color="auto" w:fill="auto"/>
            <w:vAlign w:val="center"/>
          </w:tcPr>
          <w:p w14:paraId="32D79DFA"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≤60</w:t>
            </w:r>
          </w:p>
        </w:tc>
      </w:tr>
      <w:tr w:rsidR="00777564" w14:paraId="459F5C2B" w14:textId="77777777">
        <w:trPr>
          <w:trHeight w:val="20"/>
        </w:trPr>
        <w:tc>
          <w:tcPr>
            <w:tcW w:w="212" w:type="pct"/>
            <w:vMerge w:val="restart"/>
            <w:shd w:val="clear" w:color="auto" w:fill="auto"/>
            <w:vAlign w:val="center"/>
          </w:tcPr>
          <w:p w14:paraId="2E1C6120"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cs="宋体" w:hint="eastAsia"/>
                <w:color w:val="000000"/>
                <w:sz w:val="18"/>
                <w:szCs w:val="18"/>
              </w:rPr>
              <w:t>2</w:t>
            </w:r>
            <w:r w:rsidRPr="008075D6">
              <w:rPr>
                <w:rFonts w:ascii="宋体" w:eastAsia="宋体" w:hAnsi="宋体" w:cs="宋体"/>
                <w:color w:val="000000"/>
                <w:sz w:val="18"/>
                <w:szCs w:val="18"/>
              </w:rPr>
              <w:t>3</w:t>
            </w:r>
          </w:p>
        </w:tc>
        <w:tc>
          <w:tcPr>
            <w:tcW w:w="379" w:type="pct"/>
            <w:vMerge/>
            <w:shd w:val="clear" w:color="auto" w:fill="auto"/>
            <w:vAlign w:val="center"/>
          </w:tcPr>
          <w:p w14:paraId="11C6CC97" w14:textId="77777777" w:rsidR="00777564" w:rsidRPr="008075D6" w:rsidRDefault="00777564">
            <w:pPr>
              <w:snapToGrid w:val="0"/>
              <w:jc w:val="center"/>
              <w:rPr>
                <w:rFonts w:ascii="宋体" w:eastAsia="宋体" w:hAnsi="宋体" w:cs="宋体"/>
                <w:color w:val="000000"/>
                <w:sz w:val="18"/>
                <w:szCs w:val="18"/>
              </w:rPr>
            </w:pPr>
          </w:p>
        </w:tc>
        <w:tc>
          <w:tcPr>
            <w:tcW w:w="672" w:type="pct"/>
            <w:gridSpan w:val="2"/>
            <w:vMerge w:val="restart"/>
            <w:shd w:val="clear" w:color="auto" w:fill="auto"/>
            <w:vAlign w:val="center"/>
          </w:tcPr>
          <w:p w14:paraId="12A366AB" w14:textId="77777777" w:rsidR="00777564" w:rsidRPr="008075D6" w:rsidRDefault="00164913">
            <w:pPr>
              <w:snapToGrid w:val="0"/>
              <w:jc w:val="center"/>
              <w:rPr>
                <w:rFonts w:ascii="宋体" w:eastAsia="宋体" w:hAnsi="宋体"/>
                <w:sz w:val="18"/>
                <w:szCs w:val="18"/>
              </w:rPr>
            </w:pPr>
            <w:r w:rsidRPr="008075D6">
              <w:rPr>
                <w:rFonts w:ascii="宋体" w:eastAsia="宋体" w:hAnsi="宋体"/>
                <w:sz w:val="18"/>
                <w:szCs w:val="18"/>
              </w:rPr>
              <w:t>溶剂</w:t>
            </w:r>
          </w:p>
          <w:p w14:paraId="21A66F3C"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sz w:val="18"/>
                <w:szCs w:val="18"/>
              </w:rPr>
              <w:t>杂质</w:t>
            </w:r>
          </w:p>
        </w:tc>
        <w:tc>
          <w:tcPr>
            <w:tcW w:w="858" w:type="pct"/>
            <w:gridSpan w:val="2"/>
            <w:shd w:val="clear" w:color="auto" w:fill="auto"/>
            <w:vAlign w:val="center"/>
          </w:tcPr>
          <w:p w14:paraId="090624B8"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sz w:val="18"/>
                <w:szCs w:val="18"/>
              </w:rPr>
              <w:t>总量</w:t>
            </w:r>
            <w:r w:rsidRPr="008075D6">
              <w:rPr>
                <w:rFonts w:ascii="宋体" w:eastAsia="宋体" w:hAnsi="宋体" w:hint="eastAsia"/>
                <w:sz w:val="18"/>
                <w:szCs w:val="18"/>
              </w:rPr>
              <w:t>/（m</w:t>
            </w:r>
            <w:r w:rsidRPr="008075D6">
              <w:rPr>
                <w:rFonts w:ascii="宋体" w:eastAsia="宋体" w:hAnsi="宋体"/>
                <w:sz w:val="18"/>
                <w:szCs w:val="18"/>
              </w:rPr>
              <w:t>g/m</w:t>
            </w:r>
            <w:r w:rsidRPr="008075D6">
              <w:rPr>
                <w:rFonts w:ascii="宋体" w:eastAsia="宋体" w:hAnsi="宋体" w:hint="eastAsia"/>
                <w:sz w:val="18"/>
                <w:szCs w:val="18"/>
                <w:vertAlign w:val="superscript"/>
              </w:rPr>
              <w:t>2</w:t>
            </w:r>
            <w:r w:rsidRPr="008075D6">
              <w:rPr>
                <w:rFonts w:ascii="宋体" w:eastAsia="宋体" w:hAnsi="宋体" w:hint="eastAsia"/>
                <w:sz w:val="18"/>
                <w:szCs w:val="18"/>
              </w:rPr>
              <w:t>）</w:t>
            </w:r>
          </w:p>
        </w:tc>
        <w:tc>
          <w:tcPr>
            <w:tcW w:w="602" w:type="pct"/>
            <w:vMerge/>
            <w:shd w:val="clear" w:color="auto" w:fill="auto"/>
            <w:vAlign w:val="center"/>
          </w:tcPr>
          <w:p w14:paraId="4BBB6B1A" w14:textId="77777777" w:rsidR="00777564" w:rsidRPr="008075D6" w:rsidRDefault="00777564">
            <w:pPr>
              <w:contextualSpacing/>
              <w:jc w:val="center"/>
              <w:rPr>
                <w:rFonts w:ascii="宋体" w:eastAsia="宋体" w:hAnsi="宋体"/>
                <w:sz w:val="18"/>
                <w:szCs w:val="18"/>
              </w:rPr>
            </w:pPr>
          </w:p>
        </w:tc>
        <w:tc>
          <w:tcPr>
            <w:tcW w:w="760" w:type="pct"/>
            <w:shd w:val="clear" w:color="auto" w:fill="auto"/>
            <w:vAlign w:val="center"/>
          </w:tcPr>
          <w:p w14:paraId="7008B07D"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≤2</w:t>
            </w:r>
          </w:p>
        </w:tc>
        <w:tc>
          <w:tcPr>
            <w:tcW w:w="757" w:type="pct"/>
            <w:shd w:val="clear" w:color="auto" w:fill="auto"/>
            <w:vAlign w:val="center"/>
          </w:tcPr>
          <w:p w14:paraId="1867A8C5"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≤4</w:t>
            </w:r>
          </w:p>
        </w:tc>
        <w:tc>
          <w:tcPr>
            <w:tcW w:w="760" w:type="pct"/>
            <w:shd w:val="clear" w:color="auto" w:fill="auto"/>
            <w:vAlign w:val="center"/>
          </w:tcPr>
          <w:p w14:paraId="5BC23CB2"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≤6</w:t>
            </w:r>
          </w:p>
        </w:tc>
      </w:tr>
      <w:tr w:rsidR="00777564" w14:paraId="7CF33EFD" w14:textId="77777777">
        <w:trPr>
          <w:trHeight w:val="20"/>
        </w:trPr>
        <w:tc>
          <w:tcPr>
            <w:tcW w:w="212" w:type="pct"/>
            <w:vMerge/>
            <w:shd w:val="clear" w:color="auto" w:fill="auto"/>
            <w:vAlign w:val="center"/>
          </w:tcPr>
          <w:p w14:paraId="0D9FBFDB" w14:textId="77777777" w:rsidR="00777564" w:rsidRPr="008075D6" w:rsidRDefault="00777564">
            <w:pPr>
              <w:snapToGrid w:val="0"/>
              <w:jc w:val="center"/>
              <w:rPr>
                <w:rFonts w:ascii="宋体" w:eastAsia="宋体" w:hAnsi="宋体" w:cs="宋体"/>
                <w:color w:val="000000"/>
                <w:sz w:val="18"/>
                <w:szCs w:val="18"/>
              </w:rPr>
            </w:pPr>
          </w:p>
        </w:tc>
        <w:tc>
          <w:tcPr>
            <w:tcW w:w="379" w:type="pct"/>
            <w:vMerge/>
            <w:shd w:val="clear" w:color="auto" w:fill="auto"/>
            <w:vAlign w:val="center"/>
          </w:tcPr>
          <w:p w14:paraId="448FED0E" w14:textId="77777777" w:rsidR="00777564" w:rsidRPr="008075D6" w:rsidRDefault="00777564">
            <w:pPr>
              <w:snapToGrid w:val="0"/>
              <w:jc w:val="center"/>
              <w:rPr>
                <w:rFonts w:ascii="宋体" w:eastAsia="宋体" w:hAnsi="宋体" w:cs="宋体"/>
                <w:color w:val="000000"/>
                <w:sz w:val="18"/>
                <w:szCs w:val="18"/>
              </w:rPr>
            </w:pPr>
          </w:p>
        </w:tc>
        <w:tc>
          <w:tcPr>
            <w:tcW w:w="672" w:type="pct"/>
            <w:gridSpan w:val="2"/>
            <w:vMerge/>
            <w:shd w:val="clear" w:color="auto" w:fill="auto"/>
            <w:vAlign w:val="center"/>
          </w:tcPr>
          <w:p w14:paraId="60860A46" w14:textId="77777777" w:rsidR="00777564" w:rsidRPr="008075D6" w:rsidRDefault="00777564">
            <w:pPr>
              <w:snapToGrid w:val="0"/>
              <w:jc w:val="center"/>
              <w:rPr>
                <w:rFonts w:ascii="宋体" w:eastAsia="宋体" w:hAnsi="宋体" w:cs="宋体"/>
                <w:color w:val="000000"/>
                <w:sz w:val="18"/>
                <w:szCs w:val="18"/>
              </w:rPr>
            </w:pPr>
          </w:p>
        </w:tc>
        <w:tc>
          <w:tcPr>
            <w:tcW w:w="858" w:type="pct"/>
            <w:gridSpan w:val="2"/>
            <w:shd w:val="clear" w:color="auto" w:fill="auto"/>
            <w:vAlign w:val="center"/>
          </w:tcPr>
          <w:p w14:paraId="1145179E"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sz w:val="18"/>
                <w:szCs w:val="18"/>
              </w:rPr>
              <w:t>苯系物</w:t>
            </w:r>
            <w:r w:rsidRPr="008075D6">
              <w:rPr>
                <w:rFonts w:ascii="宋体" w:eastAsia="宋体" w:hAnsi="宋体" w:hint="eastAsia"/>
                <w:sz w:val="18"/>
                <w:szCs w:val="18"/>
              </w:rPr>
              <w:t>（m</w:t>
            </w:r>
            <w:r w:rsidRPr="008075D6">
              <w:rPr>
                <w:rFonts w:ascii="宋体" w:eastAsia="宋体" w:hAnsi="宋体"/>
                <w:sz w:val="18"/>
                <w:szCs w:val="18"/>
              </w:rPr>
              <w:t>g/m</w:t>
            </w:r>
            <w:r w:rsidRPr="008075D6">
              <w:rPr>
                <w:rFonts w:ascii="宋体" w:eastAsia="宋体" w:hAnsi="宋体" w:hint="eastAsia"/>
                <w:sz w:val="18"/>
                <w:szCs w:val="18"/>
                <w:vertAlign w:val="superscript"/>
              </w:rPr>
              <w:t>2</w:t>
            </w:r>
            <w:r w:rsidRPr="008075D6">
              <w:rPr>
                <w:rFonts w:ascii="宋体" w:eastAsia="宋体" w:hAnsi="宋体" w:hint="eastAsia"/>
                <w:sz w:val="18"/>
                <w:szCs w:val="18"/>
              </w:rPr>
              <w:t>）</w:t>
            </w:r>
          </w:p>
        </w:tc>
        <w:tc>
          <w:tcPr>
            <w:tcW w:w="602" w:type="pct"/>
            <w:vMerge/>
            <w:shd w:val="clear" w:color="auto" w:fill="auto"/>
            <w:vAlign w:val="center"/>
          </w:tcPr>
          <w:p w14:paraId="22A7C95D" w14:textId="77777777" w:rsidR="00777564" w:rsidRPr="008075D6" w:rsidRDefault="00777564">
            <w:pPr>
              <w:contextualSpacing/>
              <w:jc w:val="center"/>
              <w:rPr>
                <w:rFonts w:ascii="宋体" w:eastAsia="宋体" w:hAnsi="宋体"/>
                <w:sz w:val="18"/>
                <w:szCs w:val="18"/>
              </w:rPr>
            </w:pPr>
          </w:p>
        </w:tc>
        <w:tc>
          <w:tcPr>
            <w:tcW w:w="760" w:type="pct"/>
            <w:shd w:val="clear" w:color="auto" w:fill="auto"/>
            <w:vAlign w:val="center"/>
          </w:tcPr>
          <w:p w14:paraId="19E4BAC5"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≤0.15</w:t>
            </w:r>
          </w:p>
        </w:tc>
        <w:tc>
          <w:tcPr>
            <w:tcW w:w="757" w:type="pct"/>
            <w:shd w:val="clear" w:color="auto" w:fill="auto"/>
            <w:vAlign w:val="center"/>
          </w:tcPr>
          <w:p w14:paraId="76DDE411"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≤0.3</w:t>
            </w:r>
          </w:p>
        </w:tc>
        <w:tc>
          <w:tcPr>
            <w:tcW w:w="760" w:type="pct"/>
            <w:shd w:val="clear" w:color="auto" w:fill="auto"/>
            <w:vAlign w:val="center"/>
          </w:tcPr>
          <w:p w14:paraId="39834B79"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≤0.5</w:t>
            </w:r>
          </w:p>
        </w:tc>
      </w:tr>
      <w:tr w:rsidR="00777564" w14:paraId="268FC492" w14:textId="77777777">
        <w:trPr>
          <w:trHeight w:val="20"/>
        </w:trPr>
        <w:tc>
          <w:tcPr>
            <w:tcW w:w="212" w:type="pct"/>
            <w:vMerge/>
            <w:shd w:val="clear" w:color="auto" w:fill="auto"/>
            <w:vAlign w:val="center"/>
          </w:tcPr>
          <w:p w14:paraId="1AC46E8B" w14:textId="77777777" w:rsidR="00777564" w:rsidRPr="008075D6" w:rsidRDefault="00777564">
            <w:pPr>
              <w:snapToGrid w:val="0"/>
              <w:jc w:val="center"/>
              <w:rPr>
                <w:rFonts w:ascii="宋体" w:eastAsia="宋体" w:hAnsi="宋体" w:cs="宋体"/>
                <w:color w:val="000000"/>
                <w:sz w:val="18"/>
                <w:szCs w:val="18"/>
              </w:rPr>
            </w:pPr>
          </w:p>
        </w:tc>
        <w:tc>
          <w:tcPr>
            <w:tcW w:w="379" w:type="pct"/>
            <w:vMerge/>
            <w:shd w:val="clear" w:color="auto" w:fill="auto"/>
            <w:vAlign w:val="center"/>
          </w:tcPr>
          <w:p w14:paraId="7CD17D12" w14:textId="77777777" w:rsidR="00777564" w:rsidRPr="008075D6" w:rsidRDefault="00777564">
            <w:pPr>
              <w:snapToGrid w:val="0"/>
              <w:jc w:val="center"/>
              <w:rPr>
                <w:rFonts w:ascii="宋体" w:eastAsia="宋体" w:hAnsi="宋体" w:cs="宋体"/>
                <w:color w:val="000000"/>
                <w:sz w:val="18"/>
                <w:szCs w:val="18"/>
              </w:rPr>
            </w:pPr>
          </w:p>
        </w:tc>
        <w:tc>
          <w:tcPr>
            <w:tcW w:w="672" w:type="pct"/>
            <w:gridSpan w:val="2"/>
            <w:vMerge/>
            <w:shd w:val="clear" w:color="auto" w:fill="auto"/>
            <w:vAlign w:val="center"/>
          </w:tcPr>
          <w:p w14:paraId="0BB80CAF" w14:textId="77777777" w:rsidR="00777564" w:rsidRPr="008075D6" w:rsidRDefault="00777564">
            <w:pPr>
              <w:snapToGrid w:val="0"/>
              <w:jc w:val="center"/>
              <w:rPr>
                <w:rFonts w:ascii="宋体" w:eastAsia="宋体" w:hAnsi="宋体" w:cs="宋体"/>
                <w:color w:val="000000"/>
                <w:sz w:val="18"/>
                <w:szCs w:val="18"/>
              </w:rPr>
            </w:pPr>
          </w:p>
        </w:tc>
        <w:tc>
          <w:tcPr>
            <w:tcW w:w="858" w:type="pct"/>
            <w:gridSpan w:val="2"/>
            <w:shd w:val="clear" w:color="auto" w:fill="auto"/>
            <w:vAlign w:val="center"/>
          </w:tcPr>
          <w:p w14:paraId="2ECB53D7"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sz w:val="18"/>
                <w:szCs w:val="18"/>
              </w:rPr>
              <w:t>苯</w:t>
            </w:r>
            <w:r w:rsidRPr="008075D6">
              <w:rPr>
                <w:rFonts w:ascii="宋体" w:eastAsia="宋体" w:hAnsi="宋体" w:hint="eastAsia"/>
                <w:sz w:val="18"/>
                <w:szCs w:val="18"/>
              </w:rPr>
              <w:t>/（m</w:t>
            </w:r>
            <w:r w:rsidRPr="008075D6">
              <w:rPr>
                <w:rFonts w:ascii="宋体" w:eastAsia="宋体" w:hAnsi="宋体"/>
                <w:sz w:val="18"/>
                <w:szCs w:val="18"/>
              </w:rPr>
              <w:t>g/m</w:t>
            </w:r>
            <w:r w:rsidRPr="008075D6">
              <w:rPr>
                <w:rFonts w:ascii="宋体" w:eastAsia="宋体" w:hAnsi="宋体" w:hint="eastAsia"/>
                <w:sz w:val="18"/>
                <w:szCs w:val="18"/>
                <w:vertAlign w:val="superscript"/>
              </w:rPr>
              <w:t>2</w:t>
            </w:r>
            <w:r w:rsidRPr="008075D6">
              <w:rPr>
                <w:rFonts w:ascii="宋体" w:eastAsia="宋体" w:hAnsi="宋体" w:hint="eastAsia"/>
                <w:sz w:val="18"/>
                <w:szCs w:val="18"/>
              </w:rPr>
              <w:t>）</w:t>
            </w:r>
          </w:p>
        </w:tc>
        <w:tc>
          <w:tcPr>
            <w:tcW w:w="602" w:type="pct"/>
            <w:vMerge/>
            <w:shd w:val="clear" w:color="auto" w:fill="auto"/>
            <w:vAlign w:val="center"/>
          </w:tcPr>
          <w:p w14:paraId="495C36C5" w14:textId="77777777" w:rsidR="00777564" w:rsidRPr="008075D6" w:rsidRDefault="00777564">
            <w:pPr>
              <w:contextualSpacing/>
              <w:jc w:val="center"/>
              <w:rPr>
                <w:rFonts w:ascii="宋体" w:eastAsia="宋体" w:hAnsi="宋体"/>
                <w:sz w:val="18"/>
                <w:szCs w:val="18"/>
              </w:rPr>
            </w:pPr>
          </w:p>
        </w:tc>
        <w:tc>
          <w:tcPr>
            <w:tcW w:w="760" w:type="pct"/>
            <w:shd w:val="clear" w:color="auto" w:fill="auto"/>
            <w:vAlign w:val="center"/>
          </w:tcPr>
          <w:p w14:paraId="71AE1155"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≤0.00</w:t>
            </w:r>
            <w:r w:rsidRPr="008075D6">
              <w:rPr>
                <w:rFonts w:ascii="宋体" w:eastAsia="宋体" w:hAnsi="宋体"/>
                <w:sz w:val="18"/>
                <w:szCs w:val="18"/>
              </w:rPr>
              <w:t>3</w:t>
            </w:r>
          </w:p>
        </w:tc>
        <w:tc>
          <w:tcPr>
            <w:tcW w:w="757" w:type="pct"/>
            <w:shd w:val="clear" w:color="auto" w:fill="auto"/>
            <w:vAlign w:val="center"/>
          </w:tcPr>
          <w:p w14:paraId="3DDBEE0E"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≤0.004</w:t>
            </w:r>
          </w:p>
        </w:tc>
        <w:tc>
          <w:tcPr>
            <w:tcW w:w="760" w:type="pct"/>
            <w:shd w:val="clear" w:color="auto" w:fill="auto"/>
            <w:vAlign w:val="center"/>
          </w:tcPr>
          <w:p w14:paraId="39485272"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≤0.005</w:t>
            </w:r>
          </w:p>
        </w:tc>
      </w:tr>
      <w:tr w:rsidR="00777564" w14:paraId="1821A9C7" w14:textId="77777777">
        <w:trPr>
          <w:trHeight w:val="20"/>
        </w:trPr>
        <w:tc>
          <w:tcPr>
            <w:tcW w:w="212" w:type="pct"/>
            <w:shd w:val="clear" w:color="auto" w:fill="auto"/>
            <w:vAlign w:val="center"/>
          </w:tcPr>
          <w:p w14:paraId="7474D0C1"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cs="宋体"/>
                <w:color w:val="000000"/>
                <w:sz w:val="18"/>
                <w:szCs w:val="18"/>
              </w:rPr>
              <w:t>24</w:t>
            </w:r>
          </w:p>
        </w:tc>
        <w:tc>
          <w:tcPr>
            <w:tcW w:w="379" w:type="pct"/>
            <w:vMerge/>
            <w:shd w:val="clear" w:color="auto" w:fill="auto"/>
            <w:vAlign w:val="center"/>
          </w:tcPr>
          <w:p w14:paraId="40797366" w14:textId="77777777" w:rsidR="00777564" w:rsidRPr="008075D6" w:rsidRDefault="00777564">
            <w:pPr>
              <w:snapToGrid w:val="0"/>
              <w:jc w:val="center"/>
              <w:rPr>
                <w:rFonts w:ascii="宋体" w:eastAsia="宋体" w:hAnsi="宋体" w:cs="宋体"/>
                <w:color w:val="000000"/>
                <w:sz w:val="18"/>
                <w:szCs w:val="18"/>
              </w:rPr>
            </w:pPr>
          </w:p>
        </w:tc>
        <w:tc>
          <w:tcPr>
            <w:tcW w:w="1530" w:type="pct"/>
            <w:gridSpan w:val="4"/>
            <w:shd w:val="clear" w:color="auto" w:fill="auto"/>
            <w:vAlign w:val="center"/>
          </w:tcPr>
          <w:p w14:paraId="0E4CF07E" w14:textId="77777777" w:rsidR="00777564" w:rsidRPr="008075D6" w:rsidRDefault="00164913">
            <w:pPr>
              <w:snapToGrid w:val="0"/>
              <w:jc w:val="center"/>
              <w:rPr>
                <w:rFonts w:ascii="宋体" w:eastAsia="宋体" w:hAnsi="宋体" w:cs="宋体"/>
                <w:color w:val="000000"/>
                <w:sz w:val="18"/>
                <w:szCs w:val="18"/>
              </w:rPr>
            </w:pPr>
            <w:bookmarkStart w:id="13" w:name="_Hlk79688035"/>
            <w:r w:rsidRPr="008075D6">
              <w:rPr>
                <w:rFonts w:ascii="宋体" w:eastAsia="宋体" w:hAnsi="宋体"/>
                <w:sz w:val="18"/>
                <w:szCs w:val="18"/>
              </w:rPr>
              <w:t>甲醛</w:t>
            </w:r>
            <w:bookmarkEnd w:id="13"/>
            <w:r w:rsidRPr="008075D6">
              <w:rPr>
                <w:rFonts w:ascii="宋体" w:eastAsia="宋体" w:hAnsi="宋体" w:hint="eastAsia"/>
                <w:sz w:val="18"/>
                <w:szCs w:val="18"/>
              </w:rPr>
              <w:t>/（</w:t>
            </w:r>
            <w:r w:rsidRPr="008075D6">
              <w:rPr>
                <w:rFonts w:ascii="宋体" w:eastAsia="宋体" w:hAnsi="宋体"/>
                <w:sz w:val="18"/>
                <w:szCs w:val="18"/>
              </w:rPr>
              <w:t>mg/kg</w:t>
            </w:r>
            <w:r w:rsidRPr="008075D6">
              <w:rPr>
                <w:rFonts w:ascii="宋体" w:eastAsia="宋体" w:hAnsi="宋体" w:hint="eastAsia"/>
                <w:sz w:val="18"/>
                <w:szCs w:val="18"/>
              </w:rPr>
              <w:t>）</w:t>
            </w:r>
          </w:p>
        </w:tc>
        <w:tc>
          <w:tcPr>
            <w:tcW w:w="602" w:type="pct"/>
            <w:shd w:val="clear" w:color="auto" w:fill="auto"/>
            <w:vAlign w:val="center"/>
          </w:tcPr>
          <w:p w14:paraId="38B2BC7C" w14:textId="77777777" w:rsidR="00777564" w:rsidRPr="008075D6" w:rsidRDefault="00164913">
            <w:pPr>
              <w:contextualSpacing/>
              <w:jc w:val="center"/>
              <w:rPr>
                <w:rFonts w:ascii="宋体" w:eastAsia="宋体" w:hAnsi="宋体"/>
                <w:color w:val="000000"/>
                <w:sz w:val="18"/>
                <w:szCs w:val="18"/>
              </w:rPr>
            </w:pPr>
            <w:r w:rsidRPr="008075D6">
              <w:rPr>
                <w:rFonts w:ascii="宋体" w:eastAsia="宋体" w:hAnsi="宋体" w:hint="eastAsia"/>
                <w:color w:val="000000"/>
                <w:sz w:val="18"/>
                <w:szCs w:val="18"/>
              </w:rPr>
              <w:t>G</w:t>
            </w:r>
            <w:r w:rsidRPr="008075D6">
              <w:rPr>
                <w:rFonts w:ascii="宋体" w:eastAsia="宋体" w:hAnsi="宋体"/>
                <w:color w:val="000000"/>
                <w:sz w:val="18"/>
                <w:szCs w:val="18"/>
              </w:rPr>
              <w:t>B/T 34448</w:t>
            </w:r>
            <w:r w:rsidRPr="008075D6">
              <w:rPr>
                <w:rFonts w:ascii="宋体" w:eastAsia="宋体" w:hAnsi="宋体" w:hint="eastAsia"/>
                <w:color w:val="000000"/>
                <w:sz w:val="18"/>
                <w:szCs w:val="18"/>
              </w:rPr>
              <w:t>—2</w:t>
            </w:r>
            <w:r w:rsidRPr="008075D6">
              <w:rPr>
                <w:rFonts w:ascii="宋体" w:eastAsia="宋体" w:hAnsi="宋体"/>
                <w:color w:val="000000"/>
                <w:sz w:val="18"/>
                <w:szCs w:val="18"/>
              </w:rPr>
              <w:t>017</w:t>
            </w:r>
            <w:r w:rsidRPr="008075D6">
              <w:rPr>
                <w:rFonts w:ascii="宋体" w:eastAsia="宋体" w:hAnsi="宋体" w:hint="eastAsia"/>
                <w:color w:val="000000"/>
                <w:sz w:val="18"/>
                <w:szCs w:val="18"/>
              </w:rPr>
              <w:t>中第4章规定的方法测试</w:t>
            </w:r>
          </w:p>
        </w:tc>
        <w:tc>
          <w:tcPr>
            <w:tcW w:w="760" w:type="pct"/>
            <w:shd w:val="clear" w:color="auto" w:fill="auto"/>
            <w:vAlign w:val="center"/>
          </w:tcPr>
          <w:p w14:paraId="3BF5A90E"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 xml:space="preserve">≤20 </w:t>
            </w:r>
          </w:p>
        </w:tc>
        <w:tc>
          <w:tcPr>
            <w:tcW w:w="757" w:type="pct"/>
            <w:shd w:val="clear" w:color="auto" w:fill="auto"/>
            <w:vAlign w:val="center"/>
          </w:tcPr>
          <w:p w14:paraId="5A6346EA"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≤30</w:t>
            </w:r>
          </w:p>
        </w:tc>
        <w:tc>
          <w:tcPr>
            <w:tcW w:w="760" w:type="pct"/>
            <w:shd w:val="clear" w:color="auto" w:fill="auto"/>
            <w:vAlign w:val="center"/>
          </w:tcPr>
          <w:p w14:paraId="2DA46E21"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 xml:space="preserve">≤40 </w:t>
            </w:r>
          </w:p>
        </w:tc>
      </w:tr>
      <w:tr w:rsidR="00777564" w14:paraId="190865A7" w14:textId="77777777">
        <w:trPr>
          <w:trHeight w:val="20"/>
        </w:trPr>
        <w:tc>
          <w:tcPr>
            <w:tcW w:w="212" w:type="pct"/>
            <w:shd w:val="clear" w:color="auto" w:fill="auto"/>
            <w:vAlign w:val="center"/>
          </w:tcPr>
          <w:p w14:paraId="5E7AFD33"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cs="宋体"/>
                <w:color w:val="000000"/>
                <w:sz w:val="18"/>
                <w:szCs w:val="18"/>
              </w:rPr>
              <w:t>25</w:t>
            </w:r>
          </w:p>
        </w:tc>
        <w:tc>
          <w:tcPr>
            <w:tcW w:w="379" w:type="pct"/>
            <w:vMerge/>
            <w:shd w:val="clear" w:color="auto" w:fill="auto"/>
            <w:vAlign w:val="center"/>
          </w:tcPr>
          <w:p w14:paraId="2F50796D" w14:textId="77777777" w:rsidR="00777564" w:rsidRPr="008075D6" w:rsidRDefault="00777564">
            <w:pPr>
              <w:snapToGrid w:val="0"/>
              <w:jc w:val="center"/>
              <w:rPr>
                <w:rFonts w:ascii="宋体" w:eastAsia="宋体" w:hAnsi="宋体" w:cs="宋体"/>
                <w:color w:val="000000"/>
                <w:sz w:val="18"/>
                <w:szCs w:val="18"/>
              </w:rPr>
            </w:pPr>
          </w:p>
        </w:tc>
        <w:tc>
          <w:tcPr>
            <w:tcW w:w="1530" w:type="pct"/>
            <w:gridSpan w:val="4"/>
            <w:shd w:val="clear" w:color="auto" w:fill="auto"/>
            <w:vAlign w:val="center"/>
          </w:tcPr>
          <w:p w14:paraId="3D4F13A7"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sz w:val="18"/>
                <w:szCs w:val="18"/>
              </w:rPr>
              <w:t>邻苯二甲酸酯总量</w:t>
            </w:r>
            <w:r w:rsidRPr="008075D6">
              <w:rPr>
                <w:rFonts w:ascii="宋体" w:eastAsia="宋体" w:hAnsi="宋体" w:hint="eastAsia"/>
                <w:sz w:val="18"/>
                <w:szCs w:val="18"/>
              </w:rPr>
              <w:t>/（</w:t>
            </w:r>
            <w:r w:rsidRPr="008075D6">
              <w:rPr>
                <w:rFonts w:ascii="宋体" w:eastAsia="宋体" w:hAnsi="宋体"/>
                <w:sz w:val="18"/>
                <w:szCs w:val="18"/>
              </w:rPr>
              <w:t>mg/kg</w:t>
            </w:r>
            <w:r w:rsidRPr="008075D6">
              <w:rPr>
                <w:rFonts w:ascii="宋体" w:eastAsia="宋体" w:hAnsi="宋体" w:hint="eastAsia"/>
                <w:sz w:val="18"/>
                <w:szCs w:val="18"/>
              </w:rPr>
              <w:t>）</w:t>
            </w:r>
          </w:p>
        </w:tc>
        <w:tc>
          <w:tcPr>
            <w:tcW w:w="602" w:type="pct"/>
            <w:shd w:val="clear" w:color="auto" w:fill="auto"/>
            <w:vAlign w:val="center"/>
          </w:tcPr>
          <w:p w14:paraId="1DB1CB55" w14:textId="77777777" w:rsidR="00777564" w:rsidRPr="008075D6" w:rsidRDefault="00164913">
            <w:pPr>
              <w:contextualSpacing/>
              <w:jc w:val="center"/>
              <w:rPr>
                <w:rFonts w:ascii="宋体" w:eastAsia="宋体" w:hAnsi="宋体"/>
                <w:sz w:val="18"/>
                <w:szCs w:val="18"/>
              </w:rPr>
            </w:pPr>
            <w:r w:rsidRPr="008075D6">
              <w:rPr>
                <w:rFonts w:ascii="宋体" w:eastAsia="宋体" w:hAnsi="宋体"/>
                <w:sz w:val="18"/>
                <w:szCs w:val="18"/>
              </w:rPr>
              <w:t>GB/T 37860</w:t>
            </w:r>
          </w:p>
        </w:tc>
        <w:tc>
          <w:tcPr>
            <w:tcW w:w="760" w:type="pct"/>
            <w:shd w:val="clear" w:color="auto" w:fill="auto"/>
            <w:vAlign w:val="center"/>
          </w:tcPr>
          <w:p w14:paraId="48D2314D"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≤30</w:t>
            </w:r>
          </w:p>
        </w:tc>
        <w:tc>
          <w:tcPr>
            <w:tcW w:w="757" w:type="pct"/>
            <w:shd w:val="clear" w:color="auto" w:fill="auto"/>
            <w:vAlign w:val="center"/>
          </w:tcPr>
          <w:p w14:paraId="42BA445E"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≤40</w:t>
            </w:r>
          </w:p>
        </w:tc>
        <w:tc>
          <w:tcPr>
            <w:tcW w:w="760" w:type="pct"/>
            <w:shd w:val="clear" w:color="auto" w:fill="auto"/>
            <w:vAlign w:val="center"/>
          </w:tcPr>
          <w:p w14:paraId="7EDDAB7A"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≤50</w:t>
            </w:r>
          </w:p>
        </w:tc>
      </w:tr>
      <w:tr w:rsidR="00777564" w14:paraId="411C5E69" w14:textId="77777777">
        <w:trPr>
          <w:trHeight w:val="20"/>
        </w:trPr>
        <w:tc>
          <w:tcPr>
            <w:tcW w:w="212" w:type="pct"/>
            <w:shd w:val="clear" w:color="auto" w:fill="auto"/>
            <w:vAlign w:val="center"/>
          </w:tcPr>
          <w:p w14:paraId="723074BB"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cs="宋体"/>
                <w:color w:val="000000"/>
                <w:sz w:val="18"/>
                <w:szCs w:val="18"/>
              </w:rPr>
              <w:t>26</w:t>
            </w:r>
          </w:p>
        </w:tc>
        <w:tc>
          <w:tcPr>
            <w:tcW w:w="379" w:type="pct"/>
            <w:vMerge/>
            <w:shd w:val="clear" w:color="auto" w:fill="auto"/>
            <w:vAlign w:val="center"/>
          </w:tcPr>
          <w:p w14:paraId="47FB2B8F" w14:textId="77777777" w:rsidR="00777564" w:rsidRPr="008075D6" w:rsidRDefault="00777564">
            <w:pPr>
              <w:snapToGrid w:val="0"/>
              <w:jc w:val="center"/>
              <w:rPr>
                <w:rFonts w:ascii="宋体" w:eastAsia="宋体" w:hAnsi="宋体" w:cs="宋体"/>
                <w:color w:val="000000"/>
                <w:sz w:val="18"/>
                <w:szCs w:val="18"/>
              </w:rPr>
            </w:pPr>
          </w:p>
        </w:tc>
        <w:tc>
          <w:tcPr>
            <w:tcW w:w="1530" w:type="pct"/>
            <w:gridSpan w:val="4"/>
            <w:shd w:val="clear" w:color="auto" w:fill="auto"/>
            <w:vAlign w:val="center"/>
          </w:tcPr>
          <w:p w14:paraId="09C2F015"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sz w:val="18"/>
                <w:szCs w:val="18"/>
              </w:rPr>
              <w:t>特定芳香胺总量</w:t>
            </w:r>
            <w:r w:rsidRPr="008075D6">
              <w:rPr>
                <w:rFonts w:ascii="宋体" w:eastAsia="宋体" w:hAnsi="宋体" w:hint="eastAsia"/>
                <w:sz w:val="18"/>
                <w:szCs w:val="18"/>
              </w:rPr>
              <w:t>/（</w:t>
            </w:r>
            <w:r w:rsidRPr="008075D6">
              <w:rPr>
                <w:rFonts w:ascii="宋体" w:eastAsia="宋体" w:hAnsi="宋体"/>
                <w:sz w:val="18"/>
                <w:szCs w:val="18"/>
              </w:rPr>
              <w:t>mg/kg</w:t>
            </w:r>
            <w:r w:rsidRPr="008075D6">
              <w:rPr>
                <w:rFonts w:ascii="宋体" w:eastAsia="宋体" w:hAnsi="宋体" w:hint="eastAsia"/>
                <w:sz w:val="18"/>
                <w:szCs w:val="18"/>
              </w:rPr>
              <w:t>）</w:t>
            </w:r>
          </w:p>
        </w:tc>
        <w:tc>
          <w:tcPr>
            <w:tcW w:w="602" w:type="pct"/>
            <w:shd w:val="clear" w:color="auto" w:fill="auto"/>
            <w:vAlign w:val="center"/>
          </w:tcPr>
          <w:p w14:paraId="16811505"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附录A</w:t>
            </w:r>
          </w:p>
        </w:tc>
        <w:tc>
          <w:tcPr>
            <w:tcW w:w="760" w:type="pct"/>
            <w:shd w:val="clear" w:color="auto" w:fill="auto"/>
            <w:vAlign w:val="center"/>
          </w:tcPr>
          <w:p w14:paraId="71102DEA"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≤10</w:t>
            </w:r>
          </w:p>
        </w:tc>
        <w:tc>
          <w:tcPr>
            <w:tcW w:w="757" w:type="pct"/>
            <w:shd w:val="clear" w:color="auto" w:fill="auto"/>
            <w:vAlign w:val="center"/>
          </w:tcPr>
          <w:p w14:paraId="14BE66B1"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≤15</w:t>
            </w:r>
          </w:p>
        </w:tc>
        <w:tc>
          <w:tcPr>
            <w:tcW w:w="760" w:type="pct"/>
            <w:shd w:val="clear" w:color="auto" w:fill="auto"/>
            <w:vAlign w:val="center"/>
          </w:tcPr>
          <w:p w14:paraId="6776515E"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≤20</w:t>
            </w:r>
          </w:p>
        </w:tc>
      </w:tr>
      <w:tr w:rsidR="00777564" w14:paraId="1530C5B3" w14:textId="77777777">
        <w:trPr>
          <w:trHeight w:val="20"/>
        </w:trPr>
        <w:tc>
          <w:tcPr>
            <w:tcW w:w="212" w:type="pct"/>
            <w:shd w:val="clear" w:color="auto" w:fill="auto"/>
            <w:vAlign w:val="center"/>
          </w:tcPr>
          <w:p w14:paraId="785EC51F"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cs="宋体"/>
                <w:color w:val="000000"/>
                <w:sz w:val="18"/>
                <w:szCs w:val="18"/>
              </w:rPr>
              <w:t>27</w:t>
            </w:r>
          </w:p>
        </w:tc>
        <w:tc>
          <w:tcPr>
            <w:tcW w:w="379" w:type="pct"/>
            <w:vMerge/>
            <w:shd w:val="clear" w:color="auto" w:fill="auto"/>
            <w:vAlign w:val="center"/>
          </w:tcPr>
          <w:p w14:paraId="66BD3470" w14:textId="77777777" w:rsidR="00777564" w:rsidRPr="008075D6" w:rsidRDefault="00777564">
            <w:pPr>
              <w:snapToGrid w:val="0"/>
              <w:jc w:val="center"/>
              <w:rPr>
                <w:rFonts w:ascii="宋体" w:eastAsia="宋体" w:hAnsi="宋体" w:cs="宋体"/>
                <w:color w:val="000000"/>
                <w:sz w:val="18"/>
                <w:szCs w:val="18"/>
              </w:rPr>
            </w:pPr>
          </w:p>
        </w:tc>
        <w:tc>
          <w:tcPr>
            <w:tcW w:w="1530" w:type="pct"/>
            <w:gridSpan w:val="4"/>
            <w:shd w:val="clear" w:color="auto" w:fill="auto"/>
            <w:vAlign w:val="center"/>
          </w:tcPr>
          <w:p w14:paraId="0391A866"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sz w:val="18"/>
                <w:szCs w:val="18"/>
              </w:rPr>
              <w:t>二异丙基萘</w:t>
            </w:r>
            <w:r w:rsidRPr="008075D6">
              <w:rPr>
                <w:rFonts w:ascii="宋体" w:eastAsia="宋体" w:hAnsi="宋体" w:hint="eastAsia"/>
                <w:sz w:val="18"/>
                <w:szCs w:val="18"/>
              </w:rPr>
              <w:t>/（</w:t>
            </w:r>
            <w:r w:rsidRPr="008075D6">
              <w:rPr>
                <w:rFonts w:ascii="宋体" w:eastAsia="宋体" w:hAnsi="宋体"/>
                <w:sz w:val="18"/>
                <w:szCs w:val="18"/>
              </w:rPr>
              <w:t>mg/kg</w:t>
            </w:r>
            <w:r w:rsidRPr="008075D6">
              <w:rPr>
                <w:rFonts w:ascii="宋体" w:eastAsia="宋体" w:hAnsi="宋体" w:hint="eastAsia"/>
                <w:sz w:val="18"/>
                <w:szCs w:val="18"/>
              </w:rPr>
              <w:t>）</w:t>
            </w:r>
          </w:p>
        </w:tc>
        <w:tc>
          <w:tcPr>
            <w:tcW w:w="602" w:type="pct"/>
            <w:shd w:val="clear" w:color="auto" w:fill="auto"/>
            <w:vAlign w:val="center"/>
          </w:tcPr>
          <w:p w14:paraId="05F60043"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附录A</w:t>
            </w:r>
            <w:r w:rsidRPr="008075D6">
              <w:rPr>
                <w:rFonts w:ascii="宋体" w:eastAsia="宋体" w:hAnsi="宋体"/>
                <w:sz w:val="18"/>
                <w:szCs w:val="18"/>
              </w:rPr>
              <w:t xml:space="preserve"> YQ34</w:t>
            </w:r>
          </w:p>
        </w:tc>
        <w:tc>
          <w:tcPr>
            <w:tcW w:w="760" w:type="pct"/>
            <w:shd w:val="clear" w:color="auto" w:fill="auto"/>
            <w:vAlign w:val="center"/>
          </w:tcPr>
          <w:p w14:paraId="4974CE73"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≤0.7</w:t>
            </w:r>
          </w:p>
        </w:tc>
        <w:tc>
          <w:tcPr>
            <w:tcW w:w="757" w:type="pct"/>
            <w:shd w:val="clear" w:color="auto" w:fill="auto"/>
            <w:vAlign w:val="center"/>
          </w:tcPr>
          <w:p w14:paraId="2120EFE4"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≤0.8</w:t>
            </w:r>
          </w:p>
        </w:tc>
        <w:tc>
          <w:tcPr>
            <w:tcW w:w="760" w:type="pct"/>
            <w:shd w:val="clear" w:color="auto" w:fill="auto"/>
            <w:vAlign w:val="center"/>
          </w:tcPr>
          <w:p w14:paraId="079FB6B4"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w:t>
            </w:r>
            <w:r w:rsidRPr="008075D6">
              <w:rPr>
                <w:rFonts w:ascii="宋体" w:eastAsia="宋体" w:hAnsi="宋体"/>
                <w:sz w:val="18"/>
                <w:szCs w:val="18"/>
              </w:rPr>
              <w:t>1</w:t>
            </w:r>
          </w:p>
        </w:tc>
      </w:tr>
      <w:tr w:rsidR="00777564" w14:paraId="4BAA915C" w14:textId="77777777">
        <w:trPr>
          <w:trHeight w:val="20"/>
        </w:trPr>
        <w:tc>
          <w:tcPr>
            <w:tcW w:w="212" w:type="pct"/>
            <w:shd w:val="clear" w:color="auto" w:fill="auto"/>
            <w:vAlign w:val="center"/>
          </w:tcPr>
          <w:p w14:paraId="0B1D213F" w14:textId="77777777" w:rsidR="00777564" w:rsidRPr="008075D6" w:rsidRDefault="00164913">
            <w:pPr>
              <w:snapToGrid w:val="0"/>
              <w:jc w:val="center"/>
              <w:rPr>
                <w:rFonts w:ascii="宋体" w:eastAsia="宋体" w:hAnsi="宋体" w:cs="宋体"/>
                <w:color w:val="000000"/>
                <w:sz w:val="18"/>
                <w:szCs w:val="18"/>
              </w:rPr>
            </w:pPr>
            <w:r w:rsidRPr="008075D6">
              <w:rPr>
                <w:rFonts w:ascii="宋体" w:eastAsia="宋体" w:hAnsi="宋体" w:cs="宋体"/>
                <w:color w:val="000000"/>
                <w:sz w:val="18"/>
                <w:szCs w:val="18"/>
              </w:rPr>
              <w:t>28</w:t>
            </w:r>
          </w:p>
        </w:tc>
        <w:tc>
          <w:tcPr>
            <w:tcW w:w="379" w:type="pct"/>
            <w:vMerge/>
            <w:shd w:val="clear" w:color="auto" w:fill="auto"/>
            <w:vAlign w:val="center"/>
          </w:tcPr>
          <w:p w14:paraId="779130B8" w14:textId="77777777" w:rsidR="00777564" w:rsidRPr="008075D6" w:rsidRDefault="00777564">
            <w:pPr>
              <w:snapToGrid w:val="0"/>
              <w:jc w:val="center"/>
              <w:rPr>
                <w:rFonts w:ascii="宋体" w:eastAsia="宋体" w:hAnsi="宋体" w:cs="宋体"/>
                <w:color w:val="000000"/>
                <w:sz w:val="18"/>
                <w:szCs w:val="18"/>
              </w:rPr>
            </w:pPr>
          </w:p>
        </w:tc>
        <w:tc>
          <w:tcPr>
            <w:tcW w:w="1530" w:type="pct"/>
            <w:gridSpan w:val="4"/>
            <w:shd w:val="clear" w:color="auto" w:fill="auto"/>
            <w:vAlign w:val="center"/>
          </w:tcPr>
          <w:p w14:paraId="180703F3" w14:textId="77777777" w:rsidR="00777564" w:rsidRPr="008075D6" w:rsidRDefault="00164913">
            <w:pPr>
              <w:snapToGrid w:val="0"/>
              <w:jc w:val="center"/>
              <w:rPr>
                <w:rFonts w:ascii="宋体" w:eastAsia="宋体" w:hAnsi="宋体" w:cs="宋体"/>
                <w:color w:val="000000"/>
                <w:sz w:val="18"/>
                <w:szCs w:val="18"/>
              </w:rPr>
            </w:pPr>
            <w:bookmarkStart w:id="14" w:name="_Hlk79688059"/>
            <w:r w:rsidRPr="008075D6">
              <w:rPr>
                <w:rFonts w:ascii="宋体" w:eastAsia="宋体" w:hAnsi="宋体"/>
                <w:sz w:val="18"/>
                <w:szCs w:val="18"/>
              </w:rPr>
              <w:t>D65荧光亮度</w:t>
            </w:r>
            <w:bookmarkEnd w:id="14"/>
            <w:r w:rsidRPr="008075D6">
              <w:rPr>
                <w:rFonts w:ascii="宋体" w:eastAsia="宋体" w:hAnsi="宋体" w:hint="eastAsia"/>
                <w:sz w:val="18"/>
                <w:szCs w:val="18"/>
              </w:rPr>
              <w:t>/%</w:t>
            </w:r>
          </w:p>
        </w:tc>
        <w:tc>
          <w:tcPr>
            <w:tcW w:w="602" w:type="pct"/>
            <w:shd w:val="clear" w:color="auto" w:fill="auto"/>
            <w:vAlign w:val="center"/>
          </w:tcPr>
          <w:p w14:paraId="602F338D"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GB/T 7974</w:t>
            </w:r>
            <w:r w:rsidRPr="008075D6">
              <w:rPr>
                <w:rFonts w:ascii="宋体" w:eastAsia="宋体" w:hAnsi="宋体" w:cs="宋体"/>
                <w:sz w:val="18"/>
                <w:szCs w:val="18"/>
              </w:rPr>
              <w:t xml:space="preserve"> </w:t>
            </w:r>
          </w:p>
        </w:tc>
        <w:tc>
          <w:tcPr>
            <w:tcW w:w="760" w:type="pct"/>
            <w:shd w:val="clear" w:color="auto" w:fill="auto"/>
            <w:vAlign w:val="center"/>
          </w:tcPr>
          <w:p w14:paraId="0DD9A3DC"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≤0.7</w:t>
            </w:r>
          </w:p>
        </w:tc>
        <w:tc>
          <w:tcPr>
            <w:tcW w:w="757" w:type="pct"/>
            <w:shd w:val="clear" w:color="auto" w:fill="auto"/>
            <w:vAlign w:val="center"/>
          </w:tcPr>
          <w:p w14:paraId="716FD728"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≤0.8</w:t>
            </w:r>
          </w:p>
        </w:tc>
        <w:tc>
          <w:tcPr>
            <w:tcW w:w="760" w:type="pct"/>
            <w:shd w:val="clear" w:color="auto" w:fill="auto"/>
            <w:vAlign w:val="center"/>
          </w:tcPr>
          <w:p w14:paraId="6A9E0820" w14:textId="77777777" w:rsidR="00777564" w:rsidRPr="008075D6" w:rsidRDefault="00164913">
            <w:pPr>
              <w:contextualSpacing/>
              <w:jc w:val="center"/>
              <w:rPr>
                <w:rFonts w:ascii="宋体" w:eastAsia="宋体" w:hAnsi="宋体"/>
                <w:sz w:val="18"/>
                <w:szCs w:val="18"/>
              </w:rPr>
            </w:pPr>
            <w:r w:rsidRPr="008075D6">
              <w:rPr>
                <w:rFonts w:ascii="宋体" w:eastAsia="宋体" w:hAnsi="宋体" w:hint="eastAsia"/>
                <w:sz w:val="18"/>
                <w:szCs w:val="18"/>
              </w:rPr>
              <w:t>≤1.0</w:t>
            </w:r>
          </w:p>
        </w:tc>
      </w:tr>
      <w:bookmarkEnd w:id="12"/>
      <w:tr w:rsidR="00777564" w14:paraId="6E44FC9F" w14:textId="77777777">
        <w:trPr>
          <w:trHeight w:val="554"/>
        </w:trPr>
        <w:tc>
          <w:tcPr>
            <w:tcW w:w="5000" w:type="pct"/>
            <w:gridSpan w:val="10"/>
            <w:shd w:val="clear" w:color="auto" w:fill="auto"/>
            <w:vAlign w:val="center"/>
          </w:tcPr>
          <w:p w14:paraId="6997592D" w14:textId="77777777" w:rsidR="00777564" w:rsidRPr="008075D6" w:rsidRDefault="00164913">
            <w:pPr>
              <w:contextualSpacing/>
              <w:jc w:val="left"/>
              <w:rPr>
                <w:rFonts w:ascii="宋体" w:eastAsia="宋体" w:hAnsi="宋体"/>
                <w:sz w:val="18"/>
                <w:szCs w:val="18"/>
              </w:rPr>
            </w:pPr>
            <w:r w:rsidRPr="008075D6">
              <w:rPr>
                <w:rFonts w:ascii="宋体" w:eastAsia="宋体" w:hAnsi="宋体" w:hint="eastAsia"/>
                <w:sz w:val="18"/>
                <w:szCs w:val="18"/>
                <w:vertAlign w:val="superscript"/>
              </w:rPr>
              <w:t>a</w:t>
            </w:r>
            <w:r w:rsidRPr="008075D6">
              <w:rPr>
                <w:rFonts w:ascii="宋体" w:eastAsia="宋体" w:hAnsi="宋体"/>
                <w:sz w:val="18"/>
                <w:szCs w:val="18"/>
                <w:vertAlign w:val="superscript"/>
              </w:rPr>
              <w:t xml:space="preserve"> </w:t>
            </w:r>
            <w:r w:rsidRPr="008075D6">
              <w:rPr>
                <w:rFonts w:ascii="宋体" w:eastAsia="宋体" w:hAnsi="宋体"/>
                <w:sz w:val="18"/>
                <w:szCs w:val="18"/>
              </w:rPr>
              <w:t xml:space="preserve"> </w:t>
            </w:r>
            <w:r w:rsidRPr="008075D6">
              <w:rPr>
                <w:rFonts w:ascii="宋体" w:eastAsia="宋体" w:hAnsi="宋体" w:hint="eastAsia"/>
                <w:sz w:val="18"/>
                <w:szCs w:val="18"/>
              </w:rPr>
              <w:t>组版缝指小版组大版时的接缝，或由不同光刻图案/元素的拼接接缝。</w:t>
            </w:r>
          </w:p>
        </w:tc>
      </w:tr>
    </w:tbl>
    <w:p w14:paraId="679C4177" w14:textId="77777777" w:rsidR="00777564" w:rsidRDefault="00777564">
      <w:pPr>
        <w:adjustRightInd w:val="0"/>
        <w:snapToGrid w:val="0"/>
        <w:spacing w:line="360" w:lineRule="auto"/>
        <w:rPr>
          <w:rFonts w:ascii="黑体" w:eastAsia="黑体" w:hAnsi="黑体" w:cs="Times New Roman"/>
          <w:sz w:val="24"/>
          <w:szCs w:val="24"/>
        </w:rPr>
      </w:pPr>
    </w:p>
    <w:p w14:paraId="70886D09" w14:textId="77777777" w:rsidR="00777564" w:rsidRDefault="00164913">
      <w:pPr>
        <w:adjustRightInd w:val="0"/>
        <w:snapToGrid w:val="0"/>
        <w:spacing w:line="360" w:lineRule="auto"/>
        <w:rPr>
          <w:rFonts w:ascii="黑体" w:eastAsia="黑体" w:hAnsi="黑体" w:cs="Times New Roman"/>
          <w:sz w:val="24"/>
          <w:szCs w:val="24"/>
        </w:rPr>
      </w:pPr>
      <w:r>
        <w:rPr>
          <w:rFonts w:ascii="黑体" w:eastAsia="黑体" w:hAnsi="黑体" w:cs="Times New Roman" w:hint="eastAsia"/>
          <w:sz w:val="24"/>
          <w:szCs w:val="24"/>
        </w:rPr>
        <w:t>3、评价方法（第五章）</w:t>
      </w:r>
    </w:p>
    <w:p w14:paraId="7575910C" w14:textId="2A2F4E35" w:rsidR="00777564" w:rsidRDefault="00164913" w:rsidP="008075D6">
      <w:pPr>
        <w:pStyle w:val="affffffffb"/>
        <w:ind w:firstLine="420"/>
      </w:pPr>
      <w:r>
        <w:rPr>
          <w:rFonts w:hint="eastAsia"/>
        </w:rPr>
        <w:t>评价结果划分为一级、二级和三级，各等级所对应的划分依据见表2。达到三级要求及以上的企业标准并按照有关要求进行自我声明公开后均可进入激光全息定位纸企业标准排行榜。达到一级要求的企业标准，且按照要求进行自我声明公开后，其标准和符合标准的产品可以直接进入激光全息定位纸的企业标准“领跑者”候选名单。</w:t>
      </w:r>
    </w:p>
    <w:p w14:paraId="3A4A60E9" w14:textId="77777777" w:rsidR="00777564" w:rsidRDefault="00164913">
      <w:pPr>
        <w:pStyle w:val="affffa"/>
        <w:widowControl w:val="0"/>
        <w:ind w:firstLineChars="0" w:firstLine="0"/>
        <w:jc w:val="center"/>
        <w:rPr>
          <w:rFonts w:ascii="黑体" w:eastAsia="黑体" w:hAnsi="黑体"/>
          <w:szCs w:val="21"/>
        </w:rPr>
      </w:pPr>
      <w:r>
        <w:rPr>
          <w:rFonts w:ascii="黑体" w:eastAsia="黑体" w:hAnsi="黑体"/>
          <w:szCs w:val="21"/>
        </w:rPr>
        <w:t xml:space="preserve">表2  </w:t>
      </w:r>
      <w:r>
        <w:rPr>
          <w:rFonts w:ascii="黑体" w:eastAsia="黑体" w:hAnsi="黑体" w:hint="eastAsia"/>
          <w:szCs w:val="21"/>
        </w:rPr>
        <w:t>指标评价要求及</w:t>
      </w:r>
      <w:r>
        <w:rPr>
          <w:rFonts w:ascii="黑体" w:eastAsia="黑体" w:hAnsi="黑体"/>
          <w:szCs w:val="21"/>
        </w:rPr>
        <w:t>等级划分</w:t>
      </w:r>
    </w:p>
    <w:tbl>
      <w:tblPr>
        <w:tblW w:w="892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526"/>
        <w:gridCol w:w="1254"/>
        <w:gridCol w:w="1297"/>
        <w:gridCol w:w="2127"/>
        <w:gridCol w:w="2716"/>
      </w:tblGrid>
      <w:tr w:rsidR="00777564" w14:paraId="39C3DC7C" w14:textId="77777777">
        <w:trPr>
          <w:trHeight w:val="113"/>
        </w:trPr>
        <w:tc>
          <w:tcPr>
            <w:tcW w:w="1526" w:type="dxa"/>
            <w:shd w:val="clear" w:color="auto" w:fill="auto"/>
            <w:vAlign w:val="center"/>
          </w:tcPr>
          <w:p w14:paraId="5274A5AE" w14:textId="77777777" w:rsidR="00777564" w:rsidRPr="008075D6" w:rsidRDefault="00164913">
            <w:pPr>
              <w:spacing w:line="360" w:lineRule="auto"/>
              <w:jc w:val="center"/>
              <w:rPr>
                <w:rFonts w:ascii="宋体" w:eastAsia="宋体" w:hAnsi="宋体"/>
                <w:sz w:val="18"/>
                <w:szCs w:val="18"/>
              </w:rPr>
            </w:pPr>
            <w:bookmarkStart w:id="15" w:name="_Hlk35975549"/>
            <w:r w:rsidRPr="008075D6">
              <w:rPr>
                <w:rFonts w:ascii="宋体" w:eastAsia="宋体" w:hAnsi="宋体"/>
                <w:sz w:val="18"/>
                <w:szCs w:val="18"/>
              </w:rPr>
              <w:t>评价等级</w:t>
            </w:r>
          </w:p>
        </w:tc>
        <w:tc>
          <w:tcPr>
            <w:tcW w:w="7394" w:type="dxa"/>
            <w:gridSpan w:val="4"/>
            <w:shd w:val="clear" w:color="auto" w:fill="auto"/>
            <w:vAlign w:val="center"/>
          </w:tcPr>
          <w:p w14:paraId="6004F8A6" w14:textId="77777777" w:rsidR="00777564" w:rsidRPr="008075D6" w:rsidRDefault="00164913">
            <w:pPr>
              <w:spacing w:line="360" w:lineRule="auto"/>
              <w:jc w:val="center"/>
              <w:rPr>
                <w:rFonts w:ascii="宋体" w:eastAsia="宋体" w:hAnsi="宋体"/>
                <w:sz w:val="18"/>
                <w:szCs w:val="18"/>
              </w:rPr>
            </w:pPr>
            <w:r w:rsidRPr="008075D6">
              <w:rPr>
                <w:rFonts w:ascii="宋体" w:eastAsia="宋体" w:hAnsi="宋体"/>
                <w:sz w:val="18"/>
                <w:szCs w:val="18"/>
              </w:rPr>
              <w:t>满足条件</w:t>
            </w:r>
          </w:p>
        </w:tc>
      </w:tr>
      <w:tr w:rsidR="00777564" w14:paraId="6D19332C" w14:textId="77777777">
        <w:trPr>
          <w:trHeight w:val="113"/>
        </w:trPr>
        <w:tc>
          <w:tcPr>
            <w:tcW w:w="1526" w:type="dxa"/>
            <w:shd w:val="clear" w:color="auto" w:fill="auto"/>
            <w:vAlign w:val="center"/>
          </w:tcPr>
          <w:p w14:paraId="29EE5545" w14:textId="77777777" w:rsidR="00777564" w:rsidRPr="008075D6" w:rsidRDefault="00164913">
            <w:pPr>
              <w:snapToGrid w:val="0"/>
              <w:spacing w:line="360" w:lineRule="auto"/>
              <w:jc w:val="center"/>
              <w:rPr>
                <w:rFonts w:ascii="宋体" w:eastAsia="宋体" w:hAnsi="宋体"/>
                <w:sz w:val="18"/>
                <w:szCs w:val="18"/>
              </w:rPr>
            </w:pPr>
            <w:r w:rsidRPr="008075D6">
              <w:rPr>
                <w:rFonts w:ascii="宋体" w:eastAsia="宋体" w:hAnsi="宋体"/>
                <w:sz w:val="18"/>
                <w:szCs w:val="18"/>
              </w:rPr>
              <w:t>一级应同时满足</w:t>
            </w:r>
          </w:p>
        </w:tc>
        <w:tc>
          <w:tcPr>
            <w:tcW w:w="1254" w:type="dxa"/>
            <w:vMerge w:val="restart"/>
            <w:shd w:val="clear" w:color="auto" w:fill="auto"/>
            <w:vAlign w:val="center"/>
          </w:tcPr>
          <w:p w14:paraId="3749F1D6" w14:textId="77777777" w:rsidR="00777564" w:rsidRPr="008075D6" w:rsidRDefault="00164913">
            <w:pPr>
              <w:snapToGrid w:val="0"/>
              <w:spacing w:line="360" w:lineRule="auto"/>
              <w:rPr>
                <w:rFonts w:ascii="宋体" w:eastAsia="宋体" w:hAnsi="宋体"/>
                <w:sz w:val="18"/>
                <w:szCs w:val="18"/>
              </w:rPr>
            </w:pPr>
            <w:r w:rsidRPr="008075D6">
              <w:rPr>
                <w:rFonts w:ascii="宋体" w:eastAsia="宋体" w:hAnsi="宋体"/>
                <w:sz w:val="18"/>
                <w:szCs w:val="18"/>
              </w:rPr>
              <w:t>基本要求</w:t>
            </w:r>
          </w:p>
        </w:tc>
        <w:tc>
          <w:tcPr>
            <w:tcW w:w="1297" w:type="dxa"/>
            <w:vMerge w:val="restart"/>
            <w:shd w:val="clear" w:color="auto" w:fill="auto"/>
            <w:vAlign w:val="center"/>
          </w:tcPr>
          <w:p w14:paraId="2ACF7A4E" w14:textId="77777777" w:rsidR="00777564" w:rsidRPr="008075D6" w:rsidRDefault="00164913">
            <w:pPr>
              <w:snapToGrid w:val="0"/>
              <w:spacing w:line="360" w:lineRule="auto"/>
              <w:rPr>
                <w:rFonts w:ascii="宋体" w:eastAsia="宋体" w:hAnsi="宋体"/>
                <w:sz w:val="18"/>
                <w:szCs w:val="18"/>
              </w:rPr>
            </w:pPr>
            <w:r w:rsidRPr="008075D6">
              <w:rPr>
                <w:rFonts w:ascii="宋体" w:eastAsia="宋体" w:hAnsi="宋体"/>
                <w:sz w:val="18"/>
                <w:szCs w:val="18"/>
              </w:rPr>
              <w:t>基础指标要求</w:t>
            </w:r>
          </w:p>
        </w:tc>
        <w:tc>
          <w:tcPr>
            <w:tcW w:w="2127" w:type="dxa"/>
            <w:shd w:val="clear" w:color="auto" w:fill="auto"/>
            <w:vAlign w:val="center"/>
          </w:tcPr>
          <w:p w14:paraId="7493DAD3" w14:textId="77777777" w:rsidR="00777564" w:rsidRPr="008075D6" w:rsidRDefault="00164913">
            <w:pPr>
              <w:snapToGrid w:val="0"/>
              <w:spacing w:line="360" w:lineRule="auto"/>
              <w:rPr>
                <w:rFonts w:ascii="宋体" w:eastAsia="宋体" w:hAnsi="宋体"/>
                <w:sz w:val="18"/>
                <w:szCs w:val="18"/>
              </w:rPr>
            </w:pPr>
            <w:r w:rsidRPr="008075D6">
              <w:rPr>
                <w:rFonts w:ascii="宋体" w:eastAsia="宋体" w:hAnsi="宋体"/>
                <w:sz w:val="18"/>
                <w:szCs w:val="18"/>
              </w:rPr>
              <w:t>核心指标先进水平要求</w:t>
            </w:r>
          </w:p>
        </w:tc>
        <w:tc>
          <w:tcPr>
            <w:tcW w:w="2716" w:type="dxa"/>
            <w:shd w:val="clear" w:color="auto" w:fill="auto"/>
            <w:vAlign w:val="center"/>
          </w:tcPr>
          <w:p w14:paraId="673EBE58" w14:textId="77777777" w:rsidR="00777564" w:rsidRPr="008075D6" w:rsidRDefault="00164913">
            <w:pPr>
              <w:snapToGrid w:val="0"/>
              <w:spacing w:line="360" w:lineRule="auto"/>
              <w:rPr>
                <w:rFonts w:ascii="宋体" w:eastAsia="宋体" w:hAnsi="宋体"/>
                <w:sz w:val="18"/>
                <w:szCs w:val="18"/>
              </w:rPr>
            </w:pPr>
            <w:r w:rsidRPr="008075D6">
              <w:rPr>
                <w:rFonts w:ascii="宋体" w:eastAsia="宋体" w:hAnsi="宋体"/>
                <w:sz w:val="18"/>
                <w:szCs w:val="18"/>
              </w:rPr>
              <w:t>创新指标</w:t>
            </w:r>
            <w:r w:rsidRPr="008075D6">
              <w:rPr>
                <w:rFonts w:ascii="宋体" w:eastAsia="宋体" w:hAnsi="宋体" w:hint="eastAsia"/>
                <w:sz w:val="18"/>
                <w:szCs w:val="18"/>
              </w:rPr>
              <w:t>至少</w:t>
            </w:r>
            <w:r w:rsidRPr="008075D6">
              <w:rPr>
                <w:rFonts w:ascii="宋体" w:eastAsia="宋体" w:hAnsi="宋体"/>
                <w:sz w:val="18"/>
                <w:szCs w:val="18"/>
              </w:rPr>
              <w:t>5</w:t>
            </w:r>
            <w:r w:rsidRPr="008075D6">
              <w:rPr>
                <w:rFonts w:ascii="宋体" w:eastAsia="宋体" w:hAnsi="宋体" w:hint="eastAsia"/>
                <w:sz w:val="18"/>
                <w:szCs w:val="18"/>
              </w:rPr>
              <w:t>项</w:t>
            </w:r>
            <w:r w:rsidRPr="008075D6">
              <w:rPr>
                <w:rFonts w:ascii="宋体" w:eastAsia="宋体" w:hAnsi="宋体"/>
                <w:sz w:val="18"/>
                <w:szCs w:val="18"/>
              </w:rPr>
              <w:t>先进水平要求</w:t>
            </w:r>
          </w:p>
        </w:tc>
      </w:tr>
      <w:tr w:rsidR="00777564" w14:paraId="59790B4E" w14:textId="77777777">
        <w:trPr>
          <w:trHeight w:val="113"/>
        </w:trPr>
        <w:tc>
          <w:tcPr>
            <w:tcW w:w="1526" w:type="dxa"/>
            <w:shd w:val="clear" w:color="auto" w:fill="auto"/>
            <w:vAlign w:val="center"/>
          </w:tcPr>
          <w:p w14:paraId="7ACD0CD3" w14:textId="77777777" w:rsidR="00777564" w:rsidRPr="008075D6" w:rsidRDefault="00164913">
            <w:pPr>
              <w:snapToGrid w:val="0"/>
              <w:spacing w:line="360" w:lineRule="auto"/>
              <w:jc w:val="center"/>
              <w:rPr>
                <w:rFonts w:ascii="宋体" w:eastAsia="宋体" w:hAnsi="宋体"/>
                <w:sz w:val="18"/>
                <w:szCs w:val="18"/>
              </w:rPr>
            </w:pPr>
            <w:r w:rsidRPr="008075D6">
              <w:rPr>
                <w:rFonts w:ascii="宋体" w:eastAsia="宋体" w:hAnsi="宋体"/>
                <w:sz w:val="18"/>
                <w:szCs w:val="18"/>
              </w:rPr>
              <w:t>二级应同时满足</w:t>
            </w:r>
          </w:p>
        </w:tc>
        <w:tc>
          <w:tcPr>
            <w:tcW w:w="1254" w:type="dxa"/>
            <w:vMerge/>
            <w:shd w:val="clear" w:color="auto" w:fill="auto"/>
            <w:vAlign w:val="center"/>
          </w:tcPr>
          <w:p w14:paraId="277205F2" w14:textId="77777777" w:rsidR="00777564" w:rsidRPr="008075D6" w:rsidRDefault="00777564">
            <w:pPr>
              <w:snapToGrid w:val="0"/>
              <w:spacing w:line="360" w:lineRule="auto"/>
              <w:rPr>
                <w:rFonts w:ascii="宋体" w:eastAsia="宋体" w:hAnsi="宋体"/>
                <w:sz w:val="18"/>
                <w:szCs w:val="18"/>
              </w:rPr>
            </w:pPr>
          </w:p>
        </w:tc>
        <w:tc>
          <w:tcPr>
            <w:tcW w:w="1297" w:type="dxa"/>
            <w:vMerge/>
            <w:shd w:val="clear" w:color="auto" w:fill="auto"/>
            <w:vAlign w:val="center"/>
          </w:tcPr>
          <w:p w14:paraId="5C5AE22A" w14:textId="77777777" w:rsidR="00777564" w:rsidRPr="008075D6" w:rsidRDefault="00777564">
            <w:pPr>
              <w:snapToGrid w:val="0"/>
              <w:spacing w:line="360" w:lineRule="auto"/>
              <w:rPr>
                <w:rFonts w:ascii="宋体" w:eastAsia="宋体" w:hAnsi="宋体"/>
                <w:sz w:val="18"/>
                <w:szCs w:val="18"/>
              </w:rPr>
            </w:pPr>
          </w:p>
        </w:tc>
        <w:tc>
          <w:tcPr>
            <w:tcW w:w="2127" w:type="dxa"/>
            <w:shd w:val="clear" w:color="auto" w:fill="auto"/>
            <w:vAlign w:val="center"/>
          </w:tcPr>
          <w:p w14:paraId="25A34984" w14:textId="77777777" w:rsidR="00777564" w:rsidRPr="008075D6" w:rsidRDefault="00164913">
            <w:pPr>
              <w:snapToGrid w:val="0"/>
              <w:spacing w:line="360" w:lineRule="auto"/>
              <w:rPr>
                <w:rFonts w:ascii="宋体" w:eastAsia="宋体" w:hAnsi="宋体"/>
                <w:sz w:val="18"/>
                <w:szCs w:val="18"/>
              </w:rPr>
            </w:pPr>
            <w:r w:rsidRPr="008075D6">
              <w:rPr>
                <w:rFonts w:ascii="宋体" w:eastAsia="宋体" w:hAnsi="宋体"/>
                <w:sz w:val="18"/>
                <w:szCs w:val="18"/>
              </w:rPr>
              <w:t>核心指标平均水平要求</w:t>
            </w:r>
          </w:p>
        </w:tc>
        <w:tc>
          <w:tcPr>
            <w:tcW w:w="2716" w:type="dxa"/>
            <w:shd w:val="clear" w:color="auto" w:fill="auto"/>
            <w:vAlign w:val="center"/>
          </w:tcPr>
          <w:p w14:paraId="044801C8" w14:textId="77777777" w:rsidR="00777564" w:rsidRPr="008075D6" w:rsidRDefault="00164913">
            <w:pPr>
              <w:snapToGrid w:val="0"/>
              <w:spacing w:line="360" w:lineRule="auto"/>
              <w:rPr>
                <w:rFonts w:ascii="宋体" w:eastAsia="宋体" w:hAnsi="宋体"/>
                <w:sz w:val="18"/>
                <w:szCs w:val="18"/>
              </w:rPr>
            </w:pPr>
            <w:r w:rsidRPr="008075D6">
              <w:rPr>
                <w:rFonts w:ascii="宋体" w:eastAsia="宋体" w:hAnsi="宋体"/>
                <w:sz w:val="18"/>
                <w:szCs w:val="18"/>
              </w:rPr>
              <w:t>创新指标平均水平要求</w:t>
            </w:r>
          </w:p>
        </w:tc>
      </w:tr>
      <w:tr w:rsidR="00777564" w14:paraId="0814510D" w14:textId="77777777">
        <w:trPr>
          <w:trHeight w:val="113"/>
        </w:trPr>
        <w:tc>
          <w:tcPr>
            <w:tcW w:w="1526" w:type="dxa"/>
            <w:shd w:val="clear" w:color="auto" w:fill="auto"/>
            <w:vAlign w:val="center"/>
          </w:tcPr>
          <w:p w14:paraId="13B38B47" w14:textId="77777777" w:rsidR="00777564" w:rsidRPr="008075D6" w:rsidRDefault="00164913">
            <w:pPr>
              <w:snapToGrid w:val="0"/>
              <w:spacing w:line="360" w:lineRule="auto"/>
              <w:jc w:val="center"/>
              <w:rPr>
                <w:rFonts w:ascii="宋体" w:eastAsia="宋体" w:hAnsi="宋体"/>
                <w:sz w:val="18"/>
                <w:szCs w:val="18"/>
              </w:rPr>
            </w:pPr>
            <w:r w:rsidRPr="008075D6">
              <w:rPr>
                <w:rFonts w:ascii="宋体" w:eastAsia="宋体" w:hAnsi="宋体"/>
                <w:sz w:val="18"/>
                <w:szCs w:val="18"/>
              </w:rPr>
              <w:t>三级应同时满足</w:t>
            </w:r>
          </w:p>
        </w:tc>
        <w:tc>
          <w:tcPr>
            <w:tcW w:w="1254" w:type="dxa"/>
            <w:vMerge/>
            <w:shd w:val="clear" w:color="auto" w:fill="auto"/>
            <w:vAlign w:val="center"/>
          </w:tcPr>
          <w:p w14:paraId="69F2D165" w14:textId="77777777" w:rsidR="00777564" w:rsidRPr="008075D6" w:rsidRDefault="00777564">
            <w:pPr>
              <w:snapToGrid w:val="0"/>
              <w:spacing w:line="360" w:lineRule="auto"/>
              <w:rPr>
                <w:rFonts w:ascii="宋体" w:eastAsia="宋体" w:hAnsi="宋体"/>
                <w:sz w:val="18"/>
                <w:szCs w:val="18"/>
              </w:rPr>
            </w:pPr>
          </w:p>
        </w:tc>
        <w:tc>
          <w:tcPr>
            <w:tcW w:w="1297" w:type="dxa"/>
            <w:vMerge/>
            <w:shd w:val="clear" w:color="auto" w:fill="auto"/>
            <w:vAlign w:val="center"/>
          </w:tcPr>
          <w:p w14:paraId="23580F26" w14:textId="77777777" w:rsidR="00777564" w:rsidRPr="008075D6" w:rsidRDefault="00777564">
            <w:pPr>
              <w:snapToGrid w:val="0"/>
              <w:spacing w:line="360" w:lineRule="auto"/>
              <w:rPr>
                <w:rFonts w:ascii="宋体" w:eastAsia="宋体" w:hAnsi="宋体"/>
                <w:sz w:val="18"/>
                <w:szCs w:val="18"/>
              </w:rPr>
            </w:pPr>
          </w:p>
        </w:tc>
        <w:tc>
          <w:tcPr>
            <w:tcW w:w="2127" w:type="dxa"/>
            <w:shd w:val="clear" w:color="auto" w:fill="auto"/>
            <w:vAlign w:val="center"/>
          </w:tcPr>
          <w:p w14:paraId="0449D729" w14:textId="77777777" w:rsidR="00777564" w:rsidRPr="008075D6" w:rsidRDefault="00164913">
            <w:pPr>
              <w:snapToGrid w:val="0"/>
              <w:spacing w:line="360" w:lineRule="auto"/>
              <w:rPr>
                <w:rFonts w:ascii="宋体" w:eastAsia="宋体" w:hAnsi="宋体"/>
                <w:sz w:val="18"/>
                <w:szCs w:val="18"/>
              </w:rPr>
            </w:pPr>
            <w:r w:rsidRPr="008075D6">
              <w:rPr>
                <w:rFonts w:ascii="宋体" w:eastAsia="宋体" w:hAnsi="宋体"/>
                <w:sz w:val="18"/>
                <w:szCs w:val="18"/>
              </w:rPr>
              <w:t>核心指标基准水平要求</w:t>
            </w:r>
          </w:p>
        </w:tc>
        <w:tc>
          <w:tcPr>
            <w:tcW w:w="2716" w:type="dxa"/>
            <w:shd w:val="clear" w:color="auto" w:fill="auto"/>
            <w:vAlign w:val="center"/>
          </w:tcPr>
          <w:p w14:paraId="1FCFF5C5" w14:textId="77777777" w:rsidR="00777564" w:rsidRPr="008075D6" w:rsidRDefault="00164913">
            <w:pPr>
              <w:snapToGrid w:val="0"/>
              <w:spacing w:line="360" w:lineRule="auto"/>
              <w:jc w:val="center"/>
              <w:rPr>
                <w:rFonts w:ascii="宋体" w:eastAsia="宋体" w:hAnsi="宋体"/>
                <w:sz w:val="18"/>
                <w:szCs w:val="18"/>
              </w:rPr>
            </w:pPr>
            <w:r w:rsidRPr="008075D6">
              <w:rPr>
                <w:rFonts w:ascii="宋体" w:eastAsia="宋体" w:hAnsi="宋体"/>
                <w:sz w:val="18"/>
                <w:szCs w:val="18"/>
              </w:rPr>
              <w:t>—</w:t>
            </w:r>
          </w:p>
        </w:tc>
      </w:tr>
      <w:bookmarkEnd w:id="15"/>
    </w:tbl>
    <w:p w14:paraId="0E7601F8" w14:textId="77777777" w:rsidR="00777564" w:rsidRDefault="00777564">
      <w:pPr>
        <w:adjustRightInd w:val="0"/>
        <w:snapToGrid w:val="0"/>
        <w:spacing w:line="360" w:lineRule="auto"/>
        <w:rPr>
          <w:rFonts w:ascii="Times New Roman" w:hAnsi="Times New Roman"/>
        </w:rPr>
      </w:pPr>
    </w:p>
    <w:p w14:paraId="60363AF1" w14:textId="77777777" w:rsidR="00777564" w:rsidRDefault="00164913">
      <w:pPr>
        <w:pStyle w:val="1"/>
        <w:keepNext w:val="0"/>
        <w:keepLines w:val="0"/>
        <w:adjustRightInd w:val="0"/>
        <w:snapToGrid w:val="0"/>
        <w:spacing w:before="0" w:after="0" w:line="360" w:lineRule="auto"/>
        <w:ind w:leftChars="100" w:left="210"/>
        <w:rPr>
          <w:rFonts w:eastAsia="黑体"/>
          <w:b w:val="0"/>
          <w:sz w:val="24"/>
          <w:szCs w:val="24"/>
        </w:rPr>
      </w:pPr>
      <w:bookmarkStart w:id="16" w:name="_Toc76665564"/>
      <w:r>
        <w:rPr>
          <w:rFonts w:eastAsia="黑体" w:hint="eastAsia"/>
          <w:b w:val="0"/>
          <w:sz w:val="24"/>
          <w:szCs w:val="24"/>
        </w:rPr>
        <w:t>六、预期作用和效益</w:t>
      </w:r>
      <w:bookmarkEnd w:id="16"/>
    </w:p>
    <w:p w14:paraId="1B802411" w14:textId="77777777" w:rsidR="00777564" w:rsidRDefault="00164913">
      <w:pPr>
        <w:adjustRightInd w:val="0"/>
        <w:snapToGrid w:val="0"/>
        <w:spacing w:line="360" w:lineRule="auto"/>
        <w:ind w:leftChars="100" w:left="210"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本标准主要针对激光全息定位纸“领跑者”标准的评价指标体系和评价方法进行规定，在制定过程中充分征求相关机构和企业意见，并开展调研验证予以证明，力求标准的科学性、适应性和可操作性，指导企业编写企业标准，助力企业高质量发展，因此，标准制定具有良好的社会效益和经济效益。</w:t>
      </w:r>
    </w:p>
    <w:p w14:paraId="1DF464F6" w14:textId="77777777" w:rsidR="00777564" w:rsidRDefault="00164913">
      <w:pPr>
        <w:pStyle w:val="1"/>
        <w:keepNext w:val="0"/>
        <w:keepLines w:val="0"/>
        <w:adjustRightInd w:val="0"/>
        <w:snapToGrid w:val="0"/>
        <w:spacing w:before="0" w:after="0" w:line="360" w:lineRule="auto"/>
        <w:ind w:leftChars="100" w:left="210"/>
        <w:rPr>
          <w:rFonts w:eastAsia="黑体"/>
          <w:b w:val="0"/>
          <w:sz w:val="24"/>
          <w:szCs w:val="24"/>
        </w:rPr>
      </w:pPr>
      <w:bookmarkStart w:id="17" w:name="_Toc76665565"/>
      <w:r>
        <w:rPr>
          <w:rFonts w:eastAsia="黑体" w:hint="eastAsia"/>
          <w:b w:val="0"/>
          <w:sz w:val="24"/>
          <w:szCs w:val="24"/>
        </w:rPr>
        <w:t>七、采用国际标准和国外先进标准的程度，以及与国际、国外同类标准水平的对比情况</w:t>
      </w:r>
      <w:bookmarkEnd w:id="17"/>
      <w:r>
        <w:rPr>
          <w:rFonts w:eastAsia="黑体"/>
          <w:b w:val="0"/>
          <w:sz w:val="24"/>
          <w:szCs w:val="24"/>
        </w:rPr>
        <w:t xml:space="preserve"> </w:t>
      </w:r>
    </w:p>
    <w:p w14:paraId="43D20177" w14:textId="77777777" w:rsidR="00777564" w:rsidRDefault="00164913">
      <w:pPr>
        <w:adjustRightInd w:val="0"/>
        <w:snapToGrid w:val="0"/>
        <w:spacing w:line="360" w:lineRule="auto"/>
        <w:ind w:leftChars="100" w:left="210"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本标准属于团体标准，与现行法律、法规、规章和政策以及有关基础和相关标准不矛盾。国内、国外均没有本标准所评价内容的评测标准。</w:t>
      </w:r>
      <w:r>
        <w:rPr>
          <w:rFonts w:ascii="Times New Roman" w:eastAsia="宋体" w:hAnsi="Times New Roman" w:cs="Times New Roman"/>
          <w:sz w:val="24"/>
          <w:szCs w:val="24"/>
        </w:rPr>
        <w:t xml:space="preserve"> </w:t>
      </w:r>
    </w:p>
    <w:p w14:paraId="6A8F12BC" w14:textId="77777777" w:rsidR="00777564" w:rsidRDefault="00164913">
      <w:pPr>
        <w:pStyle w:val="1"/>
        <w:keepNext w:val="0"/>
        <w:keepLines w:val="0"/>
        <w:adjustRightInd w:val="0"/>
        <w:snapToGrid w:val="0"/>
        <w:spacing w:before="0" w:after="0" w:line="360" w:lineRule="auto"/>
        <w:ind w:leftChars="100" w:left="210"/>
        <w:rPr>
          <w:rFonts w:eastAsia="黑体"/>
          <w:b w:val="0"/>
          <w:sz w:val="24"/>
          <w:szCs w:val="24"/>
        </w:rPr>
      </w:pPr>
      <w:bookmarkStart w:id="18" w:name="_Toc76665566"/>
      <w:r>
        <w:rPr>
          <w:rFonts w:eastAsia="黑体" w:hint="eastAsia"/>
          <w:b w:val="0"/>
          <w:sz w:val="24"/>
          <w:szCs w:val="24"/>
        </w:rPr>
        <w:t>八、与有关的现行法律、法规和强制性国家标准的关系</w:t>
      </w:r>
      <w:bookmarkEnd w:id="18"/>
      <w:r>
        <w:rPr>
          <w:rFonts w:eastAsia="黑体"/>
          <w:b w:val="0"/>
          <w:sz w:val="24"/>
          <w:szCs w:val="24"/>
        </w:rPr>
        <w:t xml:space="preserve"> </w:t>
      </w:r>
    </w:p>
    <w:p w14:paraId="0DCEB4B4" w14:textId="77777777" w:rsidR="00777564" w:rsidRDefault="00164913">
      <w:pPr>
        <w:adjustRightInd w:val="0"/>
        <w:snapToGrid w:val="0"/>
        <w:spacing w:line="360" w:lineRule="auto"/>
        <w:ind w:leftChars="100" w:left="210"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本标准与现有的法律、法规和强制性国家标准无冲突。</w:t>
      </w:r>
      <w:r>
        <w:rPr>
          <w:rFonts w:ascii="Times New Roman" w:eastAsia="宋体" w:hAnsi="Times New Roman" w:cs="Times New Roman"/>
          <w:sz w:val="24"/>
          <w:szCs w:val="24"/>
        </w:rPr>
        <w:t xml:space="preserve"> </w:t>
      </w:r>
    </w:p>
    <w:p w14:paraId="4DF72146" w14:textId="77777777" w:rsidR="00777564" w:rsidRDefault="00164913">
      <w:pPr>
        <w:pStyle w:val="1"/>
        <w:keepNext w:val="0"/>
        <w:keepLines w:val="0"/>
        <w:adjustRightInd w:val="0"/>
        <w:snapToGrid w:val="0"/>
        <w:spacing w:before="0" w:after="0" w:line="360" w:lineRule="auto"/>
        <w:ind w:leftChars="100" w:left="210"/>
      </w:pPr>
      <w:bookmarkStart w:id="19" w:name="_Toc76665567"/>
      <w:r>
        <w:rPr>
          <w:rFonts w:eastAsia="黑体" w:hint="eastAsia"/>
          <w:b w:val="0"/>
          <w:sz w:val="24"/>
          <w:szCs w:val="24"/>
        </w:rPr>
        <w:t>九、重大分歧意见的处理经过和依据</w:t>
      </w:r>
      <w:bookmarkEnd w:id="19"/>
    </w:p>
    <w:p w14:paraId="1CC46A00" w14:textId="77777777" w:rsidR="00777564" w:rsidRDefault="00164913">
      <w:pPr>
        <w:adjustRightInd w:val="0"/>
        <w:snapToGrid w:val="0"/>
        <w:spacing w:line="360" w:lineRule="auto"/>
        <w:ind w:leftChars="100" w:left="210"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目前无重大分歧意见。</w:t>
      </w:r>
      <w:r>
        <w:rPr>
          <w:rFonts w:ascii="Times New Roman" w:eastAsia="宋体" w:hAnsi="Times New Roman" w:cs="Times New Roman"/>
          <w:sz w:val="24"/>
          <w:szCs w:val="24"/>
        </w:rPr>
        <w:t xml:space="preserve"> </w:t>
      </w:r>
    </w:p>
    <w:p w14:paraId="3623473C" w14:textId="77777777" w:rsidR="00777564" w:rsidRDefault="00164913">
      <w:pPr>
        <w:pStyle w:val="1"/>
        <w:keepNext w:val="0"/>
        <w:keepLines w:val="0"/>
        <w:adjustRightInd w:val="0"/>
        <w:snapToGrid w:val="0"/>
        <w:spacing w:before="0" w:after="0" w:line="360" w:lineRule="auto"/>
        <w:ind w:leftChars="100" w:left="210"/>
        <w:rPr>
          <w:rFonts w:eastAsia="黑体"/>
          <w:b w:val="0"/>
          <w:sz w:val="24"/>
          <w:szCs w:val="24"/>
        </w:rPr>
      </w:pPr>
      <w:bookmarkStart w:id="20" w:name="_Toc76665568"/>
      <w:r>
        <w:rPr>
          <w:rFonts w:eastAsia="黑体" w:hint="eastAsia"/>
          <w:b w:val="0"/>
          <w:sz w:val="24"/>
          <w:szCs w:val="24"/>
        </w:rPr>
        <w:t>十、贯彻国家标准的要求和措施建议</w:t>
      </w:r>
      <w:bookmarkEnd w:id="20"/>
      <w:r>
        <w:rPr>
          <w:rFonts w:eastAsia="黑体"/>
          <w:b w:val="0"/>
          <w:sz w:val="24"/>
          <w:szCs w:val="24"/>
        </w:rPr>
        <w:t xml:space="preserve"> </w:t>
      </w:r>
    </w:p>
    <w:p w14:paraId="02709C59" w14:textId="77777777" w:rsidR="00777564" w:rsidRDefault="00164913">
      <w:pPr>
        <w:adjustRightInd w:val="0"/>
        <w:snapToGrid w:val="0"/>
        <w:spacing w:line="360" w:lineRule="auto"/>
        <w:ind w:leftChars="100" w:left="210"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标准实施后组织标准宣讲，在行业会议上宣贯，促进标准顺利实施。</w:t>
      </w:r>
    </w:p>
    <w:p w14:paraId="352AA3C0" w14:textId="73D820A4" w:rsidR="00777564" w:rsidRDefault="00777564">
      <w:pPr>
        <w:spacing w:line="360" w:lineRule="auto"/>
        <w:ind w:firstLineChars="200" w:firstLine="480"/>
        <w:rPr>
          <w:rFonts w:ascii="Times New Roman" w:eastAsia="宋体" w:hAnsi="Times New Roman" w:cs="Times New Roman"/>
          <w:sz w:val="24"/>
          <w:szCs w:val="24"/>
        </w:rPr>
      </w:pPr>
    </w:p>
    <w:p w14:paraId="4569282B" w14:textId="6E36C55F" w:rsidR="008075D6" w:rsidRDefault="008075D6">
      <w:pPr>
        <w:spacing w:line="360" w:lineRule="auto"/>
        <w:ind w:firstLineChars="200" w:firstLine="480"/>
        <w:rPr>
          <w:rFonts w:ascii="Times New Roman" w:eastAsia="宋体" w:hAnsi="Times New Roman" w:cs="Times New Roman"/>
          <w:sz w:val="24"/>
          <w:szCs w:val="24"/>
        </w:rPr>
      </w:pPr>
    </w:p>
    <w:p w14:paraId="463EBFDA" w14:textId="77777777" w:rsidR="008075D6" w:rsidRDefault="008075D6">
      <w:pPr>
        <w:spacing w:line="360" w:lineRule="auto"/>
        <w:ind w:firstLineChars="200" w:firstLine="480"/>
        <w:rPr>
          <w:rFonts w:ascii="Times New Roman" w:eastAsia="宋体" w:hAnsi="Times New Roman" w:cs="Times New Roman"/>
          <w:sz w:val="24"/>
          <w:szCs w:val="24"/>
        </w:rPr>
      </w:pPr>
    </w:p>
    <w:p w14:paraId="3FD8D70B" w14:textId="77777777" w:rsidR="00777564" w:rsidRDefault="00777564">
      <w:pPr>
        <w:spacing w:line="360" w:lineRule="auto"/>
        <w:ind w:firstLineChars="200" w:firstLine="480"/>
        <w:rPr>
          <w:rFonts w:ascii="Times New Roman" w:eastAsia="宋体" w:hAnsi="Times New Roman" w:cs="Times New Roman"/>
          <w:sz w:val="24"/>
          <w:szCs w:val="24"/>
        </w:rPr>
      </w:pPr>
    </w:p>
    <w:p w14:paraId="7CBE86C0" w14:textId="77777777" w:rsidR="00777564" w:rsidRDefault="00164913">
      <w:pPr>
        <w:spacing w:line="420" w:lineRule="exact"/>
        <w:jc w:val="right"/>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《“领跑者”标准评价要求</w:t>
      </w:r>
      <w:r>
        <w:rPr>
          <w:rFonts w:ascii="Times New Roman" w:eastAsia="宋体" w:hAnsi="Times New Roman" w:cs="Times New Roman" w:hint="eastAsia"/>
          <w:b/>
          <w:bCs/>
          <w:sz w:val="24"/>
          <w:szCs w:val="24"/>
        </w:rPr>
        <w:t xml:space="preserve"> </w:t>
      </w:r>
      <w:r>
        <w:rPr>
          <w:rFonts w:ascii="Times New Roman" w:eastAsia="宋体" w:hAnsi="Times New Roman" w:cs="Times New Roman"/>
          <w:b/>
          <w:bCs/>
          <w:sz w:val="24"/>
          <w:szCs w:val="24"/>
        </w:rPr>
        <w:t xml:space="preserve"> </w:t>
      </w:r>
      <w:r>
        <w:rPr>
          <w:rFonts w:ascii="Times New Roman" w:eastAsia="宋体" w:hAnsi="Times New Roman" w:cs="Times New Roman" w:hint="eastAsia"/>
          <w:b/>
          <w:bCs/>
          <w:sz w:val="24"/>
          <w:szCs w:val="24"/>
        </w:rPr>
        <w:t>激光全息定位纸》团体标准起草组</w:t>
      </w:r>
    </w:p>
    <w:p w14:paraId="34447813" w14:textId="38B06687" w:rsidR="00777564" w:rsidRDefault="00164913">
      <w:pPr>
        <w:spacing w:line="420" w:lineRule="exact"/>
        <w:jc w:val="right"/>
        <w:rPr>
          <w:rFonts w:ascii="Times New Roman" w:eastAsia="宋体" w:hAnsi="Times New Roman" w:cs="Times New Roman"/>
          <w:b/>
          <w:bCs/>
          <w:sz w:val="24"/>
          <w:szCs w:val="24"/>
        </w:rPr>
      </w:pPr>
      <w:r>
        <w:rPr>
          <w:rFonts w:ascii="Times New Roman" w:eastAsia="宋体" w:hAnsi="Times New Roman" w:cs="Times New Roman"/>
          <w:b/>
          <w:bCs/>
          <w:sz w:val="24"/>
          <w:szCs w:val="24"/>
        </w:rPr>
        <w:t xml:space="preserve">                                        202</w:t>
      </w:r>
      <w:r>
        <w:rPr>
          <w:rFonts w:ascii="Times New Roman" w:eastAsia="宋体" w:hAnsi="Times New Roman" w:cs="Times New Roman" w:hint="eastAsia"/>
          <w:b/>
          <w:bCs/>
          <w:sz w:val="24"/>
          <w:szCs w:val="24"/>
        </w:rPr>
        <w:t>2</w:t>
      </w:r>
      <w:r>
        <w:rPr>
          <w:rFonts w:ascii="Times New Roman" w:eastAsia="宋体" w:hAnsi="Times New Roman" w:cs="Times New Roman"/>
          <w:b/>
          <w:bCs/>
          <w:sz w:val="24"/>
          <w:szCs w:val="24"/>
        </w:rPr>
        <w:t>年</w:t>
      </w:r>
      <w:r>
        <w:rPr>
          <w:rFonts w:ascii="Times New Roman" w:eastAsia="宋体" w:hAnsi="Times New Roman" w:cs="Times New Roman" w:hint="eastAsia"/>
          <w:b/>
          <w:bCs/>
          <w:sz w:val="24"/>
          <w:szCs w:val="24"/>
        </w:rPr>
        <w:t>1</w:t>
      </w:r>
      <w:r>
        <w:rPr>
          <w:rFonts w:ascii="Times New Roman" w:eastAsia="宋体" w:hAnsi="Times New Roman" w:cs="Times New Roman"/>
          <w:b/>
          <w:bCs/>
          <w:sz w:val="24"/>
          <w:szCs w:val="24"/>
        </w:rPr>
        <w:t>月</w:t>
      </w:r>
      <w:r>
        <w:rPr>
          <w:rFonts w:ascii="Times New Roman" w:eastAsia="宋体" w:hAnsi="Times New Roman" w:cs="Times New Roman" w:hint="eastAsia"/>
          <w:b/>
          <w:bCs/>
          <w:sz w:val="24"/>
          <w:szCs w:val="24"/>
        </w:rPr>
        <w:t>1</w:t>
      </w:r>
      <w:r w:rsidR="008075D6">
        <w:rPr>
          <w:rFonts w:ascii="Times New Roman" w:eastAsia="宋体" w:hAnsi="Times New Roman" w:cs="Times New Roman"/>
          <w:b/>
          <w:bCs/>
          <w:sz w:val="24"/>
          <w:szCs w:val="24"/>
        </w:rPr>
        <w:t>8</w:t>
      </w:r>
      <w:r>
        <w:rPr>
          <w:rFonts w:ascii="Times New Roman" w:eastAsia="宋体" w:hAnsi="Times New Roman" w:cs="Times New Roman" w:hint="eastAsia"/>
          <w:b/>
          <w:bCs/>
          <w:sz w:val="24"/>
          <w:szCs w:val="24"/>
        </w:rPr>
        <w:t>日</w:t>
      </w:r>
    </w:p>
    <w:p w14:paraId="41BF425A" w14:textId="77777777" w:rsidR="00777564" w:rsidRDefault="00777564">
      <w:pPr>
        <w:spacing w:line="360" w:lineRule="auto"/>
        <w:ind w:firstLineChars="200" w:firstLine="480"/>
        <w:jc w:val="right"/>
        <w:rPr>
          <w:rFonts w:ascii="Times New Roman" w:eastAsia="宋体" w:hAnsi="Times New Roman" w:cs="Times New Roman"/>
          <w:sz w:val="24"/>
          <w:szCs w:val="24"/>
        </w:rPr>
      </w:pPr>
    </w:p>
    <w:sectPr w:rsidR="00777564">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BB501" w14:textId="77777777" w:rsidR="008D3FC6" w:rsidRDefault="008D3FC6">
      <w:r>
        <w:separator/>
      </w:r>
    </w:p>
  </w:endnote>
  <w:endnote w:type="continuationSeparator" w:id="0">
    <w:p w14:paraId="6C0553F1" w14:textId="77777777" w:rsidR="008D3FC6" w:rsidRDefault="008D3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Helvetica Neue">
    <w:altName w:val="Times New Roman"/>
    <w:charset w:val="00"/>
    <w:family w:val="auto"/>
    <w:pitch w:val="default"/>
    <w:sig w:usb0="00000000" w:usb1="00000000" w:usb2="0000001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157203"/>
    </w:sdtPr>
    <w:sdtEndPr/>
    <w:sdtContent>
      <w:p w14:paraId="3F672E34" w14:textId="77777777" w:rsidR="00777564" w:rsidRDefault="00164913">
        <w:pPr>
          <w:pStyle w:val="afff4"/>
          <w:jc w:val="center"/>
        </w:pPr>
        <w:r>
          <w:fldChar w:fldCharType="begin"/>
        </w:r>
        <w:r>
          <w:instrText>PAGE   \* MERGEFORMAT</w:instrText>
        </w:r>
        <w:r>
          <w:fldChar w:fldCharType="separate"/>
        </w:r>
        <w:r>
          <w:rPr>
            <w:lang w:val="zh-CN"/>
          </w:rPr>
          <w:t>3</w:t>
        </w:r>
        <w:r>
          <w:fldChar w:fldCharType="end"/>
        </w:r>
      </w:p>
    </w:sdtContent>
  </w:sdt>
  <w:p w14:paraId="74645C13" w14:textId="77777777" w:rsidR="00777564" w:rsidRDefault="00777564">
    <w:pPr>
      <w:pStyle w:val="afff4"/>
      <w:ind w:firstLineChars="4500" w:firstLine="81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921C2" w14:textId="77777777" w:rsidR="008D3FC6" w:rsidRDefault="008D3FC6">
      <w:r>
        <w:separator/>
      </w:r>
    </w:p>
  </w:footnote>
  <w:footnote w:type="continuationSeparator" w:id="0">
    <w:p w14:paraId="6DA8C280" w14:textId="77777777" w:rsidR="008D3FC6" w:rsidRDefault="008D3F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75086C"/>
    <w:multiLevelType w:val="singleLevel"/>
    <w:tmpl w:val="B775086C"/>
    <w:lvl w:ilvl="0">
      <w:start w:val="1"/>
      <w:numFmt w:val="chineseCounting"/>
      <w:suff w:val="nothing"/>
      <w:lvlText w:val="%1、"/>
      <w:lvlJc w:val="left"/>
      <w:rPr>
        <w:rFonts w:hint="eastAsia"/>
      </w:rPr>
    </w:lvl>
  </w:abstractNum>
  <w:abstractNum w:abstractNumId="1" w15:restartNumberingAfterBreak="0">
    <w:nsid w:val="040A15CD"/>
    <w:multiLevelType w:val="multilevel"/>
    <w:tmpl w:val="040A15CD"/>
    <w:lvl w:ilvl="0">
      <w:start w:val="1"/>
      <w:numFmt w:val="none"/>
      <w:suff w:val="nothing"/>
      <w:lvlText w:val="　"/>
      <w:lvlJc w:val="left"/>
      <w:rPr>
        <w:rFonts w:ascii="黑体" w:eastAsia="黑体" w:hAnsi="Times New Roman" w:cs="Times New Roman" w:hint="eastAsia"/>
        <w:b w:val="0"/>
        <w:i w:val="0"/>
        <w:sz w:val="21"/>
      </w:rPr>
    </w:lvl>
    <w:lvl w:ilvl="1">
      <w:start w:val="1"/>
      <w:numFmt w:val="decimal"/>
      <w:isLgl/>
      <w:suff w:val="nothing"/>
      <w:lvlText w:val="%2　"/>
      <w:lvlJc w:val="left"/>
      <w:rPr>
        <w:rFonts w:ascii="黑体" w:eastAsia="黑体" w:hAnsi="Times New Roman" w:cs="Times New Roman" w:hint="eastAsia"/>
        <w:b w:val="0"/>
        <w:i w:val="0"/>
        <w:snapToGrid/>
        <w:spacing w:val="0"/>
        <w:w w:val="100"/>
        <w:kern w:val="21"/>
        <w:sz w:val="21"/>
      </w:rPr>
    </w:lvl>
    <w:lvl w:ilvl="2">
      <w:start w:val="1"/>
      <w:numFmt w:val="decimal"/>
      <w:pStyle w:val="a"/>
      <w:suff w:val="nothing"/>
      <w:lvlText w:val="%1%2.%3　"/>
      <w:lvlJc w:val="left"/>
      <w:rPr>
        <w:rFonts w:ascii="黑体" w:eastAsia="黑体" w:hAnsi="Times New Roman" w:cs="Times New Roman" w:hint="eastAsia"/>
        <w:b w:val="0"/>
        <w:i w:val="0"/>
        <w:sz w:val="21"/>
      </w:rPr>
    </w:lvl>
    <w:lvl w:ilvl="3">
      <w:start w:val="1"/>
      <w:numFmt w:val="decimal"/>
      <w:pStyle w:val="a0"/>
      <w:suff w:val="nothing"/>
      <w:lvlText w:val="%1%2.%3.%4　"/>
      <w:lvlJc w:val="left"/>
      <w:rPr>
        <w:rFonts w:ascii="黑体" w:eastAsia="黑体" w:hAnsi="Times New Roman" w:cs="Times New Roman" w:hint="eastAsia"/>
        <w:b w:val="0"/>
        <w:i w:val="0"/>
        <w:sz w:val="21"/>
      </w:rPr>
    </w:lvl>
    <w:lvl w:ilvl="4">
      <w:start w:val="1"/>
      <w:numFmt w:val="decimal"/>
      <w:pStyle w:val="a1"/>
      <w:suff w:val="nothing"/>
      <w:lvlText w:val="%1%2.%3.%4.%5　"/>
      <w:lvlJc w:val="left"/>
      <w:rPr>
        <w:rFonts w:ascii="黑体" w:eastAsia="黑体" w:hAnsi="Times New Roman" w:cs="Times New Roman" w:hint="eastAsia"/>
        <w:b w:val="0"/>
        <w:i w:val="0"/>
        <w:sz w:val="21"/>
      </w:rPr>
    </w:lvl>
    <w:lvl w:ilvl="5">
      <w:start w:val="1"/>
      <w:numFmt w:val="decimal"/>
      <w:pStyle w:val="a2"/>
      <w:suff w:val="nothing"/>
      <w:lvlText w:val="%1%2.%3.%4.%5.%6　"/>
      <w:lvlJc w:val="left"/>
      <w:rPr>
        <w:rFonts w:ascii="黑体" w:eastAsia="黑体" w:hAnsi="Times New Roman" w:cs="Times New Roman" w:hint="eastAsia"/>
        <w:b w:val="0"/>
        <w:i w:val="0"/>
        <w:sz w:val="21"/>
      </w:rPr>
    </w:lvl>
    <w:lvl w:ilvl="6">
      <w:start w:val="1"/>
      <w:numFmt w:val="decimal"/>
      <w:pStyle w:val="a3"/>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2" w15:restartNumberingAfterBreak="0">
    <w:nsid w:val="093C6778"/>
    <w:multiLevelType w:val="multilevel"/>
    <w:tmpl w:val="093C6778"/>
    <w:lvl w:ilvl="0">
      <w:start w:val="1"/>
      <w:numFmt w:val="decimal"/>
      <w:pStyle w:val="a4"/>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0AE367E9"/>
    <w:multiLevelType w:val="multilevel"/>
    <w:tmpl w:val="0AE367E9"/>
    <w:lvl w:ilvl="0">
      <w:start w:val="1"/>
      <w:numFmt w:val="none"/>
      <w:pStyle w:val="a5"/>
      <w:lvlText w:val="%1示例"/>
      <w:lvlJc w:val="left"/>
      <w:pPr>
        <w:tabs>
          <w:tab w:val="left" w:pos="1120"/>
        </w:tabs>
        <w:ind w:firstLine="400"/>
      </w:pPr>
      <w:rPr>
        <w:rFonts w:ascii="宋体" w:eastAsia="宋体" w:cs="Times New Roman" w:hint="eastAsia"/>
        <w:b w:val="0"/>
        <w:i w:val="0"/>
        <w:sz w:val="18"/>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15:restartNumberingAfterBreak="0">
    <w:nsid w:val="0DDE2B46"/>
    <w:multiLevelType w:val="multilevel"/>
    <w:tmpl w:val="0DDE2B46"/>
    <w:lvl w:ilvl="0">
      <w:start w:val="1"/>
      <w:numFmt w:val="lowerLetter"/>
      <w:pStyle w:val="a6"/>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5" w15:restartNumberingAfterBreak="0">
    <w:nsid w:val="1DBF583A"/>
    <w:multiLevelType w:val="multilevel"/>
    <w:tmpl w:val="1DBF583A"/>
    <w:lvl w:ilvl="0">
      <w:start w:val="1"/>
      <w:numFmt w:val="decimal"/>
      <w:pStyle w:val="a7"/>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6" w15:restartNumberingAfterBreak="0">
    <w:nsid w:val="2A8F7113"/>
    <w:multiLevelType w:val="multilevel"/>
    <w:tmpl w:val="2A8F7113"/>
    <w:lvl w:ilvl="0">
      <w:start w:val="1"/>
      <w:numFmt w:val="upperLetter"/>
      <w:pStyle w:val="a8"/>
      <w:suff w:val="space"/>
      <w:lvlText w:val="%1"/>
      <w:lvlJc w:val="left"/>
      <w:pPr>
        <w:ind w:left="623" w:hanging="425"/>
      </w:pPr>
      <w:rPr>
        <w:rFonts w:hint="eastAsia"/>
      </w:rPr>
    </w:lvl>
    <w:lvl w:ilvl="1">
      <w:start w:val="1"/>
      <w:numFmt w:val="decimal"/>
      <w:pStyle w:val="a9"/>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15:restartNumberingAfterBreak="0">
    <w:nsid w:val="2C5917C3"/>
    <w:multiLevelType w:val="multilevel"/>
    <w:tmpl w:val="2C5917C3"/>
    <w:lvl w:ilvl="0">
      <w:start w:val="1"/>
      <w:numFmt w:val="none"/>
      <w:pStyle w:val="aa"/>
      <w:suff w:val="nothing"/>
      <w:lvlText w:val="%1——"/>
      <w:lvlJc w:val="left"/>
      <w:pPr>
        <w:ind w:left="833" w:hanging="408"/>
      </w:pPr>
      <w:rPr>
        <w:rFonts w:cs="Times New Roman" w:hint="eastAsia"/>
      </w:rPr>
    </w:lvl>
    <w:lvl w:ilvl="1">
      <w:start w:val="1"/>
      <w:numFmt w:val="decimal"/>
      <w:pStyle w:val="ab"/>
      <w:lvlText w:val="%2)"/>
      <w:lvlJc w:val="left"/>
      <w:pPr>
        <w:tabs>
          <w:tab w:val="left" w:pos="760"/>
        </w:tabs>
        <w:ind w:left="1264" w:hanging="413"/>
      </w:pPr>
      <w:rPr>
        <w:rFonts w:ascii="宋体" w:eastAsia="宋体" w:hAnsi="Times New Roman" w:cs="Times New Roman"/>
        <w:color w:val="auto"/>
      </w:rPr>
    </w:lvl>
    <w:lvl w:ilvl="2">
      <w:start w:val="1"/>
      <w:numFmt w:val="bullet"/>
      <w:pStyle w:val="ac"/>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cs="Times New Roman" w:hint="eastAsia"/>
      </w:rPr>
    </w:lvl>
    <w:lvl w:ilvl="4">
      <w:start w:val="1"/>
      <w:numFmt w:val="lowerLetter"/>
      <w:lvlText w:val="%5)"/>
      <w:lvlJc w:val="left"/>
      <w:pPr>
        <w:tabs>
          <w:tab w:val="left" w:pos="2383"/>
        </w:tabs>
        <w:ind w:left="2196" w:hanging="528"/>
      </w:pPr>
      <w:rPr>
        <w:rFonts w:cs="Times New Roman" w:hint="eastAsia"/>
      </w:rPr>
    </w:lvl>
    <w:lvl w:ilvl="5">
      <w:start w:val="1"/>
      <w:numFmt w:val="lowerRoman"/>
      <w:lvlText w:val="%6."/>
      <w:lvlJc w:val="right"/>
      <w:pPr>
        <w:tabs>
          <w:tab w:val="left" w:pos="2695"/>
        </w:tabs>
        <w:ind w:left="2508" w:hanging="528"/>
      </w:pPr>
      <w:rPr>
        <w:rFonts w:cs="Times New Roman" w:hint="eastAsia"/>
      </w:rPr>
    </w:lvl>
    <w:lvl w:ilvl="6">
      <w:start w:val="1"/>
      <w:numFmt w:val="decimal"/>
      <w:lvlText w:val="%7."/>
      <w:lvlJc w:val="left"/>
      <w:pPr>
        <w:tabs>
          <w:tab w:val="left" w:pos="3007"/>
        </w:tabs>
        <w:ind w:left="2820" w:hanging="528"/>
      </w:pPr>
      <w:rPr>
        <w:rFonts w:cs="Times New Roman" w:hint="eastAsia"/>
      </w:rPr>
    </w:lvl>
    <w:lvl w:ilvl="7">
      <w:start w:val="1"/>
      <w:numFmt w:val="lowerLetter"/>
      <w:lvlText w:val="%8)"/>
      <w:lvlJc w:val="left"/>
      <w:pPr>
        <w:tabs>
          <w:tab w:val="left" w:pos="3319"/>
        </w:tabs>
        <w:ind w:left="3132" w:hanging="528"/>
      </w:pPr>
      <w:rPr>
        <w:rFonts w:cs="Times New Roman" w:hint="eastAsia"/>
      </w:rPr>
    </w:lvl>
    <w:lvl w:ilvl="8">
      <w:start w:val="1"/>
      <w:numFmt w:val="lowerRoman"/>
      <w:lvlText w:val="%9."/>
      <w:lvlJc w:val="right"/>
      <w:pPr>
        <w:tabs>
          <w:tab w:val="left" w:pos="3631"/>
        </w:tabs>
        <w:ind w:left="3444" w:hanging="528"/>
      </w:pPr>
      <w:rPr>
        <w:rFonts w:cs="Times New Roman" w:hint="eastAsia"/>
      </w:rPr>
    </w:lvl>
  </w:abstractNum>
  <w:abstractNum w:abstractNumId="8" w15:restartNumberingAfterBreak="0">
    <w:nsid w:val="407E65F9"/>
    <w:multiLevelType w:val="multilevel"/>
    <w:tmpl w:val="407E65F9"/>
    <w:lvl w:ilvl="0">
      <w:start w:val="1"/>
      <w:numFmt w:val="none"/>
      <w:pStyle w:val="ad"/>
      <w:lvlText w:val="%1·　"/>
      <w:lvlJc w:val="left"/>
      <w:pPr>
        <w:tabs>
          <w:tab w:val="left" w:pos="1140"/>
        </w:tabs>
        <w:ind w:left="737" w:hanging="317"/>
      </w:pPr>
      <w:rPr>
        <w:rFonts w:ascii="宋体" w:eastAsia="宋体" w:hAnsi="Times New Roman" w:cs="Times New Roman" w:hint="eastAsia"/>
        <w:b w:val="0"/>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4C50F90"/>
    <w:multiLevelType w:val="multilevel"/>
    <w:tmpl w:val="44C50F90"/>
    <w:lvl w:ilvl="0">
      <w:start w:val="1"/>
      <w:numFmt w:val="lowerLetter"/>
      <w:pStyle w:val="ae"/>
      <w:lvlText w:val="%1)"/>
      <w:lvlJc w:val="left"/>
      <w:pPr>
        <w:tabs>
          <w:tab w:val="left" w:pos="839"/>
        </w:tabs>
        <w:ind w:left="839" w:hanging="419"/>
      </w:pPr>
      <w:rPr>
        <w:rFonts w:ascii="Times New Roman" w:eastAsia="宋体" w:hAnsi="Times New Roman" w:cs="Times New Roman" w:hint="default"/>
        <w:b w:val="0"/>
        <w:i w:val="0"/>
        <w:sz w:val="20"/>
        <w:szCs w:val="21"/>
      </w:rPr>
    </w:lvl>
    <w:lvl w:ilvl="1">
      <w:start w:val="1"/>
      <w:numFmt w:val="decimal"/>
      <w:pStyle w:val="af"/>
      <w:lvlText w:val="%2)"/>
      <w:lvlJc w:val="left"/>
      <w:pPr>
        <w:tabs>
          <w:tab w:val="left" w:pos="1259"/>
        </w:tabs>
        <w:ind w:left="1259" w:hanging="420"/>
      </w:pPr>
      <w:rPr>
        <w:rFonts w:ascii="宋体" w:eastAsia="宋体" w:hAnsi="宋体" w:hint="eastAsia"/>
        <w:b w:val="0"/>
        <w:i w:val="0"/>
        <w:sz w:val="20"/>
      </w:rPr>
    </w:lvl>
    <w:lvl w:ilvl="2">
      <w:start w:val="1"/>
      <w:numFmt w:val="decimal"/>
      <w:pStyle w:val="af0"/>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0" w15:restartNumberingAfterBreak="0">
    <w:nsid w:val="496E4D7B"/>
    <w:multiLevelType w:val="multilevel"/>
    <w:tmpl w:val="496E4D7B"/>
    <w:lvl w:ilvl="0">
      <w:start w:val="1"/>
      <w:numFmt w:val="none"/>
      <w:pStyle w:val="af1"/>
      <w:lvlText w:val="%1注"/>
      <w:lvlJc w:val="left"/>
      <w:pPr>
        <w:tabs>
          <w:tab w:val="left" w:pos="900"/>
        </w:tabs>
        <w:ind w:left="900" w:hanging="500"/>
      </w:pPr>
      <w:rPr>
        <w:rFonts w:ascii="宋体" w:eastAsia="宋体" w:hAnsi="Times New Roman" w:cs="Times New Roman" w:hint="eastAsia"/>
        <w:b w:val="0"/>
        <w:i w:val="0"/>
        <w:sz w:val="18"/>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1" w15:restartNumberingAfterBreak="0">
    <w:nsid w:val="4B733A5F"/>
    <w:multiLevelType w:val="multilevel"/>
    <w:tmpl w:val="4B733A5F"/>
    <w:lvl w:ilvl="0">
      <w:start w:val="1"/>
      <w:numFmt w:val="decimal"/>
      <w:pStyle w:val="af2"/>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2" w15:restartNumberingAfterBreak="0">
    <w:nsid w:val="557C2AF5"/>
    <w:multiLevelType w:val="multilevel"/>
    <w:tmpl w:val="557C2AF5"/>
    <w:lvl w:ilvl="0">
      <w:start w:val="1"/>
      <w:numFmt w:val="decimal"/>
      <w:pStyle w:val="af3"/>
      <w:suff w:val="nothing"/>
      <w:lvlText w:val="图%1　"/>
      <w:lvlJc w:val="left"/>
      <w:rPr>
        <w:rFonts w:ascii="黑体" w:eastAsia="黑体" w:hAnsi="Times New Roman" w:cs="Times New Roman" w:hint="eastAsia"/>
        <w:b w:val="0"/>
        <w:i w:val="0"/>
        <w:sz w:val="21"/>
      </w:rPr>
    </w:lvl>
    <w:lvl w:ilvl="1">
      <w:start w:val="1"/>
      <w:numFmt w:val="decimal"/>
      <w:suff w:val="nothing"/>
      <w:lvlText w:val="%1%2　"/>
      <w:lvlJc w:val="left"/>
      <w:rPr>
        <w:rFonts w:ascii="Times New Roman" w:eastAsia="黑体" w:hAnsi="Times New Roman" w:cs="Times New Roman" w:hint="default"/>
        <w:b w:val="0"/>
        <w:i w:val="0"/>
        <w:sz w:val="21"/>
      </w:rPr>
    </w:lvl>
    <w:lvl w:ilvl="2">
      <w:start w:val="1"/>
      <w:numFmt w:val="decimal"/>
      <w:suff w:val="nothing"/>
      <w:lvlText w:val="%1%2.%3　"/>
      <w:lvlJc w:val="left"/>
      <w:rPr>
        <w:rFonts w:ascii="Times New Roman" w:eastAsia="黑体" w:hAnsi="Times New Roman" w:cs="Times New Roman" w:hint="default"/>
        <w:b w:val="0"/>
        <w:i w:val="0"/>
        <w:sz w:val="21"/>
      </w:rPr>
    </w:lvl>
    <w:lvl w:ilvl="3">
      <w:start w:val="1"/>
      <w:numFmt w:val="decimal"/>
      <w:suff w:val="nothing"/>
      <w:lvlText w:val="%1%2.%3.%4　"/>
      <w:lvlJc w:val="left"/>
      <w:rPr>
        <w:rFonts w:ascii="Times New Roman" w:eastAsia="黑体" w:hAnsi="Times New Roman" w:cs="Times New Roman" w:hint="default"/>
        <w:b w:val="0"/>
        <w:i w:val="0"/>
        <w:sz w:val="21"/>
      </w:rPr>
    </w:lvl>
    <w:lvl w:ilvl="4">
      <w:start w:val="1"/>
      <w:numFmt w:val="decimal"/>
      <w:suff w:val="nothing"/>
      <w:lvlText w:val="%1%2.%3.%4.%5　"/>
      <w:lvlJc w:val="left"/>
      <w:rPr>
        <w:rFonts w:ascii="Times New Roman" w:eastAsia="黑体" w:hAnsi="Times New Roman" w:cs="Times New Roman" w:hint="default"/>
        <w:b w:val="0"/>
        <w:i w:val="0"/>
        <w:sz w:val="21"/>
      </w:rPr>
    </w:lvl>
    <w:lvl w:ilvl="5">
      <w:start w:val="1"/>
      <w:numFmt w:val="decimal"/>
      <w:suff w:val="nothing"/>
      <w:lvlText w:val="%1%2.%3.%4.%5.%6　"/>
      <w:lvlJc w:val="left"/>
      <w:rPr>
        <w:rFonts w:ascii="Times New Roman" w:eastAsia="黑体" w:hAnsi="Times New Roman" w:cs="Times New Roman" w:hint="default"/>
        <w:b w:val="0"/>
        <w:i w:val="0"/>
        <w:sz w:val="21"/>
      </w:rPr>
    </w:lvl>
    <w:lvl w:ilvl="6">
      <w:start w:val="1"/>
      <w:numFmt w:val="decimal"/>
      <w:suff w:val="nothing"/>
      <w:lvlText w:val="%1%2.%3.%4.%5.%6.%7　"/>
      <w:lvlJc w:val="left"/>
      <w:rPr>
        <w:rFonts w:ascii="Times New Roman" w:eastAsia="黑体" w:hAnsi="Times New Roman" w:cs="Times New Roman" w:hint="default"/>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abstractNum w:abstractNumId="13" w15:restartNumberingAfterBreak="0">
    <w:nsid w:val="60B55DC2"/>
    <w:multiLevelType w:val="multilevel"/>
    <w:tmpl w:val="60B55DC2"/>
    <w:lvl w:ilvl="0">
      <w:start w:val="1"/>
      <w:numFmt w:val="upperLetter"/>
      <w:pStyle w:val="af4"/>
      <w:lvlText w:val="%1"/>
      <w:lvlJc w:val="left"/>
      <w:pPr>
        <w:tabs>
          <w:tab w:val="left" w:pos="0"/>
        </w:tabs>
        <w:ind w:left="0" w:hanging="425"/>
      </w:pPr>
      <w:rPr>
        <w:rFonts w:hint="eastAsia"/>
      </w:rPr>
    </w:lvl>
    <w:lvl w:ilvl="1">
      <w:start w:val="1"/>
      <w:numFmt w:val="decimal"/>
      <w:pStyle w:val="af5"/>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4" w15:restartNumberingAfterBreak="0">
    <w:nsid w:val="646260FA"/>
    <w:multiLevelType w:val="multilevel"/>
    <w:tmpl w:val="646260FA"/>
    <w:lvl w:ilvl="0">
      <w:start w:val="1"/>
      <w:numFmt w:val="decimal"/>
      <w:pStyle w:val="af6"/>
      <w:suff w:val="nothing"/>
      <w:lvlText w:val="表%1　"/>
      <w:lvlJc w:val="left"/>
      <w:rPr>
        <w:rFonts w:ascii="黑体" w:eastAsia="黑体" w:hAnsi="Times New Roman" w:cs="Times New Roman" w:hint="eastAsia"/>
        <w:b w:val="0"/>
        <w:i w:val="0"/>
        <w:sz w:val="21"/>
      </w:rPr>
    </w:lvl>
    <w:lvl w:ilvl="1">
      <w:start w:val="1"/>
      <w:numFmt w:val="decimal"/>
      <w:lvlText w:val="%1.%2"/>
      <w:lvlJc w:val="left"/>
      <w:pPr>
        <w:tabs>
          <w:tab w:val="left" w:pos="992"/>
        </w:tabs>
        <w:ind w:left="992" w:hanging="567"/>
      </w:pPr>
      <w:rPr>
        <w:rFonts w:cs="Times New Roman" w:hint="eastAsia"/>
      </w:rPr>
    </w:lvl>
    <w:lvl w:ilvl="2">
      <w:start w:val="1"/>
      <w:numFmt w:val="decimal"/>
      <w:lvlText w:val="%1.%2.%3"/>
      <w:lvlJc w:val="left"/>
      <w:pPr>
        <w:tabs>
          <w:tab w:val="left" w:pos="1418"/>
        </w:tabs>
        <w:ind w:left="1418" w:hanging="567"/>
      </w:pPr>
      <w:rPr>
        <w:rFonts w:cs="Times New Roman" w:hint="eastAsia"/>
      </w:rPr>
    </w:lvl>
    <w:lvl w:ilvl="3">
      <w:start w:val="1"/>
      <w:numFmt w:val="decimal"/>
      <w:lvlText w:val="%1.%2.%3.%4"/>
      <w:lvlJc w:val="left"/>
      <w:pPr>
        <w:tabs>
          <w:tab w:val="left" w:pos="1984"/>
        </w:tabs>
        <w:ind w:left="1984" w:hanging="708"/>
      </w:pPr>
      <w:rPr>
        <w:rFonts w:cs="Times New Roman" w:hint="eastAsia"/>
      </w:rPr>
    </w:lvl>
    <w:lvl w:ilvl="4">
      <w:start w:val="1"/>
      <w:numFmt w:val="decimal"/>
      <w:lvlText w:val="%1.%2.%3.%4.%5"/>
      <w:lvlJc w:val="left"/>
      <w:pPr>
        <w:tabs>
          <w:tab w:val="left" w:pos="2551"/>
        </w:tabs>
        <w:ind w:left="2551" w:hanging="850"/>
      </w:pPr>
      <w:rPr>
        <w:rFonts w:cs="Times New Roman" w:hint="eastAsia"/>
      </w:rPr>
    </w:lvl>
    <w:lvl w:ilvl="5">
      <w:start w:val="1"/>
      <w:numFmt w:val="decimal"/>
      <w:lvlText w:val="%1.%2.%3.%4.%5.%6"/>
      <w:lvlJc w:val="left"/>
      <w:pPr>
        <w:tabs>
          <w:tab w:val="left" w:pos="3260"/>
        </w:tabs>
        <w:ind w:left="3260" w:hanging="1134"/>
      </w:pPr>
      <w:rPr>
        <w:rFonts w:cs="Times New Roman" w:hint="eastAsia"/>
      </w:rPr>
    </w:lvl>
    <w:lvl w:ilvl="6">
      <w:start w:val="1"/>
      <w:numFmt w:val="decimal"/>
      <w:lvlText w:val="%1.%2.%3.%4.%5.%6.%7"/>
      <w:lvlJc w:val="left"/>
      <w:pPr>
        <w:tabs>
          <w:tab w:val="left" w:pos="3827"/>
        </w:tabs>
        <w:ind w:left="3827" w:hanging="1276"/>
      </w:pPr>
      <w:rPr>
        <w:rFonts w:cs="Times New Roman" w:hint="eastAsia"/>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15" w15:restartNumberingAfterBreak="0">
    <w:nsid w:val="657D3FBC"/>
    <w:multiLevelType w:val="multilevel"/>
    <w:tmpl w:val="657D3FBC"/>
    <w:lvl w:ilvl="0">
      <w:start w:val="1"/>
      <w:numFmt w:val="upperLetter"/>
      <w:pStyle w:val="af7"/>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8"/>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9"/>
      <w:suff w:val="nothing"/>
      <w:lvlText w:val="%1.%2.%3　"/>
      <w:lvlJc w:val="left"/>
      <w:pPr>
        <w:ind w:left="315" w:firstLine="0"/>
      </w:pPr>
      <w:rPr>
        <w:rFonts w:ascii="黑体" w:eastAsia="黑体" w:hAnsi="Times New Roman" w:hint="eastAsia"/>
        <w:b w:val="0"/>
        <w:i w:val="0"/>
        <w:sz w:val="21"/>
      </w:rPr>
    </w:lvl>
    <w:lvl w:ilvl="3">
      <w:start w:val="1"/>
      <w:numFmt w:val="decimal"/>
      <w:pStyle w:val="afa"/>
      <w:suff w:val="nothing"/>
      <w:lvlText w:val="%1.%2.%3.%4　"/>
      <w:lvlJc w:val="left"/>
      <w:pPr>
        <w:ind w:left="0" w:firstLine="0"/>
      </w:pPr>
      <w:rPr>
        <w:rFonts w:ascii="黑体" w:eastAsia="黑体" w:hAnsi="Times New Roman" w:hint="eastAsia"/>
        <w:b w:val="0"/>
        <w:i w:val="0"/>
        <w:sz w:val="21"/>
      </w:rPr>
    </w:lvl>
    <w:lvl w:ilvl="4">
      <w:start w:val="1"/>
      <w:numFmt w:val="decimal"/>
      <w:pStyle w:val="afb"/>
      <w:suff w:val="nothing"/>
      <w:lvlText w:val="%1.%2.%3.%4.%5　"/>
      <w:lvlJc w:val="left"/>
      <w:pPr>
        <w:ind w:left="0" w:firstLine="0"/>
      </w:pPr>
      <w:rPr>
        <w:rFonts w:ascii="黑体" w:eastAsia="黑体" w:hAnsi="Times New Roman" w:hint="eastAsia"/>
        <w:b w:val="0"/>
        <w:i w:val="0"/>
        <w:sz w:val="21"/>
      </w:rPr>
    </w:lvl>
    <w:lvl w:ilvl="5">
      <w:start w:val="1"/>
      <w:numFmt w:val="decimal"/>
      <w:pStyle w:val="afc"/>
      <w:suff w:val="nothing"/>
      <w:lvlText w:val="%1.%2.%3.%4.%5.%6　"/>
      <w:lvlJc w:val="left"/>
      <w:pPr>
        <w:ind w:left="0" w:firstLine="0"/>
      </w:pPr>
      <w:rPr>
        <w:rFonts w:ascii="黑体" w:eastAsia="黑体" w:hAnsi="Times New Roman" w:hint="eastAsia"/>
        <w:b w:val="0"/>
        <w:i w:val="0"/>
        <w:sz w:val="21"/>
      </w:rPr>
    </w:lvl>
    <w:lvl w:ilvl="6">
      <w:start w:val="1"/>
      <w:numFmt w:val="decimal"/>
      <w:pStyle w:val="afd"/>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6" w15:restartNumberingAfterBreak="0">
    <w:nsid w:val="6D6C07CD"/>
    <w:multiLevelType w:val="multilevel"/>
    <w:tmpl w:val="6D6C07CD"/>
    <w:lvl w:ilvl="0">
      <w:start w:val="1"/>
      <w:numFmt w:val="lowerLetter"/>
      <w:pStyle w:val="afe"/>
      <w:lvlText w:val="%1)"/>
      <w:lvlJc w:val="left"/>
      <w:pPr>
        <w:tabs>
          <w:tab w:val="left" w:pos="839"/>
        </w:tabs>
        <w:ind w:left="839" w:hanging="419"/>
      </w:pPr>
      <w:rPr>
        <w:rFonts w:ascii="宋体" w:eastAsia="宋体" w:hint="eastAsia"/>
        <w:b w:val="0"/>
        <w:i w:val="0"/>
        <w:sz w:val="21"/>
      </w:rPr>
    </w:lvl>
    <w:lvl w:ilvl="1">
      <w:start w:val="1"/>
      <w:numFmt w:val="decimal"/>
      <w:pStyle w:val="aff"/>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7" w15:restartNumberingAfterBreak="0">
    <w:nsid w:val="6DBF04F4"/>
    <w:multiLevelType w:val="multilevel"/>
    <w:tmpl w:val="6DBF04F4"/>
    <w:lvl w:ilvl="0">
      <w:start w:val="1"/>
      <w:numFmt w:val="none"/>
      <w:pStyle w:val="aff0"/>
      <w:lvlText w:val="%1注："/>
      <w:lvlJc w:val="left"/>
      <w:pPr>
        <w:tabs>
          <w:tab w:val="left" w:pos="1140"/>
        </w:tabs>
        <w:ind w:left="840" w:hanging="420"/>
      </w:pPr>
      <w:rPr>
        <w:rFonts w:ascii="宋体" w:eastAsia="宋体" w:hAnsi="Times New Roman" w:cs="Times New Roman" w:hint="eastAsia"/>
        <w:b w:val="0"/>
        <w:i w:val="0"/>
        <w:sz w:val="18"/>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8" w15:restartNumberingAfterBreak="0">
    <w:nsid w:val="76933334"/>
    <w:multiLevelType w:val="multilevel"/>
    <w:tmpl w:val="76933334"/>
    <w:lvl w:ilvl="0">
      <w:start w:val="1"/>
      <w:numFmt w:val="none"/>
      <w:pStyle w:val="aff1"/>
      <w:lvlText w:val="%1——"/>
      <w:lvlJc w:val="left"/>
      <w:pPr>
        <w:tabs>
          <w:tab w:val="left" w:pos="1140"/>
        </w:tabs>
        <w:ind w:left="840" w:hanging="4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15"/>
  </w:num>
  <w:num w:numId="2">
    <w:abstractNumId w:val="13"/>
  </w:num>
  <w:num w:numId="3">
    <w:abstractNumId w:val="6"/>
  </w:num>
  <w:num w:numId="4">
    <w:abstractNumId w:val="1"/>
  </w:num>
  <w:num w:numId="5">
    <w:abstractNumId w:val="9"/>
  </w:num>
  <w:num w:numId="6">
    <w:abstractNumId w:val="18"/>
  </w:num>
  <w:num w:numId="7">
    <w:abstractNumId w:val="8"/>
  </w:num>
  <w:num w:numId="8">
    <w:abstractNumId w:val="3"/>
  </w:num>
  <w:num w:numId="9">
    <w:abstractNumId w:val="14"/>
  </w:num>
  <w:num w:numId="10">
    <w:abstractNumId w:val="12"/>
  </w:num>
  <w:num w:numId="11">
    <w:abstractNumId w:val="17"/>
  </w:num>
  <w:num w:numId="12">
    <w:abstractNumId w:val="10"/>
  </w:num>
  <w:num w:numId="13">
    <w:abstractNumId w:val="7"/>
  </w:num>
  <w:num w:numId="14">
    <w:abstractNumId w:val="11"/>
  </w:num>
  <w:num w:numId="15">
    <w:abstractNumId w:val="5"/>
  </w:num>
  <w:num w:numId="16">
    <w:abstractNumId w:val="16"/>
  </w:num>
  <w:num w:numId="17">
    <w:abstractNumId w:val="2"/>
  </w:num>
  <w:num w:numId="18">
    <w:abstractNumId w:val="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7"/>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787"/>
    <w:rsid w:val="00001237"/>
    <w:rsid w:val="000027BD"/>
    <w:rsid w:val="0003707C"/>
    <w:rsid w:val="00041CE5"/>
    <w:rsid w:val="00042811"/>
    <w:rsid w:val="00044FDA"/>
    <w:rsid w:val="00047AA6"/>
    <w:rsid w:val="00052088"/>
    <w:rsid w:val="00054A56"/>
    <w:rsid w:val="000551BF"/>
    <w:rsid w:val="00066E0C"/>
    <w:rsid w:val="0007250C"/>
    <w:rsid w:val="00076AE9"/>
    <w:rsid w:val="000839F0"/>
    <w:rsid w:val="00092CDE"/>
    <w:rsid w:val="00093363"/>
    <w:rsid w:val="00093CB9"/>
    <w:rsid w:val="000A0203"/>
    <w:rsid w:val="000A195E"/>
    <w:rsid w:val="000C134B"/>
    <w:rsid w:val="000C5BB0"/>
    <w:rsid w:val="000D0560"/>
    <w:rsid w:val="000D1783"/>
    <w:rsid w:val="000D29BE"/>
    <w:rsid w:val="000D403E"/>
    <w:rsid w:val="000D779F"/>
    <w:rsid w:val="000E1350"/>
    <w:rsid w:val="000E36C8"/>
    <w:rsid w:val="000E7412"/>
    <w:rsid w:val="000F19DD"/>
    <w:rsid w:val="000F3DDB"/>
    <w:rsid w:val="000F5D18"/>
    <w:rsid w:val="00124F1E"/>
    <w:rsid w:val="00125D6E"/>
    <w:rsid w:val="00131AAD"/>
    <w:rsid w:val="00145D7B"/>
    <w:rsid w:val="00156007"/>
    <w:rsid w:val="001636EE"/>
    <w:rsid w:val="00164913"/>
    <w:rsid w:val="0016581D"/>
    <w:rsid w:val="001659B7"/>
    <w:rsid w:val="00187618"/>
    <w:rsid w:val="001919AD"/>
    <w:rsid w:val="001B0FBA"/>
    <w:rsid w:val="001B5B72"/>
    <w:rsid w:val="001B6871"/>
    <w:rsid w:val="001D5E8F"/>
    <w:rsid w:val="001F7587"/>
    <w:rsid w:val="00217049"/>
    <w:rsid w:val="00231B36"/>
    <w:rsid w:val="00240FFD"/>
    <w:rsid w:val="00251AF3"/>
    <w:rsid w:val="00254375"/>
    <w:rsid w:val="00254A60"/>
    <w:rsid w:val="00257DBB"/>
    <w:rsid w:val="002602F7"/>
    <w:rsid w:val="0027309A"/>
    <w:rsid w:val="002920BD"/>
    <w:rsid w:val="002921D8"/>
    <w:rsid w:val="002930F1"/>
    <w:rsid w:val="002B047B"/>
    <w:rsid w:val="002C0E2C"/>
    <w:rsid w:val="002C4D7A"/>
    <w:rsid w:val="002C7853"/>
    <w:rsid w:val="002D1DDE"/>
    <w:rsid w:val="002D492B"/>
    <w:rsid w:val="002E51C5"/>
    <w:rsid w:val="002E5BF6"/>
    <w:rsid w:val="002E75FA"/>
    <w:rsid w:val="002F6BD0"/>
    <w:rsid w:val="0030334F"/>
    <w:rsid w:val="003078B5"/>
    <w:rsid w:val="003149BF"/>
    <w:rsid w:val="003177E3"/>
    <w:rsid w:val="00323233"/>
    <w:rsid w:val="00340614"/>
    <w:rsid w:val="003626F3"/>
    <w:rsid w:val="003636CA"/>
    <w:rsid w:val="0036796A"/>
    <w:rsid w:val="003722A0"/>
    <w:rsid w:val="003A6982"/>
    <w:rsid w:val="003B4D8B"/>
    <w:rsid w:val="003C0FD6"/>
    <w:rsid w:val="003D1817"/>
    <w:rsid w:val="003D475E"/>
    <w:rsid w:val="003E7906"/>
    <w:rsid w:val="003E7F88"/>
    <w:rsid w:val="003F1426"/>
    <w:rsid w:val="00403ACF"/>
    <w:rsid w:val="00421CB7"/>
    <w:rsid w:val="00433DF9"/>
    <w:rsid w:val="004357E2"/>
    <w:rsid w:val="00441431"/>
    <w:rsid w:val="004446BF"/>
    <w:rsid w:val="00455054"/>
    <w:rsid w:val="00463E06"/>
    <w:rsid w:val="004665B6"/>
    <w:rsid w:val="00486C90"/>
    <w:rsid w:val="00494F57"/>
    <w:rsid w:val="00496CF0"/>
    <w:rsid w:val="00497FEF"/>
    <w:rsid w:val="004A2645"/>
    <w:rsid w:val="004A5F32"/>
    <w:rsid w:val="004B29AF"/>
    <w:rsid w:val="004B41EB"/>
    <w:rsid w:val="004B665B"/>
    <w:rsid w:val="004B6815"/>
    <w:rsid w:val="004C02AC"/>
    <w:rsid w:val="004D068D"/>
    <w:rsid w:val="004D35C4"/>
    <w:rsid w:val="004E4459"/>
    <w:rsid w:val="004F005C"/>
    <w:rsid w:val="004F546C"/>
    <w:rsid w:val="005216F6"/>
    <w:rsid w:val="00524F98"/>
    <w:rsid w:val="00536838"/>
    <w:rsid w:val="0054006C"/>
    <w:rsid w:val="005541CF"/>
    <w:rsid w:val="00557CB9"/>
    <w:rsid w:val="00577C87"/>
    <w:rsid w:val="0059716D"/>
    <w:rsid w:val="005B5443"/>
    <w:rsid w:val="005C4CE2"/>
    <w:rsid w:val="005D2F49"/>
    <w:rsid w:val="005D56D2"/>
    <w:rsid w:val="005E52E2"/>
    <w:rsid w:val="00600357"/>
    <w:rsid w:val="00600AED"/>
    <w:rsid w:val="00607666"/>
    <w:rsid w:val="00617E95"/>
    <w:rsid w:val="006203D3"/>
    <w:rsid w:val="00621956"/>
    <w:rsid w:val="00623061"/>
    <w:rsid w:val="00624614"/>
    <w:rsid w:val="006456EC"/>
    <w:rsid w:val="00646E84"/>
    <w:rsid w:val="00652506"/>
    <w:rsid w:val="00655060"/>
    <w:rsid w:val="006624A8"/>
    <w:rsid w:val="00665877"/>
    <w:rsid w:val="00680942"/>
    <w:rsid w:val="00683BA0"/>
    <w:rsid w:val="006A409F"/>
    <w:rsid w:val="006A7D27"/>
    <w:rsid w:val="006B2B50"/>
    <w:rsid w:val="006B54C5"/>
    <w:rsid w:val="006C20A4"/>
    <w:rsid w:val="006C37E7"/>
    <w:rsid w:val="006C53C5"/>
    <w:rsid w:val="006D15F1"/>
    <w:rsid w:val="006D79A2"/>
    <w:rsid w:val="006E34FA"/>
    <w:rsid w:val="007107C8"/>
    <w:rsid w:val="00721721"/>
    <w:rsid w:val="00727786"/>
    <w:rsid w:val="00755787"/>
    <w:rsid w:val="0075612F"/>
    <w:rsid w:val="00765FA6"/>
    <w:rsid w:val="00767E9A"/>
    <w:rsid w:val="00777564"/>
    <w:rsid w:val="007779BD"/>
    <w:rsid w:val="007A03AC"/>
    <w:rsid w:val="007A7AC2"/>
    <w:rsid w:val="007B799F"/>
    <w:rsid w:val="007B7E3B"/>
    <w:rsid w:val="007D64EC"/>
    <w:rsid w:val="007E5E88"/>
    <w:rsid w:val="007E6078"/>
    <w:rsid w:val="008075D6"/>
    <w:rsid w:val="00814A4F"/>
    <w:rsid w:val="00820F97"/>
    <w:rsid w:val="00847F16"/>
    <w:rsid w:val="00847FE2"/>
    <w:rsid w:val="00853E92"/>
    <w:rsid w:val="0085605E"/>
    <w:rsid w:val="00864DDB"/>
    <w:rsid w:val="00871977"/>
    <w:rsid w:val="00893934"/>
    <w:rsid w:val="00897B23"/>
    <w:rsid w:val="008A3B6F"/>
    <w:rsid w:val="008B6AE8"/>
    <w:rsid w:val="008C10B6"/>
    <w:rsid w:val="008D3FC6"/>
    <w:rsid w:val="008D4DC8"/>
    <w:rsid w:val="008F470D"/>
    <w:rsid w:val="008F5BAB"/>
    <w:rsid w:val="009059CF"/>
    <w:rsid w:val="0091544B"/>
    <w:rsid w:val="00920320"/>
    <w:rsid w:val="00922A36"/>
    <w:rsid w:val="009254AF"/>
    <w:rsid w:val="00934867"/>
    <w:rsid w:val="00954386"/>
    <w:rsid w:val="0096091F"/>
    <w:rsid w:val="009665A8"/>
    <w:rsid w:val="00967D99"/>
    <w:rsid w:val="009734B9"/>
    <w:rsid w:val="0097445B"/>
    <w:rsid w:val="00996B12"/>
    <w:rsid w:val="009C2B9B"/>
    <w:rsid w:val="009C340B"/>
    <w:rsid w:val="009D6274"/>
    <w:rsid w:val="009E71E3"/>
    <w:rsid w:val="009F351B"/>
    <w:rsid w:val="009F3BDB"/>
    <w:rsid w:val="00A045A9"/>
    <w:rsid w:val="00A0492D"/>
    <w:rsid w:val="00A16F07"/>
    <w:rsid w:val="00A17963"/>
    <w:rsid w:val="00A2482D"/>
    <w:rsid w:val="00A24FDF"/>
    <w:rsid w:val="00A34EE9"/>
    <w:rsid w:val="00A3662B"/>
    <w:rsid w:val="00A4600A"/>
    <w:rsid w:val="00A51B99"/>
    <w:rsid w:val="00A52AA9"/>
    <w:rsid w:val="00A604F0"/>
    <w:rsid w:val="00A64A69"/>
    <w:rsid w:val="00A655C6"/>
    <w:rsid w:val="00A71D24"/>
    <w:rsid w:val="00A7556D"/>
    <w:rsid w:val="00A86F64"/>
    <w:rsid w:val="00A93261"/>
    <w:rsid w:val="00AB0839"/>
    <w:rsid w:val="00AB17B1"/>
    <w:rsid w:val="00AB6FAF"/>
    <w:rsid w:val="00AC56C5"/>
    <w:rsid w:val="00AD6688"/>
    <w:rsid w:val="00AF54AD"/>
    <w:rsid w:val="00AF7ED6"/>
    <w:rsid w:val="00B03302"/>
    <w:rsid w:val="00B10A93"/>
    <w:rsid w:val="00B128A0"/>
    <w:rsid w:val="00B259F1"/>
    <w:rsid w:val="00B279BB"/>
    <w:rsid w:val="00B610AF"/>
    <w:rsid w:val="00B8273C"/>
    <w:rsid w:val="00B95B4A"/>
    <w:rsid w:val="00BA1C59"/>
    <w:rsid w:val="00BA6AA6"/>
    <w:rsid w:val="00BB7503"/>
    <w:rsid w:val="00BF44B2"/>
    <w:rsid w:val="00C11034"/>
    <w:rsid w:val="00C174D1"/>
    <w:rsid w:val="00C17D3A"/>
    <w:rsid w:val="00C17E53"/>
    <w:rsid w:val="00C31E1B"/>
    <w:rsid w:val="00C36570"/>
    <w:rsid w:val="00C3697E"/>
    <w:rsid w:val="00C37F4E"/>
    <w:rsid w:val="00C411E0"/>
    <w:rsid w:val="00C469CB"/>
    <w:rsid w:val="00C53063"/>
    <w:rsid w:val="00C5470C"/>
    <w:rsid w:val="00C66708"/>
    <w:rsid w:val="00C71731"/>
    <w:rsid w:val="00C80968"/>
    <w:rsid w:val="00C85796"/>
    <w:rsid w:val="00C87E48"/>
    <w:rsid w:val="00C928BE"/>
    <w:rsid w:val="00CA261D"/>
    <w:rsid w:val="00CB3ABA"/>
    <w:rsid w:val="00CD0BB7"/>
    <w:rsid w:val="00CD453A"/>
    <w:rsid w:val="00CE7168"/>
    <w:rsid w:val="00CF15F0"/>
    <w:rsid w:val="00D06708"/>
    <w:rsid w:val="00D07F70"/>
    <w:rsid w:val="00D11675"/>
    <w:rsid w:val="00D278CE"/>
    <w:rsid w:val="00D35E8E"/>
    <w:rsid w:val="00D37410"/>
    <w:rsid w:val="00D50871"/>
    <w:rsid w:val="00D5294A"/>
    <w:rsid w:val="00D53AB1"/>
    <w:rsid w:val="00D6696B"/>
    <w:rsid w:val="00D83570"/>
    <w:rsid w:val="00D86C08"/>
    <w:rsid w:val="00D87473"/>
    <w:rsid w:val="00D9091D"/>
    <w:rsid w:val="00DA0F8F"/>
    <w:rsid w:val="00DA4D7B"/>
    <w:rsid w:val="00DA731A"/>
    <w:rsid w:val="00DB2009"/>
    <w:rsid w:val="00DC2A51"/>
    <w:rsid w:val="00DC41ED"/>
    <w:rsid w:val="00DD308A"/>
    <w:rsid w:val="00DE031B"/>
    <w:rsid w:val="00DE1CF1"/>
    <w:rsid w:val="00DE2338"/>
    <w:rsid w:val="00DF22E9"/>
    <w:rsid w:val="00E126C2"/>
    <w:rsid w:val="00E21F68"/>
    <w:rsid w:val="00E30CAC"/>
    <w:rsid w:val="00E533B1"/>
    <w:rsid w:val="00E5368D"/>
    <w:rsid w:val="00E72FDF"/>
    <w:rsid w:val="00E73D67"/>
    <w:rsid w:val="00E85D28"/>
    <w:rsid w:val="00E8660C"/>
    <w:rsid w:val="00E8781B"/>
    <w:rsid w:val="00EB062C"/>
    <w:rsid w:val="00EC0585"/>
    <w:rsid w:val="00EC3A48"/>
    <w:rsid w:val="00ED0697"/>
    <w:rsid w:val="00EE0898"/>
    <w:rsid w:val="00EF3FCE"/>
    <w:rsid w:val="00F05780"/>
    <w:rsid w:val="00F16D2C"/>
    <w:rsid w:val="00F214F1"/>
    <w:rsid w:val="00F22BEB"/>
    <w:rsid w:val="00F32FD5"/>
    <w:rsid w:val="00F40FC2"/>
    <w:rsid w:val="00F50095"/>
    <w:rsid w:val="00F54AF2"/>
    <w:rsid w:val="00F576DD"/>
    <w:rsid w:val="00F60123"/>
    <w:rsid w:val="00F67FA5"/>
    <w:rsid w:val="00F73EF1"/>
    <w:rsid w:val="00F9331A"/>
    <w:rsid w:val="00F943F5"/>
    <w:rsid w:val="00FA4B34"/>
    <w:rsid w:val="00FB1602"/>
    <w:rsid w:val="00FB169F"/>
    <w:rsid w:val="00FB26F0"/>
    <w:rsid w:val="00FB2A74"/>
    <w:rsid w:val="00FB7687"/>
    <w:rsid w:val="00FC001C"/>
    <w:rsid w:val="00FC168E"/>
    <w:rsid w:val="00FC5A28"/>
    <w:rsid w:val="00FD302B"/>
    <w:rsid w:val="00FF3CF0"/>
    <w:rsid w:val="071655FA"/>
    <w:rsid w:val="207F3E12"/>
    <w:rsid w:val="43481996"/>
    <w:rsid w:val="44590EE0"/>
    <w:rsid w:val="45AC7708"/>
    <w:rsid w:val="4DA4259D"/>
    <w:rsid w:val="4E2E586D"/>
    <w:rsid w:val="54821223"/>
    <w:rsid w:val="58726253"/>
    <w:rsid w:val="64453DB0"/>
    <w:rsid w:val="6C214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2C302"/>
  <w15:docId w15:val="{2469BFFE-367E-4089-BE87-06BE620E0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uiPriority="0" w:qFormat="1"/>
    <w:lsdException w:name="annotation text" w:uiPriority="0" w:qFormat="1"/>
    <w:lsdException w:name="header" w:unhideWhenUsed="1" w:qFormat="1"/>
    <w:lsdException w:name="footer" w:unhideWhenUsed="1"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qFormat="1"/>
    <w:lsdException w:name="line number" w:semiHidden="1" w:unhideWhenUsed="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2">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ff2"/>
    <w:next w:val="aff2"/>
    <w:link w:val="10"/>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ff2"/>
    <w:next w:val="aff2"/>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ff2"/>
    <w:next w:val="aff2"/>
    <w:link w:val="30"/>
    <w:qFormat/>
    <w:pPr>
      <w:keepNext/>
      <w:keepLines/>
      <w:spacing w:line="360" w:lineRule="auto"/>
      <w:ind w:firstLineChars="200" w:firstLine="600"/>
      <w:outlineLvl w:val="2"/>
    </w:pPr>
    <w:rPr>
      <w:rFonts w:ascii="仿宋_GB2312" w:eastAsia="黑体" w:hAnsi="仿宋" w:cs="Arial"/>
      <w:sz w:val="30"/>
      <w:szCs w:val="24"/>
    </w:rPr>
  </w:style>
  <w:style w:type="paragraph" w:styleId="4">
    <w:name w:val="heading 4"/>
    <w:basedOn w:val="aff2"/>
    <w:next w:val="aff2"/>
    <w:link w:val="40"/>
    <w:uiPriority w:val="99"/>
    <w:qFormat/>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ff2"/>
    <w:next w:val="aff2"/>
    <w:link w:val="50"/>
    <w:uiPriority w:val="99"/>
    <w:qFormat/>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ff2"/>
    <w:next w:val="aff2"/>
    <w:link w:val="60"/>
    <w:uiPriority w:val="99"/>
    <w:qFormat/>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ff2"/>
    <w:next w:val="aff2"/>
    <w:link w:val="70"/>
    <w:uiPriority w:val="99"/>
    <w:qFormat/>
    <w:pPr>
      <w:keepNext/>
      <w:keepLines/>
      <w:spacing w:before="240" w:after="64" w:line="320" w:lineRule="auto"/>
      <w:outlineLvl w:val="6"/>
    </w:pPr>
    <w:rPr>
      <w:rFonts w:ascii="Times New Roman" w:eastAsia="宋体" w:hAnsi="Times New Roman" w:cs="Times New Roman"/>
      <w:b/>
      <w:bCs/>
      <w:sz w:val="24"/>
      <w:szCs w:val="24"/>
    </w:rPr>
  </w:style>
  <w:style w:type="paragraph" w:styleId="8">
    <w:name w:val="heading 8"/>
    <w:basedOn w:val="aff2"/>
    <w:next w:val="aff2"/>
    <w:link w:val="80"/>
    <w:uiPriority w:val="99"/>
    <w:qFormat/>
    <w:pPr>
      <w:keepNext/>
      <w:keepLines/>
      <w:spacing w:before="240" w:after="64" w:line="320" w:lineRule="auto"/>
      <w:outlineLvl w:val="7"/>
    </w:pPr>
    <w:rPr>
      <w:rFonts w:ascii="Arial" w:eastAsia="黑体" w:hAnsi="Arial" w:cs="Times New Roman"/>
      <w:sz w:val="24"/>
      <w:szCs w:val="24"/>
    </w:rPr>
  </w:style>
  <w:style w:type="paragraph" w:styleId="9">
    <w:name w:val="heading 9"/>
    <w:basedOn w:val="aff2"/>
    <w:next w:val="aff2"/>
    <w:link w:val="90"/>
    <w:uiPriority w:val="99"/>
    <w:qFormat/>
    <w:pPr>
      <w:keepNext/>
      <w:keepLines/>
      <w:spacing w:before="240" w:after="64" w:line="320" w:lineRule="auto"/>
      <w:outlineLvl w:val="8"/>
    </w:pPr>
    <w:rPr>
      <w:rFonts w:ascii="Arial" w:eastAsia="黑体" w:hAnsi="Arial" w:cs="Times New Roman"/>
      <w:szCs w:val="21"/>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TOC7">
    <w:name w:val="toc 7"/>
    <w:basedOn w:val="TOC6"/>
    <w:next w:val="aff2"/>
    <w:semiHidden/>
    <w:qFormat/>
  </w:style>
  <w:style w:type="paragraph" w:styleId="TOC6">
    <w:name w:val="toc 6"/>
    <w:basedOn w:val="TOC5"/>
    <w:next w:val="aff2"/>
    <w:semiHidden/>
    <w:qFormat/>
  </w:style>
  <w:style w:type="paragraph" w:styleId="TOC5">
    <w:name w:val="toc 5"/>
    <w:basedOn w:val="TOC4"/>
    <w:next w:val="aff2"/>
    <w:semiHidden/>
    <w:qFormat/>
  </w:style>
  <w:style w:type="paragraph" w:styleId="TOC4">
    <w:name w:val="toc 4"/>
    <w:basedOn w:val="TOC3"/>
    <w:next w:val="aff2"/>
    <w:uiPriority w:val="39"/>
    <w:qFormat/>
  </w:style>
  <w:style w:type="paragraph" w:styleId="TOC3">
    <w:name w:val="toc 3"/>
    <w:basedOn w:val="TOC2"/>
    <w:next w:val="aff2"/>
    <w:uiPriority w:val="39"/>
    <w:qFormat/>
    <w:pPr>
      <w:widowControl/>
      <w:tabs>
        <w:tab w:val="right" w:leader="dot" w:pos="9241"/>
      </w:tabs>
      <w:ind w:leftChars="0" w:left="0"/>
    </w:pPr>
    <w:rPr>
      <w:rFonts w:ascii="宋体"/>
      <w:kern w:val="0"/>
      <w:szCs w:val="20"/>
    </w:rPr>
  </w:style>
  <w:style w:type="paragraph" w:styleId="TOC2">
    <w:name w:val="toc 2"/>
    <w:basedOn w:val="aff2"/>
    <w:next w:val="aff2"/>
    <w:uiPriority w:val="39"/>
    <w:qFormat/>
    <w:pPr>
      <w:ind w:leftChars="200" w:left="420"/>
    </w:pPr>
    <w:rPr>
      <w:rFonts w:ascii="Times New Roman" w:eastAsia="宋体" w:hAnsi="Times New Roman" w:cs="Times New Roman"/>
      <w:szCs w:val="24"/>
    </w:rPr>
  </w:style>
  <w:style w:type="paragraph" w:styleId="81">
    <w:name w:val="index 8"/>
    <w:basedOn w:val="aff2"/>
    <w:next w:val="aff2"/>
    <w:qFormat/>
    <w:pPr>
      <w:ind w:left="1680" w:hanging="210"/>
      <w:jc w:val="left"/>
    </w:pPr>
    <w:rPr>
      <w:rFonts w:ascii="Calibri" w:eastAsia="宋体" w:hAnsi="Calibri" w:cs="Times New Roman"/>
      <w:sz w:val="20"/>
      <w:szCs w:val="20"/>
    </w:rPr>
  </w:style>
  <w:style w:type="paragraph" w:styleId="aff6">
    <w:name w:val="caption"/>
    <w:basedOn w:val="aff2"/>
    <w:next w:val="aff2"/>
    <w:link w:val="aff7"/>
    <w:qFormat/>
    <w:pPr>
      <w:spacing w:before="152" w:after="160"/>
    </w:pPr>
    <w:rPr>
      <w:rFonts w:ascii="Arial" w:eastAsia="黑体" w:hAnsi="Arial" w:cs="Arial"/>
      <w:sz w:val="20"/>
      <w:szCs w:val="20"/>
    </w:rPr>
  </w:style>
  <w:style w:type="paragraph" w:styleId="51">
    <w:name w:val="index 5"/>
    <w:basedOn w:val="aff2"/>
    <w:next w:val="aff2"/>
    <w:qFormat/>
    <w:pPr>
      <w:ind w:left="1050" w:hanging="210"/>
      <w:jc w:val="left"/>
    </w:pPr>
    <w:rPr>
      <w:rFonts w:ascii="Calibri" w:eastAsia="宋体" w:hAnsi="Calibri" w:cs="Times New Roman"/>
      <w:sz w:val="20"/>
      <w:szCs w:val="20"/>
    </w:rPr>
  </w:style>
  <w:style w:type="paragraph" w:styleId="aff8">
    <w:name w:val="Document Map"/>
    <w:basedOn w:val="aff2"/>
    <w:link w:val="aff9"/>
    <w:qFormat/>
    <w:pPr>
      <w:shd w:val="clear" w:color="auto" w:fill="000080"/>
    </w:pPr>
    <w:rPr>
      <w:rFonts w:ascii="Times New Roman" w:eastAsia="宋体" w:hAnsi="Times New Roman" w:cs="Times New Roman"/>
      <w:szCs w:val="24"/>
    </w:rPr>
  </w:style>
  <w:style w:type="paragraph" w:styleId="affa">
    <w:name w:val="annotation text"/>
    <w:basedOn w:val="aff2"/>
    <w:link w:val="affb"/>
    <w:qFormat/>
    <w:pPr>
      <w:jc w:val="left"/>
    </w:pPr>
    <w:rPr>
      <w:rFonts w:ascii="Times New Roman" w:eastAsia="宋体" w:hAnsi="Times New Roman" w:cs="Times New Roman"/>
      <w:szCs w:val="24"/>
    </w:rPr>
  </w:style>
  <w:style w:type="paragraph" w:styleId="61">
    <w:name w:val="index 6"/>
    <w:basedOn w:val="aff2"/>
    <w:next w:val="aff2"/>
    <w:qFormat/>
    <w:pPr>
      <w:ind w:left="1260" w:hanging="210"/>
      <w:jc w:val="left"/>
    </w:pPr>
    <w:rPr>
      <w:rFonts w:ascii="Calibri" w:eastAsia="宋体" w:hAnsi="Calibri" w:cs="Times New Roman"/>
      <w:sz w:val="20"/>
      <w:szCs w:val="20"/>
    </w:rPr>
  </w:style>
  <w:style w:type="paragraph" w:styleId="affc">
    <w:name w:val="Body Text"/>
    <w:basedOn w:val="aff2"/>
    <w:link w:val="affd"/>
    <w:uiPriority w:val="1"/>
    <w:qFormat/>
    <w:pPr>
      <w:spacing w:before="18"/>
      <w:ind w:left="74"/>
      <w:jc w:val="left"/>
    </w:pPr>
    <w:rPr>
      <w:rFonts w:ascii="宋体" w:eastAsia="宋体" w:hAnsi="宋体"/>
      <w:kern w:val="0"/>
      <w:szCs w:val="21"/>
      <w:lang w:eastAsia="en-US"/>
    </w:rPr>
  </w:style>
  <w:style w:type="paragraph" w:styleId="HTML">
    <w:name w:val="HTML Address"/>
    <w:basedOn w:val="aff2"/>
    <w:link w:val="HTML0"/>
    <w:uiPriority w:val="99"/>
    <w:qFormat/>
    <w:rPr>
      <w:rFonts w:ascii="Times New Roman" w:eastAsia="宋体" w:hAnsi="Times New Roman" w:cs="Times New Roman"/>
      <w:i/>
      <w:iCs/>
      <w:szCs w:val="24"/>
    </w:rPr>
  </w:style>
  <w:style w:type="paragraph" w:styleId="41">
    <w:name w:val="index 4"/>
    <w:basedOn w:val="aff2"/>
    <w:next w:val="aff2"/>
    <w:qFormat/>
    <w:pPr>
      <w:ind w:left="840" w:hanging="210"/>
      <w:jc w:val="left"/>
    </w:pPr>
    <w:rPr>
      <w:rFonts w:ascii="Calibri" w:eastAsia="宋体" w:hAnsi="Calibri" w:cs="Times New Roman"/>
      <w:sz w:val="20"/>
      <w:szCs w:val="20"/>
    </w:rPr>
  </w:style>
  <w:style w:type="paragraph" w:styleId="TOC8">
    <w:name w:val="toc 8"/>
    <w:basedOn w:val="TOC7"/>
    <w:next w:val="aff2"/>
    <w:semiHidden/>
    <w:qFormat/>
  </w:style>
  <w:style w:type="paragraph" w:styleId="31">
    <w:name w:val="index 3"/>
    <w:basedOn w:val="aff2"/>
    <w:next w:val="aff2"/>
    <w:qFormat/>
    <w:pPr>
      <w:ind w:left="630" w:hanging="210"/>
      <w:jc w:val="left"/>
    </w:pPr>
    <w:rPr>
      <w:rFonts w:ascii="Calibri" w:eastAsia="宋体" w:hAnsi="Calibri" w:cs="Times New Roman"/>
      <w:sz w:val="20"/>
      <w:szCs w:val="20"/>
    </w:rPr>
  </w:style>
  <w:style w:type="paragraph" w:styleId="affe">
    <w:name w:val="Date"/>
    <w:basedOn w:val="aff2"/>
    <w:next w:val="aff2"/>
    <w:link w:val="afff"/>
    <w:uiPriority w:val="99"/>
    <w:qFormat/>
    <w:pPr>
      <w:ind w:leftChars="2500" w:left="100"/>
    </w:pPr>
    <w:rPr>
      <w:rFonts w:ascii="Times New Roman" w:eastAsia="宋体" w:hAnsi="Times New Roman" w:cs="Times New Roman"/>
      <w:szCs w:val="24"/>
    </w:rPr>
  </w:style>
  <w:style w:type="paragraph" w:styleId="afff0">
    <w:name w:val="endnote text"/>
    <w:basedOn w:val="aff2"/>
    <w:link w:val="afff1"/>
    <w:semiHidden/>
    <w:qFormat/>
    <w:pPr>
      <w:snapToGrid w:val="0"/>
      <w:jc w:val="left"/>
    </w:pPr>
    <w:rPr>
      <w:rFonts w:ascii="Times New Roman" w:eastAsia="宋体" w:hAnsi="Times New Roman" w:cs="Times New Roman"/>
      <w:szCs w:val="24"/>
    </w:rPr>
  </w:style>
  <w:style w:type="paragraph" w:styleId="afff2">
    <w:name w:val="Balloon Text"/>
    <w:basedOn w:val="aff2"/>
    <w:link w:val="afff3"/>
    <w:unhideWhenUsed/>
    <w:qFormat/>
    <w:rPr>
      <w:sz w:val="18"/>
      <w:szCs w:val="18"/>
    </w:rPr>
  </w:style>
  <w:style w:type="paragraph" w:styleId="afff4">
    <w:name w:val="footer"/>
    <w:basedOn w:val="aff2"/>
    <w:link w:val="afff5"/>
    <w:uiPriority w:val="99"/>
    <w:unhideWhenUsed/>
    <w:qFormat/>
    <w:pPr>
      <w:tabs>
        <w:tab w:val="center" w:pos="4153"/>
        <w:tab w:val="right" w:pos="8306"/>
      </w:tabs>
      <w:snapToGrid w:val="0"/>
      <w:jc w:val="left"/>
    </w:pPr>
    <w:rPr>
      <w:sz w:val="18"/>
      <w:szCs w:val="18"/>
    </w:rPr>
  </w:style>
  <w:style w:type="paragraph" w:styleId="afff6">
    <w:name w:val="header"/>
    <w:basedOn w:val="aff2"/>
    <w:link w:val="afff7"/>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ff2"/>
    <w:next w:val="aff2"/>
    <w:uiPriority w:val="39"/>
    <w:qFormat/>
    <w:pPr>
      <w:tabs>
        <w:tab w:val="right" w:leader="dot" w:pos="9241"/>
      </w:tabs>
      <w:spacing w:beforeLines="25" w:afterLines="25"/>
      <w:jc w:val="left"/>
    </w:pPr>
    <w:rPr>
      <w:rFonts w:ascii="宋体" w:eastAsia="宋体" w:hAnsi="Times New Roman" w:cs="Times New Roman"/>
      <w:szCs w:val="21"/>
    </w:rPr>
  </w:style>
  <w:style w:type="paragraph" w:styleId="afff8">
    <w:name w:val="index heading"/>
    <w:basedOn w:val="aff2"/>
    <w:next w:val="11"/>
    <w:qFormat/>
    <w:pPr>
      <w:spacing w:before="120" w:after="120"/>
      <w:jc w:val="center"/>
    </w:pPr>
    <w:rPr>
      <w:rFonts w:ascii="Calibri" w:eastAsia="宋体" w:hAnsi="Calibri" w:cs="Times New Roman"/>
      <w:b/>
      <w:bCs/>
      <w:iCs/>
      <w:szCs w:val="20"/>
    </w:rPr>
  </w:style>
  <w:style w:type="paragraph" w:styleId="11">
    <w:name w:val="index 1"/>
    <w:basedOn w:val="aff2"/>
    <w:next w:val="aff2"/>
    <w:unhideWhenUsed/>
    <w:qFormat/>
  </w:style>
  <w:style w:type="paragraph" w:styleId="afff9">
    <w:name w:val="footnote text"/>
    <w:basedOn w:val="aff2"/>
    <w:link w:val="afffa"/>
    <w:qFormat/>
    <w:pPr>
      <w:snapToGrid w:val="0"/>
      <w:jc w:val="left"/>
    </w:pPr>
    <w:rPr>
      <w:rFonts w:ascii="Times New Roman" w:eastAsia="宋体" w:hAnsi="Times New Roman" w:cs="Times New Roman"/>
      <w:sz w:val="18"/>
      <w:szCs w:val="18"/>
    </w:rPr>
  </w:style>
  <w:style w:type="paragraph" w:styleId="71">
    <w:name w:val="index 7"/>
    <w:basedOn w:val="aff2"/>
    <w:next w:val="aff2"/>
    <w:qFormat/>
    <w:pPr>
      <w:ind w:left="1470" w:hanging="210"/>
      <w:jc w:val="left"/>
    </w:pPr>
    <w:rPr>
      <w:rFonts w:ascii="Calibri" w:eastAsia="宋体" w:hAnsi="Calibri" w:cs="Times New Roman"/>
      <w:sz w:val="20"/>
      <w:szCs w:val="20"/>
    </w:rPr>
  </w:style>
  <w:style w:type="paragraph" w:styleId="91">
    <w:name w:val="index 9"/>
    <w:basedOn w:val="aff2"/>
    <w:next w:val="aff2"/>
    <w:qFormat/>
    <w:pPr>
      <w:ind w:left="1890" w:hanging="210"/>
      <w:jc w:val="left"/>
    </w:pPr>
    <w:rPr>
      <w:rFonts w:ascii="Calibri" w:eastAsia="宋体" w:hAnsi="Calibri" w:cs="Times New Roman"/>
      <w:sz w:val="20"/>
      <w:szCs w:val="20"/>
    </w:rPr>
  </w:style>
  <w:style w:type="paragraph" w:styleId="TOC9">
    <w:name w:val="toc 9"/>
    <w:basedOn w:val="TOC8"/>
    <w:next w:val="aff2"/>
    <w:semiHidden/>
    <w:qFormat/>
  </w:style>
  <w:style w:type="paragraph" w:styleId="HTML1">
    <w:name w:val="HTML Preformatted"/>
    <w:basedOn w:val="aff2"/>
    <w:link w:val="HTML2"/>
    <w:uiPriority w:val="99"/>
    <w:qFormat/>
    <w:rPr>
      <w:rFonts w:ascii="Courier New" w:eastAsia="宋体" w:hAnsi="Courier New" w:cs="Century"/>
      <w:sz w:val="20"/>
      <w:szCs w:val="20"/>
    </w:rPr>
  </w:style>
  <w:style w:type="paragraph" w:styleId="afffb">
    <w:name w:val="Normal (Web)"/>
    <w:basedOn w:val="aff2"/>
    <w:uiPriority w:val="99"/>
    <w:qFormat/>
    <w:pPr>
      <w:widowControl/>
      <w:spacing w:before="100" w:beforeAutospacing="1" w:after="100" w:afterAutospacing="1"/>
      <w:jc w:val="left"/>
    </w:pPr>
    <w:rPr>
      <w:rFonts w:ascii="宋体" w:eastAsia="宋体" w:hAnsi="宋体" w:cs="宋体"/>
      <w:kern w:val="0"/>
      <w:sz w:val="24"/>
      <w:szCs w:val="24"/>
    </w:rPr>
  </w:style>
  <w:style w:type="paragraph" w:styleId="21">
    <w:name w:val="index 2"/>
    <w:basedOn w:val="aff2"/>
    <w:next w:val="aff2"/>
    <w:qFormat/>
    <w:pPr>
      <w:ind w:left="420" w:hanging="210"/>
      <w:jc w:val="left"/>
    </w:pPr>
    <w:rPr>
      <w:rFonts w:ascii="Calibri" w:eastAsia="宋体" w:hAnsi="Calibri" w:cs="Times New Roman"/>
      <w:sz w:val="20"/>
      <w:szCs w:val="20"/>
    </w:rPr>
  </w:style>
  <w:style w:type="paragraph" w:styleId="afffc">
    <w:name w:val="Title"/>
    <w:basedOn w:val="aff2"/>
    <w:link w:val="afffd"/>
    <w:qFormat/>
    <w:pPr>
      <w:spacing w:before="240" w:after="60"/>
      <w:jc w:val="center"/>
      <w:outlineLvl w:val="0"/>
    </w:pPr>
    <w:rPr>
      <w:rFonts w:ascii="Arial" w:eastAsia="宋体" w:hAnsi="Arial" w:cs="Arial"/>
      <w:b/>
      <w:bCs/>
      <w:sz w:val="32"/>
      <w:szCs w:val="32"/>
    </w:rPr>
  </w:style>
  <w:style w:type="paragraph" w:styleId="afffe">
    <w:name w:val="annotation subject"/>
    <w:basedOn w:val="affa"/>
    <w:next w:val="affa"/>
    <w:link w:val="affff"/>
    <w:uiPriority w:val="99"/>
    <w:qFormat/>
    <w:rPr>
      <w:b/>
      <w:bCs/>
    </w:rPr>
  </w:style>
  <w:style w:type="table" w:styleId="affff0">
    <w:name w:val="Table Grid"/>
    <w:basedOn w:val="aff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1">
    <w:name w:val="endnote reference"/>
    <w:basedOn w:val="aff3"/>
    <w:semiHidden/>
    <w:qFormat/>
    <w:rPr>
      <w:vertAlign w:val="superscript"/>
    </w:rPr>
  </w:style>
  <w:style w:type="character" w:styleId="affff2">
    <w:name w:val="page number"/>
    <w:qFormat/>
    <w:rPr>
      <w:rFonts w:ascii="Times New Roman" w:eastAsia="宋体" w:hAnsi="Times New Roman" w:cs="Times New Roman"/>
      <w:sz w:val="18"/>
    </w:rPr>
  </w:style>
  <w:style w:type="character" w:styleId="affff3">
    <w:name w:val="FollowedHyperlink"/>
    <w:qFormat/>
    <w:rPr>
      <w:rFonts w:cs="Times New Roman"/>
      <w:color w:val="800080"/>
      <w:u w:val="single"/>
    </w:rPr>
  </w:style>
  <w:style w:type="character" w:styleId="affff4">
    <w:name w:val="Emphasis"/>
    <w:qFormat/>
    <w:rPr>
      <w:rFonts w:eastAsia="幼圆"/>
      <w:b/>
      <w:caps/>
      <w:spacing w:val="10"/>
      <w:sz w:val="18"/>
    </w:rPr>
  </w:style>
  <w:style w:type="character" w:styleId="HTML3">
    <w:name w:val="HTML Definition"/>
    <w:uiPriority w:val="99"/>
    <w:qFormat/>
    <w:rPr>
      <w:rFonts w:cs="Times New Roman"/>
      <w:i/>
      <w:iCs/>
    </w:rPr>
  </w:style>
  <w:style w:type="character" w:styleId="HTML4">
    <w:name w:val="HTML Typewriter"/>
    <w:uiPriority w:val="99"/>
    <w:qFormat/>
    <w:rPr>
      <w:rFonts w:ascii="Courier New" w:hAnsi="Courier New" w:cs="Times New Roman"/>
      <w:sz w:val="20"/>
      <w:szCs w:val="20"/>
    </w:rPr>
  </w:style>
  <w:style w:type="character" w:styleId="HTML5">
    <w:name w:val="HTML Acronym"/>
    <w:uiPriority w:val="99"/>
    <w:qFormat/>
    <w:rPr>
      <w:rFonts w:cs="Times New Roman"/>
    </w:rPr>
  </w:style>
  <w:style w:type="character" w:styleId="HTML6">
    <w:name w:val="HTML Variable"/>
    <w:uiPriority w:val="99"/>
    <w:qFormat/>
    <w:rPr>
      <w:rFonts w:cs="Times New Roman"/>
      <w:i/>
      <w:iCs/>
    </w:rPr>
  </w:style>
  <w:style w:type="character" w:styleId="affff5">
    <w:name w:val="Hyperlink"/>
    <w:uiPriority w:val="99"/>
    <w:qFormat/>
    <w:rPr>
      <w:color w:val="0000FF"/>
      <w:u w:val="single"/>
    </w:rPr>
  </w:style>
  <w:style w:type="character" w:styleId="HTML7">
    <w:name w:val="HTML Code"/>
    <w:uiPriority w:val="99"/>
    <w:qFormat/>
    <w:rPr>
      <w:rFonts w:ascii="Courier New" w:hAnsi="Courier New" w:cs="Times New Roman"/>
      <w:sz w:val="20"/>
      <w:szCs w:val="20"/>
    </w:rPr>
  </w:style>
  <w:style w:type="character" w:styleId="affff6">
    <w:name w:val="annotation reference"/>
    <w:uiPriority w:val="99"/>
    <w:qFormat/>
    <w:rPr>
      <w:rFonts w:cs="Times New Roman"/>
      <w:sz w:val="21"/>
      <w:szCs w:val="21"/>
    </w:rPr>
  </w:style>
  <w:style w:type="character" w:styleId="HTML8">
    <w:name w:val="HTML Cite"/>
    <w:uiPriority w:val="99"/>
    <w:qFormat/>
    <w:rPr>
      <w:rFonts w:cs="Times New Roman"/>
      <w:i/>
      <w:iCs/>
    </w:rPr>
  </w:style>
  <w:style w:type="character" w:styleId="affff7">
    <w:name w:val="footnote reference"/>
    <w:semiHidden/>
    <w:qFormat/>
    <w:rPr>
      <w:rFonts w:cs="Times New Roman"/>
      <w:vertAlign w:val="superscript"/>
    </w:rPr>
  </w:style>
  <w:style w:type="character" w:styleId="HTML9">
    <w:name w:val="HTML Keyboard"/>
    <w:uiPriority w:val="99"/>
    <w:qFormat/>
    <w:rPr>
      <w:rFonts w:ascii="Courier New" w:hAnsi="Courier New" w:cs="Times New Roman"/>
      <w:sz w:val="20"/>
      <w:szCs w:val="20"/>
    </w:rPr>
  </w:style>
  <w:style w:type="character" w:styleId="HTMLa">
    <w:name w:val="HTML Sample"/>
    <w:uiPriority w:val="99"/>
    <w:qFormat/>
    <w:rPr>
      <w:rFonts w:ascii="Courier New" w:hAnsi="Courier New" w:cs="Times New Roman"/>
    </w:rPr>
  </w:style>
  <w:style w:type="character" w:customStyle="1" w:styleId="afff7">
    <w:name w:val="页眉 字符"/>
    <w:basedOn w:val="aff3"/>
    <w:link w:val="afff6"/>
    <w:uiPriority w:val="99"/>
    <w:qFormat/>
    <w:rPr>
      <w:sz w:val="18"/>
      <w:szCs w:val="18"/>
    </w:rPr>
  </w:style>
  <w:style w:type="character" w:customStyle="1" w:styleId="afff5">
    <w:name w:val="页脚 字符"/>
    <w:basedOn w:val="aff3"/>
    <w:link w:val="afff4"/>
    <w:uiPriority w:val="99"/>
    <w:qFormat/>
    <w:rPr>
      <w:sz w:val="18"/>
      <w:szCs w:val="18"/>
    </w:rPr>
  </w:style>
  <w:style w:type="paragraph" w:styleId="affff8">
    <w:name w:val="List Paragraph"/>
    <w:basedOn w:val="aff2"/>
    <w:link w:val="affff9"/>
    <w:uiPriority w:val="34"/>
    <w:qFormat/>
    <w:pPr>
      <w:ind w:firstLineChars="200" w:firstLine="420"/>
    </w:pPr>
  </w:style>
  <w:style w:type="paragraph" w:customStyle="1" w:styleId="TableParagraph">
    <w:name w:val="Table Paragraph"/>
    <w:basedOn w:val="aff2"/>
    <w:uiPriority w:val="1"/>
    <w:qFormat/>
    <w:pPr>
      <w:spacing w:line="300" w:lineRule="auto"/>
      <w:jc w:val="left"/>
    </w:pPr>
    <w:rPr>
      <w:kern w:val="0"/>
      <w:sz w:val="22"/>
      <w:lang w:eastAsia="en-US"/>
    </w:rPr>
  </w:style>
  <w:style w:type="paragraph" w:customStyle="1" w:styleId="affffa">
    <w:name w:val="段"/>
    <w:link w:val="Char"/>
    <w:uiPriority w:val="99"/>
    <w:qFormat/>
    <w:pPr>
      <w:tabs>
        <w:tab w:val="center" w:pos="4201"/>
        <w:tab w:val="right" w:leader="dot" w:pos="9298"/>
      </w:tabs>
      <w:autoSpaceDE w:val="0"/>
      <w:autoSpaceDN w:val="0"/>
      <w:ind w:firstLineChars="200" w:firstLine="420"/>
      <w:jc w:val="both"/>
    </w:pPr>
    <w:rPr>
      <w:rFonts w:ascii="宋体"/>
      <w:sz w:val="21"/>
    </w:rPr>
  </w:style>
  <w:style w:type="character" w:customStyle="1" w:styleId="Char">
    <w:name w:val="段 Char"/>
    <w:link w:val="affffa"/>
    <w:uiPriority w:val="99"/>
    <w:qFormat/>
    <w:rPr>
      <w:rFonts w:ascii="宋体" w:eastAsia="宋体" w:hAnsi="Times New Roman" w:cs="Times New Roman"/>
      <w:kern w:val="0"/>
      <w:szCs w:val="20"/>
    </w:rPr>
  </w:style>
  <w:style w:type="paragraph" w:customStyle="1" w:styleId="Default">
    <w:name w:val="Default"/>
    <w:qFormat/>
    <w:pPr>
      <w:widowControl w:val="0"/>
      <w:autoSpaceDE w:val="0"/>
      <w:autoSpaceDN w:val="0"/>
      <w:adjustRightInd w:val="0"/>
    </w:pPr>
    <w:rPr>
      <w:rFonts w:ascii="仿宋" w:eastAsia="仿宋" w:hAnsiTheme="minorHAnsi" w:cs="仿宋"/>
      <w:color w:val="000000"/>
      <w:sz w:val="24"/>
      <w:szCs w:val="24"/>
    </w:rPr>
  </w:style>
  <w:style w:type="character" w:customStyle="1" w:styleId="afff3">
    <w:name w:val="批注框文本 字符"/>
    <w:basedOn w:val="aff3"/>
    <w:link w:val="afff2"/>
    <w:semiHidden/>
    <w:qFormat/>
    <w:rPr>
      <w:sz w:val="18"/>
      <w:szCs w:val="18"/>
    </w:rPr>
  </w:style>
  <w:style w:type="character" w:customStyle="1" w:styleId="30">
    <w:name w:val="标题 3 字符"/>
    <w:basedOn w:val="aff3"/>
    <w:link w:val="3"/>
    <w:uiPriority w:val="99"/>
    <w:qFormat/>
    <w:rPr>
      <w:rFonts w:ascii="仿宋_GB2312" w:eastAsia="黑体" w:hAnsi="仿宋" w:cs="Arial"/>
      <w:sz w:val="30"/>
      <w:szCs w:val="24"/>
    </w:rPr>
  </w:style>
  <w:style w:type="character" w:customStyle="1" w:styleId="20">
    <w:name w:val="标题 2 字符"/>
    <w:basedOn w:val="aff3"/>
    <w:link w:val="2"/>
    <w:uiPriority w:val="99"/>
    <w:qFormat/>
    <w:rPr>
      <w:rFonts w:asciiTheme="majorHAnsi" w:eastAsiaTheme="majorEastAsia" w:hAnsiTheme="majorHAnsi" w:cstheme="majorBidi"/>
      <w:b/>
      <w:bCs/>
      <w:sz w:val="32"/>
      <w:szCs w:val="32"/>
    </w:rPr>
  </w:style>
  <w:style w:type="character" w:customStyle="1" w:styleId="10">
    <w:name w:val="标题 1 字符"/>
    <w:basedOn w:val="aff3"/>
    <w:link w:val="1"/>
    <w:qFormat/>
    <w:rPr>
      <w:rFonts w:ascii="Times New Roman" w:eastAsia="宋体" w:hAnsi="Times New Roman" w:cs="Times New Roman"/>
      <w:b/>
      <w:bCs/>
      <w:kern w:val="44"/>
      <w:sz w:val="44"/>
      <w:szCs w:val="44"/>
    </w:rPr>
  </w:style>
  <w:style w:type="character" w:customStyle="1" w:styleId="40">
    <w:name w:val="标题 4 字符"/>
    <w:basedOn w:val="aff3"/>
    <w:link w:val="4"/>
    <w:uiPriority w:val="99"/>
    <w:qFormat/>
    <w:rPr>
      <w:rFonts w:ascii="Arial" w:eastAsia="黑体" w:hAnsi="Arial" w:cs="Times New Roman"/>
      <w:b/>
      <w:bCs/>
      <w:sz w:val="28"/>
      <w:szCs w:val="28"/>
    </w:rPr>
  </w:style>
  <w:style w:type="character" w:customStyle="1" w:styleId="50">
    <w:name w:val="标题 5 字符"/>
    <w:basedOn w:val="aff3"/>
    <w:link w:val="5"/>
    <w:uiPriority w:val="99"/>
    <w:qFormat/>
    <w:rPr>
      <w:rFonts w:ascii="Times New Roman" w:eastAsia="宋体" w:hAnsi="Times New Roman" w:cs="Times New Roman"/>
      <w:b/>
      <w:bCs/>
      <w:sz w:val="28"/>
      <w:szCs w:val="28"/>
    </w:rPr>
  </w:style>
  <w:style w:type="character" w:customStyle="1" w:styleId="60">
    <w:name w:val="标题 6 字符"/>
    <w:basedOn w:val="aff3"/>
    <w:link w:val="6"/>
    <w:uiPriority w:val="99"/>
    <w:qFormat/>
    <w:rPr>
      <w:rFonts w:ascii="Arial" w:eastAsia="黑体" w:hAnsi="Arial" w:cs="Times New Roman"/>
      <w:b/>
      <w:bCs/>
      <w:sz w:val="24"/>
      <w:szCs w:val="24"/>
    </w:rPr>
  </w:style>
  <w:style w:type="character" w:customStyle="1" w:styleId="70">
    <w:name w:val="标题 7 字符"/>
    <w:basedOn w:val="aff3"/>
    <w:link w:val="7"/>
    <w:uiPriority w:val="99"/>
    <w:qFormat/>
    <w:rPr>
      <w:rFonts w:ascii="Times New Roman" w:eastAsia="宋体" w:hAnsi="Times New Roman" w:cs="Times New Roman"/>
      <w:b/>
      <w:bCs/>
      <w:sz w:val="24"/>
      <w:szCs w:val="24"/>
    </w:rPr>
  </w:style>
  <w:style w:type="character" w:customStyle="1" w:styleId="80">
    <w:name w:val="标题 8 字符"/>
    <w:basedOn w:val="aff3"/>
    <w:link w:val="8"/>
    <w:uiPriority w:val="99"/>
    <w:qFormat/>
    <w:rPr>
      <w:rFonts w:ascii="Arial" w:eastAsia="黑体" w:hAnsi="Arial" w:cs="Times New Roman"/>
      <w:sz w:val="24"/>
      <w:szCs w:val="24"/>
    </w:rPr>
  </w:style>
  <w:style w:type="character" w:customStyle="1" w:styleId="90">
    <w:name w:val="标题 9 字符"/>
    <w:basedOn w:val="aff3"/>
    <w:link w:val="9"/>
    <w:uiPriority w:val="99"/>
    <w:qFormat/>
    <w:rPr>
      <w:rFonts w:ascii="Arial" w:eastAsia="黑体" w:hAnsi="Arial" w:cs="Times New Roman"/>
      <w:szCs w:val="21"/>
    </w:rPr>
  </w:style>
  <w:style w:type="character" w:customStyle="1" w:styleId="aff9">
    <w:name w:val="文档结构图 字符"/>
    <w:basedOn w:val="aff3"/>
    <w:link w:val="aff8"/>
    <w:semiHidden/>
    <w:qFormat/>
    <w:rPr>
      <w:rFonts w:ascii="Times New Roman" w:eastAsia="宋体" w:hAnsi="Times New Roman" w:cs="Times New Roman"/>
      <w:szCs w:val="24"/>
      <w:shd w:val="clear" w:color="auto" w:fill="000080"/>
    </w:rPr>
  </w:style>
  <w:style w:type="character" w:customStyle="1" w:styleId="affb">
    <w:name w:val="批注文字 字符"/>
    <w:basedOn w:val="aff3"/>
    <w:link w:val="affa"/>
    <w:qFormat/>
    <w:rPr>
      <w:rFonts w:ascii="Times New Roman" w:eastAsia="宋体" w:hAnsi="Times New Roman" w:cs="Times New Roman"/>
      <w:szCs w:val="24"/>
    </w:rPr>
  </w:style>
  <w:style w:type="character" w:customStyle="1" w:styleId="HTML0">
    <w:name w:val="HTML 地址 字符"/>
    <w:basedOn w:val="aff3"/>
    <w:link w:val="HTML"/>
    <w:uiPriority w:val="99"/>
    <w:qFormat/>
    <w:rPr>
      <w:rFonts w:ascii="Times New Roman" w:eastAsia="宋体" w:hAnsi="Times New Roman" w:cs="Times New Roman"/>
      <w:i/>
      <w:iCs/>
      <w:szCs w:val="24"/>
    </w:rPr>
  </w:style>
  <w:style w:type="character" w:customStyle="1" w:styleId="afff">
    <w:name w:val="日期 字符"/>
    <w:basedOn w:val="aff3"/>
    <w:link w:val="affe"/>
    <w:uiPriority w:val="99"/>
    <w:qFormat/>
    <w:rPr>
      <w:rFonts w:ascii="Times New Roman" w:eastAsia="宋体" w:hAnsi="Times New Roman" w:cs="Times New Roman"/>
      <w:szCs w:val="24"/>
    </w:rPr>
  </w:style>
  <w:style w:type="character" w:customStyle="1" w:styleId="afff1">
    <w:name w:val="尾注文本 字符"/>
    <w:basedOn w:val="aff3"/>
    <w:link w:val="afff0"/>
    <w:semiHidden/>
    <w:qFormat/>
    <w:rPr>
      <w:rFonts w:ascii="Times New Roman" w:eastAsia="宋体" w:hAnsi="Times New Roman" w:cs="Times New Roman"/>
      <w:szCs w:val="24"/>
    </w:rPr>
  </w:style>
  <w:style w:type="character" w:customStyle="1" w:styleId="afffa">
    <w:name w:val="脚注文本 字符"/>
    <w:basedOn w:val="aff3"/>
    <w:link w:val="afff9"/>
    <w:qFormat/>
    <w:rPr>
      <w:rFonts w:ascii="Times New Roman" w:eastAsia="宋体" w:hAnsi="Times New Roman" w:cs="Times New Roman"/>
      <w:sz w:val="18"/>
      <w:szCs w:val="18"/>
    </w:rPr>
  </w:style>
  <w:style w:type="character" w:customStyle="1" w:styleId="HTML2">
    <w:name w:val="HTML 预设格式 字符"/>
    <w:basedOn w:val="aff3"/>
    <w:link w:val="HTML1"/>
    <w:uiPriority w:val="99"/>
    <w:qFormat/>
    <w:rPr>
      <w:rFonts w:ascii="Courier New" w:eastAsia="宋体" w:hAnsi="Courier New" w:cs="Century"/>
      <w:sz w:val="20"/>
      <w:szCs w:val="20"/>
    </w:rPr>
  </w:style>
  <w:style w:type="character" w:customStyle="1" w:styleId="afffd">
    <w:name w:val="标题 字符"/>
    <w:basedOn w:val="aff3"/>
    <w:link w:val="afffc"/>
    <w:qFormat/>
    <w:rPr>
      <w:rFonts w:ascii="Arial" w:eastAsia="宋体" w:hAnsi="Arial" w:cs="Arial"/>
      <w:b/>
      <w:bCs/>
      <w:sz w:val="32"/>
      <w:szCs w:val="32"/>
    </w:rPr>
  </w:style>
  <w:style w:type="character" w:customStyle="1" w:styleId="affff">
    <w:name w:val="批注主题 字符"/>
    <w:basedOn w:val="affb"/>
    <w:link w:val="afffe"/>
    <w:uiPriority w:val="99"/>
    <w:qFormat/>
    <w:rPr>
      <w:rFonts w:ascii="Times New Roman" w:eastAsia="宋体" w:hAnsi="Times New Roman" w:cs="Times New Roman"/>
      <w:b/>
      <w:bCs/>
      <w:szCs w:val="24"/>
    </w:rPr>
  </w:style>
  <w:style w:type="table" w:customStyle="1" w:styleId="12">
    <w:name w:val="网格型1"/>
    <w:basedOn w:val="aff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目次、标准名称标题"/>
    <w:basedOn w:val="aff2"/>
    <w:next w:val="aff2"/>
    <w:qFormat/>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ffc">
    <w:name w:val="一级条标题"/>
    <w:next w:val="affffa"/>
    <w:link w:val="Char0"/>
    <w:qFormat/>
    <w:pPr>
      <w:spacing w:beforeLines="50" w:afterLines="50"/>
      <w:outlineLvl w:val="2"/>
    </w:pPr>
    <w:rPr>
      <w:rFonts w:ascii="黑体" w:eastAsia="黑体"/>
      <w:sz w:val="21"/>
      <w:szCs w:val="21"/>
    </w:rPr>
  </w:style>
  <w:style w:type="paragraph" w:customStyle="1" w:styleId="affffd">
    <w:name w:val="章标题"/>
    <w:next w:val="affffa"/>
    <w:qFormat/>
    <w:pPr>
      <w:spacing w:beforeLines="100" w:afterLines="100"/>
      <w:jc w:val="both"/>
      <w:outlineLvl w:val="1"/>
    </w:pPr>
    <w:rPr>
      <w:rFonts w:ascii="黑体" w:eastAsia="黑体"/>
      <w:sz w:val="21"/>
    </w:rPr>
  </w:style>
  <w:style w:type="paragraph" w:customStyle="1" w:styleId="affffe">
    <w:name w:val="二级条标题"/>
    <w:basedOn w:val="affffc"/>
    <w:next w:val="affffa"/>
    <w:qFormat/>
    <w:pPr>
      <w:spacing w:before="50" w:after="50"/>
      <w:outlineLvl w:val="3"/>
    </w:pPr>
  </w:style>
  <w:style w:type="paragraph" w:customStyle="1" w:styleId="afffff">
    <w:name w:val="三级条标题"/>
    <w:basedOn w:val="affffe"/>
    <w:next w:val="affffa"/>
    <w:qFormat/>
    <w:pPr>
      <w:outlineLvl w:val="4"/>
    </w:pPr>
  </w:style>
  <w:style w:type="paragraph" w:customStyle="1" w:styleId="afffff0">
    <w:name w:val="四级条标题"/>
    <w:basedOn w:val="afffff"/>
    <w:next w:val="affffa"/>
    <w:qFormat/>
    <w:pPr>
      <w:outlineLvl w:val="5"/>
    </w:pPr>
  </w:style>
  <w:style w:type="paragraph" w:customStyle="1" w:styleId="afffff1">
    <w:name w:val="五级条标题"/>
    <w:basedOn w:val="afffff0"/>
    <w:next w:val="affffa"/>
    <w:qFormat/>
    <w:pPr>
      <w:outlineLvl w:val="6"/>
    </w:pPr>
  </w:style>
  <w:style w:type="paragraph" w:customStyle="1" w:styleId="af7">
    <w:name w:val="附录标识"/>
    <w:basedOn w:val="aff2"/>
    <w:next w:val="aff2"/>
    <w:qFormat/>
    <w:pPr>
      <w:keepNext/>
      <w:widowControl/>
      <w:numPr>
        <w:numId w:val="1"/>
      </w:numPr>
      <w:shd w:val="clear" w:color="FFFFFF" w:fill="FFFFFF"/>
      <w:tabs>
        <w:tab w:val="left" w:pos="360"/>
        <w:tab w:val="left" w:pos="6405"/>
      </w:tabs>
      <w:spacing w:before="640" w:after="280"/>
      <w:jc w:val="center"/>
      <w:outlineLvl w:val="0"/>
    </w:pPr>
    <w:rPr>
      <w:rFonts w:ascii="黑体" w:eastAsia="黑体" w:hAnsi="Times New Roman" w:cs="Times New Roman"/>
      <w:kern w:val="0"/>
      <w:szCs w:val="20"/>
    </w:rPr>
  </w:style>
  <w:style w:type="paragraph" w:customStyle="1" w:styleId="af4">
    <w:name w:val="附录表标号"/>
    <w:basedOn w:val="aff2"/>
    <w:next w:val="affffa"/>
    <w:qFormat/>
    <w:pPr>
      <w:numPr>
        <w:numId w:val="2"/>
      </w:numPr>
      <w:tabs>
        <w:tab w:val="clear" w:pos="0"/>
      </w:tabs>
      <w:spacing w:line="14" w:lineRule="exact"/>
      <w:ind w:left="811" w:hanging="448"/>
      <w:jc w:val="center"/>
      <w:outlineLvl w:val="0"/>
    </w:pPr>
    <w:rPr>
      <w:rFonts w:ascii="Times New Roman" w:eastAsia="宋体" w:hAnsi="Times New Roman" w:cs="Times New Roman"/>
      <w:color w:val="FFFFFF"/>
      <w:szCs w:val="24"/>
    </w:rPr>
  </w:style>
  <w:style w:type="paragraph" w:customStyle="1" w:styleId="af5">
    <w:name w:val="附录表标题"/>
    <w:basedOn w:val="aff2"/>
    <w:next w:val="affffa"/>
    <w:qFormat/>
    <w:pPr>
      <w:numPr>
        <w:ilvl w:val="1"/>
        <w:numId w:val="2"/>
      </w:numPr>
      <w:tabs>
        <w:tab w:val="left" w:pos="180"/>
      </w:tabs>
      <w:spacing w:beforeLines="50" w:afterLines="50"/>
      <w:ind w:left="0" w:firstLine="0"/>
      <w:jc w:val="center"/>
    </w:pPr>
    <w:rPr>
      <w:rFonts w:ascii="黑体" w:eastAsia="黑体" w:hAnsi="Times New Roman" w:cs="Times New Roman"/>
      <w:szCs w:val="21"/>
    </w:rPr>
  </w:style>
  <w:style w:type="paragraph" w:customStyle="1" w:styleId="afa">
    <w:name w:val="附录二级条标题"/>
    <w:basedOn w:val="aff2"/>
    <w:next w:val="affffa"/>
    <w:qFormat/>
    <w:pPr>
      <w:widowControl/>
      <w:numPr>
        <w:ilvl w:val="3"/>
        <w:numId w:val="1"/>
      </w:numPr>
      <w:tabs>
        <w:tab w:val="left" w:pos="360"/>
      </w:tabs>
      <w:wordWrap w:val="0"/>
      <w:overflowPunct w:val="0"/>
      <w:autoSpaceDE w:val="0"/>
      <w:autoSpaceDN w:val="0"/>
      <w:spacing w:beforeLines="50" w:afterLines="50"/>
      <w:textAlignment w:val="baseline"/>
      <w:outlineLvl w:val="3"/>
    </w:pPr>
    <w:rPr>
      <w:rFonts w:ascii="黑体" w:eastAsia="黑体" w:hAnsi="Times New Roman" w:cs="Times New Roman"/>
      <w:kern w:val="21"/>
      <w:szCs w:val="20"/>
    </w:rPr>
  </w:style>
  <w:style w:type="paragraph" w:customStyle="1" w:styleId="afb">
    <w:name w:val="附录三级条标题"/>
    <w:basedOn w:val="afa"/>
    <w:next w:val="affffa"/>
    <w:qFormat/>
    <w:pPr>
      <w:numPr>
        <w:ilvl w:val="4"/>
      </w:numPr>
      <w:outlineLvl w:val="4"/>
    </w:pPr>
  </w:style>
  <w:style w:type="paragraph" w:customStyle="1" w:styleId="afc">
    <w:name w:val="附录四级条标题"/>
    <w:basedOn w:val="afb"/>
    <w:next w:val="affffa"/>
    <w:qFormat/>
    <w:pPr>
      <w:numPr>
        <w:ilvl w:val="5"/>
      </w:numPr>
      <w:outlineLvl w:val="5"/>
    </w:pPr>
  </w:style>
  <w:style w:type="paragraph" w:customStyle="1" w:styleId="a8">
    <w:name w:val="附录图标号"/>
    <w:basedOn w:val="aff2"/>
    <w:qFormat/>
    <w:pPr>
      <w:keepNext/>
      <w:pageBreakBefore/>
      <w:widowControl/>
      <w:numPr>
        <w:numId w:val="3"/>
      </w:numPr>
      <w:spacing w:line="14" w:lineRule="exact"/>
      <w:ind w:left="0" w:firstLine="363"/>
      <w:jc w:val="center"/>
      <w:outlineLvl w:val="0"/>
    </w:pPr>
    <w:rPr>
      <w:rFonts w:ascii="Times New Roman" w:eastAsia="宋体" w:hAnsi="Times New Roman" w:cs="Times New Roman"/>
      <w:color w:val="FFFFFF"/>
      <w:szCs w:val="24"/>
    </w:rPr>
  </w:style>
  <w:style w:type="paragraph" w:customStyle="1" w:styleId="a9">
    <w:name w:val="附录图标题"/>
    <w:basedOn w:val="aff2"/>
    <w:next w:val="affffa"/>
    <w:qFormat/>
    <w:pPr>
      <w:numPr>
        <w:ilvl w:val="1"/>
        <w:numId w:val="3"/>
      </w:numPr>
      <w:tabs>
        <w:tab w:val="left" w:pos="363"/>
      </w:tabs>
      <w:spacing w:beforeLines="50" w:afterLines="50"/>
      <w:ind w:left="0" w:firstLine="0"/>
      <w:jc w:val="center"/>
    </w:pPr>
    <w:rPr>
      <w:rFonts w:ascii="黑体" w:eastAsia="黑体" w:hAnsi="Times New Roman" w:cs="Times New Roman"/>
      <w:szCs w:val="21"/>
    </w:rPr>
  </w:style>
  <w:style w:type="paragraph" w:customStyle="1" w:styleId="afd">
    <w:name w:val="附录五级条标题"/>
    <w:basedOn w:val="afc"/>
    <w:next w:val="affffa"/>
    <w:qFormat/>
    <w:pPr>
      <w:numPr>
        <w:ilvl w:val="6"/>
      </w:numPr>
      <w:outlineLvl w:val="6"/>
    </w:pPr>
  </w:style>
  <w:style w:type="paragraph" w:customStyle="1" w:styleId="af8">
    <w:name w:val="附录章标题"/>
    <w:next w:val="affffa"/>
    <w:qFormat/>
    <w:pPr>
      <w:numPr>
        <w:ilvl w:val="1"/>
        <w:numId w:val="1"/>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9">
    <w:name w:val="附录一级条标题"/>
    <w:basedOn w:val="af8"/>
    <w:next w:val="affffa"/>
    <w:qFormat/>
    <w:pPr>
      <w:numPr>
        <w:ilvl w:val="2"/>
      </w:numPr>
      <w:autoSpaceDN w:val="0"/>
      <w:spacing w:beforeLines="50" w:afterLines="50"/>
      <w:outlineLvl w:val="2"/>
    </w:pPr>
  </w:style>
  <w:style w:type="paragraph" w:customStyle="1" w:styleId="afffff2">
    <w:name w:val="前言、引言标题"/>
    <w:next w:val="affffa"/>
    <w:qFormat/>
    <w:pPr>
      <w:keepNext/>
      <w:pageBreakBefore/>
      <w:shd w:val="clear" w:color="FFFFFF" w:fill="FFFFFF"/>
      <w:spacing w:before="640" w:after="560"/>
      <w:jc w:val="center"/>
      <w:outlineLvl w:val="0"/>
    </w:pPr>
    <w:rPr>
      <w:rFonts w:ascii="黑体" w:eastAsia="黑体"/>
      <w:sz w:val="32"/>
    </w:rPr>
  </w:style>
  <w:style w:type="paragraph" w:customStyle="1" w:styleId="afffff3">
    <w:name w:val="终结线"/>
    <w:basedOn w:val="aff2"/>
    <w:qFormat/>
    <w:pPr>
      <w:framePr w:hSpace="181" w:vSpace="181" w:wrap="around" w:vAnchor="text" w:hAnchor="margin" w:xAlign="center" w:y="285"/>
    </w:pPr>
    <w:rPr>
      <w:rFonts w:ascii="Times New Roman" w:eastAsia="宋体" w:hAnsi="Times New Roman" w:cs="Times New Roman"/>
      <w:szCs w:val="24"/>
    </w:rPr>
  </w:style>
  <w:style w:type="paragraph" w:customStyle="1" w:styleId="afffff4">
    <w:name w:val="标准书脚_偶数页"/>
    <w:qFormat/>
    <w:pPr>
      <w:spacing w:before="120"/>
    </w:pPr>
    <w:rPr>
      <w:sz w:val="18"/>
    </w:rPr>
  </w:style>
  <w:style w:type="paragraph" w:customStyle="1" w:styleId="afffff5">
    <w:name w:val="标准书脚_奇数页"/>
    <w:qFormat/>
    <w:pPr>
      <w:spacing w:before="120"/>
      <w:jc w:val="right"/>
    </w:pPr>
    <w:rPr>
      <w:sz w:val="18"/>
    </w:rPr>
  </w:style>
  <w:style w:type="paragraph" w:customStyle="1" w:styleId="afffff6">
    <w:name w:val="标准书眉_偶数页"/>
    <w:basedOn w:val="aff2"/>
    <w:next w:val="aff2"/>
    <w:qFormat/>
    <w:pPr>
      <w:widowControl/>
      <w:tabs>
        <w:tab w:val="center" w:pos="4154"/>
        <w:tab w:val="right" w:pos="8306"/>
      </w:tabs>
      <w:spacing w:after="120"/>
      <w:jc w:val="left"/>
    </w:pPr>
    <w:rPr>
      <w:rFonts w:ascii="Times New Roman" w:eastAsia="宋体" w:hAnsi="Times New Roman" w:cs="Times New Roman"/>
      <w:kern w:val="0"/>
      <w:szCs w:val="20"/>
    </w:rPr>
  </w:style>
  <w:style w:type="paragraph" w:customStyle="1" w:styleId="a0">
    <w:name w:val="二级无标题条"/>
    <w:basedOn w:val="aff2"/>
    <w:uiPriority w:val="99"/>
    <w:qFormat/>
    <w:pPr>
      <w:numPr>
        <w:ilvl w:val="3"/>
        <w:numId w:val="4"/>
      </w:numPr>
    </w:pPr>
    <w:rPr>
      <w:rFonts w:ascii="Times New Roman" w:eastAsia="宋体" w:hAnsi="Times New Roman" w:cs="Times New Roman"/>
      <w:szCs w:val="24"/>
    </w:rPr>
  </w:style>
  <w:style w:type="paragraph" w:customStyle="1" w:styleId="a1">
    <w:name w:val="三级无标题条"/>
    <w:basedOn w:val="aff2"/>
    <w:uiPriority w:val="99"/>
    <w:qFormat/>
    <w:pPr>
      <w:numPr>
        <w:ilvl w:val="4"/>
        <w:numId w:val="4"/>
      </w:numPr>
    </w:pPr>
    <w:rPr>
      <w:rFonts w:ascii="Times New Roman" w:eastAsia="宋体" w:hAnsi="Times New Roman" w:cs="Times New Roman"/>
      <w:szCs w:val="24"/>
    </w:rPr>
  </w:style>
  <w:style w:type="paragraph" w:customStyle="1" w:styleId="af">
    <w:name w:val="数字编号列项（二级）"/>
    <w:qFormat/>
    <w:pPr>
      <w:numPr>
        <w:ilvl w:val="1"/>
        <w:numId w:val="5"/>
      </w:numPr>
      <w:ind w:leftChars="400" w:left="400" w:hangingChars="200" w:hanging="200"/>
      <w:jc w:val="both"/>
    </w:pPr>
    <w:rPr>
      <w:rFonts w:ascii="宋体"/>
      <w:sz w:val="21"/>
    </w:rPr>
  </w:style>
  <w:style w:type="paragraph" w:customStyle="1" w:styleId="a2">
    <w:name w:val="四级无标题条"/>
    <w:basedOn w:val="aff2"/>
    <w:uiPriority w:val="99"/>
    <w:qFormat/>
    <w:pPr>
      <w:numPr>
        <w:ilvl w:val="5"/>
        <w:numId w:val="4"/>
      </w:numPr>
    </w:pPr>
    <w:rPr>
      <w:rFonts w:ascii="Times New Roman" w:eastAsia="宋体" w:hAnsi="Times New Roman" w:cs="Times New Roman"/>
      <w:szCs w:val="24"/>
    </w:rPr>
  </w:style>
  <w:style w:type="paragraph" w:customStyle="1" w:styleId="a3">
    <w:name w:val="五级无标题条"/>
    <w:basedOn w:val="aff2"/>
    <w:uiPriority w:val="99"/>
    <w:qFormat/>
    <w:pPr>
      <w:numPr>
        <w:ilvl w:val="6"/>
        <w:numId w:val="4"/>
      </w:numPr>
    </w:pPr>
    <w:rPr>
      <w:rFonts w:ascii="Times New Roman" w:eastAsia="宋体" w:hAnsi="Times New Roman" w:cs="Times New Roman"/>
      <w:szCs w:val="24"/>
    </w:rPr>
  </w:style>
  <w:style w:type="paragraph" w:customStyle="1" w:styleId="a">
    <w:name w:val="一级无标题条"/>
    <w:basedOn w:val="aff2"/>
    <w:uiPriority w:val="99"/>
    <w:qFormat/>
    <w:pPr>
      <w:numPr>
        <w:ilvl w:val="2"/>
        <w:numId w:val="4"/>
      </w:numPr>
    </w:pPr>
    <w:rPr>
      <w:rFonts w:ascii="Times New Roman" w:eastAsia="宋体" w:hAnsi="Times New Roman" w:cs="Times New Roman"/>
      <w:szCs w:val="24"/>
    </w:rPr>
  </w:style>
  <w:style w:type="paragraph" w:customStyle="1" w:styleId="ae">
    <w:name w:val="字母编号列项（一级）"/>
    <w:qFormat/>
    <w:pPr>
      <w:numPr>
        <w:numId w:val="5"/>
      </w:numPr>
      <w:ind w:leftChars="200" w:left="200" w:hangingChars="200" w:hanging="200"/>
      <w:jc w:val="both"/>
    </w:pPr>
    <w:rPr>
      <w:rFonts w:ascii="宋体"/>
      <w:sz w:val="21"/>
    </w:rPr>
  </w:style>
  <w:style w:type="paragraph" w:customStyle="1" w:styleId="af0">
    <w:name w:val="编号列项（三级）"/>
    <w:qFormat/>
    <w:pPr>
      <w:numPr>
        <w:ilvl w:val="2"/>
        <w:numId w:val="5"/>
      </w:numPr>
    </w:pPr>
    <w:rPr>
      <w:rFonts w:ascii="宋体"/>
      <w:sz w:val="21"/>
    </w:rPr>
  </w:style>
  <w:style w:type="paragraph" w:customStyle="1" w:styleId="afffff7">
    <w:name w:val="封面标准名称"/>
    <w:qFormat/>
    <w:pPr>
      <w:widowControl w:val="0"/>
      <w:spacing w:line="680" w:lineRule="exact"/>
      <w:jc w:val="center"/>
      <w:textAlignment w:val="center"/>
    </w:pPr>
    <w:rPr>
      <w:rFonts w:ascii="黑体" w:eastAsia="黑体"/>
      <w:sz w:val="52"/>
    </w:rPr>
  </w:style>
  <w:style w:type="paragraph" w:customStyle="1" w:styleId="aff1">
    <w:name w:val="列项——"/>
    <w:uiPriority w:val="99"/>
    <w:qFormat/>
    <w:pPr>
      <w:widowControl w:val="0"/>
      <w:numPr>
        <w:numId w:val="6"/>
      </w:numPr>
      <w:tabs>
        <w:tab w:val="clear" w:pos="1140"/>
        <w:tab w:val="left" w:pos="854"/>
      </w:tabs>
      <w:ind w:leftChars="200" w:left="200" w:hangingChars="200" w:hanging="200"/>
      <w:jc w:val="both"/>
    </w:pPr>
    <w:rPr>
      <w:rFonts w:ascii="宋体"/>
      <w:sz w:val="21"/>
    </w:rPr>
  </w:style>
  <w:style w:type="paragraph" w:customStyle="1" w:styleId="ad">
    <w:name w:val="列项·"/>
    <w:uiPriority w:val="99"/>
    <w:qFormat/>
    <w:pPr>
      <w:numPr>
        <w:numId w:val="7"/>
      </w:numPr>
      <w:tabs>
        <w:tab w:val="clear" w:pos="1140"/>
        <w:tab w:val="left" w:pos="840"/>
      </w:tabs>
      <w:ind w:leftChars="200" w:left="840" w:hangingChars="200" w:hanging="420"/>
      <w:jc w:val="both"/>
    </w:pPr>
    <w:rPr>
      <w:rFonts w:ascii="宋体"/>
      <w:sz w:val="21"/>
    </w:rPr>
  </w:style>
  <w:style w:type="paragraph" w:customStyle="1" w:styleId="afffff8">
    <w:name w:val="标准标志"/>
    <w:next w:val="aff2"/>
    <w:qFormat/>
    <w:pPr>
      <w:framePr w:w="2268" w:h="1392" w:hRule="exact" w:wrap="around" w:hAnchor="margin" w:x="6748" w:y="171" w:anchorLock="1"/>
      <w:shd w:val="solid" w:color="FFFFFF" w:fill="FFFFFF"/>
      <w:spacing w:line="240" w:lineRule="atLeast"/>
      <w:jc w:val="right"/>
    </w:pPr>
    <w:rPr>
      <w:b/>
      <w:w w:val="130"/>
      <w:sz w:val="96"/>
    </w:rPr>
  </w:style>
  <w:style w:type="paragraph" w:customStyle="1" w:styleId="afffff9">
    <w:name w:val="标准称谓"/>
    <w:next w:val="aff2"/>
    <w:qFormat/>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b/>
      <w:bCs/>
      <w:spacing w:val="20"/>
      <w:w w:val="148"/>
      <w:sz w:val="52"/>
    </w:rPr>
  </w:style>
  <w:style w:type="paragraph" w:customStyle="1" w:styleId="afffffa">
    <w:name w:val="标准书眉_奇数页"/>
    <w:next w:val="aff2"/>
    <w:qFormat/>
    <w:pPr>
      <w:tabs>
        <w:tab w:val="center" w:pos="4154"/>
        <w:tab w:val="right" w:pos="8306"/>
      </w:tabs>
      <w:spacing w:after="120"/>
      <w:jc w:val="right"/>
    </w:pPr>
    <w:rPr>
      <w:sz w:val="21"/>
    </w:rPr>
  </w:style>
  <w:style w:type="paragraph" w:customStyle="1" w:styleId="afffffb">
    <w:name w:val="标准书眉一"/>
    <w:qFormat/>
    <w:pPr>
      <w:jc w:val="both"/>
    </w:pPr>
  </w:style>
  <w:style w:type="paragraph" w:customStyle="1" w:styleId="afffffc">
    <w:name w:val="参考文献、索引标题"/>
    <w:basedOn w:val="afffff2"/>
    <w:next w:val="aff2"/>
    <w:qFormat/>
    <w:pPr>
      <w:keepNext w:val="0"/>
      <w:pageBreakBefore w:val="0"/>
      <w:spacing w:after="200"/>
    </w:pPr>
    <w:rPr>
      <w:sz w:val="21"/>
    </w:rPr>
  </w:style>
  <w:style w:type="character" w:customStyle="1" w:styleId="afffffd">
    <w:name w:val="发布"/>
    <w:qFormat/>
    <w:rPr>
      <w:rFonts w:ascii="黑体" w:eastAsia="黑体" w:cs="Times New Roman"/>
      <w:spacing w:val="22"/>
      <w:w w:val="100"/>
      <w:position w:val="3"/>
      <w:sz w:val="28"/>
    </w:rPr>
  </w:style>
  <w:style w:type="paragraph" w:customStyle="1" w:styleId="afffffe">
    <w:name w:val="发布部门"/>
    <w:next w:val="affffa"/>
    <w:qFormat/>
    <w:pPr>
      <w:framePr w:w="7433" w:h="585" w:hRule="exact" w:hSpace="180" w:vSpace="180" w:wrap="around" w:hAnchor="margin" w:xAlign="center" w:y="14401" w:anchorLock="1"/>
      <w:jc w:val="center"/>
    </w:pPr>
    <w:rPr>
      <w:rFonts w:ascii="宋体"/>
      <w:b/>
      <w:spacing w:val="20"/>
      <w:w w:val="135"/>
      <w:sz w:val="36"/>
    </w:rPr>
  </w:style>
  <w:style w:type="paragraph" w:customStyle="1" w:styleId="affffff">
    <w:name w:val="发布日期"/>
    <w:qFormat/>
    <w:pPr>
      <w:framePr w:w="4000" w:h="473" w:hRule="exact" w:hSpace="180" w:vSpace="180" w:wrap="around" w:hAnchor="margin" w:y="13511" w:anchorLock="1"/>
    </w:pPr>
    <w:rPr>
      <w:rFonts w:eastAsia="黑体"/>
      <w:sz w:val="28"/>
    </w:rPr>
  </w:style>
  <w:style w:type="paragraph" w:customStyle="1" w:styleId="13">
    <w:name w:val="封面标准号1"/>
    <w:qFormat/>
    <w:pPr>
      <w:widowControl w:val="0"/>
      <w:kinsoku w:val="0"/>
      <w:overflowPunct w:val="0"/>
      <w:autoSpaceDE w:val="0"/>
      <w:autoSpaceDN w:val="0"/>
      <w:spacing w:before="308"/>
      <w:jc w:val="right"/>
      <w:textAlignment w:val="center"/>
    </w:pPr>
    <w:rPr>
      <w:sz w:val="28"/>
    </w:rPr>
  </w:style>
  <w:style w:type="paragraph" w:customStyle="1" w:styleId="22">
    <w:name w:val="封面标准号2"/>
    <w:basedOn w:val="13"/>
    <w:qFormat/>
    <w:pPr>
      <w:framePr w:w="9138" w:h="1244" w:hRule="exact" w:wrap="around" w:vAnchor="page" w:hAnchor="margin" w:y="2908"/>
      <w:adjustRightInd w:val="0"/>
      <w:spacing w:before="357" w:line="280" w:lineRule="exact"/>
    </w:pPr>
  </w:style>
  <w:style w:type="paragraph" w:customStyle="1" w:styleId="affffff0">
    <w:name w:val="封面标准代替信息"/>
    <w:basedOn w:val="22"/>
    <w:qFormat/>
    <w:pPr>
      <w:framePr w:wrap="around"/>
      <w:spacing w:before="57"/>
    </w:pPr>
    <w:rPr>
      <w:rFonts w:ascii="宋体"/>
      <w:sz w:val="21"/>
    </w:rPr>
  </w:style>
  <w:style w:type="paragraph" w:customStyle="1" w:styleId="affffff1">
    <w:name w:val="封面标准文稿编辑信息"/>
    <w:qFormat/>
    <w:pPr>
      <w:spacing w:before="180" w:line="180" w:lineRule="exact"/>
      <w:jc w:val="center"/>
    </w:pPr>
    <w:rPr>
      <w:rFonts w:ascii="宋体"/>
      <w:sz w:val="21"/>
    </w:rPr>
  </w:style>
  <w:style w:type="paragraph" w:customStyle="1" w:styleId="affffff2">
    <w:name w:val="封面标准文稿类别"/>
    <w:qFormat/>
    <w:pPr>
      <w:spacing w:before="440" w:line="400" w:lineRule="exact"/>
      <w:jc w:val="center"/>
    </w:pPr>
    <w:rPr>
      <w:rFonts w:ascii="宋体"/>
      <w:sz w:val="24"/>
    </w:rPr>
  </w:style>
  <w:style w:type="paragraph" w:customStyle="1" w:styleId="affffff3">
    <w:name w:val="封面标准英文名称"/>
    <w:qFormat/>
    <w:pPr>
      <w:widowControl w:val="0"/>
      <w:spacing w:before="370" w:line="400" w:lineRule="exact"/>
      <w:jc w:val="center"/>
    </w:pPr>
    <w:rPr>
      <w:sz w:val="28"/>
    </w:rPr>
  </w:style>
  <w:style w:type="paragraph" w:customStyle="1" w:styleId="affffff4">
    <w:name w:val="封面一致性程度标识"/>
    <w:qFormat/>
    <w:pPr>
      <w:spacing w:before="440" w:line="400" w:lineRule="exact"/>
      <w:jc w:val="center"/>
    </w:pPr>
    <w:rPr>
      <w:rFonts w:ascii="宋体"/>
      <w:sz w:val="28"/>
    </w:rPr>
  </w:style>
  <w:style w:type="paragraph" w:customStyle="1" w:styleId="affffff5">
    <w:name w:val="封面正文"/>
    <w:qFormat/>
    <w:pPr>
      <w:jc w:val="both"/>
    </w:pPr>
  </w:style>
  <w:style w:type="character" w:customStyle="1" w:styleId="EmailStyle741">
    <w:name w:val="EmailStyle741"/>
    <w:uiPriority w:val="99"/>
    <w:qFormat/>
    <w:rPr>
      <w:rFonts w:ascii="Arial" w:eastAsia="宋体" w:hAnsi="Arial" w:cs="Arial"/>
      <w:color w:val="auto"/>
      <w:sz w:val="20"/>
    </w:rPr>
  </w:style>
  <w:style w:type="character" w:customStyle="1" w:styleId="EmailStyle751">
    <w:name w:val="EmailStyle751"/>
    <w:uiPriority w:val="99"/>
    <w:qFormat/>
    <w:rPr>
      <w:rFonts w:ascii="Arial" w:eastAsia="宋体" w:hAnsi="Arial" w:cs="Arial"/>
      <w:color w:val="auto"/>
      <w:sz w:val="20"/>
    </w:rPr>
  </w:style>
  <w:style w:type="paragraph" w:customStyle="1" w:styleId="affffff6">
    <w:name w:val="目次、索引正文"/>
    <w:qFormat/>
    <w:pPr>
      <w:spacing w:line="320" w:lineRule="exact"/>
      <w:jc w:val="both"/>
    </w:pPr>
    <w:rPr>
      <w:rFonts w:ascii="宋体"/>
      <w:sz w:val="21"/>
    </w:rPr>
  </w:style>
  <w:style w:type="paragraph" w:customStyle="1" w:styleId="affffff7">
    <w:name w:val="其他标准称谓"/>
    <w:qFormat/>
    <w:pPr>
      <w:spacing w:line="240" w:lineRule="atLeast"/>
      <w:jc w:val="distribute"/>
    </w:pPr>
    <w:rPr>
      <w:rFonts w:ascii="黑体" w:eastAsia="黑体" w:hAnsi="宋体"/>
      <w:sz w:val="52"/>
    </w:rPr>
  </w:style>
  <w:style w:type="paragraph" w:customStyle="1" w:styleId="affffff8">
    <w:name w:val="其他发布部门"/>
    <w:basedOn w:val="afffffe"/>
    <w:qFormat/>
    <w:pPr>
      <w:framePr w:wrap="around"/>
      <w:spacing w:line="240" w:lineRule="atLeast"/>
    </w:pPr>
    <w:rPr>
      <w:rFonts w:ascii="黑体" w:eastAsia="黑体"/>
      <w:b w:val="0"/>
    </w:rPr>
  </w:style>
  <w:style w:type="paragraph" w:customStyle="1" w:styleId="affffff9">
    <w:name w:val="实施日期"/>
    <w:basedOn w:val="affffff"/>
    <w:qFormat/>
    <w:pPr>
      <w:framePr w:hSpace="0" w:wrap="around" w:xAlign="right"/>
      <w:jc w:val="right"/>
    </w:pPr>
  </w:style>
  <w:style w:type="paragraph" w:customStyle="1" w:styleId="a5">
    <w:name w:val="示例"/>
    <w:next w:val="affffa"/>
    <w:qFormat/>
    <w:pPr>
      <w:numPr>
        <w:numId w:val="8"/>
      </w:numPr>
      <w:tabs>
        <w:tab w:val="clear" w:pos="1120"/>
        <w:tab w:val="left" w:pos="816"/>
      </w:tabs>
      <w:ind w:firstLineChars="233" w:firstLine="419"/>
      <w:jc w:val="both"/>
    </w:pPr>
    <w:rPr>
      <w:rFonts w:ascii="宋体"/>
      <w:sz w:val="18"/>
    </w:rPr>
  </w:style>
  <w:style w:type="paragraph" w:customStyle="1" w:styleId="affffffa">
    <w:name w:val="条文脚注"/>
    <w:basedOn w:val="afff9"/>
    <w:qFormat/>
    <w:pPr>
      <w:ind w:leftChars="200" w:left="780" w:hangingChars="200" w:hanging="360"/>
      <w:jc w:val="both"/>
    </w:pPr>
    <w:rPr>
      <w:rFonts w:ascii="宋体"/>
    </w:rPr>
  </w:style>
  <w:style w:type="paragraph" w:customStyle="1" w:styleId="affffffb">
    <w:name w:val="图表脚注"/>
    <w:next w:val="affffa"/>
    <w:uiPriority w:val="99"/>
    <w:qFormat/>
    <w:pPr>
      <w:ind w:leftChars="200" w:left="300" w:hangingChars="100" w:hanging="100"/>
      <w:jc w:val="both"/>
    </w:pPr>
    <w:rPr>
      <w:rFonts w:ascii="宋体"/>
      <w:sz w:val="18"/>
    </w:rPr>
  </w:style>
  <w:style w:type="paragraph" w:customStyle="1" w:styleId="affffffc">
    <w:name w:val="文献分类号"/>
    <w:qFormat/>
    <w:pPr>
      <w:framePr w:hSpace="180" w:vSpace="180" w:wrap="around" w:hAnchor="margin" w:y="1" w:anchorLock="1"/>
      <w:widowControl w:val="0"/>
      <w:textAlignment w:val="center"/>
    </w:pPr>
    <w:rPr>
      <w:rFonts w:eastAsia="黑体"/>
      <w:sz w:val="21"/>
    </w:rPr>
  </w:style>
  <w:style w:type="paragraph" w:customStyle="1" w:styleId="affffffd">
    <w:name w:val="无标题条"/>
    <w:next w:val="affffa"/>
    <w:uiPriority w:val="99"/>
    <w:qFormat/>
    <w:pPr>
      <w:jc w:val="both"/>
    </w:pPr>
    <w:rPr>
      <w:sz w:val="21"/>
    </w:rPr>
  </w:style>
  <w:style w:type="paragraph" w:customStyle="1" w:styleId="af6">
    <w:name w:val="正文表标题"/>
    <w:next w:val="affffa"/>
    <w:qFormat/>
    <w:pPr>
      <w:numPr>
        <w:numId w:val="9"/>
      </w:numPr>
      <w:jc w:val="center"/>
    </w:pPr>
    <w:rPr>
      <w:rFonts w:ascii="黑体" w:eastAsia="黑体"/>
      <w:sz w:val="21"/>
    </w:rPr>
  </w:style>
  <w:style w:type="paragraph" w:customStyle="1" w:styleId="af3">
    <w:name w:val="正文图标题"/>
    <w:next w:val="affffa"/>
    <w:qFormat/>
    <w:pPr>
      <w:numPr>
        <w:numId w:val="10"/>
      </w:numPr>
      <w:jc w:val="center"/>
    </w:pPr>
    <w:rPr>
      <w:rFonts w:ascii="黑体" w:eastAsia="黑体"/>
      <w:sz w:val="21"/>
    </w:rPr>
  </w:style>
  <w:style w:type="paragraph" w:customStyle="1" w:styleId="aff0">
    <w:name w:val="注："/>
    <w:next w:val="affffa"/>
    <w:qFormat/>
    <w:pPr>
      <w:widowControl w:val="0"/>
      <w:numPr>
        <w:numId w:val="11"/>
      </w:numPr>
      <w:autoSpaceDE w:val="0"/>
      <w:autoSpaceDN w:val="0"/>
      <w:jc w:val="both"/>
    </w:pPr>
    <w:rPr>
      <w:rFonts w:ascii="宋体"/>
      <w:sz w:val="18"/>
    </w:rPr>
  </w:style>
  <w:style w:type="paragraph" w:customStyle="1" w:styleId="af1">
    <w:name w:val="注×："/>
    <w:qFormat/>
    <w:pPr>
      <w:widowControl w:val="0"/>
      <w:numPr>
        <w:numId w:val="12"/>
      </w:numPr>
      <w:tabs>
        <w:tab w:val="clear" w:pos="900"/>
        <w:tab w:val="left" w:pos="630"/>
      </w:tabs>
      <w:autoSpaceDE w:val="0"/>
      <w:autoSpaceDN w:val="0"/>
      <w:jc w:val="both"/>
    </w:pPr>
    <w:rPr>
      <w:rFonts w:ascii="宋体"/>
      <w:sz w:val="18"/>
    </w:rPr>
  </w:style>
  <w:style w:type="paragraph" w:customStyle="1" w:styleId="14">
    <w:name w:val="列出段落1"/>
    <w:basedOn w:val="aff2"/>
    <w:uiPriority w:val="34"/>
    <w:qFormat/>
    <w:pPr>
      <w:widowControl/>
      <w:spacing w:after="200" w:line="276" w:lineRule="auto"/>
      <w:ind w:left="720"/>
      <w:contextualSpacing/>
      <w:jc w:val="left"/>
    </w:pPr>
    <w:rPr>
      <w:rFonts w:ascii="Calibri" w:eastAsia="宋体" w:hAnsi="Calibri" w:cs="Times New Roman"/>
      <w:kern w:val="0"/>
      <w:sz w:val="22"/>
      <w:lang w:eastAsia="en-US"/>
    </w:rPr>
  </w:style>
  <w:style w:type="paragraph" w:customStyle="1" w:styleId="Style133">
    <w:name w:val="_Style 133"/>
    <w:qFormat/>
    <w:rPr>
      <w:rFonts w:ascii="Calibri" w:hAnsi="Calibri"/>
    </w:rPr>
  </w:style>
  <w:style w:type="character" w:customStyle="1" w:styleId="EmailStyle74">
    <w:name w:val="EmailStyle74"/>
    <w:qFormat/>
    <w:rPr>
      <w:rFonts w:ascii="Arial" w:eastAsia="宋体" w:hAnsi="Arial"/>
      <w:color w:val="auto"/>
      <w:sz w:val="20"/>
    </w:rPr>
  </w:style>
  <w:style w:type="character" w:customStyle="1" w:styleId="EmailStyle75">
    <w:name w:val="EmailStyle75"/>
    <w:qFormat/>
    <w:rPr>
      <w:rFonts w:ascii="Arial" w:eastAsia="宋体" w:hAnsi="Arial"/>
      <w:color w:val="auto"/>
      <w:sz w:val="20"/>
    </w:rPr>
  </w:style>
  <w:style w:type="paragraph" w:customStyle="1" w:styleId="affffffe">
    <w:name w:val="公式编号"/>
    <w:basedOn w:val="affffa"/>
    <w:uiPriority w:val="99"/>
    <w:qFormat/>
    <w:pPr>
      <w:tabs>
        <w:tab w:val="clear" w:pos="4201"/>
        <w:tab w:val="clear" w:pos="9298"/>
      </w:tabs>
      <w:ind w:rightChars="425" w:right="893" w:firstLineChars="0" w:firstLine="0"/>
      <w:jc w:val="right"/>
    </w:pPr>
    <w:rPr>
      <w:rFonts w:ascii="Times New Roman"/>
      <w:szCs w:val="21"/>
    </w:rPr>
  </w:style>
  <w:style w:type="paragraph" w:customStyle="1" w:styleId="afffffff">
    <w:name w:val="表格内容"/>
    <w:basedOn w:val="affffa"/>
    <w:uiPriority w:val="99"/>
    <w:qFormat/>
    <w:pPr>
      <w:tabs>
        <w:tab w:val="clear" w:pos="4201"/>
        <w:tab w:val="clear" w:pos="9298"/>
      </w:tabs>
      <w:ind w:firstLineChars="0" w:firstLine="0"/>
      <w:jc w:val="center"/>
    </w:pPr>
    <w:rPr>
      <w:rFonts w:ascii="Times New Roman"/>
      <w:sz w:val="18"/>
      <w:szCs w:val="18"/>
    </w:rPr>
  </w:style>
  <w:style w:type="paragraph" w:customStyle="1" w:styleId="afffffff0">
    <w:name w:val="附录条文"/>
    <w:basedOn w:val="aff2"/>
    <w:uiPriority w:val="99"/>
    <w:qFormat/>
    <w:pPr>
      <w:spacing w:line="300" w:lineRule="auto"/>
      <w:ind w:firstLine="425"/>
      <w:jc w:val="left"/>
    </w:pPr>
    <w:rPr>
      <w:rFonts w:ascii="Times New Roman" w:eastAsia="宋体" w:hAnsi="Times New Roman" w:cs="Times New Roman"/>
      <w:kern w:val="0"/>
      <w:szCs w:val="21"/>
    </w:rPr>
  </w:style>
  <w:style w:type="character" w:customStyle="1" w:styleId="Char1">
    <w:name w:val="无间隔 Char"/>
    <w:link w:val="15"/>
    <w:uiPriority w:val="1"/>
    <w:qFormat/>
    <w:rPr>
      <w:sz w:val="22"/>
    </w:rPr>
  </w:style>
  <w:style w:type="paragraph" w:customStyle="1" w:styleId="15">
    <w:name w:val="无间隔1"/>
    <w:link w:val="Char1"/>
    <w:uiPriority w:val="1"/>
    <w:qFormat/>
    <w:rPr>
      <w:rFonts w:asciiTheme="minorHAnsi" w:eastAsiaTheme="minorEastAsia" w:hAnsiTheme="minorHAnsi" w:cstheme="minorBidi"/>
      <w:kern w:val="2"/>
      <w:sz w:val="22"/>
      <w:szCs w:val="22"/>
    </w:rPr>
  </w:style>
  <w:style w:type="character" w:customStyle="1" w:styleId="CharChar">
    <w:name w:val="段 Char Char"/>
    <w:qFormat/>
    <w:rPr>
      <w:rFonts w:ascii="宋体"/>
      <w:sz w:val="21"/>
      <w:lang w:val="en-US" w:eastAsia="zh-CN" w:bidi="ar-SA"/>
    </w:rPr>
  </w:style>
  <w:style w:type="paragraph" w:customStyle="1" w:styleId="23">
    <w:name w:val="列出段落2"/>
    <w:basedOn w:val="aff2"/>
    <w:uiPriority w:val="34"/>
    <w:qFormat/>
    <w:pPr>
      <w:ind w:firstLineChars="200" w:firstLine="420"/>
    </w:pPr>
    <w:rPr>
      <w:rFonts w:ascii="Calibri" w:eastAsia="宋体" w:hAnsi="Calibri" w:cs="Times New Roman"/>
      <w:szCs w:val="21"/>
    </w:rPr>
  </w:style>
  <w:style w:type="paragraph" w:customStyle="1" w:styleId="16">
    <w:name w:val="列表段落1"/>
    <w:basedOn w:val="aff2"/>
    <w:uiPriority w:val="34"/>
    <w:unhideWhenUsed/>
    <w:qFormat/>
    <w:pPr>
      <w:ind w:firstLineChars="200" w:firstLine="420"/>
    </w:pPr>
    <w:rPr>
      <w:rFonts w:ascii="Calibri" w:eastAsia="宋体" w:hAnsi="Calibri" w:cs="Times New Roman"/>
      <w:szCs w:val="21"/>
    </w:rPr>
  </w:style>
  <w:style w:type="paragraph" w:customStyle="1" w:styleId="aa">
    <w:name w:val="列项——（一级）"/>
    <w:qFormat/>
    <w:pPr>
      <w:widowControl w:val="0"/>
      <w:numPr>
        <w:numId w:val="13"/>
      </w:numPr>
      <w:jc w:val="both"/>
    </w:pPr>
    <w:rPr>
      <w:rFonts w:ascii="宋体"/>
      <w:sz w:val="21"/>
    </w:rPr>
  </w:style>
  <w:style w:type="paragraph" w:customStyle="1" w:styleId="ab">
    <w:name w:val="列项●（二级）"/>
    <w:qFormat/>
    <w:pPr>
      <w:numPr>
        <w:ilvl w:val="1"/>
        <w:numId w:val="13"/>
      </w:numPr>
      <w:tabs>
        <w:tab w:val="clear" w:pos="760"/>
        <w:tab w:val="left" w:pos="840"/>
      </w:tabs>
      <w:jc w:val="both"/>
    </w:pPr>
    <w:rPr>
      <w:rFonts w:ascii="宋体"/>
      <w:sz w:val="21"/>
    </w:rPr>
  </w:style>
  <w:style w:type="paragraph" w:customStyle="1" w:styleId="ac">
    <w:name w:val="列项◆（三级）"/>
    <w:basedOn w:val="aff2"/>
    <w:qFormat/>
    <w:pPr>
      <w:numPr>
        <w:ilvl w:val="2"/>
        <w:numId w:val="13"/>
      </w:numPr>
    </w:pPr>
    <w:rPr>
      <w:rFonts w:ascii="宋体" w:eastAsia="宋体" w:hAnsi="Times New Roman" w:cs="Times New Roman"/>
      <w:szCs w:val="21"/>
    </w:rPr>
  </w:style>
  <w:style w:type="paragraph" w:customStyle="1" w:styleId="17">
    <w:name w:val="修订1"/>
    <w:hidden/>
    <w:uiPriority w:val="99"/>
    <w:semiHidden/>
    <w:qFormat/>
    <w:rPr>
      <w:rFonts w:asciiTheme="minorHAnsi" w:eastAsiaTheme="minorEastAsia" w:hAnsiTheme="minorHAnsi" w:cstheme="minorBidi"/>
      <w:kern w:val="2"/>
      <w:sz w:val="21"/>
      <w:szCs w:val="21"/>
    </w:rPr>
  </w:style>
  <w:style w:type="paragraph" w:customStyle="1" w:styleId="af2">
    <w:name w:val="示例×："/>
    <w:basedOn w:val="affffd"/>
    <w:qFormat/>
    <w:pPr>
      <w:numPr>
        <w:numId w:val="14"/>
      </w:numPr>
      <w:spacing w:beforeLines="0" w:afterLines="0"/>
      <w:outlineLvl w:val="9"/>
    </w:pPr>
    <w:rPr>
      <w:rFonts w:ascii="宋体" w:eastAsia="宋体"/>
      <w:sz w:val="18"/>
      <w:szCs w:val="18"/>
    </w:rPr>
  </w:style>
  <w:style w:type="paragraph" w:customStyle="1" w:styleId="afffffff1">
    <w:name w:val="二级无"/>
    <w:basedOn w:val="affffe"/>
    <w:qFormat/>
    <w:pPr>
      <w:tabs>
        <w:tab w:val="left" w:pos="0"/>
      </w:tabs>
      <w:spacing w:beforeLines="0" w:afterLines="0"/>
      <w:ind w:left="1679" w:hanging="1"/>
    </w:pPr>
    <w:rPr>
      <w:rFonts w:ascii="宋体" w:eastAsia="宋体"/>
    </w:rPr>
  </w:style>
  <w:style w:type="paragraph" w:customStyle="1" w:styleId="afffffff2">
    <w:name w:val="注：（正文）"/>
    <w:basedOn w:val="aff0"/>
    <w:next w:val="affffa"/>
    <w:qFormat/>
    <w:pPr>
      <w:numPr>
        <w:numId w:val="0"/>
      </w:numPr>
      <w:tabs>
        <w:tab w:val="clear" w:pos="1140"/>
      </w:tabs>
      <w:ind w:left="737" w:hanging="317"/>
    </w:pPr>
    <w:rPr>
      <w:szCs w:val="18"/>
    </w:rPr>
  </w:style>
  <w:style w:type="paragraph" w:customStyle="1" w:styleId="a7">
    <w:name w:val="注×：（正文）"/>
    <w:qFormat/>
    <w:pPr>
      <w:numPr>
        <w:numId w:val="15"/>
      </w:numPr>
      <w:jc w:val="both"/>
    </w:pPr>
    <w:rPr>
      <w:rFonts w:ascii="宋体"/>
      <w:sz w:val="18"/>
      <w:szCs w:val="18"/>
    </w:rPr>
  </w:style>
  <w:style w:type="paragraph" w:customStyle="1" w:styleId="afffffff3">
    <w:name w:val="参考文献"/>
    <w:basedOn w:val="aff2"/>
    <w:next w:val="affffa"/>
    <w:qFormat/>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fffffff4">
    <w:name w:val="附录标题"/>
    <w:basedOn w:val="affffa"/>
    <w:next w:val="affffa"/>
    <w:qFormat/>
    <w:pPr>
      <w:ind w:firstLineChars="0" w:firstLine="0"/>
      <w:jc w:val="center"/>
    </w:pPr>
    <w:rPr>
      <w:rFonts w:ascii="黑体" w:eastAsia="黑体"/>
    </w:rPr>
  </w:style>
  <w:style w:type="paragraph" w:customStyle="1" w:styleId="afffffff5">
    <w:name w:val="附录二级无"/>
    <w:basedOn w:val="afa"/>
    <w:qFormat/>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fffff6">
    <w:name w:val="附录公式"/>
    <w:basedOn w:val="affffa"/>
    <w:next w:val="affffa"/>
    <w:link w:val="Char2"/>
    <w:qFormat/>
  </w:style>
  <w:style w:type="character" w:customStyle="1" w:styleId="Char2">
    <w:name w:val="附录公式 Char"/>
    <w:basedOn w:val="Char"/>
    <w:link w:val="afffffff6"/>
    <w:qFormat/>
    <w:rPr>
      <w:rFonts w:ascii="宋体" w:eastAsia="宋体" w:hAnsi="Times New Roman" w:cs="Times New Roman"/>
      <w:kern w:val="0"/>
      <w:szCs w:val="20"/>
    </w:rPr>
  </w:style>
  <w:style w:type="paragraph" w:customStyle="1" w:styleId="afffffff7">
    <w:name w:val="附录公式编号制表符"/>
    <w:basedOn w:val="aff2"/>
    <w:next w:val="affffa"/>
    <w:qFormat/>
    <w:pPr>
      <w:widowControl/>
      <w:tabs>
        <w:tab w:val="center" w:pos="4201"/>
        <w:tab w:val="right" w:leader="dot" w:pos="9298"/>
      </w:tabs>
      <w:autoSpaceDE w:val="0"/>
      <w:autoSpaceDN w:val="0"/>
    </w:pPr>
    <w:rPr>
      <w:rFonts w:ascii="宋体" w:eastAsia="宋体" w:hAnsi="Times New Roman" w:cs="Times New Roman"/>
      <w:kern w:val="0"/>
      <w:szCs w:val="20"/>
    </w:rPr>
  </w:style>
  <w:style w:type="paragraph" w:customStyle="1" w:styleId="afffffff8">
    <w:name w:val="附录三级无"/>
    <w:basedOn w:val="afb"/>
    <w:qFormat/>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
    <w:name w:val="附录数字编号列项（二级）"/>
    <w:qFormat/>
    <w:pPr>
      <w:numPr>
        <w:ilvl w:val="1"/>
        <w:numId w:val="16"/>
      </w:numPr>
    </w:pPr>
    <w:rPr>
      <w:rFonts w:ascii="宋体"/>
      <w:sz w:val="21"/>
    </w:rPr>
  </w:style>
  <w:style w:type="paragraph" w:customStyle="1" w:styleId="afffffff9">
    <w:name w:val="附录四级无"/>
    <w:basedOn w:val="afc"/>
    <w:qFormat/>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fffffa">
    <w:name w:val="附录五级无"/>
    <w:basedOn w:val="afd"/>
    <w:qFormat/>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fffffb">
    <w:name w:val="附录一级无"/>
    <w:basedOn w:val="af9"/>
    <w:qFormat/>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e">
    <w:name w:val="附录字母编号列项（一级）"/>
    <w:qFormat/>
    <w:pPr>
      <w:numPr>
        <w:numId w:val="16"/>
      </w:numPr>
    </w:pPr>
    <w:rPr>
      <w:rFonts w:ascii="宋体"/>
      <w:sz w:val="21"/>
    </w:rPr>
  </w:style>
  <w:style w:type="paragraph" w:customStyle="1" w:styleId="afffffffc">
    <w:name w:val="列项说明"/>
    <w:basedOn w:val="aff2"/>
    <w:qFormat/>
    <w:pPr>
      <w:adjustRightInd w:val="0"/>
      <w:spacing w:line="320" w:lineRule="exact"/>
      <w:ind w:leftChars="200" w:left="400" w:hangingChars="200" w:hanging="200"/>
      <w:jc w:val="left"/>
      <w:textAlignment w:val="baseline"/>
    </w:pPr>
    <w:rPr>
      <w:rFonts w:ascii="宋体" w:eastAsia="宋体" w:hAnsi="Times New Roman" w:cs="Times New Roman"/>
      <w:kern w:val="0"/>
      <w:szCs w:val="20"/>
    </w:rPr>
  </w:style>
  <w:style w:type="paragraph" w:customStyle="1" w:styleId="afffffffd">
    <w:name w:val="列项说明数字编号"/>
    <w:qFormat/>
    <w:pPr>
      <w:ind w:leftChars="400" w:left="600" w:hangingChars="200" w:hanging="200"/>
    </w:pPr>
    <w:rPr>
      <w:rFonts w:ascii="宋体"/>
      <w:sz w:val="21"/>
    </w:rPr>
  </w:style>
  <w:style w:type="paragraph" w:customStyle="1" w:styleId="afffffffe">
    <w:name w:val="其他标准标志"/>
    <w:basedOn w:val="afffff8"/>
    <w:qFormat/>
    <w:pPr>
      <w:framePr w:w="6101" w:h="1389" w:hRule="exact" w:hSpace="181" w:vSpace="181" w:wrap="around" w:vAnchor="page" w:hAnchor="page" w:x="4673" w:y="942"/>
      <w:spacing w:line="0" w:lineRule="atLeast"/>
    </w:pPr>
    <w:rPr>
      <w:szCs w:val="96"/>
    </w:rPr>
  </w:style>
  <w:style w:type="paragraph" w:customStyle="1" w:styleId="affffffff">
    <w:name w:val="三级无"/>
    <w:basedOn w:val="afffff"/>
    <w:qFormat/>
    <w:pPr>
      <w:tabs>
        <w:tab w:val="left" w:pos="2100"/>
      </w:tabs>
      <w:spacing w:beforeLines="0" w:afterLines="0"/>
      <w:ind w:left="2099" w:hanging="419"/>
    </w:pPr>
    <w:rPr>
      <w:rFonts w:ascii="宋体" w:eastAsia="宋体"/>
    </w:rPr>
  </w:style>
  <w:style w:type="paragraph" w:customStyle="1" w:styleId="affffffff0">
    <w:name w:val="示例后文字"/>
    <w:basedOn w:val="affffa"/>
    <w:next w:val="affffa"/>
    <w:qFormat/>
    <w:pPr>
      <w:ind w:firstLine="360"/>
    </w:pPr>
    <w:rPr>
      <w:sz w:val="18"/>
    </w:rPr>
  </w:style>
  <w:style w:type="paragraph" w:customStyle="1" w:styleId="a4">
    <w:name w:val="首示例"/>
    <w:next w:val="affffa"/>
    <w:link w:val="Char3"/>
    <w:qFormat/>
    <w:pPr>
      <w:numPr>
        <w:numId w:val="17"/>
      </w:numPr>
      <w:tabs>
        <w:tab w:val="left" w:pos="360"/>
      </w:tabs>
      <w:ind w:firstLine="0"/>
    </w:pPr>
    <w:rPr>
      <w:rFonts w:ascii="宋体" w:hAnsi="宋体"/>
      <w:kern w:val="2"/>
      <w:sz w:val="18"/>
      <w:szCs w:val="18"/>
    </w:rPr>
  </w:style>
  <w:style w:type="character" w:customStyle="1" w:styleId="Char3">
    <w:name w:val="首示例 Char"/>
    <w:basedOn w:val="aff3"/>
    <w:link w:val="a4"/>
    <w:qFormat/>
    <w:rPr>
      <w:rFonts w:ascii="宋体" w:eastAsia="宋体" w:hAnsi="宋体" w:cs="Times New Roman"/>
      <w:sz w:val="18"/>
      <w:szCs w:val="18"/>
    </w:rPr>
  </w:style>
  <w:style w:type="paragraph" w:customStyle="1" w:styleId="affffffff1">
    <w:name w:val="四级无"/>
    <w:basedOn w:val="afffff0"/>
    <w:qFormat/>
    <w:pPr>
      <w:tabs>
        <w:tab w:val="left" w:pos="2520"/>
      </w:tabs>
      <w:spacing w:beforeLines="0" w:afterLines="0"/>
      <w:ind w:left="2519" w:hanging="419"/>
    </w:pPr>
    <w:rPr>
      <w:rFonts w:ascii="宋体" w:eastAsia="宋体"/>
    </w:rPr>
  </w:style>
  <w:style w:type="paragraph" w:customStyle="1" w:styleId="affffffff2">
    <w:name w:val="图标脚注说明"/>
    <w:basedOn w:val="affffa"/>
    <w:qFormat/>
    <w:pPr>
      <w:ind w:left="840" w:firstLineChars="0" w:hanging="420"/>
    </w:pPr>
    <w:rPr>
      <w:sz w:val="18"/>
      <w:szCs w:val="18"/>
    </w:rPr>
  </w:style>
  <w:style w:type="paragraph" w:customStyle="1" w:styleId="a6">
    <w:name w:val="图表脚注说明"/>
    <w:basedOn w:val="aff2"/>
    <w:qFormat/>
    <w:pPr>
      <w:numPr>
        <w:numId w:val="18"/>
      </w:numPr>
    </w:pPr>
    <w:rPr>
      <w:rFonts w:ascii="宋体" w:eastAsia="宋体" w:hAnsi="Times New Roman" w:cs="Times New Roman"/>
      <w:sz w:val="18"/>
      <w:szCs w:val="18"/>
    </w:rPr>
  </w:style>
  <w:style w:type="paragraph" w:customStyle="1" w:styleId="affffffff3">
    <w:name w:val="图的脚注"/>
    <w:next w:val="affffa"/>
    <w:qFormat/>
    <w:pPr>
      <w:widowControl w:val="0"/>
      <w:ind w:leftChars="200" w:left="840" w:hangingChars="200" w:hanging="420"/>
      <w:jc w:val="both"/>
    </w:pPr>
    <w:rPr>
      <w:rFonts w:ascii="宋体"/>
      <w:sz w:val="18"/>
    </w:rPr>
  </w:style>
  <w:style w:type="paragraph" w:customStyle="1" w:styleId="affffffff4">
    <w:name w:val="五级无"/>
    <w:basedOn w:val="afffff1"/>
    <w:qFormat/>
    <w:pPr>
      <w:tabs>
        <w:tab w:val="left" w:pos="2940"/>
      </w:tabs>
      <w:spacing w:beforeLines="0" w:afterLines="0"/>
      <w:ind w:left="2939" w:hanging="419"/>
    </w:pPr>
    <w:rPr>
      <w:rFonts w:ascii="宋体" w:eastAsia="宋体"/>
    </w:rPr>
  </w:style>
  <w:style w:type="paragraph" w:customStyle="1" w:styleId="affffffff5">
    <w:name w:val="一级无"/>
    <w:basedOn w:val="affffc"/>
    <w:qFormat/>
    <w:pPr>
      <w:tabs>
        <w:tab w:val="left" w:pos="1260"/>
      </w:tabs>
      <w:spacing w:beforeLines="0" w:afterLines="0"/>
      <w:ind w:hanging="419"/>
    </w:pPr>
    <w:rPr>
      <w:rFonts w:ascii="宋体" w:eastAsia="宋体"/>
    </w:rPr>
  </w:style>
  <w:style w:type="paragraph" w:customStyle="1" w:styleId="affffffff6">
    <w:name w:val="正文公式编号制表符"/>
    <w:basedOn w:val="affffa"/>
    <w:next w:val="affffa"/>
    <w:qFormat/>
    <w:pPr>
      <w:ind w:firstLineChars="0" w:firstLine="0"/>
    </w:pPr>
  </w:style>
  <w:style w:type="paragraph" w:customStyle="1" w:styleId="affffffff7">
    <w:name w:val="其他发布日期"/>
    <w:basedOn w:val="affffff"/>
    <w:qFormat/>
    <w:pPr>
      <w:framePr w:w="3997" w:h="471" w:hRule="exact" w:hSpace="0" w:vSpace="181" w:wrap="around" w:vAnchor="page" w:hAnchor="text" w:x="1419" w:y="14097"/>
    </w:pPr>
  </w:style>
  <w:style w:type="paragraph" w:customStyle="1" w:styleId="affffffff8">
    <w:name w:val="其他实施日期"/>
    <w:basedOn w:val="affffff9"/>
    <w:qFormat/>
    <w:pPr>
      <w:framePr w:w="3997" w:h="471" w:hRule="exact" w:vSpace="181" w:wrap="around" w:vAnchor="page" w:hAnchor="text" w:x="7089" w:y="14097"/>
    </w:pPr>
  </w:style>
  <w:style w:type="paragraph" w:customStyle="1" w:styleId="24">
    <w:name w:val="封面标准名称2"/>
    <w:basedOn w:val="afffff7"/>
    <w:qFormat/>
    <w:pPr>
      <w:framePr w:w="9639" w:h="6917" w:hRule="exact" w:wrap="around" w:vAnchor="page" w:hAnchor="page" w:xAlign="center" w:y="4469" w:anchorLock="1"/>
      <w:spacing w:beforeLines="630"/>
    </w:pPr>
  </w:style>
  <w:style w:type="paragraph" w:customStyle="1" w:styleId="25">
    <w:name w:val="封面标准英文名称2"/>
    <w:basedOn w:val="affffff3"/>
    <w:qFormat/>
    <w:pPr>
      <w:framePr w:w="9639" w:h="6917" w:hRule="exact" w:wrap="around" w:vAnchor="page" w:hAnchor="page" w:xAlign="center" w:y="4469" w:anchorLock="1"/>
      <w:textAlignment w:val="center"/>
    </w:pPr>
    <w:rPr>
      <w:rFonts w:eastAsia="黑体"/>
      <w:szCs w:val="28"/>
    </w:rPr>
  </w:style>
  <w:style w:type="paragraph" w:customStyle="1" w:styleId="26">
    <w:name w:val="封面一致性程度标识2"/>
    <w:basedOn w:val="affffff4"/>
    <w:qFormat/>
    <w:pPr>
      <w:framePr w:w="9639" w:h="6917" w:hRule="exact" w:wrap="around" w:vAnchor="page" w:hAnchor="page" w:xAlign="center" w:y="4469" w:anchorLock="1"/>
      <w:widowControl w:val="0"/>
      <w:textAlignment w:val="center"/>
    </w:pPr>
    <w:rPr>
      <w:szCs w:val="28"/>
    </w:rPr>
  </w:style>
  <w:style w:type="paragraph" w:customStyle="1" w:styleId="27">
    <w:name w:val="封面标准文稿类别2"/>
    <w:basedOn w:val="affffff2"/>
    <w:qFormat/>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28">
    <w:name w:val="封面标准文稿编辑信息2"/>
    <w:basedOn w:val="affffff1"/>
    <w:qFormat/>
    <w:pPr>
      <w:framePr w:w="9639" w:h="6917" w:hRule="exact" w:wrap="around" w:vAnchor="page" w:hAnchor="page" w:xAlign="center" w:y="4469" w:anchorLock="1"/>
      <w:widowControl w:val="0"/>
      <w:spacing w:after="160"/>
      <w:textAlignment w:val="center"/>
    </w:pPr>
    <w:rPr>
      <w:szCs w:val="28"/>
    </w:rPr>
  </w:style>
  <w:style w:type="paragraph" w:customStyle="1" w:styleId="affffffff9">
    <w:name w:val="示例内容"/>
    <w:qFormat/>
    <w:pPr>
      <w:ind w:firstLineChars="200" w:firstLine="200"/>
    </w:pPr>
    <w:rPr>
      <w:rFonts w:ascii="宋体"/>
      <w:sz w:val="18"/>
      <w:szCs w:val="18"/>
    </w:rPr>
  </w:style>
  <w:style w:type="paragraph" w:customStyle="1" w:styleId="p1">
    <w:name w:val="p1"/>
    <w:basedOn w:val="aff2"/>
    <w:qFormat/>
    <w:pPr>
      <w:spacing w:line="380" w:lineRule="atLeast"/>
      <w:jc w:val="left"/>
    </w:pPr>
    <w:rPr>
      <w:rFonts w:ascii="Helvetica Neue" w:eastAsia="Helvetica Neue" w:hAnsi="Helvetica Neue" w:cs="Times New Roman"/>
      <w:color w:val="000000"/>
      <w:kern w:val="0"/>
      <w:sz w:val="26"/>
      <w:szCs w:val="26"/>
    </w:rPr>
  </w:style>
  <w:style w:type="paragraph" w:customStyle="1" w:styleId="src">
    <w:name w:val="src"/>
    <w:basedOn w:val="aff2"/>
    <w:qFormat/>
    <w:pPr>
      <w:widowControl/>
      <w:spacing w:before="100" w:beforeAutospacing="1" w:after="100" w:afterAutospacing="1"/>
      <w:jc w:val="left"/>
    </w:pPr>
    <w:rPr>
      <w:rFonts w:ascii="宋体" w:eastAsia="宋体" w:hAnsi="宋体" w:cs="宋体"/>
      <w:kern w:val="0"/>
      <w:sz w:val="24"/>
      <w:szCs w:val="24"/>
    </w:rPr>
  </w:style>
  <w:style w:type="character" w:customStyle="1" w:styleId="c-icon">
    <w:name w:val="c-icon"/>
    <w:basedOn w:val="aff3"/>
    <w:qFormat/>
  </w:style>
  <w:style w:type="character" w:customStyle="1" w:styleId="opdict3lineoneresulttip">
    <w:name w:val="op_dict3_lineone_result_tip"/>
    <w:basedOn w:val="aff3"/>
    <w:qFormat/>
    <w:rPr>
      <w:color w:val="999999"/>
    </w:rPr>
  </w:style>
  <w:style w:type="character" w:customStyle="1" w:styleId="c-icon14">
    <w:name w:val="c-icon14"/>
    <w:basedOn w:val="aff3"/>
    <w:qFormat/>
  </w:style>
  <w:style w:type="table" w:customStyle="1" w:styleId="110">
    <w:name w:val="网格型11"/>
    <w:basedOn w:val="aff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网格型2"/>
    <w:basedOn w:val="aff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9">
    <w:name w:val="列表段落 字符"/>
    <w:basedOn w:val="aff3"/>
    <w:link w:val="affff8"/>
    <w:uiPriority w:val="34"/>
    <w:qFormat/>
  </w:style>
  <w:style w:type="character" w:styleId="affffffffa">
    <w:name w:val="Placeholder Text"/>
    <w:basedOn w:val="aff3"/>
    <w:uiPriority w:val="99"/>
    <w:semiHidden/>
    <w:rPr>
      <w:color w:val="808080"/>
    </w:rPr>
  </w:style>
  <w:style w:type="character" w:customStyle="1" w:styleId="aff7">
    <w:name w:val="题注 字符"/>
    <w:link w:val="aff6"/>
    <w:uiPriority w:val="35"/>
    <w:qFormat/>
    <w:rPr>
      <w:rFonts w:ascii="Arial" w:eastAsia="黑体" w:hAnsi="Arial" w:cs="Arial"/>
      <w:sz w:val="20"/>
      <w:szCs w:val="20"/>
    </w:rPr>
  </w:style>
  <w:style w:type="character" w:customStyle="1" w:styleId="bjh-p">
    <w:name w:val="bjh-p"/>
    <w:basedOn w:val="aff3"/>
  </w:style>
  <w:style w:type="table" w:customStyle="1" w:styleId="TableNormal">
    <w:name w:val="Table Normal"/>
    <w:uiPriority w:val="2"/>
    <w:semiHidden/>
    <w:unhideWhenUsed/>
    <w:qFormat/>
    <w:pPr>
      <w:widowControl w:val="0"/>
    </w:pPr>
    <w:rPr>
      <w:sz w:val="22"/>
      <w:lang w:eastAsia="en-US"/>
    </w:rPr>
    <w:tblPr>
      <w:tblCellMar>
        <w:top w:w="0" w:type="dxa"/>
        <w:left w:w="0" w:type="dxa"/>
        <w:bottom w:w="0" w:type="dxa"/>
        <w:right w:w="0" w:type="dxa"/>
      </w:tblCellMar>
    </w:tblPr>
  </w:style>
  <w:style w:type="character" w:customStyle="1" w:styleId="affd">
    <w:name w:val="正文文本 字符"/>
    <w:basedOn w:val="aff3"/>
    <w:link w:val="affc"/>
    <w:uiPriority w:val="1"/>
    <w:qFormat/>
    <w:rPr>
      <w:rFonts w:ascii="宋体" w:eastAsia="宋体" w:hAnsi="宋体"/>
      <w:kern w:val="0"/>
      <w:szCs w:val="21"/>
      <w:lang w:eastAsia="en-US"/>
    </w:rPr>
  </w:style>
  <w:style w:type="table" w:customStyle="1" w:styleId="32">
    <w:name w:val="网格型3"/>
    <w:basedOn w:val="aff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文档结构图 Char"/>
    <w:qFormat/>
    <w:rPr>
      <w:rFonts w:ascii="宋体" w:hAnsi="宋体"/>
      <w:kern w:val="2"/>
      <w:sz w:val="18"/>
      <w:szCs w:val="18"/>
    </w:rPr>
  </w:style>
  <w:style w:type="character" w:customStyle="1" w:styleId="Char0">
    <w:name w:val="一级条标题 Char"/>
    <w:link w:val="affffc"/>
    <w:qFormat/>
    <w:rPr>
      <w:rFonts w:ascii="黑体" w:eastAsia="黑体" w:hAnsi="Times New Roman" w:cs="Times New Roman"/>
      <w:kern w:val="0"/>
      <w:szCs w:val="21"/>
    </w:rPr>
  </w:style>
  <w:style w:type="paragraph" w:customStyle="1" w:styleId="TOC10">
    <w:name w:val="TOC 标题1"/>
    <w:basedOn w:val="1"/>
    <w:next w:val="aff2"/>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affffffffb">
    <w:name w:val="标准文件_段"/>
    <w:qFormat/>
    <w:pPr>
      <w:autoSpaceDE w:val="0"/>
      <w:autoSpaceDN w:val="0"/>
      <w:ind w:firstLineChars="200" w:firstLine="200"/>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856A3F-DEDE-4F64-AC2A-E2038F940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945</Words>
  <Characters>5388</Characters>
  <Application>Microsoft Office Word</Application>
  <DocSecurity>0</DocSecurity>
  <Lines>44</Lines>
  <Paragraphs>12</Paragraphs>
  <ScaleCrop>false</ScaleCrop>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dc:creator>
  <cp:lastModifiedBy>冯 梦珂</cp:lastModifiedBy>
  <cp:revision>3</cp:revision>
  <cp:lastPrinted>2021-07-06T05:00:00Z</cp:lastPrinted>
  <dcterms:created xsi:type="dcterms:W3CDTF">2022-01-18T09:08:00Z</dcterms:created>
  <dcterms:modified xsi:type="dcterms:W3CDTF">2022-01-21T05:03:00Z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75E510A3FC874E0B876FA6407D955C2F</vt:lpwstr>
  </property>
</Properties>
</file>