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332E" w14:textId="77777777" w:rsidR="006D7226" w:rsidRDefault="006D7226" w:rsidP="006D7226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1744493" w14:textId="77777777" w:rsidR="006D7226" w:rsidRDefault="006D7226" w:rsidP="006D7226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FE57E4">
        <w:rPr>
          <w:rFonts w:ascii="华文中宋" w:eastAsia="华文中宋" w:hAnsi="华文中宋" w:cs="华文中宋" w:hint="eastAsia"/>
          <w:sz w:val="28"/>
          <w:szCs w:val="28"/>
        </w:rPr>
        <w:t>高炉富氢冶炼技术效益评价导则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6D7226" w14:paraId="74D20962" w14:textId="77777777" w:rsidTr="00975F18">
        <w:trPr>
          <w:trHeight w:val="729"/>
        </w:trPr>
        <w:tc>
          <w:tcPr>
            <w:tcW w:w="815" w:type="dxa"/>
            <w:vAlign w:val="center"/>
          </w:tcPr>
          <w:p w14:paraId="1477A594" w14:textId="77777777" w:rsidR="006D7226" w:rsidRDefault="006D7226" w:rsidP="00975F1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4D17E114" w14:textId="77777777" w:rsidR="006D7226" w:rsidRDefault="006D7226" w:rsidP="00975F1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28228C97" w14:textId="77777777" w:rsidR="006D7226" w:rsidRDefault="006D7226" w:rsidP="00975F1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50784BE7" w14:textId="77777777" w:rsidR="006D7226" w:rsidRDefault="006D7226" w:rsidP="00975F1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3204CEF6" w14:textId="77777777" w:rsidR="006D7226" w:rsidRDefault="006D7226" w:rsidP="00975F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7D84785F" w14:textId="77777777" w:rsidR="006D7226" w:rsidRDefault="006D7226" w:rsidP="00975F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5E0ADFE0" w14:textId="77777777" w:rsidR="006D7226" w:rsidRDefault="006D7226" w:rsidP="00975F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623B8EE2" w14:textId="77777777" w:rsidR="006D7226" w:rsidRDefault="006D7226" w:rsidP="00975F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21E54D45" w14:textId="77777777" w:rsidR="006D7226" w:rsidRDefault="006D7226" w:rsidP="00975F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D7226" w14:paraId="71661799" w14:textId="77777777" w:rsidTr="00975F18">
        <w:trPr>
          <w:trHeight w:val="1314"/>
        </w:trPr>
        <w:tc>
          <w:tcPr>
            <w:tcW w:w="815" w:type="dxa"/>
            <w:vAlign w:val="center"/>
          </w:tcPr>
          <w:p w14:paraId="38BEF315" w14:textId="77777777" w:rsidR="006D7226" w:rsidRDefault="006D7226" w:rsidP="00975F1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1080377C" w14:textId="77777777" w:rsidR="006D7226" w:rsidRDefault="006D7226" w:rsidP="00975F1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409</w:t>
            </w:r>
          </w:p>
        </w:tc>
        <w:tc>
          <w:tcPr>
            <w:tcW w:w="2433" w:type="dxa"/>
            <w:vAlign w:val="center"/>
          </w:tcPr>
          <w:p w14:paraId="21DD5522" w14:textId="77777777" w:rsidR="006D7226" w:rsidRDefault="006D7226" w:rsidP="00975F1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proofErr w:type="gramStart"/>
            <w:r w:rsidRPr="000062FC">
              <w:rPr>
                <w:rFonts w:ascii="Candara" w:eastAsia="仿宋" w:hAnsi="Candara" w:cs="Candara" w:hint="eastAsia"/>
                <w:sz w:val="24"/>
                <w:szCs w:val="24"/>
              </w:rPr>
              <w:t>高炉富氢冶炼</w:t>
            </w:r>
            <w:proofErr w:type="gramEnd"/>
            <w:r w:rsidRPr="000062FC">
              <w:rPr>
                <w:rFonts w:ascii="Candara" w:eastAsia="仿宋" w:hAnsi="Candara" w:cs="Candara" w:hint="eastAsia"/>
                <w:sz w:val="24"/>
                <w:szCs w:val="24"/>
              </w:rPr>
              <w:t>技术效益评价导则</w:t>
            </w:r>
          </w:p>
        </w:tc>
        <w:tc>
          <w:tcPr>
            <w:tcW w:w="792" w:type="dxa"/>
            <w:vAlign w:val="center"/>
          </w:tcPr>
          <w:p w14:paraId="4317BEF6" w14:textId="77777777" w:rsidR="006D7226" w:rsidRDefault="006D7226" w:rsidP="00975F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0105B365" w14:textId="77777777" w:rsidR="006D7226" w:rsidRDefault="006D7226" w:rsidP="00975F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52BFDCDE" w14:textId="77777777" w:rsidR="006D7226" w:rsidRDefault="006D7226" w:rsidP="00975F1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25890CD0" w14:textId="77777777" w:rsidR="006D7226" w:rsidRDefault="006D7226" w:rsidP="00975F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15BD568A" w14:textId="77777777" w:rsidR="006D7226" w:rsidRDefault="006D7226" w:rsidP="00975F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1BADB0D8" w14:textId="77777777" w:rsidR="006D7226" w:rsidRDefault="006D7226" w:rsidP="00975F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091D">
              <w:rPr>
                <w:rFonts w:ascii="仿宋_GB2312" w:eastAsia="仿宋_GB2312" w:hint="eastAsia"/>
                <w:sz w:val="24"/>
                <w:szCs w:val="24"/>
              </w:rPr>
              <w:t>上海大学、昌黎县兴国精密机件有限公司、同济大学、宝钢股份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74A42D35" w14:textId="77777777" w:rsidR="006D7226" w:rsidRDefault="006D7226" w:rsidP="006D7226">
      <w:pPr>
        <w:spacing w:before="50" w:line="440" w:lineRule="exact"/>
        <w:rPr>
          <w:rFonts w:ascii="Candara" w:eastAsia="仿宋" w:hAnsi="Candara"/>
          <w:sz w:val="30"/>
        </w:rPr>
      </w:pPr>
    </w:p>
    <w:p w14:paraId="400E4031" w14:textId="77777777" w:rsidR="006D7226" w:rsidRPr="006D7226" w:rsidRDefault="006D7226"/>
    <w:sectPr w:rsidR="006D7226" w:rsidRPr="006D7226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26"/>
    <w:rsid w:val="006D7226"/>
    <w:rsid w:val="00E4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DD0B"/>
  <w15:chartTrackingRefBased/>
  <w15:docId w15:val="{1E307968-5029-4377-8197-49DD658C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D722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2022-08-15T06:22:00Z</dcterms:created>
  <dcterms:modified xsi:type="dcterms:W3CDTF">2022-08-15T06:22:00Z</dcterms:modified>
</cp:coreProperties>
</file>