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《质量分级及“领跑者”评价要求  真空热处理装备》团体标准计划项目汇总表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20220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460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质量分级及“领跑者”评价要求</w:t>
            </w:r>
            <w:r>
              <w:rPr>
                <w:rFonts w:ascii="Candara" w:hAnsi="Candara" w:eastAsia="仿宋" w:cs="Candara"/>
                <w:sz w:val="24"/>
                <w:szCs w:val="24"/>
              </w:rPr>
              <w:t xml:space="preserve">  </w:t>
            </w:r>
            <w:r>
              <w:rPr>
                <w:rFonts w:hint="eastAsia" w:ascii="Candara" w:hAnsi="Candara" w:eastAsia="仿宋" w:cs="Candara"/>
                <w:sz w:val="24"/>
                <w:szCs w:val="24"/>
              </w:rPr>
              <w:t>真空热处理装备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机械工业技术发展基金会（机械工业节能与资源利用中心）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MjJjOTdkZjEzMTRhODQ2NDZjNzUzMWEzNzI0MzQifQ=="/>
  </w:docVars>
  <w:rsids>
    <w:rsidRoot w:val="00DC2E79"/>
    <w:rsid w:val="00341DFC"/>
    <w:rsid w:val="00DC2E79"/>
    <w:rsid w:val="2D1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165</Characters>
  <Lines>1</Lines>
  <Paragraphs>1</Paragraphs>
  <TotalTime>0</TotalTime>
  <ScaleCrop>false</ScaleCrop>
  <LinksUpToDate>false</LinksUpToDate>
  <CharactersWithSpaces>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2022-10-27T02:05:00Z</dcterms:created>
  <dc:creator>王 娇</dc:creator>
  <cp:lastModifiedBy>admin</cp:lastModifiedBy>
  <dcterms:modified xsi:type="dcterms:W3CDTF">2022-10-27T02:11:54Z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883CFAB2717D48F4ABA128606DB16C1E</vt:lpwstr>
  </property>
</Properties>
</file>