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color w:val="000000"/>
          <w:kern w:val="0"/>
          <w:sz w:val="44"/>
          <w:szCs w:val="44"/>
          <w:lang w:bidi="ar"/>
        </w:rPr>
      </w:pPr>
      <w:bookmarkStart w:id="68" w:name="_GoBack"/>
      <w:bookmarkEnd w:id="68"/>
      <w:bookmarkStart w:id="0" w:name="_Toc2882"/>
      <w:bookmarkStart w:id="1" w:name="_Toc72858981"/>
      <w:bookmarkStart w:id="2" w:name="_Toc72858982"/>
      <w:bookmarkStart w:id="3" w:name="_Toc27181"/>
    </w:p>
    <w:p>
      <w:pPr>
        <w:widowControl/>
        <w:jc w:val="left"/>
        <w:rPr>
          <w:rFonts w:ascii="Times New Roman" w:hAnsi="Times New Roman" w:cs="Times New Roman"/>
          <w:color w:val="000000"/>
          <w:kern w:val="0"/>
          <w:sz w:val="44"/>
          <w:szCs w:val="44"/>
          <w:lang w:bidi="ar"/>
        </w:rPr>
      </w:pPr>
    </w:p>
    <w:p>
      <w:pPr>
        <w:widowControl/>
        <w:jc w:val="left"/>
        <w:rPr>
          <w:rFonts w:ascii="Times New Roman" w:hAnsi="Times New Roman" w:cs="Times New Roman"/>
          <w:color w:val="000000"/>
          <w:kern w:val="0"/>
          <w:sz w:val="44"/>
          <w:szCs w:val="44"/>
          <w:lang w:bidi="ar"/>
        </w:rPr>
      </w:pPr>
    </w:p>
    <w:p>
      <w:pPr>
        <w:pStyle w:val="47"/>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团体标准</w:t>
      </w:r>
    </w:p>
    <w:p>
      <w:pPr>
        <w:pStyle w:val="47"/>
        <w:jc w:val="center"/>
        <w:rPr>
          <w:rFonts w:ascii="Times New Roman" w:hAnsi="Times New Roman" w:cs="Times New Roman"/>
          <w:kern w:val="0"/>
          <w:sz w:val="52"/>
          <w:szCs w:val="52"/>
        </w:rPr>
      </w:pPr>
    </w:p>
    <w:p>
      <w:pPr>
        <w:pStyle w:val="47"/>
        <w:jc w:val="center"/>
        <w:rPr>
          <w:rFonts w:ascii="Times New Roman" w:hAnsi="Times New Roman" w:cs="Times New Roman"/>
          <w:kern w:val="0"/>
          <w:sz w:val="52"/>
          <w:szCs w:val="52"/>
        </w:rPr>
      </w:pPr>
    </w:p>
    <w:p>
      <w:pPr>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循环流化床锅炉焚烧一般可燃固体废弃物配伍技术要求</w:t>
      </w:r>
    </w:p>
    <w:p>
      <w:pPr>
        <w:jc w:val="center"/>
        <w:rPr>
          <w:rFonts w:ascii="Times New Roman" w:hAnsi="Times New Roman" w:cs="Times New Roman"/>
          <w:b/>
          <w:sz w:val="32"/>
          <w:szCs w:val="32"/>
        </w:rPr>
      </w:pPr>
      <w:r>
        <w:rPr>
          <w:rFonts w:ascii="Times New Roman" w:hAnsi="Times New Roman" w:cs="Times New Roman"/>
          <w:b/>
          <w:sz w:val="32"/>
          <w:szCs w:val="32"/>
        </w:rPr>
        <w:t xml:space="preserve">Technical requirements for matching general combustible solid wastes for incineration in circulating fluidized bed boilers </w:t>
      </w:r>
    </w:p>
    <w:p>
      <w:pPr>
        <w:jc w:val="center"/>
        <w:rPr>
          <w:rFonts w:ascii="Times New Roman" w:hAnsi="Times New Roman" w:cs="Times New Roman"/>
          <w:b/>
          <w:sz w:val="32"/>
          <w:szCs w:val="32"/>
        </w:rPr>
      </w:pPr>
    </w:p>
    <w:p>
      <w:pPr>
        <w:jc w:val="center"/>
        <w:rPr>
          <w:rFonts w:ascii="Times New Roman" w:hAnsi="Times New Roman" w:eastAsia="楷体_GB2312" w:cs="Times New Roman"/>
          <w:lang w:bidi="ar"/>
        </w:rPr>
      </w:pPr>
    </w:p>
    <w:p>
      <w:pPr>
        <w:pStyle w:val="47"/>
        <w:jc w:val="center"/>
        <w:rPr>
          <w:rFonts w:ascii="Times New Roman" w:hAnsi="Times New Roman" w:cs="Times New Roman"/>
        </w:rPr>
      </w:pPr>
      <w:r>
        <w:rPr>
          <w:rFonts w:hint="eastAsia" w:ascii="Times New Roman" w:hAnsi="Times New Roman" w:eastAsia="微软雅黑" w:cs="Times New Roman"/>
          <w:sz w:val="42"/>
          <w:szCs w:val="42"/>
          <w:lang w:bidi="ar"/>
        </w:rPr>
        <w:t>编</w:t>
      </w:r>
      <w:r>
        <w:rPr>
          <w:rFonts w:ascii="Times New Roman" w:hAnsi="Times New Roman" w:eastAsia="FZXKJW--GB1-0" w:cs="Times New Roman"/>
          <w:sz w:val="42"/>
          <w:szCs w:val="42"/>
          <w:lang w:bidi="ar"/>
        </w:rPr>
        <w:t xml:space="preserve"> </w:t>
      </w:r>
      <w:r>
        <w:rPr>
          <w:rFonts w:hint="eastAsia" w:ascii="Times New Roman" w:hAnsi="Times New Roman" w:eastAsia="微软雅黑" w:cs="Times New Roman"/>
          <w:sz w:val="42"/>
          <w:szCs w:val="42"/>
          <w:lang w:bidi="ar"/>
        </w:rPr>
        <w:t>制</w:t>
      </w:r>
      <w:r>
        <w:rPr>
          <w:rFonts w:ascii="Times New Roman" w:hAnsi="Times New Roman" w:eastAsia="FZXKJW--GB1-0" w:cs="Times New Roman"/>
          <w:sz w:val="42"/>
          <w:szCs w:val="42"/>
          <w:lang w:bidi="ar"/>
        </w:rPr>
        <w:t xml:space="preserve"> </w:t>
      </w:r>
      <w:r>
        <w:rPr>
          <w:rFonts w:hint="eastAsia" w:ascii="Times New Roman" w:hAnsi="Times New Roman" w:eastAsia="微软雅黑" w:cs="Times New Roman"/>
          <w:sz w:val="42"/>
          <w:szCs w:val="42"/>
          <w:lang w:bidi="ar"/>
        </w:rPr>
        <w:t>说</w:t>
      </w:r>
      <w:r>
        <w:rPr>
          <w:rFonts w:ascii="Times New Roman" w:hAnsi="Times New Roman" w:eastAsia="FZXKJW--GB1-0" w:cs="Times New Roman"/>
          <w:sz w:val="42"/>
          <w:szCs w:val="42"/>
          <w:lang w:bidi="ar"/>
        </w:rPr>
        <w:t xml:space="preserve"> </w:t>
      </w:r>
      <w:r>
        <w:rPr>
          <w:rFonts w:hint="eastAsia" w:ascii="Times New Roman" w:hAnsi="Times New Roman" w:eastAsia="微软雅黑" w:cs="Times New Roman"/>
          <w:sz w:val="42"/>
          <w:szCs w:val="42"/>
          <w:lang w:bidi="ar"/>
        </w:rPr>
        <w:t>明</w:t>
      </w:r>
    </w:p>
    <w:p>
      <w:pPr>
        <w:pStyle w:val="47"/>
        <w:rPr>
          <w:rFonts w:ascii="Times New Roman" w:hAnsi="Times New Roman" w:eastAsia="黑体" w:cs="Times New Roman"/>
          <w:sz w:val="28"/>
          <w:szCs w:val="28"/>
        </w:rPr>
      </w:pPr>
    </w:p>
    <w:p>
      <w:pPr>
        <w:pStyle w:val="47"/>
        <w:rPr>
          <w:rFonts w:ascii="Times New Roman" w:hAnsi="Times New Roman" w:eastAsia="黑体" w:cs="Times New Roman"/>
          <w:sz w:val="28"/>
          <w:szCs w:val="28"/>
        </w:rPr>
      </w:pPr>
    </w:p>
    <w:p>
      <w:pPr>
        <w:pStyle w:val="47"/>
        <w:rPr>
          <w:rFonts w:ascii="Times New Roman" w:hAnsi="Times New Roman" w:eastAsia="黑体" w:cs="Times New Roman"/>
          <w:sz w:val="28"/>
          <w:szCs w:val="28"/>
        </w:rPr>
      </w:pPr>
    </w:p>
    <w:p>
      <w:pPr>
        <w:pStyle w:val="47"/>
        <w:jc w:val="center"/>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w:t>
      </w:r>
      <w:r>
        <w:rPr>
          <w:rFonts w:hint="eastAsia" w:ascii="Times New Roman" w:hAnsi="Times New Roman" w:eastAsia="楷体_GB2312" w:cs="Times New Roman"/>
          <w:sz w:val="32"/>
          <w:szCs w:val="32"/>
          <w:lang w:bidi="ar"/>
        </w:rPr>
        <w:t>循环流化床锅炉焚烧一般可燃固体废弃物配伍技术要求</w:t>
      </w:r>
      <w:r>
        <w:rPr>
          <w:rFonts w:ascii="Times New Roman" w:hAnsi="Times New Roman" w:eastAsia="楷体_GB2312" w:cs="Times New Roman"/>
          <w:sz w:val="32"/>
          <w:szCs w:val="32"/>
          <w:lang w:bidi="ar"/>
        </w:rPr>
        <w:t>》</w:t>
      </w:r>
    </w:p>
    <w:p>
      <w:pPr>
        <w:pStyle w:val="47"/>
        <w:jc w:val="center"/>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编制组</w:t>
      </w:r>
    </w:p>
    <w:p>
      <w:pPr>
        <w:pStyle w:val="47"/>
        <w:jc w:val="center"/>
        <w:rPr>
          <w:rFonts w:ascii="Times New Roman" w:hAnsi="Times New Roman" w:eastAsia="楷体_GB2312" w:cs="Times New Roman"/>
          <w:sz w:val="32"/>
          <w:szCs w:val="32"/>
          <w:lang w:bidi="ar"/>
        </w:rPr>
      </w:pPr>
      <w:r>
        <w:rPr>
          <w:rFonts w:ascii="Times New Roman" w:hAnsi="Times New Roman" w:eastAsia="楷体_GB2312" w:cs="Times New Roman"/>
          <w:sz w:val="32"/>
          <w:szCs w:val="32"/>
          <w:lang w:bidi="ar"/>
        </w:rPr>
        <w:t>二零</w:t>
      </w:r>
      <w:r>
        <w:rPr>
          <w:rFonts w:hint="eastAsia" w:ascii="Times New Roman" w:hAnsi="Times New Roman" w:eastAsia="楷体_GB2312" w:cs="Times New Roman"/>
          <w:sz w:val="32"/>
          <w:szCs w:val="32"/>
          <w:lang w:bidi="ar"/>
        </w:rPr>
        <w:t>二</w:t>
      </w:r>
      <w:r>
        <w:rPr>
          <w:rFonts w:hint="eastAsia" w:ascii="Times New Roman" w:hAnsi="Times New Roman" w:eastAsia="楷体_GB2312" w:cs="Times New Roman"/>
          <w:sz w:val="32"/>
          <w:szCs w:val="32"/>
          <w:lang w:val="en-US" w:eastAsia="zh-CN" w:bidi="ar"/>
        </w:rPr>
        <w:t>三</w:t>
      </w:r>
      <w:r>
        <w:rPr>
          <w:rFonts w:ascii="Times New Roman" w:hAnsi="Times New Roman" w:eastAsia="楷体_GB2312" w:cs="Times New Roman"/>
          <w:sz w:val="32"/>
          <w:szCs w:val="32"/>
          <w:lang w:bidi="ar"/>
        </w:rPr>
        <w:t>年</w:t>
      </w:r>
      <w:r>
        <w:rPr>
          <w:rFonts w:hint="eastAsia" w:ascii="Times New Roman" w:hAnsi="Times New Roman" w:eastAsia="楷体_GB2312" w:cs="Times New Roman"/>
          <w:sz w:val="32"/>
          <w:szCs w:val="32"/>
          <w:lang w:val="en-US" w:eastAsia="zh-CN" w:bidi="ar"/>
        </w:rPr>
        <w:t>一</w:t>
      </w:r>
      <w:r>
        <w:rPr>
          <w:rFonts w:ascii="Times New Roman" w:hAnsi="Times New Roman" w:eastAsia="楷体_GB2312" w:cs="Times New Roman"/>
          <w:sz w:val="32"/>
          <w:szCs w:val="32"/>
          <w:lang w:bidi="ar"/>
        </w:rPr>
        <w:t>月</w:t>
      </w:r>
    </w:p>
    <w:sdt>
      <w:sdtPr>
        <w:rPr>
          <w:rFonts w:ascii="Times New Roman" w:hAnsi="Times New Roman" w:cs="Times New Roman" w:eastAsiaTheme="minorEastAsia"/>
          <w:color w:val="auto"/>
          <w:kern w:val="2"/>
          <w:sz w:val="21"/>
          <w:szCs w:val="22"/>
          <w:lang w:val="zh-CN"/>
        </w:rPr>
        <w:id w:val="-1507591914"/>
        <w:docPartObj>
          <w:docPartGallery w:val="Table of Contents"/>
          <w:docPartUnique/>
        </w:docPartObj>
      </w:sdtPr>
      <w:sdtEndPr>
        <w:rPr>
          <w:rFonts w:ascii="Times New Roman" w:hAnsi="Times New Roman" w:cs="Times New Roman" w:eastAsiaTheme="minorEastAsia"/>
          <w:b/>
          <w:bCs/>
          <w:color w:val="auto"/>
          <w:kern w:val="2"/>
          <w:sz w:val="21"/>
          <w:szCs w:val="22"/>
          <w:lang w:val="zh-CN"/>
        </w:rPr>
      </w:sdtEndPr>
      <w:sdtContent>
        <w:p>
          <w:pPr>
            <w:pStyle w:val="407"/>
            <w:jc w:val="center"/>
            <w:rPr>
              <w:rFonts w:ascii="Times New Roman" w:hAnsi="Times New Roman" w:eastAsia="宋体" w:cs="Times New Roman"/>
              <w:b/>
              <w:color w:val="000000" w:themeColor="text1"/>
              <w:sz w:val="36"/>
              <w14:textFill>
                <w14:solidFill>
                  <w14:schemeClr w14:val="tx1"/>
                </w14:solidFill>
              </w14:textFill>
            </w:rPr>
          </w:pPr>
          <w:r>
            <w:rPr>
              <w:rFonts w:ascii="Times New Roman" w:hAnsi="Times New Roman" w:eastAsia="宋体" w:cs="Times New Roman"/>
              <w:b/>
              <w:color w:val="000000" w:themeColor="text1"/>
              <w:sz w:val="36"/>
              <w:lang w:val="zh-CN"/>
              <w14:textFill>
                <w14:solidFill>
                  <w14:schemeClr w14:val="tx1"/>
                </w14:solidFill>
              </w14:textFill>
            </w:rPr>
            <w:t>目录</w:t>
          </w:r>
        </w:p>
        <w:p>
          <w:pPr>
            <w:pStyle w:val="61"/>
            <w:rPr>
              <w:rFonts w:asciiTheme="minorHAnsi" w:hAnsiTheme="minorHAnsi" w:eastAsiaTheme="minorEastAsia" w:cstheme="minorBidi"/>
              <w:bCs w:val="0"/>
              <w:caps w:val="0"/>
              <w:sz w:val="21"/>
              <w:szCs w:val="22"/>
            </w:rPr>
          </w:pPr>
          <w:r>
            <w:rPr>
              <w:rFonts w:eastAsia="宋体"/>
            </w:rPr>
            <w:fldChar w:fldCharType="begin"/>
          </w:r>
          <w:r>
            <w:rPr>
              <w:rFonts w:eastAsia="宋体"/>
            </w:rPr>
            <w:instrText xml:space="preserve"> TOC \o "1-3" \h \z \u </w:instrText>
          </w:r>
          <w:r>
            <w:rPr>
              <w:rFonts w:eastAsia="宋体"/>
            </w:rPr>
            <w:fldChar w:fldCharType="separate"/>
          </w:r>
          <w:r>
            <w:fldChar w:fldCharType="begin"/>
          </w:r>
          <w:r>
            <w:instrText xml:space="preserve"> HYPERLINK \l "_Toc124184169" </w:instrText>
          </w:r>
          <w:r>
            <w:fldChar w:fldCharType="separate"/>
          </w:r>
          <w:r>
            <w:rPr>
              <w:rStyle w:val="100"/>
              <w:rFonts w:eastAsia="宋体"/>
              <w:b/>
            </w:rPr>
            <w:t>一、项目背景</w:t>
          </w:r>
          <w:r>
            <w:tab/>
          </w:r>
          <w:r>
            <w:fldChar w:fldCharType="begin"/>
          </w:r>
          <w:r>
            <w:instrText xml:space="preserve"> PAGEREF _Toc124184169 \h </w:instrText>
          </w:r>
          <w:r>
            <w:fldChar w:fldCharType="separate"/>
          </w:r>
          <w:r>
            <w:t>2</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"_Toc124184170" </w:instrText>
          </w:r>
          <w:r>
            <w:fldChar w:fldCharType="separate"/>
          </w:r>
          <w:r>
            <w:rPr>
              <w:rStyle w:val="100"/>
              <w:rFonts w:eastAsia="宋体"/>
              <w:b/>
            </w:rPr>
            <w:t>1.1 任务来源</w:t>
          </w:r>
          <w:r>
            <w:tab/>
          </w:r>
          <w:r>
            <w:fldChar w:fldCharType="begin"/>
          </w:r>
          <w:r>
            <w:instrText xml:space="preserve"> PAGEREF _Toc124184170 \h </w:instrText>
          </w:r>
          <w:r>
            <w:fldChar w:fldCharType="separate"/>
          </w:r>
          <w:r>
            <w:t>2</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"_Toc124184171" </w:instrText>
          </w:r>
          <w:r>
            <w:fldChar w:fldCharType="separate"/>
          </w:r>
          <w:r>
            <w:rPr>
              <w:rStyle w:val="100"/>
              <w:rFonts w:eastAsia="宋体"/>
              <w:b/>
            </w:rPr>
            <w:t>1.2 工作过程</w:t>
          </w:r>
          <w:r>
            <w:tab/>
          </w:r>
          <w:r>
            <w:fldChar w:fldCharType="begin"/>
          </w:r>
          <w:r>
            <w:instrText xml:space="preserve"> PAGEREF _Toc124184171 \h </w:instrText>
          </w:r>
          <w:r>
            <w:fldChar w:fldCharType="separate"/>
          </w:r>
          <w:r>
            <w:t>3</w:t>
          </w:r>
          <w:r>
            <w:fldChar w:fldCharType="end"/>
          </w:r>
          <w:r>
            <w:fldChar w:fldCharType="end"/>
          </w:r>
        </w:p>
        <w:p>
          <w:pPr>
            <w:pStyle w:val="46"/>
            <w:rPr>
              <w:rFonts w:asciiTheme="minorHAnsi" w:hAnsiTheme="minorHAnsi" w:eastAsiaTheme="minorEastAsia" w:cstheme="minorBidi"/>
              <w:i w:val="0"/>
              <w:iCs w:val="0"/>
              <w:sz w:val="21"/>
              <w:szCs w:val="22"/>
            </w:rPr>
          </w:pPr>
          <w:r>
            <w:rPr>
              <w:i w:val="0"/>
              <w:iCs w:val="0"/>
            </w:rPr>
            <w:fldChar w:fldCharType="begin"/>
          </w:r>
          <w:r>
            <w:rPr>
              <w:i w:val="0"/>
              <w:iCs w:val="0"/>
            </w:rPr>
            <w:instrText xml:space="preserve"> HYPERLINK \l "_Toc124184172" </w:instrText>
          </w:r>
          <w:r>
            <w:rPr>
              <w:i w:val="0"/>
              <w:iCs w:val="0"/>
            </w:rPr>
            <w:fldChar w:fldCharType="separate"/>
          </w:r>
          <w:r>
            <w:rPr>
              <w:rStyle w:val="100"/>
              <w:rFonts w:eastAsia="宋体"/>
              <w:i w:val="0"/>
              <w:iCs w:val="0"/>
            </w:rPr>
            <w:t>1.2.1 相关政策、技术标准的调研</w:t>
          </w:r>
          <w:r>
            <w:rPr>
              <w:i w:val="0"/>
              <w:iCs w:val="0"/>
            </w:rPr>
            <w:tab/>
          </w:r>
          <w:r>
            <w:rPr>
              <w:i w:val="0"/>
              <w:iCs w:val="0"/>
            </w:rPr>
            <w:fldChar w:fldCharType="begin"/>
          </w:r>
          <w:r>
            <w:rPr>
              <w:i w:val="0"/>
              <w:iCs w:val="0"/>
            </w:rPr>
            <w:instrText xml:space="preserve"> PAGEREF _Toc124184172 \h </w:instrText>
          </w:r>
          <w:r>
            <w:rPr>
              <w:i w:val="0"/>
              <w:iCs w:val="0"/>
            </w:rPr>
            <w:fldChar w:fldCharType="separate"/>
          </w:r>
          <w:r>
            <w:rPr>
              <w:i w:val="0"/>
              <w:iCs w:val="0"/>
            </w:rPr>
            <w:t>3</w:t>
          </w:r>
          <w:r>
            <w:rPr>
              <w:i w:val="0"/>
              <w:iCs w:val="0"/>
            </w:rPr>
            <w:fldChar w:fldCharType="end"/>
          </w:r>
          <w:r>
            <w:rPr>
              <w:i w:val="0"/>
              <w:iCs w:val="0"/>
            </w:rPr>
            <w:fldChar w:fldCharType="end"/>
          </w:r>
        </w:p>
        <w:p>
          <w:pPr>
            <w:pStyle w:val="46"/>
            <w:rPr>
              <w:rFonts w:asciiTheme="minorHAnsi" w:hAnsiTheme="minorHAnsi" w:eastAsiaTheme="minorEastAsia" w:cstheme="minorBidi"/>
              <w:i w:val="0"/>
              <w:iCs w:val="0"/>
              <w:sz w:val="21"/>
              <w:szCs w:val="22"/>
            </w:rPr>
          </w:pPr>
          <w:r>
            <w:rPr>
              <w:i w:val="0"/>
              <w:iCs w:val="0"/>
            </w:rPr>
            <w:fldChar w:fldCharType="begin"/>
          </w:r>
          <w:r>
            <w:rPr>
              <w:i w:val="0"/>
              <w:iCs w:val="0"/>
            </w:rPr>
            <w:instrText xml:space="preserve"> HYPERLINK \l "_Toc124184173" </w:instrText>
          </w:r>
          <w:r>
            <w:rPr>
              <w:i w:val="0"/>
              <w:iCs w:val="0"/>
            </w:rPr>
            <w:fldChar w:fldCharType="separate"/>
          </w:r>
          <w:r>
            <w:rPr>
              <w:rStyle w:val="100"/>
              <w:rFonts w:eastAsia="宋体"/>
              <w:i w:val="0"/>
              <w:iCs w:val="0"/>
            </w:rPr>
            <w:t>1.2.2标准起草和讨论</w:t>
          </w:r>
          <w:r>
            <w:rPr>
              <w:i w:val="0"/>
              <w:iCs w:val="0"/>
            </w:rPr>
            <w:tab/>
          </w:r>
          <w:r>
            <w:rPr>
              <w:i w:val="0"/>
              <w:iCs w:val="0"/>
            </w:rPr>
            <w:fldChar w:fldCharType="begin"/>
          </w:r>
          <w:r>
            <w:rPr>
              <w:i w:val="0"/>
              <w:iCs w:val="0"/>
            </w:rPr>
            <w:instrText xml:space="preserve"> PAGEREF _Toc124184173 \h </w:instrText>
          </w:r>
          <w:r>
            <w:rPr>
              <w:i w:val="0"/>
              <w:iCs w:val="0"/>
            </w:rPr>
            <w:fldChar w:fldCharType="separate"/>
          </w:r>
          <w:r>
            <w:rPr>
              <w:i w:val="0"/>
              <w:iCs w:val="0"/>
            </w:rPr>
            <w:t>3</w:t>
          </w:r>
          <w:r>
            <w:rPr>
              <w:i w:val="0"/>
              <w:iCs w:val="0"/>
            </w:rPr>
            <w:fldChar w:fldCharType="end"/>
          </w:r>
          <w:r>
            <w:rPr>
              <w:i w:val="0"/>
              <w:iCs w:val="0"/>
            </w:rP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"_Toc124184174" </w:instrText>
          </w:r>
          <w:r>
            <w:fldChar w:fldCharType="separate"/>
          </w:r>
          <w:r>
            <w:rPr>
              <w:rStyle w:val="100"/>
              <w:rFonts w:eastAsia="宋体"/>
              <w:b/>
            </w:rPr>
            <w:t>2.1 固体废弃物分类、产量及相关处理政策概况</w:t>
          </w:r>
          <w:r>
            <w:tab/>
          </w:r>
          <w:r>
            <w:fldChar w:fldCharType="begin"/>
          </w:r>
          <w:r>
            <w:instrText xml:space="preserve"> PAGEREF _Toc124184174 \h </w:instrText>
          </w:r>
          <w:r>
            <w:fldChar w:fldCharType="separate"/>
          </w:r>
          <w:r>
            <w:t>4</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"_Toc124184175" </w:instrText>
          </w:r>
          <w:r>
            <w:fldChar w:fldCharType="separate"/>
          </w:r>
          <w:r>
            <w:rPr>
              <w:rStyle w:val="100"/>
              <w:rFonts w:eastAsia="宋体"/>
              <w:b/>
            </w:rPr>
            <w:t>2.2 一般可燃固体废弃物处理技术应用概况</w:t>
          </w:r>
          <w:r>
            <w:tab/>
          </w:r>
          <w:r>
            <w:fldChar w:fldCharType="begin"/>
          </w:r>
          <w:r>
            <w:instrText xml:space="preserve"> PAGEREF _Toc124184175 \h </w:instrText>
          </w:r>
          <w:r>
            <w:fldChar w:fldCharType="separate"/>
          </w:r>
          <w:r>
            <w:t>5</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"_Toc124184176" </w:instrText>
          </w:r>
          <w:r>
            <w:fldChar w:fldCharType="separate"/>
          </w:r>
          <w:r>
            <w:rPr>
              <w:rStyle w:val="100"/>
              <w:rFonts w:eastAsia="宋体"/>
              <w:b/>
            </w:rPr>
            <w:t>2.3 循环流化床技术特点及发展概况</w:t>
          </w:r>
          <w:r>
            <w:tab/>
          </w:r>
          <w:r>
            <w:fldChar w:fldCharType="begin"/>
          </w:r>
          <w:r>
            <w:instrText xml:space="preserve"> PAGEREF _Toc124184176 \h </w:instrText>
          </w:r>
          <w:r>
            <w:fldChar w:fldCharType="separate"/>
          </w:r>
          <w:r>
            <w:t>7</w:t>
          </w:r>
          <w:r>
            <w:fldChar w:fldCharType="end"/>
          </w:r>
          <w:r>
            <w:fldChar w:fldCharType="end"/>
          </w:r>
        </w:p>
        <w:p>
          <w:pPr>
            <w:pStyle w:val="61"/>
            <w:rPr>
              <w:rFonts w:asciiTheme="minorHAnsi" w:hAnsiTheme="minorHAnsi" w:eastAsiaTheme="minorEastAsia" w:cstheme="minorBidi"/>
              <w:bCs w:val="0"/>
              <w:caps w:val="0"/>
              <w:sz w:val="21"/>
              <w:szCs w:val="22"/>
            </w:rPr>
          </w:pPr>
          <w:r>
            <w:fldChar w:fldCharType="begin"/>
          </w:r>
          <w:r>
            <w:instrText xml:space="preserve"> HYPERLINK \l "_Toc124184177" </w:instrText>
          </w:r>
          <w:r>
            <w:fldChar w:fldCharType="separate"/>
          </w:r>
          <w:r>
            <w:rPr>
              <w:rStyle w:val="100"/>
            </w:rPr>
            <w:t>四、标准编制的原则</w:t>
          </w:r>
          <w:r>
            <w:tab/>
          </w:r>
          <w:r>
            <w:fldChar w:fldCharType="begin"/>
          </w:r>
          <w:r>
            <w:instrText xml:space="preserve"> PAGEREF _Toc124184177 \h </w:instrText>
          </w:r>
          <w:r>
            <w:fldChar w:fldCharType="separate"/>
          </w:r>
          <w:r>
            <w:t>10</w:t>
          </w:r>
          <w:r>
            <w:fldChar w:fldCharType="end"/>
          </w:r>
          <w:r>
            <w:fldChar w:fldCharType="end"/>
          </w:r>
        </w:p>
        <w:p>
          <w:pPr>
            <w:pStyle w:val="61"/>
            <w:rPr>
              <w:rFonts w:asciiTheme="minorHAnsi" w:hAnsiTheme="minorHAnsi" w:eastAsiaTheme="minorEastAsia" w:cstheme="minorBidi"/>
              <w:bCs w:val="0"/>
              <w:caps w:val="0"/>
              <w:sz w:val="21"/>
              <w:szCs w:val="22"/>
            </w:rPr>
          </w:pPr>
          <w:r>
            <w:fldChar w:fldCharType="begin"/>
          </w:r>
          <w:r>
            <w:instrText xml:space="preserve"> HYPERLINK \l "_Toc124184178" </w:instrText>
          </w:r>
          <w:r>
            <w:fldChar w:fldCharType="separate"/>
          </w:r>
          <w:r>
            <w:rPr>
              <w:rStyle w:val="100"/>
            </w:rPr>
            <w:t>五、标准主要技术内容</w:t>
          </w:r>
          <w:r>
            <w:tab/>
          </w:r>
          <w:r>
            <w:fldChar w:fldCharType="begin"/>
          </w:r>
          <w:r>
            <w:instrText xml:space="preserve"> PAGEREF _Toc124184178 \h </w:instrText>
          </w:r>
          <w:r>
            <w:fldChar w:fldCharType="separate"/>
          </w:r>
          <w:r>
            <w:t>10</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"_Toc124184179" </w:instrText>
          </w:r>
          <w:r>
            <w:fldChar w:fldCharType="separate"/>
          </w:r>
          <w:r>
            <w:rPr>
              <w:rStyle w:val="100"/>
              <w:rFonts w:eastAsia="宋体"/>
              <w:b/>
            </w:rPr>
            <w:t>5.1 适用范围</w:t>
          </w:r>
          <w:r>
            <w:tab/>
          </w:r>
          <w:r>
            <w:fldChar w:fldCharType="begin"/>
          </w:r>
          <w:r>
            <w:instrText xml:space="preserve"> PAGEREF _Toc124184179 \h </w:instrText>
          </w:r>
          <w:r>
            <w:fldChar w:fldCharType="separate"/>
          </w:r>
          <w:r>
            <w:t>10</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"_Toc124184180" </w:instrText>
          </w:r>
          <w:r>
            <w:fldChar w:fldCharType="separate"/>
          </w:r>
          <w:r>
            <w:rPr>
              <w:rStyle w:val="100"/>
              <w:rFonts w:eastAsia="宋体"/>
              <w:b/>
            </w:rPr>
            <w:t>5.2 规范性引用文件</w:t>
          </w:r>
          <w:r>
            <w:tab/>
          </w:r>
          <w:r>
            <w:fldChar w:fldCharType="begin"/>
          </w:r>
          <w:r>
            <w:instrText xml:space="preserve"> PAGEREF _Toc124184180 \h </w:instrText>
          </w:r>
          <w:r>
            <w:fldChar w:fldCharType="separate"/>
          </w:r>
          <w:r>
            <w:t>10</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"_Toc124184181" </w:instrText>
          </w:r>
          <w:r>
            <w:fldChar w:fldCharType="separate"/>
          </w:r>
          <w:r>
            <w:rPr>
              <w:rStyle w:val="100"/>
              <w:rFonts w:eastAsia="宋体"/>
              <w:b/>
            </w:rPr>
            <w:t>5.3 术语与定义</w:t>
          </w:r>
          <w:r>
            <w:tab/>
          </w:r>
          <w:r>
            <w:fldChar w:fldCharType="begin"/>
          </w:r>
          <w:r>
            <w:instrText xml:space="preserve"> PAGEREF _Toc124184181 \h </w:instrText>
          </w:r>
          <w:r>
            <w:fldChar w:fldCharType="separate"/>
          </w:r>
          <w:r>
            <w:t>11</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"_Toc124184182" </w:instrText>
          </w:r>
          <w:r>
            <w:fldChar w:fldCharType="separate"/>
          </w:r>
          <w:r>
            <w:rPr>
              <w:rStyle w:val="100"/>
              <w:rFonts w:eastAsia="宋体"/>
              <w:b/>
            </w:rPr>
            <w:t>5.4 总则</w:t>
          </w:r>
          <w:r>
            <w:tab/>
          </w:r>
          <w:r>
            <w:fldChar w:fldCharType="begin"/>
          </w:r>
          <w:r>
            <w:instrText xml:space="preserve"> PAGEREF _Toc124184182 \h </w:instrText>
          </w:r>
          <w:r>
            <w:fldChar w:fldCharType="separate"/>
          </w:r>
          <w:r>
            <w:t>11</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"_Toc124184183" </w:instrText>
          </w:r>
          <w:r>
            <w:fldChar w:fldCharType="separate"/>
          </w:r>
          <w:r>
            <w:rPr>
              <w:rStyle w:val="100"/>
              <w:rFonts w:eastAsia="宋体"/>
              <w:b/>
            </w:rPr>
            <w:t>5.5 设备技术要求</w:t>
          </w:r>
          <w:r>
            <w:tab/>
          </w:r>
          <w:r>
            <w:fldChar w:fldCharType="begin"/>
          </w:r>
          <w:r>
            <w:instrText xml:space="preserve"> PAGEREF _Toc124184183 \h </w:instrText>
          </w:r>
          <w:r>
            <w:fldChar w:fldCharType="separate"/>
          </w:r>
          <w:r>
            <w:t>11</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"_Toc124184184" </w:instrText>
          </w:r>
          <w:r>
            <w:fldChar w:fldCharType="separate"/>
          </w:r>
          <w:r>
            <w:rPr>
              <w:rStyle w:val="100"/>
              <w:rFonts w:eastAsia="宋体"/>
              <w:b/>
            </w:rPr>
            <w:t>5.6 配伍燃料检测</w:t>
          </w:r>
          <w:r>
            <w:tab/>
          </w:r>
          <w:r>
            <w:fldChar w:fldCharType="begin"/>
          </w:r>
          <w:r>
            <w:instrText xml:space="preserve"> PAGEREF _Toc124184184 \h </w:instrText>
          </w:r>
          <w:r>
            <w:fldChar w:fldCharType="separate"/>
          </w:r>
          <w:r>
            <w:t>12</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"_Toc124184185" </w:instrText>
          </w:r>
          <w:r>
            <w:fldChar w:fldCharType="separate"/>
          </w:r>
          <w:r>
            <w:rPr>
              <w:rStyle w:val="100"/>
              <w:rFonts w:eastAsia="宋体"/>
              <w:b/>
            </w:rPr>
            <w:t>5.7 配伍前准备</w:t>
          </w:r>
          <w:r>
            <w:tab/>
          </w:r>
          <w:r>
            <w:fldChar w:fldCharType="begin"/>
          </w:r>
          <w:r>
            <w:instrText xml:space="preserve"> PAGEREF _Toc124184185 \h </w:instrText>
          </w:r>
          <w:r>
            <w:fldChar w:fldCharType="separate"/>
          </w:r>
          <w:r>
            <w:t>12</w:t>
          </w:r>
          <w:r>
            <w:fldChar w:fldCharType="end"/>
          </w:r>
          <w:r>
            <w:fldChar w:fldCharType="end"/>
          </w:r>
        </w:p>
        <w:p>
          <w:pPr>
            <w:pStyle w:val="76"/>
            <w:rPr>
              <w:rFonts w:asciiTheme="minorHAnsi" w:hAnsiTheme="minorHAnsi" w:eastAsiaTheme="minorEastAsia" w:cstheme="minorBidi"/>
              <w:smallCaps w:val="0"/>
              <w:sz w:val="21"/>
              <w:szCs w:val="22"/>
            </w:rPr>
          </w:pPr>
          <w:r>
            <w:fldChar w:fldCharType="begin"/>
          </w:r>
          <w:r>
            <w:instrText xml:space="preserve"> HYPERLINK \l "_Toc124184186" </w:instrText>
          </w:r>
          <w:r>
            <w:fldChar w:fldCharType="separate"/>
          </w:r>
          <w:r>
            <w:rPr>
              <w:rStyle w:val="100"/>
              <w:rFonts w:eastAsia="宋体"/>
              <w:b/>
            </w:rPr>
            <w:t>5.8 配伍方式</w:t>
          </w:r>
          <w:r>
            <w:tab/>
          </w:r>
          <w:r>
            <w:fldChar w:fldCharType="begin"/>
          </w:r>
          <w:r>
            <w:instrText xml:space="preserve"> PAGEREF _Toc124184186 \h </w:instrText>
          </w:r>
          <w:r>
            <w:fldChar w:fldCharType="separate"/>
          </w:r>
          <w:r>
            <w:t>13</w:t>
          </w:r>
          <w:r>
            <w:fldChar w:fldCharType="end"/>
          </w:r>
          <w:r>
            <w:fldChar w:fldCharType="end"/>
          </w:r>
        </w:p>
        <w:p>
          <w:pPr>
            <w:pStyle w:val="61"/>
            <w:rPr>
              <w:rFonts w:asciiTheme="minorHAnsi" w:hAnsiTheme="minorHAnsi" w:eastAsiaTheme="minorEastAsia" w:cstheme="minorBidi"/>
              <w:bCs w:val="0"/>
              <w:caps w:val="0"/>
              <w:sz w:val="21"/>
              <w:szCs w:val="22"/>
            </w:rPr>
          </w:pPr>
          <w:r>
            <w:fldChar w:fldCharType="begin"/>
          </w:r>
          <w:r>
            <w:instrText xml:space="preserve"> HYPERLINK \l "_Toc124184187" </w:instrText>
          </w:r>
          <w:r>
            <w:fldChar w:fldCharType="separate"/>
          </w:r>
          <w:r>
            <w:rPr>
              <w:rStyle w:val="100"/>
            </w:rPr>
            <w:t>六、与现行国家法规、政策、标准的符合性及协调性</w:t>
          </w:r>
          <w:r>
            <w:tab/>
          </w:r>
          <w:r>
            <w:fldChar w:fldCharType="begin"/>
          </w:r>
          <w:r>
            <w:instrText xml:space="preserve"> PAGEREF _Toc124184187 \h </w:instrText>
          </w:r>
          <w:r>
            <w:fldChar w:fldCharType="separate"/>
          </w:r>
          <w:r>
            <w:t>13</w:t>
          </w:r>
          <w:r>
            <w:fldChar w:fldCharType="end"/>
          </w:r>
          <w:r>
            <w:fldChar w:fldCharType="end"/>
          </w:r>
        </w:p>
        <w:p>
          <w:pPr>
            <w:pStyle w:val="61"/>
            <w:rPr>
              <w:rFonts w:asciiTheme="minorHAnsi" w:hAnsiTheme="minorHAnsi" w:eastAsiaTheme="minorEastAsia" w:cstheme="minorBidi"/>
              <w:bCs w:val="0"/>
              <w:caps w:val="0"/>
              <w:sz w:val="21"/>
              <w:szCs w:val="22"/>
            </w:rPr>
          </w:pPr>
          <w:r>
            <w:fldChar w:fldCharType="begin"/>
          </w:r>
          <w:r>
            <w:instrText xml:space="preserve"> HYPERLINK \l "_Toc124184188" </w:instrText>
          </w:r>
          <w:r>
            <w:fldChar w:fldCharType="separate"/>
          </w:r>
          <w:r>
            <w:rPr>
              <w:rStyle w:val="100"/>
            </w:rPr>
            <w:t>七、标准实施的建议</w:t>
          </w:r>
          <w:r>
            <w:tab/>
          </w:r>
          <w:r>
            <w:fldChar w:fldCharType="begin"/>
          </w:r>
          <w:r>
            <w:instrText xml:space="preserve"> PAGEREF _Toc124184188 \h </w:instrText>
          </w:r>
          <w:r>
            <w:fldChar w:fldCharType="separate"/>
          </w:r>
          <w:r>
            <w:t>14</w:t>
          </w:r>
          <w:r>
            <w:fldChar w:fldCharType="end"/>
          </w:r>
          <w:r>
            <w:fldChar w:fldCharType="end"/>
          </w:r>
        </w:p>
        <w:p>
          <w:pPr>
            <w:rPr>
              <w:rFonts w:ascii="Times New Roman" w:hAnsi="Times New Roman" w:cs="Times New Roman"/>
            </w:rPr>
          </w:pPr>
          <w:r>
            <w:rPr>
              <w:rFonts w:ascii="Times New Roman" w:hAnsi="Times New Roman" w:eastAsia="宋体" w:cs="Times New Roman"/>
              <w:b/>
              <w:bCs/>
              <w:lang w:val="zh-CN"/>
            </w:rPr>
            <w:fldChar w:fldCharType="end"/>
          </w:r>
        </w:p>
      </w:sdtContent>
    </w:sdt>
    <w:p>
      <w:pPr>
        <w:pStyle w:val="47"/>
      </w:pPr>
      <w:r>
        <w:br w:type="page"/>
      </w:r>
    </w:p>
    <w:p>
      <w:pPr>
        <w:pStyle w:val="111"/>
        <w:snapToGrid w:val="0"/>
        <w:spacing w:line="360" w:lineRule="auto"/>
        <w:jc w:val="both"/>
        <w:outlineLvl w:val="0"/>
        <w:rPr>
          <w:rFonts w:ascii="Times New Roman" w:eastAsia="宋体" w:cs="Times New Roman"/>
          <w:b/>
          <w:sz w:val="32"/>
          <w:szCs w:val="28"/>
        </w:rPr>
      </w:pPr>
      <w:bookmarkStart w:id="4" w:name="_Toc124184169"/>
      <w:r>
        <w:rPr>
          <w:rFonts w:hint="eastAsia" w:ascii="Times New Roman" w:eastAsia="宋体" w:cs="Times New Roman"/>
          <w:b/>
          <w:sz w:val="32"/>
          <w:szCs w:val="28"/>
        </w:rPr>
        <w:t>一、项目背景</w:t>
      </w:r>
      <w:bookmarkEnd w:id="0"/>
      <w:bookmarkEnd w:id="1"/>
      <w:bookmarkEnd w:id="4"/>
    </w:p>
    <w:p>
      <w:pPr>
        <w:pStyle w:val="111"/>
        <w:snapToGrid w:val="0"/>
        <w:spacing w:line="360" w:lineRule="auto"/>
        <w:jc w:val="both"/>
        <w:outlineLvl w:val="1"/>
        <w:rPr>
          <w:rFonts w:ascii="Times New Roman" w:eastAsia="宋体" w:cs="Times New Roman"/>
          <w:b/>
        </w:rPr>
      </w:pPr>
      <w:bookmarkStart w:id="5" w:name="_Toc124184170"/>
      <w:r>
        <w:rPr>
          <w:rFonts w:ascii="Times New Roman" w:eastAsia="宋体" w:cs="Times New Roman"/>
          <w:b/>
        </w:rPr>
        <w:t xml:space="preserve">1.1 </w:t>
      </w:r>
      <w:r>
        <w:rPr>
          <w:rFonts w:hint="eastAsia" w:ascii="Times New Roman" w:eastAsia="宋体" w:cs="Times New Roman"/>
          <w:b/>
        </w:rPr>
        <w:t>任务来源</w:t>
      </w:r>
      <w:bookmarkEnd w:id="2"/>
      <w:bookmarkEnd w:id="3"/>
      <w:bookmarkEnd w:id="5"/>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为规范一般可燃固体废弃物配伍方式，保证循环流化床锅炉焚烧时的运行效果，《循环流化床锅炉焚烧一般可燃固体废弃物配伍技术要求》团体标准（计划号：</w:t>
      </w:r>
      <w:r>
        <w:rPr>
          <w:rFonts w:hint="eastAsia" w:ascii="Times New Roman" w:hAnsi="Times New Roman" w:eastAsia="宋体" w:cs="Times New Roman"/>
          <w:sz w:val="24"/>
          <w:szCs w:val="24"/>
          <w:highlight w:val="none"/>
        </w:rPr>
        <w:t>20220474</w:t>
      </w:r>
      <w:r>
        <w:rPr>
          <w:rFonts w:hint="eastAsia" w:ascii="Times New Roman" w:hAnsi="Times New Roman" w:eastAsia="宋体" w:cs="Times New Roman"/>
          <w:sz w:val="24"/>
          <w:szCs w:val="24"/>
        </w:rPr>
        <w:t>）由东南大学提出，由中国技术经济学会归口，参编单位有东南大学、无锡华光环保能源集团股份有限公司、光大绿色环保管理（深圳）有限公司等。</w:t>
      </w:r>
    </w:p>
    <w:p>
      <w:pPr>
        <w:spacing w:line="360" w:lineRule="auto"/>
        <w:outlineLvl w:val="1"/>
        <w:rPr>
          <w:rFonts w:ascii="Times New Roman" w:hAnsi="Times New Roman" w:eastAsia="宋体" w:cs="Times New Roman"/>
          <w:b/>
          <w:sz w:val="24"/>
          <w:szCs w:val="24"/>
        </w:rPr>
      </w:pPr>
      <w:bookmarkStart w:id="6" w:name="_Toc124184171"/>
      <w:r>
        <w:rPr>
          <w:rFonts w:ascii="Times New Roman" w:hAnsi="Times New Roman" w:eastAsia="宋体" w:cs="Times New Roman"/>
          <w:b/>
          <w:sz w:val="24"/>
          <w:szCs w:val="24"/>
        </w:rPr>
        <w:t xml:space="preserve">1.2 </w:t>
      </w:r>
      <w:r>
        <w:rPr>
          <w:rFonts w:hint="eastAsia" w:ascii="Times New Roman" w:hAnsi="Times New Roman" w:eastAsia="宋体" w:cs="Times New Roman"/>
          <w:b/>
          <w:sz w:val="24"/>
          <w:szCs w:val="24"/>
        </w:rPr>
        <w:t>工作过程</w:t>
      </w:r>
      <w:bookmarkEnd w:id="6"/>
    </w:p>
    <w:p>
      <w:pPr>
        <w:spacing w:line="360" w:lineRule="auto"/>
        <w:outlineLvl w:val="2"/>
        <w:rPr>
          <w:rFonts w:ascii="Times New Roman" w:hAnsi="Times New Roman" w:eastAsia="宋体" w:cs="Times New Roman"/>
          <w:sz w:val="24"/>
          <w:szCs w:val="24"/>
        </w:rPr>
      </w:pPr>
      <w:bookmarkStart w:id="7" w:name="_Toc124184172"/>
      <w:r>
        <w:rPr>
          <w:rFonts w:ascii="Times New Roman" w:hAnsi="Times New Roman" w:eastAsia="宋体" w:cs="Times New Roman"/>
          <w:sz w:val="24"/>
          <w:szCs w:val="24"/>
        </w:rPr>
        <w:t xml:space="preserve">1.2.1 </w:t>
      </w:r>
      <w:r>
        <w:rPr>
          <w:rFonts w:hint="eastAsia" w:ascii="Times New Roman" w:hAnsi="Times New Roman" w:eastAsia="宋体" w:cs="Times New Roman"/>
          <w:sz w:val="24"/>
          <w:szCs w:val="24"/>
        </w:rPr>
        <w:t>相关政策、技术标准的调研</w:t>
      </w:r>
      <w:bookmarkEnd w:id="7"/>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循环流化床锅炉焚烧一般可燃固体废弃物配伍技术要求》团体标准是国内首次制定。项目下达后，为了使标准制定过程科学合理，主编单位东南大学和无锡华光环保能源集团股份有限公司、光大绿色环保管理（深圳）有限公司共同成立编制小组，并召开标准启动现场会，明确编制小组成员、任务及分工，制定了总体工作计划。为使标准的制定更加科学合理，且便于今后为其他类似的一般可燃固体废弃物配伍起指导作用，</w:t>
      </w:r>
      <w:r>
        <w:rPr>
          <w:rFonts w:ascii="Times New Roman" w:hAnsi="Times New Roman" w:eastAsia="宋体" w:cs="Times New Roman"/>
          <w:sz w:val="24"/>
          <w:szCs w:val="24"/>
        </w:rPr>
        <w:t>202</w:t>
      </w:r>
      <w:r>
        <w:rPr>
          <w:rFonts w:hint="eastAsia" w:ascii="Times New Roman" w:hAnsi="Times New Roman" w:eastAsia="宋体" w:cs="Times New Roman"/>
          <w:sz w:val="24"/>
          <w:szCs w:val="24"/>
        </w:rPr>
        <w:t>1年</w:t>
      </w:r>
      <w:r>
        <w:rPr>
          <w:rFonts w:ascii="Times New Roman" w:hAnsi="Times New Roman" w:eastAsia="宋体" w:cs="Times New Roman"/>
          <w:sz w:val="24"/>
          <w:szCs w:val="24"/>
        </w:rPr>
        <w:t>1</w:t>
      </w:r>
      <w:r>
        <w:rPr>
          <w:rFonts w:hint="eastAsia" w:ascii="Times New Roman" w:hAnsi="Times New Roman" w:eastAsia="宋体" w:cs="Times New Roman"/>
          <w:sz w:val="24"/>
          <w:szCs w:val="24"/>
        </w:rPr>
        <w:t>0月开始编制小组开展了前期的资料准备工作，查阅、分析了国内外相关流化床燃料配伍的技术文献和资料，对大量与燃料配伍相关的信息、政策和标准进行了梳理，由此为标准整体设计、内容规划的确立奠定基础。目前部分已发布并实施的有关循环流化床、一般可燃固体废弃物或者入炉燃料的标准如表</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所示。</w:t>
      </w:r>
    </w:p>
    <w:p>
      <w:pPr>
        <w:spacing w:line="360" w:lineRule="auto"/>
        <w:ind w:firstLine="440" w:firstLineChars="20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表</w:t>
      </w:r>
      <w:r>
        <w:rPr>
          <w:rFonts w:ascii="Times New Roman" w:hAnsi="Times New Roman" w:eastAsia="宋体" w:cs="Times New Roman"/>
          <w:sz w:val="22"/>
          <w:szCs w:val="24"/>
        </w:rPr>
        <w:t xml:space="preserve">1 </w:t>
      </w:r>
      <w:r>
        <w:rPr>
          <w:rFonts w:hint="eastAsia" w:ascii="Times New Roman" w:hAnsi="Times New Roman" w:eastAsia="宋体" w:cs="Times New Roman"/>
          <w:sz w:val="22"/>
          <w:szCs w:val="24"/>
        </w:rPr>
        <w:t>部分相关的标准</w:t>
      </w:r>
    </w:p>
    <w:tbl>
      <w:tblPr>
        <w:tblStyle w:val="9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251"/>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Cs w:val="24"/>
              </w:rPr>
            </w:pPr>
            <w:r>
              <w:rPr>
                <w:rFonts w:hint="eastAsia" w:ascii="Times New Roman" w:hAnsi="Times New Roman" w:eastAsia="宋体" w:cs="Times New Roman"/>
                <w:kern w:val="0"/>
                <w:sz w:val="20"/>
                <w:szCs w:val="24"/>
              </w:rPr>
              <w:t>标准编号</w:t>
            </w:r>
          </w:p>
        </w:tc>
        <w:tc>
          <w:tcPr>
            <w:tcW w:w="3251" w:type="dxa"/>
            <w:vAlign w:val="center"/>
          </w:tcPr>
          <w:p>
            <w:pPr>
              <w:jc w:val="center"/>
              <w:rPr>
                <w:rFonts w:ascii="Times New Roman" w:hAnsi="Times New Roman" w:eastAsia="宋体" w:cs="Times New Roman"/>
                <w:kern w:val="0"/>
                <w:szCs w:val="24"/>
              </w:rPr>
            </w:pPr>
            <w:r>
              <w:rPr>
                <w:rFonts w:hint="eastAsia" w:ascii="Times New Roman" w:hAnsi="Times New Roman" w:eastAsia="宋体" w:cs="Times New Roman"/>
                <w:kern w:val="0"/>
                <w:sz w:val="20"/>
                <w:szCs w:val="24"/>
              </w:rPr>
              <w:t>标准名称</w:t>
            </w:r>
          </w:p>
        </w:tc>
        <w:tc>
          <w:tcPr>
            <w:tcW w:w="2328" w:type="dxa"/>
            <w:vAlign w:val="center"/>
          </w:tcPr>
          <w:p>
            <w:pPr>
              <w:jc w:val="center"/>
              <w:rPr>
                <w:rFonts w:ascii="Times New Roman" w:hAnsi="Times New Roman" w:eastAsia="宋体" w:cs="Times New Roman"/>
                <w:kern w:val="0"/>
                <w:szCs w:val="24"/>
              </w:rPr>
            </w:pPr>
            <w:r>
              <w:rPr>
                <w:rFonts w:hint="eastAsia" w:ascii="Times New Roman" w:hAnsi="Times New Roman" w:eastAsia="宋体" w:cs="Times New Roman"/>
                <w:kern w:val="0"/>
                <w:sz w:val="20"/>
                <w:szCs w:val="24"/>
              </w:rPr>
              <w:t>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szCs w:val="24"/>
              </w:rPr>
            </w:pPr>
            <w:r>
              <w:rPr>
                <w:rFonts w:ascii="Times New Roman" w:hAnsi="Times New Roman" w:eastAsia="宋体" w:cs="Times New Roman"/>
                <w:kern w:val="0"/>
                <w:sz w:val="20"/>
                <w:szCs w:val="24"/>
              </w:rPr>
              <w:t>DL/T 1445-2015</w:t>
            </w:r>
          </w:p>
        </w:tc>
        <w:tc>
          <w:tcPr>
            <w:tcW w:w="3251" w:type="dxa"/>
            <w:vAlign w:val="center"/>
          </w:tcPr>
          <w:p>
            <w:pPr>
              <w:jc w:val="center"/>
              <w:rPr>
                <w:rFonts w:ascii="Calibri" w:hAnsi="Calibri" w:eastAsia="宋体" w:cs="Times New Roman"/>
                <w:szCs w:val="24"/>
              </w:rPr>
            </w:pPr>
            <w:r>
              <w:rPr>
                <w:rFonts w:hint="eastAsia" w:ascii="Times New Roman" w:hAnsi="Times New Roman" w:eastAsia="宋体" w:cs="Times New Roman"/>
                <w:kern w:val="0"/>
                <w:sz w:val="20"/>
                <w:szCs w:val="24"/>
              </w:rPr>
              <w:t>电站煤粉锅炉燃煤掺烧技术导则</w:t>
            </w:r>
          </w:p>
        </w:tc>
        <w:tc>
          <w:tcPr>
            <w:tcW w:w="2328" w:type="dxa"/>
            <w:vAlign w:val="center"/>
          </w:tcPr>
          <w:p>
            <w:pPr>
              <w:jc w:val="center"/>
              <w:rPr>
                <w:rFonts w:ascii="Calibri" w:hAnsi="Calibri" w:eastAsia="宋体" w:cs="Times New Roman"/>
                <w:szCs w:val="24"/>
              </w:rPr>
            </w:pPr>
            <w:r>
              <w:rPr>
                <w:rFonts w:hint="eastAsia" w:ascii="Times New Roman" w:hAnsi="Times New Roman" w:eastAsia="宋体" w:cs="Times New Roman"/>
                <w:kern w:val="0"/>
                <w:sz w:val="20"/>
                <w:szCs w:val="24"/>
              </w:rPr>
              <w:t>国家能源局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Calibri" w:hAnsi="Calibri"/>
                <w:szCs w:val="24"/>
              </w:rPr>
            </w:pPr>
            <w:r>
              <w:rPr>
                <w:rFonts w:ascii="Times New Roman" w:hAnsi="Times New Roman" w:eastAsia="宋体" w:cs="Times New Roman"/>
                <w:kern w:val="0"/>
                <w:sz w:val="20"/>
                <w:szCs w:val="24"/>
              </w:rPr>
              <w:t>DL/T 1034-2016</w:t>
            </w:r>
          </w:p>
        </w:tc>
        <w:tc>
          <w:tcPr>
            <w:tcW w:w="3251" w:type="dxa"/>
            <w:vAlign w:val="center"/>
          </w:tcPr>
          <w:p>
            <w:pPr>
              <w:jc w:val="center"/>
              <w:rPr>
                <w:rFonts w:ascii="Calibri" w:hAnsi="Calibri" w:eastAsia="宋体" w:cs="Times New Roman"/>
                <w:szCs w:val="24"/>
              </w:rPr>
            </w:pPr>
            <w:r>
              <w:rPr>
                <w:rFonts w:ascii="Times New Roman" w:hAnsi="Times New Roman" w:eastAsia="宋体" w:cs="Times New Roman"/>
                <w:kern w:val="0"/>
                <w:sz w:val="20"/>
                <w:szCs w:val="24"/>
              </w:rPr>
              <w:t>135MW</w:t>
            </w:r>
            <w:r>
              <w:rPr>
                <w:rFonts w:hint="eastAsia" w:ascii="Times New Roman" w:hAnsi="Times New Roman" w:eastAsia="宋体" w:cs="Times New Roman"/>
                <w:kern w:val="0"/>
                <w:sz w:val="20"/>
                <w:szCs w:val="24"/>
              </w:rPr>
              <w:t>循环流化床运行导则</w:t>
            </w:r>
          </w:p>
        </w:tc>
        <w:tc>
          <w:tcPr>
            <w:tcW w:w="2328" w:type="dxa"/>
            <w:vAlign w:val="center"/>
          </w:tcPr>
          <w:p>
            <w:pPr>
              <w:jc w:val="center"/>
              <w:rPr>
                <w:rFonts w:ascii="Calibri" w:hAnsi="Calibri" w:eastAsia="宋体" w:cs="Times New Roman"/>
                <w:szCs w:val="24"/>
              </w:rPr>
            </w:pPr>
            <w:r>
              <w:rPr>
                <w:rFonts w:hint="eastAsia" w:ascii="Times New Roman" w:hAnsi="Times New Roman" w:eastAsia="宋体" w:cs="Times New Roman"/>
                <w:kern w:val="0"/>
                <w:sz w:val="20"/>
                <w:szCs w:val="24"/>
              </w:rPr>
              <w:t>国家能源局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Cs w:val="20"/>
              </w:rPr>
            </w:pPr>
            <w:r>
              <w:rPr>
                <w:rFonts w:ascii="Times New Roman" w:hAnsi="Times New Roman" w:eastAsia="宋体" w:cs="Times New Roman"/>
                <w:kern w:val="0"/>
                <w:sz w:val="20"/>
                <w:szCs w:val="24"/>
              </w:rPr>
              <w:t>DL/T 1326-2014</w:t>
            </w:r>
          </w:p>
        </w:tc>
        <w:tc>
          <w:tcPr>
            <w:tcW w:w="3251" w:type="dxa"/>
            <w:vAlign w:val="center"/>
          </w:tcPr>
          <w:p>
            <w:pPr>
              <w:jc w:val="center"/>
              <w:rPr>
                <w:rFonts w:ascii="Times New Roman" w:hAnsi="Times New Roman" w:eastAsia="宋体" w:cs="Times New Roman"/>
                <w:kern w:val="0"/>
                <w:szCs w:val="20"/>
              </w:rPr>
            </w:pPr>
            <w:r>
              <w:rPr>
                <w:rFonts w:ascii="Times New Roman" w:hAnsi="Times New Roman" w:eastAsia="宋体" w:cs="Times New Roman"/>
                <w:kern w:val="0"/>
                <w:sz w:val="20"/>
                <w:szCs w:val="24"/>
              </w:rPr>
              <w:t>300MW</w:t>
            </w:r>
            <w:r>
              <w:rPr>
                <w:rFonts w:hint="eastAsia" w:ascii="Times New Roman" w:hAnsi="Times New Roman" w:eastAsia="宋体" w:cs="Times New Roman"/>
                <w:kern w:val="0"/>
                <w:sz w:val="20"/>
                <w:szCs w:val="24"/>
              </w:rPr>
              <w:t>循环流化床锅炉运行导则</w:t>
            </w:r>
          </w:p>
        </w:tc>
        <w:tc>
          <w:tcPr>
            <w:tcW w:w="2328"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国家能源局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Calibri" w:hAnsi="Calibri"/>
                <w:szCs w:val="24"/>
              </w:rPr>
            </w:pPr>
            <w:r>
              <w:rPr>
                <w:rFonts w:ascii="Times New Roman" w:hAnsi="Times New Roman" w:eastAsia="宋体" w:cs="Times New Roman"/>
                <w:kern w:val="0"/>
                <w:sz w:val="20"/>
                <w:szCs w:val="24"/>
              </w:rPr>
              <w:t>DL/T 1600-2016</w:t>
            </w:r>
          </w:p>
        </w:tc>
        <w:tc>
          <w:tcPr>
            <w:tcW w:w="3251" w:type="dxa"/>
            <w:vAlign w:val="center"/>
          </w:tcPr>
          <w:p>
            <w:pPr>
              <w:jc w:val="center"/>
              <w:rPr>
                <w:rFonts w:ascii="Calibri" w:hAnsi="Calibri" w:eastAsia="宋体" w:cs="Times New Roman"/>
                <w:szCs w:val="24"/>
              </w:rPr>
            </w:pPr>
            <w:r>
              <w:rPr>
                <w:rFonts w:hint="eastAsia" w:ascii="Times New Roman" w:hAnsi="Times New Roman" w:eastAsia="宋体" w:cs="Times New Roman"/>
                <w:kern w:val="0"/>
                <w:sz w:val="20"/>
                <w:szCs w:val="24"/>
              </w:rPr>
              <w:t>循环流化床锅炉燃烧系统技术条件</w:t>
            </w:r>
          </w:p>
        </w:tc>
        <w:tc>
          <w:tcPr>
            <w:tcW w:w="2328" w:type="dxa"/>
            <w:vAlign w:val="center"/>
          </w:tcPr>
          <w:p>
            <w:pPr>
              <w:jc w:val="center"/>
              <w:rPr>
                <w:rFonts w:ascii="Calibri" w:hAnsi="Calibri" w:eastAsia="宋体" w:cs="Times New Roman"/>
                <w:szCs w:val="24"/>
              </w:rPr>
            </w:pPr>
            <w:r>
              <w:rPr>
                <w:rFonts w:hint="eastAsia" w:ascii="Times New Roman" w:hAnsi="Times New Roman" w:eastAsia="宋体" w:cs="Times New Roman"/>
                <w:kern w:val="0"/>
                <w:sz w:val="20"/>
                <w:szCs w:val="24"/>
              </w:rPr>
              <w:t>国家能源局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Cs w:val="24"/>
              </w:rPr>
            </w:pPr>
            <w:r>
              <w:rPr>
                <w:rFonts w:ascii="Times New Roman" w:hAnsi="Times New Roman" w:eastAsia="宋体" w:cs="Times New Roman"/>
                <w:kern w:val="0"/>
                <w:sz w:val="20"/>
                <w:szCs w:val="24"/>
              </w:rPr>
              <w:t>GB/T 7562-2018</w:t>
            </w:r>
          </w:p>
        </w:tc>
        <w:tc>
          <w:tcPr>
            <w:tcW w:w="3251" w:type="dxa"/>
            <w:vAlign w:val="center"/>
          </w:tcPr>
          <w:p>
            <w:pPr>
              <w:jc w:val="center"/>
              <w:rPr>
                <w:rFonts w:ascii="Times New Roman" w:hAnsi="Times New Roman" w:eastAsia="宋体" w:cs="Times New Roman"/>
                <w:kern w:val="0"/>
                <w:szCs w:val="24"/>
              </w:rPr>
            </w:pPr>
            <w:r>
              <w:rPr>
                <w:rFonts w:hint="eastAsia" w:ascii="Times New Roman" w:hAnsi="Times New Roman" w:eastAsia="宋体" w:cs="Times New Roman"/>
                <w:kern w:val="0"/>
                <w:sz w:val="20"/>
                <w:szCs w:val="24"/>
              </w:rPr>
              <w:t>商品煤质量 发电煤粉锅炉用煤</w:t>
            </w:r>
          </w:p>
        </w:tc>
        <w:tc>
          <w:tcPr>
            <w:tcW w:w="2328" w:type="dxa"/>
            <w:vAlign w:val="center"/>
          </w:tcPr>
          <w:p>
            <w:pPr>
              <w:jc w:val="center"/>
              <w:rPr>
                <w:rFonts w:ascii="Times New Roman" w:hAnsi="Times New Roman" w:eastAsia="宋体" w:cs="Times New Roman"/>
                <w:kern w:val="0"/>
                <w:szCs w:val="24"/>
              </w:rPr>
            </w:pPr>
            <w:r>
              <w:rPr>
                <w:rFonts w:hint="eastAsia" w:ascii="Times New Roman" w:hAnsi="Times New Roman" w:eastAsia="宋体" w:cs="Times New Roman"/>
                <w:kern w:val="0"/>
                <w:sz w:val="20"/>
                <w:szCs w:val="24"/>
              </w:rPr>
              <w:t>国家市场监督管理总局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Cs w:val="20"/>
              </w:rPr>
            </w:pPr>
            <w:r>
              <w:rPr>
                <w:rFonts w:ascii="Times New Roman" w:hAnsi="Times New Roman" w:eastAsia="宋体" w:cs="Times New Roman"/>
                <w:kern w:val="0"/>
                <w:sz w:val="20"/>
                <w:szCs w:val="24"/>
              </w:rPr>
              <w:t>DL/T5556-2019</w:t>
            </w:r>
          </w:p>
        </w:tc>
        <w:tc>
          <w:tcPr>
            <w:tcW w:w="3251"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火力发电厂循环流化床锅炉系统设计规范</w:t>
            </w:r>
          </w:p>
        </w:tc>
        <w:tc>
          <w:tcPr>
            <w:tcW w:w="2328"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国家能源局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Cs w:val="20"/>
              </w:rPr>
            </w:pPr>
            <w:r>
              <w:rPr>
                <w:rFonts w:ascii="Times New Roman" w:hAnsi="Times New Roman" w:eastAsia="宋体" w:cs="Times New Roman"/>
                <w:kern w:val="0"/>
                <w:sz w:val="20"/>
                <w:szCs w:val="24"/>
              </w:rPr>
              <w:t>GB/T34552-2017</w:t>
            </w:r>
          </w:p>
        </w:tc>
        <w:tc>
          <w:tcPr>
            <w:tcW w:w="3251"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生活垃圾循环流化床焚烧锅炉</w:t>
            </w:r>
          </w:p>
        </w:tc>
        <w:tc>
          <w:tcPr>
            <w:tcW w:w="2328"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国家质量监督检验检疫总局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Cs w:val="20"/>
              </w:rPr>
            </w:pPr>
            <w:r>
              <w:rPr>
                <w:rFonts w:ascii="Times New Roman" w:hAnsi="Times New Roman" w:eastAsia="宋体" w:cs="Times New Roman"/>
                <w:kern w:val="0"/>
                <w:sz w:val="20"/>
                <w:szCs w:val="24"/>
              </w:rPr>
              <w:t>RISN-TG016-2014</w:t>
            </w:r>
          </w:p>
        </w:tc>
        <w:tc>
          <w:tcPr>
            <w:tcW w:w="3251" w:type="dxa"/>
            <w:vAlign w:val="center"/>
          </w:tcPr>
          <w:p>
            <w:pPr>
              <w:jc w:val="center"/>
              <w:rPr>
                <w:rFonts w:ascii="Times New Roman" w:hAnsi="Times New Roman" w:eastAsia="宋体" w:cs="Times New Roman"/>
                <w:kern w:val="0"/>
                <w:szCs w:val="20"/>
              </w:rPr>
            </w:pPr>
            <w:r>
              <w:rPr>
                <w:rFonts w:ascii="Times New Roman" w:hAnsi="Times New Roman" w:eastAsia="宋体" w:cs="Times New Roman"/>
                <w:kern w:val="0"/>
                <w:sz w:val="20"/>
                <w:szCs w:val="24"/>
              </w:rPr>
              <w:t>生活垃圾流化床焚烧工程技术导则</w:t>
            </w:r>
          </w:p>
        </w:tc>
        <w:tc>
          <w:tcPr>
            <w:tcW w:w="2328"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住建部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Cs w:val="20"/>
              </w:rPr>
            </w:pPr>
            <w:r>
              <w:rPr>
                <w:rFonts w:ascii="Times New Roman" w:hAnsi="Times New Roman" w:eastAsia="宋体" w:cs="Times New Roman"/>
                <w:kern w:val="0"/>
                <w:sz w:val="20"/>
                <w:szCs w:val="24"/>
              </w:rPr>
              <w:t>T/CEC 154-2018</w:t>
            </w:r>
          </w:p>
        </w:tc>
        <w:tc>
          <w:tcPr>
            <w:tcW w:w="3251"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电站煤粉锅炉入炉燃料的分类与选择</w:t>
            </w:r>
          </w:p>
        </w:tc>
        <w:tc>
          <w:tcPr>
            <w:tcW w:w="2328" w:type="dxa"/>
            <w:vAlign w:val="center"/>
          </w:tcPr>
          <w:p>
            <w:pPr>
              <w:jc w:val="center"/>
              <w:rPr>
                <w:rFonts w:ascii="Times New Roman" w:hAnsi="Times New Roman" w:eastAsia="宋体" w:cs="Times New Roman"/>
                <w:kern w:val="0"/>
                <w:szCs w:val="20"/>
              </w:rPr>
            </w:pPr>
            <w:r>
              <w:rPr>
                <w:rFonts w:hint="eastAsia" w:ascii="Times New Roman" w:hAnsi="Times New Roman" w:eastAsia="宋体" w:cs="Times New Roman"/>
                <w:kern w:val="0"/>
                <w:sz w:val="20"/>
                <w:szCs w:val="24"/>
              </w:rPr>
              <w:t>中国电力企业联合会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rFonts w:ascii="Times New Roman" w:hAnsi="Times New Roman" w:eastAsia="宋体" w:cs="Times New Roman"/>
                <w:kern w:val="0"/>
                <w:sz w:val="20"/>
                <w:szCs w:val="24"/>
              </w:rPr>
            </w:pPr>
            <w:r>
              <w:rPr>
                <w:rFonts w:hint="eastAsia" w:ascii="Times New Roman" w:hAnsi="Times New Roman" w:eastAsia="宋体" w:cs="Times New Roman"/>
                <w:kern w:val="0"/>
                <w:sz w:val="20"/>
                <w:szCs w:val="24"/>
              </w:rPr>
              <w:t>D</w:t>
            </w:r>
            <w:r>
              <w:rPr>
                <w:rFonts w:ascii="Times New Roman" w:hAnsi="Times New Roman" w:eastAsia="宋体" w:cs="Times New Roman"/>
                <w:kern w:val="0"/>
                <w:sz w:val="20"/>
                <w:szCs w:val="24"/>
              </w:rPr>
              <w:t>L/T 2199-2020</w:t>
            </w:r>
          </w:p>
        </w:tc>
        <w:tc>
          <w:tcPr>
            <w:tcW w:w="3251" w:type="dxa"/>
            <w:vAlign w:val="center"/>
          </w:tcPr>
          <w:p>
            <w:pPr>
              <w:jc w:val="center"/>
              <w:rPr>
                <w:rFonts w:ascii="Times New Roman" w:hAnsi="Times New Roman" w:eastAsia="宋体" w:cs="Times New Roman"/>
                <w:kern w:val="0"/>
                <w:sz w:val="20"/>
                <w:szCs w:val="24"/>
              </w:rPr>
            </w:pPr>
            <w:r>
              <w:rPr>
                <w:rFonts w:hint="eastAsia" w:ascii="Times New Roman" w:hAnsi="Times New Roman" w:eastAsia="宋体" w:cs="Times New Roman"/>
                <w:kern w:val="0"/>
                <w:sz w:val="20"/>
                <w:szCs w:val="24"/>
              </w:rPr>
              <w:t>循环流化床锅炉燃料掺烧技术导则</w:t>
            </w:r>
          </w:p>
        </w:tc>
        <w:tc>
          <w:tcPr>
            <w:tcW w:w="2328" w:type="dxa"/>
            <w:vAlign w:val="center"/>
          </w:tcPr>
          <w:p>
            <w:pPr>
              <w:jc w:val="center"/>
              <w:rPr>
                <w:rFonts w:ascii="Times New Roman" w:hAnsi="Times New Roman" w:eastAsia="宋体" w:cs="Times New Roman"/>
                <w:kern w:val="0"/>
                <w:sz w:val="20"/>
                <w:szCs w:val="24"/>
              </w:rPr>
            </w:pPr>
            <w:r>
              <w:rPr>
                <w:rFonts w:hint="eastAsia" w:ascii="Times New Roman" w:hAnsi="Times New Roman" w:eastAsia="宋体" w:cs="Times New Roman"/>
                <w:kern w:val="0"/>
                <w:sz w:val="20"/>
                <w:szCs w:val="24"/>
              </w:rPr>
              <w:t>国家能源局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jc w:val="center"/>
              <w:rPr>
                <w:szCs w:val="24"/>
              </w:rPr>
            </w:pPr>
            <w:r>
              <w:rPr>
                <w:rFonts w:ascii="Times New Roman" w:hAnsi="Times New Roman" w:eastAsia="宋体" w:cs="Times New Roman"/>
                <w:kern w:val="0"/>
                <w:sz w:val="20"/>
                <w:szCs w:val="24"/>
              </w:rPr>
              <w:t>…..</w:t>
            </w:r>
          </w:p>
        </w:tc>
        <w:tc>
          <w:tcPr>
            <w:tcW w:w="3251" w:type="dxa"/>
            <w:vAlign w:val="center"/>
          </w:tcPr>
          <w:p>
            <w:pPr>
              <w:jc w:val="center"/>
              <w:rPr>
                <w:szCs w:val="24"/>
              </w:rPr>
            </w:pPr>
          </w:p>
        </w:tc>
        <w:tc>
          <w:tcPr>
            <w:tcW w:w="2328" w:type="dxa"/>
            <w:vAlign w:val="center"/>
          </w:tcPr>
          <w:p>
            <w:pPr>
              <w:jc w:val="center"/>
              <w:rPr>
                <w:szCs w:val="24"/>
              </w:rPr>
            </w:pPr>
          </w:p>
        </w:tc>
      </w:tr>
    </w:tbl>
    <w:p>
      <w:pPr>
        <w:spacing w:line="360" w:lineRule="auto"/>
        <w:outlineLvl w:val="2"/>
        <w:rPr>
          <w:rFonts w:ascii="Times New Roman" w:hAnsi="Times New Roman" w:eastAsia="宋体" w:cs="Times New Roman"/>
          <w:sz w:val="24"/>
          <w:szCs w:val="24"/>
        </w:rPr>
      </w:pPr>
      <w:bookmarkStart w:id="8" w:name="_Toc124184173"/>
      <w:r>
        <w:rPr>
          <w:rFonts w:ascii="Times New Roman" w:hAnsi="Times New Roman" w:eastAsia="宋体" w:cs="Times New Roman"/>
          <w:sz w:val="24"/>
          <w:szCs w:val="24"/>
        </w:rPr>
        <w:t>1.2.2</w:t>
      </w:r>
      <w:r>
        <w:rPr>
          <w:rFonts w:hint="eastAsia" w:ascii="Times New Roman" w:hAnsi="Times New Roman" w:eastAsia="宋体" w:cs="Times New Roman"/>
          <w:sz w:val="24"/>
          <w:szCs w:val="24"/>
        </w:rPr>
        <w:t>标准起草和讨论</w:t>
      </w:r>
      <w:bookmarkEnd w:id="8"/>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highlight w:val="none"/>
        </w:rPr>
        <w:t>2022</w:t>
      </w:r>
      <w:r>
        <w:rPr>
          <w:rFonts w:hint="eastAsia" w:ascii="Times New Roman" w:hAnsi="Times New Roman" w:eastAsia="宋体" w:cs="Times New Roman"/>
          <w:sz w:val="24"/>
          <w:szCs w:val="24"/>
          <w:highlight w:val="none"/>
        </w:rPr>
        <w:t>年3月</w:t>
      </w:r>
      <w:r>
        <w:rPr>
          <w:rFonts w:hint="eastAsia" w:ascii="Times New Roman" w:hAnsi="Times New Roman" w:eastAsia="宋体" w:cs="Times New Roman"/>
          <w:sz w:val="24"/>
          <w:szCs w:val="24"/>
        </w:rPr>
        <w:t>，东南大学主持召开了《循环流化床锅炉焚烧一般可燃固体废弃物配伍技术要求》的</w:t>
      </w:r>
      <w:r>
        <w:rPr>
          <w:rFonts w:hint="eastAsia" w:ascii="Times New Roman" w:hAnsi="Times New Roman" w:eastAsia="宋体" w:cs="Times New Roman"/>
          <w:sz w:val="24"/>
          <w:szCs w:val="24"/>
          <w:highlight w:val="none"/>
        </w:rPr>
        <w:t>线上开题论证会</w:t>
      </w:r>
      <w:r>
        <w:rPr>
          <w:rFonts w:hint="eastAsia" w:ascii="Times New Roman" w:hAnsi="Times New Roman" w:eastAsia="宋体" w:cs="Times New Roman"/>
          <w:sz w:val="24"/>
          <w:szCs w:val="24"/>
        </w:rPr>
        <w:t>。与会专家充分听取了标准编制工作小组关于标准必要性、可行性、适用范围和拟要解决的问题等内容的汇报，经过质询和讨论，形成如下意见：（</w:t>
      </w:r>
      <w:r>
        <w:rPr>
          <w:rFonts w:ascii="Times New Roman" w:hAnsi="Times New Roman" w:eastAsia="宋体" w:cs="Times New Roman"/>
          <w:sz w:val="24"/>
          <w:szCs w:val="24"/>
        </w:rPr>
        <w:t>1</w:t>
      </w:r>
      <w:r>
        <w:rPr>
          <w:rFonts w:hint="eastAsia" w:ascii="Times New Roman" w:hAnsi="Times New Roman" w:eastAsia="宋体" w:cs="Times New Roman"/>
          <w:sz w:val="24"/>
          <w:szCs w:val="24"/>
        </w:rPr>
        <w:t>）进一步明确标准的适用对象、边界条件。（</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）加强调研，尤其注意吸纳循环流化床一般可燃固体废弃物处理企业的工程实践和经验，使运行效果评价具备可操作的同时能对行业有积极的规范作用。</w:t>
      </w:r>
    </w:p>
    <w:p>
      <w:pPr>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highlight w:val="none"/>
        </w:rPr>
        <w:t>2022</w:t>
      </w:r>
      <w:r>
        <w:rPr>
          <w:rFonts w:hint="eastAsia"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4~</w:t>
      </w:r>
      <w:r>
        <w:rPr>
          <w:rFonts w:ascii="Times New Roman" w:hAnsi="Times New Roman" w:eastAsia="宋体" w:cs="Times New Roman"/>
          <w:sz w:val="24"/>
          <w:szCs w:val="24"/>
          <w:highlight w:val="none"/>
        </w:rPr>
        <w:t>5</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rPr>
        <w:t>按照与会专家的意见，编制小组多次就标准的范围、内容、框架等展开内部讨论，并组织调研工作，形成《循环流化床锅炉焚烧一般可燃固体废弃物配伍技术要求》</w:t>
      </w:r>
      <w:r>
        <w:rPr>
          <w:rFonts w:hint="eastAsia" w:ascii="Times New Roman" w:hAnsi="Times New Roman" w:eastAsia="宋体" w:cs="Times New Roman"/>
          <w:sz w:val="24"/>
          <w:szCs w:val="24"/>
          <w:lang w:val="en-US" w:eastAsia="zh-CN"/>
        </w:rPr>
        <w:t>标准</w:t>
      </w:r>
      <w:r>
        <w:rPr>
          <w:rFonts w:hint="eastAsia" w:ascii="Times New Roman" w:hAnsi="Times New Roman" w:eastAsia="宋体" w:cs="Times New Roman"/>
          <w:sz w:val="24"/>
          <w:szCs w:val="24"/>
        </w:rPr>
        <w:t>初稿。</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highlight w:val="none"/>
        </w:rPr>
        <w:t>2022</w:t>
      </w:r>
      <w:r>
        <w:rPr>
          <w:rFonts w:hint="eastAsia" w:ascii="Times New Roman" w:hAnsi="Times New Roman" w:eastAsia="宋体" w:cs="Times New Roman"/>
          <w:sz w:val="24"/>
          <w:szCs w:val="24"/>
          <w:highlight w:val="none"/>
        </w:rPr>
        <w:t>年</w:t>
      </w:r>
      <w:r>
        <w:rPr>
          <w:rFonts w:ascii="Times New Roman" w:hAnsi="Times New Roman" w:eastAsia="宋体" w:cs="Times New Roman"/>
          <w:sz w:val="24"/>
          <w:szCs w:val="24"/>
          <w:highlight w:val="none"/>
        </w:rPr>
        <w:t>6~8</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rPr>
        <w:t>为确保规范内容的科学性、合理性，工作小组</w:t>
      </w:r>
      <w:r>
        <w:rPr>
          <w:rFonts w:hint="eastAsia" w:ascii="Times New Roman" w:hAnsi="Times New Roman" w:eastAsia="宋体" w:cs="Times New Roman"/>
          <w:sz w:val="24"/>
          <w:szCs w:val="24"/>
          <w:highlight w:val="none"/>
        </w:rPr>
        <w:t>邀请行业专家与相关工程人员就初稿内容进行评审，特别就标准中指标的选取、指标级别的限定数值等关键内容进行了详细讨论，并进行指导和修正。</w:t>
      </w:r>
      <w:r>
        <w:rPr>
          <w:rFonts w:hint="eastAsia" w:ascii="Times New Roman" w:hAnsi="Times New Roman" w:eastAsia="宋体" w:cs="Times New Roman"/>
          <w:sz w:val="24"/>
          <w:szCs w:val="24"/>
        </w:rPr>
        <w:t>专家对指标的代表性和普遍性提出了要求，并指出了部分指标需要到工程现场调研核验的问题。</w:t>
      </w:r>
    </w:p>
    <w:p>
      <w:pPr>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highlight w:val="none"/>
        </w:rPr>
        <w:t>2022</w:t>
      </w:r>
      <w:r>
        <w:rPr>
          <w:rFonts w:hint="eastAsia" w:ascii="Times New Roman" w:hAnsi="Times New Roman" w:eastAsia="宋体" w:cs="Times New Roman"/>
          <w:sz w:val="24"/>
          <w:szCs w:val="24"/>
          <w:highlight w:val="none"/>
        </w:rPr>
        <w:t>年</w:t>
      </w:r>
      <w:r>
        <w:rPr>
          <w:rFonts w:hint="eastAsia" w:ascii="Times New Roman" w:hAnsi="Times New Roman" w:eastAsia="宋体" w:cs="Times New Roman"/>
          <w:sz w:val="24"/>
          <w:szCs w:val="24"/>
          <w:highlight w:val="none"/>
          <w:lang w:val="en-US" w:eastAsia="zh-CN"/>
        </w:rPr>
        <w:t>9~10月，</w:t>
      </w:r>
      <w:r>
        <w:rPr>
          <w:rFonts w:hint="eastAsia" w:ascii="Times New Roman" w:hAnsi="Times New Roman" w:eastAsia="宋体" w:cs="Times New Roman"/>
          <w:sz w:val="24"/>
          <w:szCs w:val="24"/>
        </w:rPr>
        <w:t>根据研讨会的精神，编制小组于走访调研了江苏、浙江等装备有循环流化床燃烧一般可燃固体废弃物（主要为农林固废和一般可燃工业固废）的企业，重点针对初稿内容中的</w:t>
      </w:r>
      <w:r>
        <w:rPr>
          <w:rFonts w:hint="eastAsia" w:ascii="Times New Roman" w:hAnsi="Times New Roman" w:eastAsia="宋体" w:cs="Times New Roman"/>
          <w:sz w:val="24"/>
          <w:szCs w:val="24"/>
          <w:lang w:val="en-US" w:eastAsia="zh-CN"/>
        </w:rPr>
        <w:t>相关</w:t>
      </w:r>
      <w:r>
        <w:rPr>
          <w:rFonts w:hint="eastAsia" w:ascii="Times New Roman" w:hAnsi="Times New Roman" w:eastAsia="宋体" w:cs="Times New Roman"/>
          <w:sz w:val="24"/>
          <w:szCs w:val="24"/>
        </w:rPr>
        <w:t>指标同专业运维人员进行了核验，就燃料配伍和设备运行同现场人员进行了深入讨论。</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2022年11月，经中国技术经济学会学会审评通过，</w:t>
      </w:r>
      <w:r>
        <w:rPr>
          <w:rFonts w:hint="eastAsia" w:ascii="Times New Roman" w:hAnsi="Times New Roman" w:eastAsia="宋体" w:cs="Times New Roman"/>
          <w:sz w:val="24"/>
          <w:szCs w:val="24"/>
        </w:rPr>
        <w:t>《循环流化床锅炉焚烧一般可燃固体废弃物配伍技术要求》团体标准</w:t>
      </w:r>
      <w:r>
        <w:rPr>
          <w:rFonts w:hint="eastAsia" w:ascii="Times New Roman" w:hAnsi="Times New Roman" w:eastAsia="宋体" w:cs="Times New Roman"/>
          <w:sz w:val="24"/>
          <w:szCs w:val="24"/>
          <w:lang w:val="en-US" w:eastAsia="zh-CN"/>
        </w:rPr>
        <w:t>获得立项，并扩充起草组。</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rPr>
        <w:t>2年</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2月</w:t>
      </w:r>
      <w:r>
        <w:rPr>
          <w:rFonts w:hint="eastAsia" w:ascii="Times New Roman" w:hAnsi="Times New Roman" w:eastAsia="宋体" w:cs="Times New Roman"/>
          <w:sz w:val="24"/>
          <w:szCs w:val="24"/>
          <w:highlight w:val="none"/>
          <w:lang w:val="en-US" w:eastAsia="zh-CN"/>
        </w:rPr>
        <w:t>到2023年1月，起草组</w:t>
      </w:r>
      <w:r>
        <w:rPr>
          <w:rFonts w:hint="eastAsia" w:ascii="Times New Roman" w:hAnsi="Times New Roman" w:eastAsia="宋体" w:cs="Times New Roman"/>
          <w:sz w:val="24"/>
          <w:szCs w:val="24"/>
        </w:rPr>
        <w:t>召开第二次研讨会，重点讨论了指标的分级合理性，</w:t>
      </w:r>
      <w:r>
        <w:rPr>
          <w:rFonts w:hint="eastAsia" w:ascii="Times New Roman" w:hAnsi="Times New Roman" w:eastAsia="宋体" w:cs="Times New Roman"/>
          <w:sz w:val="24"/>
          <w:szCs w:val="24"/>
          <w:lang w:val="en-US" w:eastAsia="zh-CN"/>
        </w:rPr>
        <w:t>并</w:t>
      </w:r>
      <w:r>
        <w:rPr>
          <w:rFonts w:hint="eastAsia" w:ascii="Times New Roman" w:hAnsi="Times New Roman" w:eastAsia="宋体" w:cs="Times New Roman"/>
          <w:sz w:val="24"/>
          <w:szCs w:val="24"/>
        </w:rPr>
        <w:t>对文本语句进行了修改，</w:t>
      </w:r>
      <w:r>
        <w:rPr>
          <w:rFonts w:hint="eastAsia" w:ascii="Times New Roman" w:hAnsi="Times New Roman" w:eastAsia="宋体" w:cs="Times New Roman"/>
          <w:sz w:val="24"/>
          <w:szCs w:val="24"/>
          <w:lang w:val="en-US" w:eastAsia="zh-CN"/>
        </w:rPr>
        <w:t>最终</w:t>
      </w:r>
      <w:r>
        <w:rPr>
          <w:rFonts w:hint="eastAsia" w:ascii="Times New Roman" w:hAnsi="Times New Roman" w:eastAsia="宋体" w:cs="Times New Roman"/>
          <w:sz w:val="24"/>
          <w:szCs w:val="24"/>
        </w:rPr>
        <w:t>形成</w:t>
      </w:r>
      <w:r>
        <w:rPr>
          <w:rFonts w:hint="eastAsia" w:ascii="Times New Roman" w:hAnsi="Times New Roman" w:eastAsia="宋体" w:cs="Times New Roman"/>
          <w:sz w:val="24"/>
          <w:szCs w:val="24"/>
          <w:lang w:val="en-US" w:eastAsia="zh-CN"/>
        </w:rPr>
        <w:t>本</w:t>
      </w:r>
      <w:r>
        <w:rPr>
          <w:rFonts w:hint="eastAsia" w:ascii="Times New Roman" w:hAnsi="Times New Roman" w:eastAsia="宋体" w:cs="Times New Roman"/>
          <w:sz w:val="24"/>
          <w:szCs w:val="24"/>
        </w:rPr>
        <w:t>征求意见稿。</w:t>
      </w:r>
    </w:p>
    <w:p>
      <w:pPr>
        <w:pStyle w:val="111"/>
        <w:snapToGrid w:val="0"/>
        <w:spacing w:line="360" w:lineRule="auto"/>
        <w:jc w:val="both"/>
        <w:outlineLvl w:val="0"/>
        <w:rPr>
          <w:rFonts w:ascii="Times New Roman" w:eastAsia="宋体" w:cs="Times New Roman"/>
          <w:b/>
          <w:sz w:val="32"/>
          <w:szCs w:val="28"/>
        </w:rPr>
      </w:pPr>
      <w:r>
        <w:rPr>
          <w:rFonts w:hint="eastAsia" w:ascii="Times New Roman" w:eastAsia="宋体" w:cs="Times New Roman"/>
          <w:b/>
          <w:sz w:val="32"/>
          <w:szCs w:val="28"/>
        </w:rPr>
        <w:t>二、循环流化床锅炉焚烧一般可燃固体废弃物概况</w:t>
      </w:r>
    </w:p>
    <w:p>
      <w:pPr>
        <w:pStyle w:val="111"/>
        <w:snapToGrid w:val="0"/>
        <w:spacing w:line="360" w:lineRule="auto"/>
        <w:jc w:val="both"/>
        <w:outlineLvl w:val="1"/>
        <w:rPr>
          <w:rFonts w:ascii="Times New Roman" w:eastAsia="宋体" w:cs="Times New Roman"/>
          <w:b/>
        </w:rPr>
      </w:pPr>
      <w:bookmarkStart w:id="9" w:name="_Toc124184174"/>
      <w:r>
        <w:rPr>
          <w:rFonts w:ascii="Times New Roman" w:eastAsia="宋体" w:cs="Times New Roman"/>
          <w:b/>
        </w:rPr>
        <w:t xml:space="preserve">2.1 </w:t>
      </w:r>
      <w:r>
        <w:rPr>
          <w:rFonts w:hint="eastAsia" w:ascii="Times New Roman" w:eastAsia="宋体" w:cs="Times New Roman"/>
          <w:b/>
        </w:rPr>
        <w:t>固体废弃物分类、产量及相关处理政策概况</w:t>
      </w:r>
      <w:bookmarkEnd w:id="9"/>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2020年9月，《中华人民共和国固体废物污染环境防治法》正式施行，它明确定义了固体废弃物，指在人类日常生活和生产消费活动中产生的固态、半固态废弃物质，这些物质原先利用价值已丧失或被放弃利用，简称“固废”。</w:t>
      </w:r>
      <w:r>
        <w:rPr>
          <w:rFonts w:hint="eastAsia" w:ascii="Times New Roman" w:hAnsi="Times New Roman" w:eastAsia="宋体" w:cs="Times New Roman"/>
          <w:sz w:val="24"/>
          <w:szCs w:val="24"/>
        </w:rPr>
        <w:t>固废具有鲜明的时空特性，时间性指相对于目前科技和经济水平而言，随着技术发展，昨天的废物将成为明天的资源；空间性指固废仅相对于某一过程或某一方面没有使用价值，某一过程的废物可能成为另一过程的原料。固废的分类方法有多种，按其组成可分为有机废物和无机废物；按其形态可分为固态废物、半固态废物和液态</w:t>
      </w:r>
      <w:r>
        <w:rPr>
          <w:rFonts w:ascii="Times New Roman" w:hAnsi="Times New Roman" w:eastAsia="宋体" w:cs="Times New Roman"/>
          <w:sz w:val="24"/>
          <w:szCs w:val="24"/>
        </w:rPr>
        <w:t>(</w:t>
      </w:r>
      <w:r>
        <w:rPr>
          <w:rFonts w:hint="eastAsia" w:ascii="Times New Roman" w:hAnsi="Times New Roman" w:eastAsia="宋体" w:cs="Times New Roman"/>
          <w:sz w:val="24"/>
          <w:szCs w:val="24"/>
        </w:rPr>
        <w:t>气态）废物；按其污染特性可分为危险废物和一般废物等。根据《中华人民共和国固体废物污染环境防治法》则分为城市生活垃圾、工业固体物和危险废物。</w:t>
      </w:r>
      <w:r>
        <w:rPr>
          <w:rFonts w:ascii="Times New Roman" w:hAnsi="Times New Roman" w:eastAsia="宋体" w:cs="Times New Roman"/>
          <w:sz w:val="24"/>
          <w:szCs w:val="24"/>
        </w:rPr>
        <w:t>2019</w:t>
      </w:r>
      <w:r>
        <w:rPr>
          <w:rFonts w:hint="eastAsia" w:ascii="Times New Roman" w:hAnsi="Times New Roman" w:eastAsia="宋体" w:cs="Times New Roman"/>
          <w:sz w:val="24"/>
          <w:szCs w:val="24"/>
        </w:rPr>
        <w:t>年，全国共有</w:t>
      </w:r>
      <w:r>
        <w:rPr>
          <w:rFonts w:ascii="Times New Roman" w:hAnsi="Times New Roman" w:eastAsia="宋体" w:cs="Times New Roman"/>
          <w:sz w:val="24"/>
          <w:szCs w:val="24"/>
        </w:rPr>
        <w:t>200</w:t>
      </w:r>
      <w:r>
        <w:rPr>
          <w:rFonts w:hint="eastAsia" w:ascii="Times New Roman" w:hAnsi="Times New Roman" w:eastAsia="宋体" w:cs="Times New Roman"/>
          <w:sz w:val="24"/>
          <w:szCs w:val="24"/>
        </w:rPr>
        <w:t>个大、中城市向社会发布了</w:t>
      </w: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年固体废物污染环境防治信息。其中，应开展信息发布工作的</w:t>
      </w:r>
      <w:r>
        <w:rPr>
          <w:rFonts w:ascii="Times New Roman" w:hAnsi="Times New Roman" w:eastAsia="宋体" w:cs="Times New Roman"/>
          <w:sz w:val="24"/>
          <w:szCs w:val="24"/>
        </w:rPr>
        <w:t>47</w:t>
      </w:r>
      <w:r>
        <w:rPr>
          <w:rFonts w:hint="eastAsia" w:ascii="Times New Roman" w:hAnsi="Times New Roman" w:eastAsia="宋体" w:cs="Times New Roman"/>
          <w:sz w:val="24"/>
          <w:szCs w:val="24"/>
        </w:rPr>
        <w:t>个环境保护重点城市和</w:t>
      </w:r>
      <w:r>
        <w:rPr>
          <w:rFonts w:ascii="Times New Roman" w:hAnsi="Times New Roman" w:eastAsia="宋体" w:cs="Times New Roman"/>
          <w:sz w:val="24"/>
          <w:szCs w:val="24"/>
        </w:rPr>
        <w:t>55</w:t>
      </w:r>
      <w:r>
        <w:rPr>
          <w:rFonts w:hint="eastAsia" w:ascii="Times New Roman" w:hAnsi="Times New Roman" w:eastAsia="宋体" w:cs="Times New Roman"/>
          <w:sz w:val="24"/>
          <w:szCs w:val="24"/>
        </w:rPr>
        <w:t>个环境保护模范城市均已按照规定发布信息，还有</w:t>
      </w:r>
      <w:r>
        <w:rPr>
          <w:rFonts w:ascii="Times New Roman" w:hAnsi="Times New Roman" w:eastAsia="宋体" w:cs="Times New Roman"/>
          <w:sz w:val="24"/>
          <w:szCs w:val="24"/>
        </w:rPr>
        <w:t>98</w:t>
      </w:r>
      <w:r>
        <w:rPr>
          <w:rFonts w:hint="eastAsia" w:ascii="Times New Roman" w:hAnsi="Times New Roman" w:eastAsia="宋体" w:cs="Times New Roman"/>
          <w:sz w:val="24"/>
          <w:szCs w:val="24"/>
        </w:rPr>
        <w:t>个城市自愿开展了信息发布工作。近些年一般工业固废产生量整体呈上涨趋势。根据生态环境部《</w:t>
      </w:r>
      <w:r>
        <w:rPr>
          <w:rFonts w:ascii="Times New Roman" w:hAnsi="Times New Roman" w:eastAsia="宋体" w:cs="Times New Roman"/>
          <w:sz w:val="24"/>
          <w:szCs w:val="24"/>
        </w:rPr>
        <w:t>2021中国生态环境状况公报》所公布的数据，2020年我国一般工业固废产生量为36.8亿吨，综合利用量为20.4亿吨，综合利用率仅55.4%，处置量为9.2亿吨。其中大、中城市工业固废产生量为13.8亿吨，综合利用量8.5亿吨，处置量3.1亿吨，综合利用率也仅为61.6%。</w:t>
      </w:r>
      <w:r>
        <w:rPr>
          <w:rFonts w:hint="eastAsia" w:ascii="Times New Roman" w:hAnsi="Times New Roman" w:eastAsia="宋体" w:cs="Times New Roman"/>
          <w:sz w:val="24"/>
          <w:szCs w:val="24"/>
        </w:rPr>
        <w:t>与此同时，以秸秆为代表的农作物产量约</w:t>
      </w:r>
      <w:r>
        <w:rPr>
          <w:rFonts w:ascii="Times New Roman" w:hAnsi="Times New Roman" w:eastAsia="宋体" w:cs="Times New Roman"/>
          <w:sz w:val="24"/>
          <w:szCs w:val="24"/>
        </w:rPr>
        <w:t>8</w:t>
      </w:r>
      <w:r>
        <w:rPr>
          <w:rFonts w:hint="eastAsia" w:ascii="Times New Roman" w:hAnsi="Times New Roman" w:eastAsia="宋体" w:cs="Times New Roman"/>
          <w:sz w:val="24"/>
          <w:szCs w:val="24"/>
        </w:rPr>
        <w:t>亿吨，可收集农林固废约</w:t>
      </w:r>
      <w:r>
        <w:rPr>
          <w:rFonts w:ascii="Times New Roman" w:hAnsi="Times New Roman" w:eastAsia="宋体" w:cs="Times New Roman"/>
          <w:sz w:val="24"/>
          <w:szCs w:val="24"/>
        </w:rPr>
        <w:t>6.7</w:t>
      </w:r>
      <w:r>
        <w:rPr>
          <w:rFonts w:hint="eastAsia" w:ascii="Times New Roman" w:hAnsi="Times New Roman" w:eastAsia="宋体" w:cs="Times New Roman"/>
          <w:sz w:val="24"/>
          <w:szCs w:val="24"/>
        </w:rPr>
        <w:t>亿吨。</w:t>
      </w:r>
      <w:r>
        <w:rPr>
          <w:rFonts w:ascii="Times New Roman" w:hAnsi="Times New Roman" w:eastAsia="宋体" w:cs="Times New Roman"/>
          <w:sz w:val="24"/>
          <w:szCs w:val="24"/>
        </w:rPr>
        <w:t>全国一般工业固废综合利用率相对较低</w:t>
      </w:r>
      <w:r>
        <w:rPr>
          <w:rFonts w:hint="eastAsia" w:ascii="Times New Roman" w:hAnsi="Times New Roman" w:eastAsia="宋体" w:cs="Times New Roman"/>
          <w:sz w:val="24"/>
          <w:szCs w:val="24"/>
        </w:rPr>
        <w:t>，</w:t>
      </w:r>
      <w:r>
        <w:rPr>
          <w:rFonts w:ascii="Times New Roman" w:hAnsi="Times New Roman" w:eastAsia="宋体" w:cs="Times New Roman"/>
          <w:sz w:val="24"/>
          <w:szCs w:val="24"/>
        </w:rPr>
        <w:t>包括经济发达的大、中城市，随意堆放和填埋屡见不鲜，利用仍有很大发展空间。</w:t>
      </w:r>
      <w:r>
        <w:rPr>
          <w:rFonts w:hint="eastAsia" w:ascii="Times New Roman" w:hAnsi="Times New Roman" w:eastAsia="宋体" w:cs="Times New Roman"/>
          <w:sz w:val="24"/>
          <w:szCs w:val="24"/>
        </w:rPr>
        <w:t>数量巨大的固废不仅造成了严重的环境污染，同时也是资源的极大浪费。这种情况下，固废处理的问题受到越来多关注。固废处理行业作为保护生态平衡、实现可循环经济的重要推动力量受到了国家的极大重视。</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一般可燃固体废弃物主要指一般可燃工业固体废弃物</w:t>
      </w:r>
      <w:r>
        <w:rPr>
          <w:rFonts w:ascii="Times New Roman" w:hAnsi="Times New Roman" w:eastAsia="宋体" w:cs="Times New Roman"/>
          <w:sz w:val="24"/>
          <w:szCs w:val="24"/>
        </w:rPr>
        <w:t>和农林固体废弃物及其混合物，如秸秆、麦秆、树皮、稻壳、纺织品废弃物、皮革废弃物、废木材、废家具料、废纸、废橡胶、废塑料、废复合包装物、植物残留物、谷物和食品加工废料、动物残体、畜禽粪便、中药渣、废水污泥等，危险废弃物除外</w:t>
      </w:r>
      <w:r>
        <w:rPr>
          <w:rFonts w:hint="eastAsia" w:ascii="Times New Roman" w:hAnsi="Times New Roman" w:eastAsia="宋体" w:cs="Times New Roman"/>
          <w:sz w:val="24"/>
          <w:szCs w:val="24"/>
        </w:rPr>
        <w:t>，约占固废总量的</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左右。这部分固废含有大量有机成分，且具有一定热值，高值化利用潜力巨大。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作为维护生态平衡、实现可循环经济的重要推动力量，固废处理行业相关的国家政策频频发布。</w:t>
      </w:r>
      <w:r>
        <w:rPr>
          <w:rFonts w:ascii="Times New Roman" w:hAnsi="Times New Roman" w:eastAsia="宋体" w:cs="Times New Roman"/>
          <w:sz w:val="24"/>
          <w:szCs w:val="24"/>
        </w:rPr>
        <w:t>2016</w:t>
      </w:r>
      <w:r>
        <w:rPr>
          <w:rFonts w:hint="eastAsia" w:ascii="Times New Roman" w:hAnsi="Times New Roman" w:eastAsia="宋体" w:cs="Times New Roman"/>
          <w:sz w:val="24"/>
          <w:szCs w:val="24"/>
        </w:rPr>
        <w:t>年9月发布了《“十三五”全国城镇生活垃圾无害化处理设施建设规划》。</w:t>
      </w:r>
      <w:r>
        <w:rPr>
          <w:rFonts w:ascii="Times New Roman" w:hAnsi="Times New Roman" w:eastAsia="宋体" w:cs="Times New Roman"/>
          <w:sz w:val="24"/>
          <w:szCs w:val="24"/>
        </w:rPr>
        <w:t>2017</w:t>
      </w:r>
      <w:r>
        <w:rPr>
          <w:rFonts w:hint="eastAsia" w:ascii="Times New Roman" w:hAnsi="Times New Roman" w:eastAsia="宋体" w:cs="Times New Roman"/>
          <w:sz w:val="24"/>
          <w:szCs w:val="24"/>
        </w:rPr>
        <w:t>年3月推出了《国务院办公厅关于转发国家发展改革委住房城乡建设部生活垃圾分类制度实施方案的通知》。</w:t>
      </w:r>
      <w:r>
        <w:rPr>
          <w:rFonts w:ascii="Times New Roman" w:hAnsi="Times New Roman" w:eastAsia="宋体" w:cs="Times New Roman"/>
          <w:sz w:val="24"/>
          <w:szCs w:val="24"/>
        </w:rPr>
        <w:t>2018</w:t>
      </w:r>
      <w:r>
        <w:rPr>
          <w:rFonts w:hint="eastAsia" w:ascii="Times New Roman" w:hAnsi="Times New Roman" w:eastAsia="宋体" w:cs="Times New Roman"/>
          <w:sz w:val="24"/>
          <w:szCs w:val="24"/>
        </w:rPr>
        <w:t>年1</w:t>
      </w:r>
      <w:r>
        <w:rPr>
          <w:rFonts w:ascii="Times New Roman" w:hAnsi="Times New Roman" w:eastAsia="宋体" w:cs="Times New Roman"/>
          <w:sz w:val="24"/>
          <w:szCs w:val="24"/>
        </w:rPr>
        <w:t>2</w:t>
      </w:r>
      <w:r>
        <w:rPr>
          <w:rFonts w:hint="eastAsia" w:ascii="Times New Roman" w:hAnsi="Times New Roman" w:eastAsia="宋体" w:cs="Times New Roman"/>
          <w:sz w:val="24"/>
          <w:szCs w:val="24"/>
        </w:rPr>
        <w:t>月正式发布了《“无废城市”建设试点工作方案》。</w:t>
      </w:r>
      <w:r>
        <w:rPr>
          <w:rFonts w:ascii="Times New Roman" w:hAnsi="Times New Roman" w:eastAsia="宋体" w:cs="Times New Roman"/>
          <w:sz w:val="24"/>
          <w:szCs w:val="24"/>
        </w:rPr>
        <w:t>2021</w:t>
      </w:r>
      <w:r>
        <w:rPr>
          <w:rFonts w:hint="eastAsia" w:ascii="Times New Roman" w:hAnsi="Times New Roman" w:eastAsia="宋体" w:cs="Times New Roman"/>
          <w:sz w:val="24"/>
          <w:szCs w:val="24"/>
        </w:rPr>
        <w:t>年3月发布了《关于“十四五”大宗固体废弃物综合利用的指导意见》。2</w:t>
      </w:r>
      <w:r>
        <w:rPr>
          <w:rFonts w:ascii="Times New Roman" w:hAnsi="Times New Roman" w:eastAsia="宋体" w:cs="Times New Roman"/>
          <w:sz w:val="24"/>
          <w:szCs w:val="24"/>
        </w:rPr>
        <w:t>021</w:t>
      </w:r>
      <w:r>
        <w:rPr>
          <w:rFonts w:hint="eastAsia" w:ascii="Times New Roman" w:hAnsi="Times New Roman" w:eastAsia="宋体" w:cs="Times New Roman"/>
          <w:sz w:val="24"/>
          <w:szCs w:val="24"/>
        </w:rPr>
        <w:t>年4月发布《中华人民共和国固体废物污染环境防治法（</w:t>
      </w:r>
      <w:r>
        <w:rPr>
          <w:rFonts w:ascii="Times New Roman" w:hAnsi="Times New Roman" w:eastAsia="宋体" w:cs="Times New Roman"/>
          <w:sz w:val="24"/>
          <w:szCs w:val="24"/>
        </w:rPr>
        <w:t>2020版）》</w:t>
      </w:r>
      <w:r>
        <w:rPr>
          <w:rFonts w:hint="eastAsia" w:ascii="Times New Roman" w:hAnsi="Times New Roman" w:eastAsia="宋体" w:cs="Times New Roman"/>
          <w:sz w:val="24"/>
          <w:szCs w:val="24"/>
        </w:rPr>
        <w:t>。“十四五”以来，低碳化进程推进的带动下，固废处理相关国家政策进一步优化，支持力度进一步加大，全面禁止进口固体废物，继续加强大宗固废综合利用，大力开展“无废城市”建设，固废处理行业发展进入快车道。</w:t>
      </w:r>
    </w:p>
    <w:p>
      <w:pPr>
        <w:pStyle w:val="111"/>
        <w:snapToGrid w:val="0"/>
        <w:spacing w:before="156" w:beforeLines="50" w:after="156" w:afterLines="50" w:line="300" w:lineRule="auto"/>
        <w:jc w:val="both"/>
        <w:outlineLvl w:val="1"/>
        <w:rPr>
          <w:rFonts w:ascii="Times New Roman" w:eastAsia="宋体" w:cs="Times New Roman"/>
          <w:b/>
        </w:rPr>
      </w:pPr>
      <w:bookmarkStart w:id="10" w:name="_Toc124184175"/>
      <w:r>
        <w:rPr>
          <w:rFonts w:ascii="Times New Roman" w:eastAsia="宋体" w:cs="Times New Roman"/>
          <w:b/>
        </w:rPr>
        <w:t xml:space="preserve">2.2 </w:t>
      </w:r>
      <w:r>
        <w:rPr>
          <w:rFonts w:hint="eastAsia" w:ascii="Times New Roman" w:eastAsia="宋体" w:cs="Times New Roman"/>
          <w:b/>
        </w:rPr>
        <w:t>一般可燃固体废弃物处理技术应用概况</w:t>
      </w:r>
      <w:bookmarkEnd w:id="10"/>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固废处置方式主要有填埋、焚烧和堆肥三种方式。其中，堆肥的方式只适于以可降解有机物为主的固废（通常为厨余物和生物质），尽管该方式是典型的资源化手段，但周期长、技术要求高、适用面窄，面对耕种过程的时间限制，并不是主流的固废处理方式，因此处置产能占比小于</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填埋和焚烧是目前主流的处理工艺，处置产能各占近一半。填埋在早期因技术简单、成本低等特点得到大规模应用。但占地面积较大，与紧缺的土地资源天然具有对抗性，近年来产能增速明显放缓。而且，填埋场超负荷运转现象突出，库容趋饱和，封场进程加速。</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一般可燃固废中含有大量可燃有机成分，故可考虑通过热解</w:t>
      </w:r>
      <w:r>
        <w:rPr>
          <w:rFonts w:ascii="Times New Roman" w:hAnsi="Times New Roman" w:eastAsia="宋体" w:cs="Times New Roman"/>
          <w:sz w:val="24"/>
          <w:szCs w:val="24"/>
        </w:rPr>
        <w:t>、焚烧以及气化等热化学转化方式来进行无害化和资源化处理。其中，焚烧指在空气气氛下高温燃烧可燃废物，将之转化为惰性残余物。通过焚毁废物来最大程度实现减量化，回收热量实现资源化。该技术可获得较好的经济效益，是清洁高效处理大规模</w:t>
      </w:r>
      <w:r>
        <w:rPr>
          <w:rFonts w:hint="eastAsia" w:ascii="Times New Roman" w:hAnsi="Times New Roman" w:eastAsia="宋体" w:cs="Times New Roman"/>
          <w:sz w:val="24"/>
          <w:szCs w:val="24"/>
        </w:rPr>
        <w:t>可燃</w:t>
      </w:r>
      <w:r>
        <w:rPr>
          <w:rFonts w:ascii="Times New Roman" w:hAnsi="Times New Roman" w:eastAsia="宋体" w:cs="Times New Roman"/>
          <w:sz w:val="24"/>
          <w:szCs w:val="24"/>
        </w:rPr>
        <w:t>固废的主要方式。</w:t>
      </w:r>
      <w:r>
        <w:rPr>
          <w:rFonts w:hint="eastAsia" w:ascii="Times New Roman" w:hAnsi="Times New Roman" w:eastAsia="宋体" w:cs="Times New Roman"/>
          <w:sz w:val="24"/>
          <w:szCs w:val="24"/>
        </w:rPr>
        <w:t>焚烧具有占地面积小、处理效率高、环境污染小、能源利用高等多方面优势。日本、瑞士、丹麦等国的固废处理以焚烧为主，其他工业发达的欧美国家，大部分有机危废也都采用焚烧法进行处理。上个世纪九十年代以来，美国处理固废以卫生填埋为主（约占一半）。但近几年来，美国又重新开始认识到焚烧建设的必要性，新项目日益增加。我国焚烧发电虽然起步晚，但发展快。从深圳建起中国第一座垃圾焚烧厂到现在，中国焚烧厂的处理产能普遍达到了</w:t>
      </w:r>
      <w:r>
        <w:rPr>
          <w:rFonts w:ascii="Times New Roman" w:hAnsi="Times New Roman" w:eastAsia="宋体" w:cs="Times New Roman"/>
          <w:sz w:val="24"/>
          <w:szCs w:val="24"/>
        </w:rPr>
        <w:t>1.5-2</w:t>
      </w:r>
      <w:r>
        <w:rPr>
          <w:rFonts w:hint="eastAsia" w:ascii="Times New Roman" w:hAnsi="Times New Roman" w:eastAsia="宋体" w:cs="Times New Roman"/>
          <w:sz w:val="24"/>
          <w:szCs w:val="24"/>
        </w:rPr>
        <w:t>万吨</w:t>
      </w:r>
      <w:r>
        <w:rPr>
          <w:rFonts w:ascii="Times New Roman" w:hAnsi="Times New Roman" w:eastAsia="宋体" w:cs="Times New Roman"/>
          <w:sz w:val="24"/>
          <w:szCs w:val="24"/>
        </w:rPr>
        <w:t>/</w:t>
      </w:r>
      <w:r>
        <w:rPr>
          <w:rFonts w:hint="eastAsia" w:ascii="Times New Roman" w:hAnsi="Times New Roman" w:eastAsia="宋体" w:cs="Times New Roman"/>
          <w:sz w:val="24"/>
          <w:szCs w:val="24"/>
        </w:rPr>
        <w:t>天的水平，规模最大的公司更是能达到</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万吨</w:t>
      </w:r>
      <w:r>
        <w:rPr>
          <w:rFonts w:ascii="Times New Roman" w:hAnsi="Times New Roman" w:eastAsia="宋体" w:cs="Times New Roman"/>
          <w:sz w:val="24"/>
          <w:szCs w:val="24"/>
        </w:rPr>
        <w:t>/</w:t>
      </w:r>
      <w:r>
        <w:rPr>
          <w:rFonts w:hint="eastAsia" w:ascii="Times New Roman" w:hAnsi="Times New Roman" w:eastAsia="宋体" w:cs="Times New Roman"/>
          <w:sz w:val="24"/>
          <w:szCs w:val="24"/>
        </w:rPr>
        <w:t>天。</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目前，国内外主要固废焚烧技术主要以机械炉排炉和循环流化床锅炉为主。全国运行的固废焚烧处理厂</w:t>
      </w:r>
      <w:r>
        <w:rPr>
          <w:rFonts w:ascii="Times New Roman" w:hAnsi="Times New Roman" w:eastAsia="宋体" w:cs="Times New Roman"/>
          <w:sz w:val="24"/>
          <w:szCs w:val="24"/>
        </w:rPr>
        <w:t>800</w:t>
      </w:r>
      <w:r>
        <w:rPr>
          <w:rFonts w:hint="eastAsia" w:ascii="Times New Roman" w:hAnsi="Times New Roman" w:eastAsia="宋体" w:cs="Times New Roman"/>
          <w:sz w:val="24"/>
          <w:szCs w:val="24"/>
        </w:rPr>
        <w:t>座左右，涉及近</w:t>
      </w:r>
      <w:r>
        <w:rPr>
          <w:rFonts w:ascii="Times New Roman" w:hAnsi="Times New Roman" w:eastAsia="宋体" w:cs="Times New Roman"/>
          <w:sz w:val="24"/>
          <w:szCs w:val="24"/>
        </w:rPr>
        <w:t>2000</w:t>
      </w:r>
      <w:r>
        <w:rPr>
          <w:rFonts w:hint="eastAsia" w:ascii="Times New Roman" w:hAnsi="Times New Roman" w:eastAsia="宋体" w:cs="Times New Roman"/>
          <w:sz w:val="24"/>
          <w:szCs w:val="24"/>
        </w:rPr>
        <w:t>台焚烧炉。炉排炉虽对燃料预处理要求不高，但单位面积热负荷低，焚烧炉效率低，占地面积大，负荷调节性能差；而循环流化床锅炉具有燃料适应性广、灵活的炉温和负荷控制、低</w:t>
      </w:r>
      <w:r>
        <w:rPr>
          <w:rFonts w:ascii="Times New Roman" w:hAnsi="Times New Roman" w:eastAsia="宋体" w:cs="Times New Roman"/>
          <w:sz w:val="24"/>
          <w:szCs w:val="24"/>
        </w:rPr>
        <w:t>NO</w:t>
      </w:r>
      <w:r>
        <w:rPr>
          <w:rFonts w:ascii="Times New Roman" w:hAnsi="Times New Roman" w:eastAsia="宋体" w:cs="Times New Roman"/>
          <w:sz w:val="24"/>
          <w:szCs w:val="24"/>
          <w:vertAlign w:val="subscript"/>
        </w:rPr>
        <w:t>x</w:t>
      </w:r>
      <w:r>
        <w:rPr>
          <w:rFonts w:ascii="Times New Roman" w:hAnsi="Times New Roman" w:eastAsia="宋体" w:cs="Times New Roman"/>
          <w:sz w:val="24"/>
          <w:szCs w:val="24"/>
        </w:rPr>
        <w:t>排放、炉内高效脱硫以及燃烧效率高等优势，应用广泛，更适合一般可燃</w:t>
      </w:r>
      <w:r>
        <w:rPr>
          <w:rFonts w:hint="eastAsia" w:ascii="Times New Roman" w:hAnsi="Times New Roman" w:eastAsia="宋体" w:cs="Times New Roman"/>
          <w:sz w:val="24"/>
          <w:szCs w:val="24"/>
        </w:rPr>
        <w:t>固体废弃物</w:t>
      </w:r>
      <w:r>
        <w:rPr>
          <w:rFonts w:ascii="Times New Roman" w:hAnsi="Times New Roman" w:eastAsia="宋体" w:cs="Times New Roman"/>
          <w:sz w:val="24"/>
          <w:szCs w:val="24"/>
        </w:rPr>
        <w:t>的焚烧处理。</w:t>
      </w:r>
    </w:p>
    <w:p>
      <w:pPr>
        <w:pStyle w:val="111"/>
        <w:snapToGrid w:val="0"/>
        <w:spacing w:before="156" w:beforeLines="50" w:after="156" w:afterLines="50" w:line="300" w:lineRule="auto"/>
        <w:jc w:val="both"/>
        <w:outlineLvl w:val="1"/>
        <w:rPr>
          <w:rFonts w:ascii="Times New Roman" w:eastAsia="宋体" w:cs="Times New Roman"/>
          <w:b/>
        </w:rPr>
      </w:pPr>
      <w:bookmarkStart w:id="11" w:name="_Toc124184176"/>
      <w:r>
        <w:rPr>
          <w:rFonts w:ascii="Times New Roman" w:eastAsia="宋体" w:cs="Times New Roman"/>
          <w:b/>
        </w:rPr>
        <w:t xml:space="preserve">2.3 </w:t>
      </w:r>
      <w:r>
        <w:rPr>
          <w:rFonts w:hint="eastAsia" w:ascii="Times New Roman" w:eastAsia="宋体" w:cs="Times New Roman"/>
          <w:b/>
        </w:rPr>
        <w:t>循环流化床技术特点</w:t>
      </w:r>
      <w:bookmarkEnd w:id="11"/>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流化床，是一种利用气体或液体通过颗粒状固体层而使固体颗粒处于悬浮运动状态，并进行气固相反应过程或液固相反应过程的反应器，其主要结构包括给料装置、炉膛、布风板、气固分离装置等。流化床的工作原理是将固体颗粒均匀地堆在有开孔底的容器内，形成床层，若流体自上而下通过，颗粒并不运动，此时属于固定床阶段。若流体自上而下通过床层，低流速时，情况与固体床无异，流速加大则颗粒便活动使床层膨胀，流速进一步加大时，颗粒会彼此离开而在流体中活动，流速愈大，则活动愈剧烈，并在床层内各处各方向运动。最后一种情况称为固体流化态。</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循环流化床锅炉通常由快速上升段、气固分离装置和固体物料回送装置三部分所组成。其工作主要过程为：炉内床料在烟气携带下沿炉膛上升，经炉膛上部出口进入分离器，在分离器中进行气、固两相分离，被分离后的烟气经分离器上部出口进入锅炉尾部烟道，被分离出来的固体颗粒经回料阀再返回炉膛下部；在循环流化床炉的运行中，含有燃料、燃料灰及其反应产物的固体床料，在炉膛-分离器-回料阀-炉膛这一封闭循环回路中处于不停的高温循环流动中，并在炉内以8</w:t>
      </w:r>
      <w:r>
        <w:rPr>
          <w:rFonts w:ascii="Times New Roman" w:hAnsi="Times New Roman" w:eastAsia="宋体" w:cs="Times New Roman"/>
          <w:sz w:val="24"/>
          <w:szCs w:val="24"/>
        </w:rPr>
        <w:t>50~900</w:t>
      </w:r>
      <w:r>
        <w:rPr>
          <w:rFonts w:hint="eastAsia" w:ascii="Times New Roman" w:hAnsi="Times New Roman" w:eastAsia="宋体" w:cs="Times New Roman"/>
          <w:sz w:val="24"/>
          <w:szCs w:val="24"/>
        </w:rPr>
        <w:t>℃温度进行高效率燃烧反应。除床料在这一回路中做外循环流动外，床料在重力作用下，在炉内不断地进行内循环流动，从而实现炉内均匀燃烧，充分燃尽的目的。</w:t>
      </w:r>
      <w:r>
        <w:rPr>
          <w:rFonts w:ascii="Times New Roman" w:hAnsi="Times New Roman" w:eastAsia="宋体" w:cs="Times New Roman"/>
          <w:sz w:val="24"/>
          <w:szCs w:val="24"/>
        </w:rPr>
        <w:t>随着流化床技术的发展，循环流化床燃烧技术得到了快速发展和应用，逐渐成为主流。</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基于以上特性，将循环流化床作为处理一般可燃固体废弃物的方式具有以下技术优势：</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、燃料适应性广，可燃烧高水分、低热值和高灰分的燃料。</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、运行稳定性好。循环流化床可以燃烧形态各异（气、液、固等）、热值悬殊的燃料，同时蓄热量大、床内混合剧烈及高负荷调节性能等特点使循环流化床较容易适应一般可燃工业固废</w:t>
      </w:r>
      <w:r>
        <w:rPr>
          <w:rFonts w:ascii="Times New Roman" w:hAnsi="Times New Roman" w:eastAsia="宋体" w:cs="Times New Roman"/>
          <w:sz w:val="24"/>
          <w:szCs w:val="24"/>
        </w:rPr>
        <w:t>和农林固废及其混合物</w:t>
      </w:r>
      <w:r>
        <w:rPr>
          <w:rFonts w:hint="eastAsia" w:ascii="Times New Roman" w:hAnsi="Times New Roman" w:eastAsia="宋体" w:cs="Times New Roman"/>
          <w:sz w:val="24"/>
          <w:szCs w:val="24"/>
        </w:rPr>
        <w:t>原料的多变性，燃烬度高。</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、燃烧强度大。循环流化床焚烧炉由于炉内燃烧强度和传热强度高，相同燃料处理量的循环流化床炉相比炉排炉体积小，故而投资省，同等规模采用国外技术的投资要低</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以上，与我国目前所处的经济社会发展程度相适应，适宜于向大型化发展。</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、炉内没有机械运动部件，使用寿命长。</w:t>
      </w:r>
    </w:p>
    <w:p>
      <w:pPr>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在过去数十年中，循环流化床焚烧技术逐渐在日本、北美、欧洲等一些发达国家得到一定应用。我国循环流化床技术采用自主开发策略，为焚烧产业的发展不断注入新活力。以东南大学、浙江大学、中国科学院工程热物理所、清华大学代表的研发结果为基础，越来越多的循环流化床焚烧发电项目建设投产。</w:t>
      </w:r>
    </w:p>
    <w:p>
      <w:pPr>
        <w:pStyle w:val="111"/>
        <w:snapToGrid w:val="0"/>
        <w:spacing w:line="360" w:lineRule="auto"/>
        <w:jc w:val="both"/>
        <w:outlineLvl w:val="0"/>
        <w:rPr>
          <w:rFonts w:ascii="Times New Roman" w:eastAsia="宋体" w:cs="Times New Roman"/>
          <w:b/>
          <w:sz w:val="32"/>
          <w:szCs w:val="28"/>
        </w:rPr>
      </w:pPr>
      <w:r>
        <w:rPr>
          <w:rFonts w:hint="eastAsia" w:ascii="Times New Roman" w:eastAsia="宋体" w:cs="Times New Roman"/>
          <w:b/>
          <w:sz w:val="32"/>
          <w:szCs w:val="28"/>
        </w:rPr>
        <w:t>三、标准编制的必要性</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近些年固废产量持续上升，来源广、种类多、数量大、成分复杂。以一般可燃工业固体废弃物和农林固体废弃物为代表的固废具备可分解、可燃烧等性质。适用于采用循环流化床焚烧技术处理，具有占地面积小、处理效率高、环境污染小等优势。然而循环流化床处理一般可燃固体废弃物时也带来许多问题。一般可燃固体废弃物种类繁多、组分复杂，理化性质差异巨大，焚烧处理厂处置该类固废大多采用掺混燃烧方式，燃料差异性会影响锅炉燃烧稳定性，增加运行难度，降低锅炉燃烧效率和污染物稳定控制的难度。国内有关燃料配伍的标准主要集中于燃煤电厂，有关处理一般可燃固体废弃物的循环流化床的相关标准配套工作稍显落后，缺少对循环流化床处理一般可燃固体废弃物时燃料配伍客观、科学、系统指导。本标准项目</w:t>
      </w:r>
      <w:r>
        <w:rPr>
          <w:rFonts w:ascii="Times New Roman" w:hAnsi="Times New Roman" w:eastAsia="宋体" w:cs="Times New Roman"/>
          <w:sz w:val="24"/>
          <w:szCs w:val="24"/>
        </w:rPr>
        <w:t>——</w:t>
      </w:r>
      <w:r>
        <w:rPr>
          <w:rFonts w:hint="eastAsia" w:ascii="Times New Roman" w:hAnsi="Times New Roman" w:eastAsia="宋体" w:cs="Times New Roman"/>
          <w:sz w:val="24"/>
          <w:szCs w:val="24"/>
        </w:rPr>
        <w:t>《循环流化床锅炉焚烧一般可燃固体废弃物配伍技术要求》的制定与实施就是为解决上述问题。通过梳理一般可燃固体废弃物燃料特性指标和影响循环流化床焚烧的运行指标，针对不同燃料特性的一般可燃固体废弃物进行评价，从高效、清洁、安全角度结合循环流化床运行指标，提升循环流化床处理一般可燃固体废弃物水平，让一般可燃固体废弃物处理专业化、社会化、市场化和规范化。</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的制定将填补国内有关循环流化床锅炉焚烧一般可燃固体废弃物配伍技术标准空白，指导现阶段我国固废焚烧厂处理一般可燃固体废弃物时燃料配伍方式，有助于推动国内绿色制造、绿色生产的管理工作，能够有效引导企业开展制造、生产工艺升级改造等活动。本标准实施后，将为我国高效固废燃料配伍提供科学依据，促进固废处理减量化、资源化、无害化，具体表现为更高的焚烧率效率和更安全的运行状况，减少运行和维护成本，创造经济效益。</w:t>
      </w:r>
    </w:p>
    <w:p>
      <w:pPr>
        <w:pStyle w:val="111"/>
        <w:snapToGrid w:val="0"/>
        <w:spacing w:before="312" w:beforeLines="100" w:after="312" w:afterLines="100" w:line="300" w:lineRule="auto"/>
        <w:jc w:val="both"/>
        <w:outlineLvl w:val="0"/>
        <w:rPr>
          <w:rFonts w:ascii="Times New Roman" w:eastAsia="黑体" w:cs="Times New Roman"/>
          <w:sz w:val="28"/>
          <w:szCs w:val="28"/>
        </w:rPr>
      </w:pPr>
      <w:bookmarkStart w:id="12" w:name="_Toc124184177"/>
      <w:r>
        <w:rPr>
          <w:rFonts w:hint="eastAsia" w:ascii="Times New Roman" w:eastAsia="黑体" w:cs="Times New Roman"/>
          <w:sz w:val="28"/>
          <w:szCs w:val="28"/>
        </w:rPr>
        <w:t>四、标准编制的原则</w:t>
      </w:r>
      <w:bookmarkEnd w:id="12"/>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）以相关法律、法规、标准为准绳原则。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遵循《中华人民共和国环境保护法》、《节约能源法》和《固体废物污染环境防治法》等相关法律法规，从技术角度来贯彻实施上述条例和规定的要求。本标准立足于循环流化床处理一般可燃固体废弃物过程的燃料配伍工作，与其他环保设备技术标准形成系统规范。</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）可行性、代表性原则。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的编写基础来源于对循环流化床锅炉焚烧一般可燃固体废弃物配伍技术实际运行过程的分析和总结。指标值均具备切实可行性，所涉及检测方法均为标准方法，成熟可靠，具有成果实例。指标具备代表性，是针对循环流化床锅炉焚烧固废一般可燃固体废弃物运行过程而制订的，标准的内容、要求和有关规定等均应体现一般可燃固体废弃物的特性，全面、客观反映和区分评价燃料配伍的真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w:t>
      </w:r>
      <w:r>
        <w:rPr>
          <w:rFonts w:hint="eastAsia" w:ascii="Times New Roman" w:hAnsi="Times New Roman" w:eastAsia="宋体" w:cs="Times New Roman"/>
          <w:sz w:val="24"/>
          <w:szCs w:val="24"/>
        </w:rPr>
        <w:t>）规范性原则。</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标准按照依据</w:t>
      </w:r>
      <w:r>
        <w:rPr>
          <w:rFonts w:ascii="Times New Roman" w:hAnsi="Times New Roman" w:eastAsia="宋体" w:cs="Times New Roman"/>
          <w:sz w:val="24"/>
          <w:szCs w:val="24"/>
        </w:rPr>
        <w:t>GB/T 1.1</w:t>
      </w:r>
      <w:r>
        <w:rPr>
          <w:rFonts w:hint="eastAsia" w:ascii="Times New Roman" w:hAnsi="Times New Roman" w:eastAsia="宋体" w:cs="Times New Roman"/>
          <w:sz w:val="24"/>
          <w:szCs w:val="24"/>
        </w:rPr>
        <w:t>的要求编写，力求在结构上清晰合理，在表述上简要明确，无模棱两可。</w:t>
      </w:r>
    </w:p>
    <w:p>
      <w:pPr>
        <w:pStyle w:val="111"/>
        <w:snapToGrid w:val="0"/>
        <w:spacing w:before="312" w:beforeLines="100" w:after="312" w:afterLines="100" w:line="300" w:lineRule="auto"/>
        <w:jc w:val="both"/>
        <w:outlineLvl w:val="0"/>
        <w:rPr>
          <w:rFonts w:ascii="Times New Roman" w:eastAsia="黑体" w:cs="Times New Roman"/>
          <w:sz w:val="28"/>
          <w:szCs w:val="28"/>
        </w:rPr>
      </w:pPr>
      <w:bookmarkStart w:id="13" w:name="_Toc124184178"/>
      <w:r>
        <w:rPr>
          <w:rFonts w:hint="eastAsia" w:ascii="Times New Roman" w:eastAsia="黑体" w:cs="Times New Roman"/>
          <w:sz w:val="28"/>
          <w:szCs w:val="28"/>
        </w:rPr>
        <w:t>五、标准主要技术内容</w:t>
      </w:r>
      <w:bookmarkEnd w:id="13"/>
    </w:p>
    <w:p>
      <w:pPr>
        <w:pStyle w:val="111"/>
        <w:snapToGrid w:val="0"/>
        <w:spacing w:before="156" w:beforeLines="50" w:after="156" w:afterLines="50" w:line="300" w:lineRule="auto"/>
        <w:jc w:val="both"/>
        <w:outlineLvl w:val="1"/>
        <w:rPr>
          <w:rFonts w:ascii="Times New Roman" w:eastAsia="宋体" w:cs="Times New Roman"/>
          <w:b/>
        </w:rPr>
      </w:pPr>
      <w:bookmarkStart w:id="14" w:name="_Toc424132252"/>
      <w:bookmarkStart w:id="15" w:name="_Toc27446"/>
      <w:bookmarkStart w:id="16" w:name="_Toc124184179"/>
      <w:bookmarkStart w:id="17" w:name="_Toc25214"/>
      <w:bookmarkStart w:id="18" w:name="_Toc9228"/>
      <w:bookmarkStart w:id="19" w:name="_Toc312077643"/>
      <w:bookmarkStart w:id="20" w:name="_Toc21719"/>
      <w:bookmarkStart w:id="21" w:name="_Toc334521347"/>
      <w:bookmarkStart w:id="22" w:name="_Toc23755"/>
      <w:bookmarkStart w:id="23" w:name="_Toc270929331"/>
      <w:bookmarkStart w:id="24" w:name="_Toc15382"/>
      <w:r>
        <w:rPr>
          <w:rFonts w:ascii="Times New Roman" w:eastAsia="宋体" w:cs="Times New Roman"/>
          <w:b/>
        </w:rPr>
        <w:t xml:space="preserve">5.1 </w:t>
      </w:r>
      <w:r>
        <w:rPr>
          <w:rFonts w:hint="eastAsia" w:ascii="Times New Roman" w:eastAsia="宋体" w:cs="Times New Roman"/>
          <w:b/>
        </w:rPr>
        <w:t>适用范围</w:t>
      </w:r>
      <w:bookmarkEnd w:id="14"/>
      <w:bookmarkEnd w:id="15"/>
      <w:bookmarkEnd w:id="16"/>
      <w:bookmarkEnd w:id="17"/>
      <w:bookmarkEnd w:id="18"/>
      <w:bookmarkEnd w:id="19"/>
      <w:bookmarkEnd w:id="20"/>
      <w:bookmarkEnd w:id="21"/>
      <w:bookmarkEnd w:id="22"/>
      <w:bookmarkEnd w:id="23"/>
      <w:bookmarkEnd w:id="24"/>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本文件规定了循环流化床锅炉焚烧一般可燃固体废弃物的总则、设备技术要求、入炉前配伍方式、配伍前工作、入炉前配伍燃料检测。</w:t>
      </w:r>
    </w:p>
    <w:p>
      <w:pPr>
        <w:spacing w:line="360" w:lineRule="auto"/>
        <w:ind w:firstLine="480" w:firstLineChars="200"/>
        <w:rPr>
          <w:rFonts w:ascii="Times New Roman" w:hAnsi="Times New Roman" w:eastAsia="宋体" w:cs="Times New Roman"/>
          <w:sz w:val="24"/>
          <w:szCs w:val="24"/>
        </w:rPr>
      </w:pPr>
      <w:bookmarkStart w:id="25" w:name="_Toc10814"/>
      <w:bookmarkStart w:id="26" w:name="_Toc14534"/>
      <w:bookmarkStart w:id="27" w:name="_Toc312077644"/>
      <w:bookmarkStart w:id="28" w:name="_Toc9751"/>
      <w:bookmarkStart w:id="29" w:name="_Toc19640"/>
      <w:bookmarkStart w:id="30" w:name="_Toc270929332"/>
      <w:bookmarkStart w:id="31" w:name="_Toc311"/>
      <w:bookmarkStart w:id="32" w:name="_Toc334521348"/>
      <w:bookmarkStart w:id="33" w:name="_Toc10683"/>
      <w:r>
        <w:rPr>
          <w:rFonts w:hint="eastAsia" w:ascii="Times New Roman" w:hAnsi="Times New Roman" w:eastAsia="宋体" w:cs="Times New Roman"/>
          <w:sz w:val="24"/>
          <w:szCs w:val="24"/>
        </w:rPr>
        <w:t>本文件适用于以农林固体废弃物、纺织品废弃物、皮革废弃物、废木材、废家具料、废纸、废橡胶、废塑料、废复合包装物、植物残留物、谷物和食品加工废料、动物残体、畜禽粪便、中药渣、废水污泥等一般可燃固废及其混合物为燃料的循环流化床锅炉燃料配伍水平评价。国家、地方及行业法律法规、技术规范中认定具有危险性的物质，不在本导则适用范围内。</w:t>
      </w:r>
    </w:p>
    <w:p>
      <w:pPr>
        <w:pStyle w:val="111"/>
        <w:snapToGrid w:val="0"/>
        <w:spacing w:before="156" w:beforeLines="50" w:after="156" w:afterLines="50" w:line="300" w:lineRule="auto"/>
        <w:jc w:val="both"/>
        <w:outlineLvl w:val="1"/>
        <w:rPr>
          <w:rFonts w:ascii="Times New Roman" w:eastAsia="宋体" w:cs="Times New Roman"/>
          <w:b/>
        </w:rPr>
      </w:pPr>
      <w:bookmarkStart w:id="34" w:name="_Toc424132253"/>
      <w:bookmarkStart w:id="35" w:name="_Toc124184180"/>
      <w:r>
        <w:rPr>
          <w:rFonts w:ascii="Times New Roman" w:eastAsia="宋体" w:cs="Times New Roman"/>
          <w:b/>
        </w:rPr>
        <w:t xml:space="preserve">5.2 </w:t>
      </w:r>
      <w:r>
        <w:rPr>
          <w:rFonts w:hint="eastAsia" w:ascii="Times New Roman" w:eastAsia="宋体" w:cs="Times New Roman"/>
          <w:b/>
        </w:rPr>
        <w:t>规范性引用文件</w:t>
      </w:r>
      <w:bookmarkEnd w:id="25"/>
      <w:bookmarkEnd w:id="26"/>
      <w:bookmarkEnd w:id="27"/>
      <w:bookmarkEnd w:id="28"/>
      <w:bookmarkEnd w:id="29"/>
      <w:bookmarkEnd w:id="30"/>
      <w:bookmarkEnd w:id="31"/>
      <w:bookmarkEnd w:id="32"/>
      <w:bookmarkEnd w:id="33"/>
      <w:bookmarkEnd w:id="34"/>
      <w:bookmarkEnd w:id="35"/>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标准引用的相关规范和标准，直接引用了其中的内容。相关标准所包含的条文，通过在本规范中引用而构成本规范的条文，与本规范同效。引用的相关标准，当其被修订时，应使用其最新版本。引用标准的选择以和一般可燃固体废弃物处理、循环流化床锅炉评价和技术指标规范等密切相关的标准为主。</w:t>
      </w:r>
    </w:p>
    <w:p>
      <w:pPr>
        <w:pStyle w:val="111"/>
        <w:snapToGrid w:val="0"/>
        <w:spacing w:before="156" w:beforeLines="50" w:after="156" w:afterLines="50" w:line="300" w:lineRule="auto"/>
        <w:jc w:val="both"/>
        <w:outlineLvl w:val="1"/>
        <w:rPr>
          <w:rFonts w:ascii="Times New Roman" w:eastAsia="宋体" w:cs="Times New Roman"/>
          <w:b/>
        </w:rPr>
      </w:pPr>
      <w:bookmarkStart w:id="36" w:name="_Toc1588"/>
      <w:bookmarkStart w:id="37" w:name="_Toc26218"/>
      <w:bookmarkStart w:id="38" w:name="_Toc124184181"/>
      <w:bookmarkStart w:id="39" w:name="_Toc270929333"/>
      <w:bookmarkStart w:id="40" w:name="_Toc312077645"/>
      <w:bookmarkStart w:id="41" w:name="_Toc3659"/>
      <w:bookmarkStart w:id="42" w:name="_Toc29655"/>
      <w:bookmarkStart w:id="43" w:name="_Toc334521349"/>
      <w:bookmarkStart w:id="44" w:name="_Toc424132254"/>
      <w:bookmarkStart w:id="45" w:name="_Toc22511"/>
      <w:bookmarkStart w:id="46" w:name="_Toc22757"/>
      <w:r>
        <w:rPr>
          <w:rFonts w:ascii="Times New Roman" w:eastAsia="宋体" w:cs="Times New Roman"/>
          <w:b/>
        </w:rPr>
        <w:t xml:space="preserve">5.3 </w:t>
      </w:r>
      <w:r>
        <w:rPr>
          <w:rFonts w:hint="eastAsia" w:ascii="Times New Roman" w:eastAsia="宋体" w:cs="Times New Roman"/>
          <w:b/>
        </w:rPr>
        <w:t>术语与定义</w:t>
      </w:r>
      <w:bookmarkEnd w:id="36"/>
      <w:bookmarkEnd w:id="37"/>
      <w:bookmarkEnd w:id="38"/>
      <w:bookmarkEnd w:id="39"/>
      <w:bookmarkEnd w:id="40"/>
      <w:bookmarkEnd w:id="41"/>
      <w:bookmarkEnd w:id="42"/>
      <w:bookmarkEnd w:id="43"/>
      <w:bookmarkEnd w:id="44"/>
      <w:bookmarkEnd w:id="45"/>
      <w:bookmarkEnd w:id="46"/>
    </w:p>
    <w:p>
      <w:pPr>
        <w:pStyle w:val="389"/>
        <w:rPr>
          <w:b/>
          <w:bCs/>
        </w:rPr>
      </w:pPr>
      <w:bookmarkStart w:id="47" w:name="_Toc32227"/>
      <w:bookmarkStart w:id="48" w:name="_Toc14149"/>
      <w:bookmarkStart w:id="49" w:name="_Toc21096"/>
      <w:bookmarkStart w:id="50" w:name="_Toc5669"/>
      <w:bookmarkStart w:id="51" w:name="_Toc270929334"/>
      <w:bookmarkStart w:id="52" w:name="_Toc4147"/>
      <w:bookmarkStart w:id="53" w:name="_Toc312077649"/>
      <w:bookmarkStart w:id="54" w:name="_Toc334521350"/>
      <w:bookmarkStart w:id="55" w:name="_Toc28530"/>
      <w:r>
        <w:rPr>
          <w:rFonts w:hint="eastAsia"/>
          <w:szCs w:val="24"/>
        </w:rPr>
        <w:t>为执行本规范制定的专门的术语和对容易产生歧义的名词进行定义和解释。主要包括</w:t>
      </w:r>
      <w:bookmarkStart w:id="56" w:name="_Toc424132255"/>
      <w:r>
        <w:rPr>
          <w:rFonts w:hint="eastAsia"/>
          <w:szCs w:val="24"/>
        </w:rPr>
        <w:t>一般可燃固体废弃物、燃料、燃料配伍、破碎装置、燃料特性等。</w:t>
      </w:r>
    </w:p>
    <w:p>
      <w:pPr>
        <w:pStyle w:val="111"/>
        <w:snapToGrid w:val="0"/>
        <w:spacing w:before="156" w:beforeLines="50" w:after="156" w:afterLines="50" w:line="300" w:lineRule="auto"/>
        <w:jc w:val="both"/>
        <w:outlineLvl w:val="1"/>
        <w:rPr>
          <w:rFonts w:ascii="Times New Roman" w:eastAsia="宋体" w:cs="Times New Roman"/>
          <w:b/>
        </w:rPr>
      </w:pPr>
      <w:bookmarkStart w:id="57" w:name="_Toc124184182"/>
      <w:r>
        <w:rPr>
          <w:rFonts w:ascii="Times New Roman" w:eastAsia="宋体" w:cs="Times New Roman"/>
          <w:b/>
        </w:rPr>
        <w:t xml:space="preserve">5.4 </w:t>
      </w:r>
      <w:bookmarkEnd w:id="47"/>
      <w:bookmarkEnd w:id="48"/>
      <w:bookmarkEnd w:id="49"/>
      <w:bookmarkEnd w:id="50"/>
      <w:bookmarkEnd w:id="51"/>
      <w:bookmarkEnd w:id="52"/>
      <w:bookmarkEnd w:id="53"/>
      <w:bookmarkEnd w:id="54"/>
      <w:bookmarkEnd w:id="55"/>
      <w:bookmarkEnd w:id="56"/>
      <w:r>
        <w:rPr>
          <w:rFonts w:hint="eastAsia" w:ascii="Times New Roman" w:eastAsia="宋体" w:cs="Times New Roman"/>
          <w:b/>
        </w:rPr>
        <w:t>总则</w:t>
      </w:r>
      <w:bookmarkEnd w:id="57"/>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一般可燃固体废弃物配伍的具体工艺流程应结合工程规模、厂址、锅炉运行方式、设计和校核燃料、燃料处理与储运等技术条件综合选定可以带来经济效益或社会效益的燃料种类和掺混比例。</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不同一般可燃工业固体废弃物分别通过输送系统进入破碎机进行破碎，随后经过除杂和筛分后合格的产品进入掺混系统进行混合。</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应根据入厂一般可燃固体废弃物的组分、破碎难度以及燃烧特性等情况，根据不同废弃物原料的破碎特性和原始尺寸选取破碎装置，从而保证入炉燃料的尺寸，入炉燃料尺寸宜≤ 100 mm。</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般可燃固体废弃物焚烧前应按照一定比例进行配伍，这些废弃物一般与设计燃料或校核燃料特性具有差异，这些差异包括灰分差异、水分差异、热值差异以及及氮和硫成分差异等，掺混后燃料特性应与设计燃料特性较接近。</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本标准确定了循环流化床焚烧一般可燃固体废弃物配伍技术的评价原则。本标准</w:t>
      </w:r>
      <w:r>
        <w:rPr>
          <w:rFonts w:ascii="Times New Roman" w:hAnsi="Times New Roman" w:eastAsia="宋体" w:cs="Times New Roman"/>
          <w:kern w:val="0"/>
          <w:sz w:val="24"/>
          <w:szCs w:val="24"/>
        </w:rPr>
        <w:t>根据入厂一般可燃固体废弃物的成分、设计参数和锅炉运行条件等情况，确定不同废弃物原料进料比例范围，</w:t>
      </w:r>
      <w:r>
        <w:rPr>
          <w:rFonts w:hint="eastAsia" w:ascii="Times New Roman" w:hAnsi="Times New Roman" w:eastAsia="宋体" w:cs="Times New Roman"/>
          <w:kern w:val="0"/>
          <w:sz w:val="24"/>
          <w:szCs w:val="24"/>
        </w:rPr>
        <w:t>基于</w:t>
      </w:r>
      <w:r>
        <w:rPr>
          <w:rFonts w:ascii="Times New Roman" w:hAnsi="Times New Roman" w:eastAsia="宋体" w:cs="Times New Roman"/>
          <w:kern w:val="0"/>
          <w:sz w:val="24"/>
          <w:szCs w:val="24"/>
        </w:rPr>
        <w:t>配伍后燃料状态、密度、全水分、挥发分、低位热值、硫和氮元素含量等指标与锅炉原有设计燃料指标</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偏差值</w:t>
      </w:r>
      <w:r>
        <w:rPr>
          <w:rFonts w:hint="eastAsia" w:ascii="Times New Roman" w:hAnsi="Times New Roman" w:eastAsia="宋体" w:cs="Times New Roman"/>
          <w:kern w:val="0"/>
          <w:sz w:val="24"/>
          <w:szCs w:val="24"/>
        </w:rPr>
        <w:t>，提出推荐指标；确定不同废弃物原料进料比例范围，提出建议控制配伍后燃料灰的软化温度S</w:t>
      </w:r>
      <w:r>
        <w:rPr>
          <w:rFonts w:ascii="Times New Roman" w:hAnsi="Times New Roman" w:eastAsia="宋体" w:cs="Times New Roman"/>
          <w:kern w:val="0"/>
          <w:sz w:val="24"/>
          <w:szCs w:val="24"/>
        </w:rPr>
        <w:t>T</w:t>
      </w:r>
      <w:r>
        <w:rPr>
          <w:rFonts w:hint="eastAsia" w:ascii="Times New Roman" w:hAnsi="Times New Roman" w:eastAsia="宋体" w:cs="Times New Roman"/>
          <w:kern w:val="0"/>
          <w:sz w:val="24"/>
          <w:szCs w:val="24"/>
        </w:rPr>
        <w:t>和灰熔融温度F</w:t>
      </w:r>
      <w:r>
        <w:rPr>
          <w:rFonts w:ascii="Times New Roman" w:hAnsi="Times New Roman" w:eastAsia="宋体" w:cs="Times New Roman"/>
          <w:kern w:val="0"/>
          <w:sz w:val="24"/>
          <w:szCs w:val="24"/>
        </w:rPr>
        <w:t>T</w:t>
      </w:r>
      <w:r>
        <w:rPr>
          <w:rFonts w:hint="eastAsia" w:ascii="Times New Roman" w:hAnsi="Times New Roman" w:eastAsia="宋体" w:cs="Times New Roman"/>
          <w:kern w:val="0"/>
          <w:sz w:val="24"/>
          <w:szCs w:val="24"/>
        </w:rPr>
        <w:t>；确定不同废弃物原料进料比例范围，为控制锅炉受热面腐蚀、结渣、床层团聚、积灰以及磨损等不良现象的发生，基于燃料和灰成分特性，建立轻微、中等和严重三级评价标准，并给出对应推荐值。</w:t>
      </w:r>
    </w:p>
    <w:p>
      <w:pPr>
        <w:pStyle w:val="111"/>
        <w:snapToGrid w:val="0"/>
        <w:spacing w:before="156" w:beforeLines="50" w:after="156" w:afterLines="50" w:line="300" w:lineRule="auto"/>
        <w:jc w:val="both"/>
        <w:outlineLvl w:val="1"/>
        <w:rPr>
          <w:rFonts w:ascii="Times New Roman" w:eastAsia="宋体" w:cs="Times New Roman"/>
          <w:b/>
        </w:rPr>
      </w:pPr>
      <w:bookmarkStart w:id="58" w:name="_Toc124184183"/>
      <w:r>
        <w:rPr>
          <w:rFonts w:ascii="Times New Roman" w:eastAsia="宋体" w:cs="Times New Roman"/>
          <w:b/>
        </w:rPr>
        <w:t xml:space="preserve">5.5 </w:t>
      </w:r>
      <w:r>
        <w:rPr>
          <w:rFonts w:hint="eastAsia" w:ascii="Times New Roman" w:eastAsia="宋体" w:cs="Times New Roman"/>
          <w:b/>
        </w:rPr>
        <w:t>设备技术要求</w:t>
      </w:r>
      <w:bookmarkEnd w:id="58"/>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配伍相关设备的安装、调试、启动、运行等应符合国家或行业相关法规和标准的要求。</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燃料输送系统、破碎系统、除杂系统、筛分系统及掺混系统应采取必要的技术措施避免燃烧一般可燃固体废弃物可能带来的黏结、堵塞等问题，并避免出现着火、爆炸等影响运行安全的问题</w:t>
      </w:r>
      <w:r>
        <w:rPr>
          <w:rFonts w:hint="eastAsia" w:ascii="Times New Roman" w:hAnsi="Times New Roman" w:eastAsia="宋体" w:cs="Times New Roman"/>
          <w:kern w:val="0"/>
          <w:sz w:val="24"/>
          <w:szCs w:val="24"/>
        </w:rPr>
        <w:t>。</w:t>
      </w:r>
    </w:p>
    <w:p>
      <w:pPr>
        <w:pStyle w:val="111"/>
        <w:snapToGrid w:val="0"/>
        <w:spacing w:before="156" w:beforeLines="50" w:after="156" w:afterLines="50" w:line="300" w:lineRule="auto"/>
        <w:jc w:val="both"/>
        <w:outlineLvl w:val="1"/>
        <w:rPr>
          <w:rStyle w:val="99"/>
          <w:rFonts w:ascii="Times New Roman" w:eastAsia="宋体" w:cs="Times New Roman"/>
          <w:b/>
          <w:i w:val="0"/>
          <w:iCs w:val="0"/>
        </w:rPr>
      </w:pPr>
      <w:bookmarkStart w:id="59" w:name="_Toc124184184"/>
      <w:r>
        <w:rPr>
          <w:rFonts w:ascii="Times New Roman" w:eastAsia="宋体" w:cs="Times New Roman"/>
          <w:b/>
        </w:rPr>
        <w:t xml:space="preserve">5.6 </w:t>
      </w:r>
      <w:r>
        <w:rPr>
          <w:rFonts w:hint="eastAsia" w:ascii="Times New Roman" w:eastAsia="宋体" w:cs="Times New Roman"/>
          <w:b/>
        </w:rPr>
        <w:t>配伍燃料检测</w:t>
      </w:r>
      <w:bookmarkEnd w:id="59"/>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为确保燃料代表性，</w:t>
      </w:r>
      <w:r>
        <w:rPr>
          <w:rFonts w:ascii="Times New Roman" w:hAnsi="Times New Roman" w:eastAsia="宋体" w:cs="Times New Roman"/>
          <w:kern w:val="0"/>
          <w:sz w:val="24"/>
          <w:szCs w:val="24"/>
        </w:rPr>
        <w:t>将配伍使用的多种可燃固体废弃物</w:t>
      </w:r>
      <w:r>
        <w:rPr>
          <w:rFonts w:hint="eastAsia" w:ascii="Times New Roman" w:hAnsi="Times New Roman" w:eastAsia="宋体" w:cs="Times New Roman"/>
          <w:kern w:val="0"/>
          <w:sz w:val="24"/>
          <w:szCs w:val="24"/>
        </w:rPr>
        <w:t>多点</w:t>
      </w:r>
      <w:r>
        <w:rPr>
          <w:rFonts w:ascii="Times New Roman" w:hAnsi="Times New Roman" w:eastAsia="宋体" w:cs="Times New Roman"/>
          <w:kern w:val="0"/>
          <w:sz w:val="24"/>
          <w:szCs w:val="24"/>
        </w:rPr>
        <w:t>分别取样</w:t>
      </w:r>
      <w:r>
        <w:rPr>
          <w:rFonts w:hint="eastAsia" w:ascii="Times New Roman" w:hAnsi="Times New Roman" w:eastAsia="宋体" w:cs="Times New Roman"/>
          <w:kern w:val="0"/>
          <w:sz w:val="24"/>
          <w:szCs w:val="24"/>
        </w:rPr>
        <w:t>后混合</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然后</w:t>
      </w:r>
      <w:r>
        <w:rPr>
          <w:rFonts w:ascii="Times New Roman" w:hAnsi="Times New Roman" w:eastAsia="宋体" w:cs="Times New Roman"/>
          <w:kern w:val="0"/>
          <w:sz w:val="24"/>
          <w:szCs w:val="24"/>
        </w:rPr>
        <w:t>送交具备资质或能力的第三方机构进行燃料检测</w:t>
      </w:r>
      <w:r>
        <w:rPr>
          <w:rFonts w:hint="eastAsia" w:ascii="Times New Roman" w:hAnsi="Times New Roman" w:eastAsia="宋体" w:cs="Times New Roman"/>
          <w:kern w:val="0"/>
          <w:sz w:val="24"/>
          <w:szCs w:val="24"/>
        </w:rPr>
        <w:t>，确保燃料特性准确性，相关燃料指标工业分析，C、H、</w:t>
      </w:r>
      <w:r>
        <w:rPr>
          <w:rFonts w:ascii="Times New Roman" w:hAnsi="Times New Roman" w:eastAsia="宋体" w:cs="Times New Roman"/>
          <w:kern w:val="0"/>
          <w:sz w:val="24"/>
          <w:szCs w:val="24"/>
        </w:rPr>
        <w:t>N</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S</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Cl</w:t>
      </w:r>
      <w:r>
        <w:rPr>
          <w:rFonts w:hint="eastAsia" w:ascii="Times New Roman" w:hAnsi="Times New Roman" w:eastAsia="宋体" w:cs="Times New Roman"/>
          <w:kern w:val="0"/>
          <w:sz w:val="24"/>
          <w:szCs w:val="24"/>
        </w:rPr>
        <w:t>元素，S</w:t>
      </w:r>
      <w:r>
        <w:rPr>
          <w:rFonts w:ascii="Times New Roman" w:hAnsi="Times New Roman" w:eastAsia="宋体" w:cs="Times New Roman"/>
          <w:kern w:val="0"/>
          <w:sz w:val="24"/>
          <w:szCs w:val="24"/>
        </w:rPr>
        <w:t>iO</w:t>
      </w:r>
      <w:r>
        <w:rPr>
          <w:rFonts w:ascii="Times New Roman" w:hAnsi="Times New Roman" w:eastAsia="宋体" w:cs="Times New Roman"/>
          <w:kern w:val="0"/>
          <w:sz w:val="24"/>
          <w:szCs w:val="24"/>
          <w:vertAlign w:val="subscript"/>
        </w:rPr>
        <w:t>2</w:t>
      </w:r>
      <w:r>
        <w:rPr>
          <w:rFonts w:hint="eastAsia" w:ascii="Times New Roman" w:hAnsi="Times New Roman" w:eastAsia="宋体" w:cs="Times New Roman"/>
          <w:kern w:val="0"/>
          <w:sz w:val="24"/>
          <w:szCs w:val="24"/>
        </w:rPr>
        <w:t>、A</w:t>
      </w:r>
      <w:r>
        <w:rPr>
          <w:rFonts w:ascii="Times New Roman" w:hAnsi="Times New Roman" w:eastAsia="宋体" w:cs="Times New Roman"/>
          <w:kern w:val="0"/>
          <w:sz w:val="24"/>
          <w:szCs w:val="24"/>
        </w:rPr>
        <w:t>l</w:t>
      </w:r>
      <w:r>
        <w:rPr>
          <w:rFonts w:ascii="Times New Roman" w:hAnsi="Times New Roman" w:eastAsia="宋体" w:cs="Times New Roman"/>
          <w:kern w:val="0"/>
          <w:sz w:val="24"/>
          <w:szCs w:val="24"/>
          <w:vertAlign w:val="subscript"/>
        </w:rPr>
        <w:t>2</w:t>
      </w:r>
      <w:r>
        <w:rPr>
          <w:rFonts w:ascii="Times New Roman" w:hAnsi="Times New Roman" w:eastAsia="宋体" w:cs="Times New Roman"/>
          <w:kern w:val="0"/>
          <w:sz w:val="24"/>
          <w:szCs w:val="24"/>
        </w:rPr>
        <w:t>O</w:t>
      </w:r>
      <w:r>
        <w:rPr>
          <w:rFonts w:ascii="Times New Roman" w:hAnsi="Times New Roman" w:eastAsia="宋体" w:cs="Times New Roman"/>
          <w:kern w:val="0"/>
          <w:sz w:val="24"/>
          <w:szCs w:val="24"/>
          <w:vertAlign w:val="subscript"/>
        </w:rPr>
        <w:t>3</w:t>
      </w:r>
      <w:r>
        <w:rPr>
          <w:rFonts w:hint="eastAsia" w:ascii="Times New Roman" w:hAnsi="Times New Roman" w:eastAsia="宋体" w:cs="Times New Roman"/>
          <w:kern w:val="0"/>
          <w:sz w:val="24"/>
          <w:szCs w:val="24"/>
        </w:rPr>
        <w:t>等灰分，M</w:t>
      </w:r>
      <w:r>
        <w:rPr>
          <w:rFonts w:ascii="Times New Roman" w:hAnsi="Times New Roman" w:eastAsia="宋体" w:cs="Times New Roman"/>
          <w:kern w:val="0"/>
          <w:sz w:val="24"/>
          <w:szCs w:val="24"/>
        </w:rPr>
        <w:t>nO</w:t>
      </w:r>
      <w:r>
        <w:rPr>
          <w:rFonts w:ascii="Times New Roman" w:hAnsi="Times New Roman" w:eastAsia="宋体" w:cs="Times New Roman"/>
          <w:kern w:val="0"/>
          <w:sz w:val="24"/>
          <w:szCs w:val="24"/>
          <w:vertAlign w:val="subscript"/>
        </w:rPr>
        <w:t>2</w:t>
      </w:r>
      <w:r>
        <w:rPr>
          <w:rFonts w:hint="eastAsia" w:ascii="Times New Roman" w:hAnsi="Times New Roman" w:eastAsia="宋体" w:cs="Times New Roman"/>
          <w:kern w:val="0"/>
          <w:sz w:val="24"/>
          <w:szCs w:val="24"/>
        </w:rPr>
        <w:t>，灰熔融特性和发热量测试方法和标准可见表</w:t>
      </w: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w:t>
      </w:r>
    </w:p>
    <w:p>
      <w:pPr>
        <w:pStyle w:val="412"/>
        <w:numPr>
          <w:ilvl w:val="0"/>
          <w:numId w:val="0"/>
        </w:numPr>
        <w:jc w:val="center"/>
        <w:rPr>
          <w:rFonts w:hint="default" w:ascii="Times New Roman"/>
          <w:szCs w:val="21"/>
          <w:highlight w:val="yellow"/>
        </w:rPr>
      </w:pPr>
      <w:r>
        <w:rPr>
          <w:rFonts w:hint="default" w:ascii="Times New Roman"/>
          <w:szCs w:val="21"/>
        </w:rPr>
        <w:t>表3 相关燃料指标测试标准</w:t>
      </w:r>
    </w:p>
    <w:tbl>
      <w:tblPr>
        <w:tblStyle w:val="9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3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序号</w:t>
            </w:r>
          </w:p>
        </w:tc>
        <w:tc>
          <w:tcPr>
            <w:tcW w:w="3239" w:type="dxa"/>
            <w:vAlign w:val="center"/>
          </w:tcPr>
          <w:p>
            <w:pPr>
              <w:pStyle w:val="411"/>
              <w:ind w:firstLine="0" w:firstLineChars="0"/>
              <w:jc w:val="center"/>
              <w:rPr>
                <w:rFonts w:ascii="Times New Roman"/>
                <w:szCs w:val="21"/>
              </w:rPr>
            </w:pPr>
            <w:r>
              <w:rPr>
                <w:rFonts w:ascii="Times New Roman"/>
                <w:szCs w:val="21"/>
              </w:rPr>
              <w:t>检测指标</w:t>
            </w:r>
          </w:p>
        </w:tc>
        <w:tc>
          <w:tcPr>
            <w:tcW w:w="1861" w:type="dxa"/>
            <w:vAlign w:val="center"/>
          </w:tcPr>
          <w:p>
            <w:pPr>
              <w:pStyle w:val="411"/>
              <w:ind w:firstLine="0" w:firstLineChars="0"/>
              <w:jc w:val="center"/>
              <w:rPr>
                <w:rFonts w:ascii="Times New Roman"/>
                <w:szCs w:val="21"/>
              </w:rPr>
            </w:pPr>
            <w:r>
              <w:rPr>
                <w:rFonts w:ascii="Times New Roman"/>
                <w:szCs w:val="21"/>
              </w:rPr>
              <w:t>参考标准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1</w:t>
            </w:r>
          </w:p>
        </w:tc>
        <w:tc>
          <w:tcPr>
            <w:tcW w:w="3239" w:type="dxa"/>
            <w:vAlign w:val="center"/>
          </w:tcPr>
          <w:p>
            <w:pPr>
              <w:pStyle w:val="411"/>
              <w:ind w:firstLine="0" w:firstLineChars="0"/>
              <w:jc w:val="center"/>
              <w:rPr>
                <w:rFonts w:ascii="Times New Roman"/>
                <w:szCs w:val="21"/>
              </w:rPr>
            </w:pPr>
            <w:r>
              <w:rPr>
                <w:rFonts w:ascii="Times New Roman"/>
                <w:szCs w:val="21"/>
              </w:rPr>
              <w:t>工业分析</w:t>
            </w:r>
          </w:p>
          <w:p>
            <w:pPr>
              <w:pStyle w:val="411"/>
              <w:ind w:firstLine="0" w:firstLineChars="0"/>
              <w:jc w:val="center"/>
              <w:rPr>
                <w:rFonts w:ascii="Times New Roman"/>
                <w:szCs w:val="21"/>
              </w:rPr>
            </w:pPr>
            <w:r>
              <w:rPr>
                <w:rFonts w:ascii="Times New Roman"/>
                <w:szCs w:val="21"/>
              </w:rPr>
              <w:t>（水分、挥发分、焦炭和灰分）</w:t>
            </w:r>
          </w:p>
        </w:tc>
        <w:tc>
          <w:tcPr>
            <w:tcW w:w="1861" w:type="dxa"/>
            <w:vAlign w:val="center"/>
          </w:tcPr>
          <w:p>
            <w:pPr>
              <w:pStyle w:val="411"/>
              <w:ind w:firstLine="0" w:firstLineChars="0"/>
              <w:jc w:val="center"/>
              <w:rPr>
                <w:rFonts w:ascii="Times New Roman"/>
                <w:szCs w:val="21"/>
              </w:rPr>
            </w:pPr>
            <w:r>
              <w:rPr>
                <w:rFonts w:ascii="Times New Roman"/>
                <w:szCs w:val="21"/>
              </w:rPr>
              <w:t>GB/T 28731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2</w:t>
            </w:r>
          </w:p>
        </w:tc>
        <w:tc>
          <w:tcPr>
            <w:tcW w:w="3239" w:type="dxa"/>
            <w:vAlign w:val="center"/>
          </w:tcPr>
          <w:p>
            <w:pPr>
              <w:pStyle w:val="411"/>
              <w:ind w:firstLine="0" w:firstLineChars="0"/>
              <w:jc w:val="center"/>
              <w:rPr>
                <w:rFonts w:ascii="Times New Roman"/>
                <w:szCs w:val="21"/>
              </w:rPr>
            </w:pPr>
            <w:r>
              <w:rPr>
                <w:rFonts w:ascii="Times New Roman"/>
                <w:szCs w:val="21"/>
              </w:rPr>
              <w:t>C、H元素</w:t>
            </w:r>
          </w:p>
        </w:tc>
        <w:tc>
          <w:tcPr>
            <w:tcW w:w="1861" w:type="dxa"/>
            <w:vAlign w:val="center"/>
          </w:tcPr>
          <w:p>
            <w:pPr>
              <w:pStyle w:val="411"/>
              <w:ind w:firstLine="0" w:firstLineChars="0"/>
              <w:jc w:val="center"/>
              <w:rPr>
                <w:rFonts w:ascii="Times New Roman"/>
                <w:szCs w:val="21"/>
              </w:rPr>
            </w:pPr>
            <w:r>
              <w:rPr>
                <w:rFonts w:ascii="Times New Roman"/>
                <w:szCs w:val="21"/>
              </w:rPr>
              <w:t>GB/T 28734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3</w:t>
            </w:r>
          </w:p>
        </w:tc>
        <w:tc>
          <w:tcPr>
            <w:tcW w:w="3239" w:type="dxa"/>
            <w:vAlign w:val="center"/>
          </w:tcPr>
          <w:p>
            <w:pPr>
              <w:pStyle w:val="411"/>
              <w:ind w:firstLine="0" w:firstLineChars="0"/>
              <w:jc w:val="center"/>
              <w:rPr>
                <w:rFonts w:ascii="Times New Roman"/>
                <w:szCs w:val="21"/>
              </w:rPr>
            </w:pPr>
            <w:r>
              <w:rPr>
                <w:rFonts w:ascii="Times New Roman"/>
                <w:szCs w:val="21"/>
              </w:rPr>
              <w:t>N元素</w:t>
            </w:r>
          </w:p>
        </w:tc>
        <w:tc>
          <w:tcPr>
            <w:tcW w:w="1861" w:type="dxa"/>
            <w:vAlign w:val="center"/>
          </w:tcPr>
          <w:p>
            <w:pPr>
              <w:pStyle w:val="411"/>
              <w:ind w:firstLine="0" w:firstLineChars="0"/>
              <w:jc w:val="center"/>
              <w:rPr>
                <w:rFonts w:ascii="Times New Roman"/>
                <w:szCs w:val="21"/>
              </w:rPr>
            </w:pPr>
            <w:r>
              <w:rPr>
                <w:rFonts w:ascii="Times New Roman"/>
                <w:szCs w:val="21"/>
              </w:rPr>
              <w:t>GB/T 30728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4</w:t>
            </w:r>
          </w:p>
        </w:tc>
        <w:tc>
          <w:tcPr>
            <w:tcW w:w="3239" w:type="dxa"/>
            <w:vAlign w:val="center"/>
          </w:tcPr>
          <w:p>
            <w:pPr>
              <w:pStyle w:val="411"/>
              <w:ind w:firstLine="0" w:firstLineChars="0"/>
              <w:jc w:val="center"/>
              <w:rPr>
                <w:rFonts w:ascii="Times New Roman"/>
                <w:szCs w:val="21"/>
              </w:rPr>
            </w:pPr>
            <w:r>
              <w:rPr>
                <w:rFonts w:ascii="Times New Roman"/>
                <w:szCs w:val="21"/>
              </w:rPr>
              <w:t>S元素</w:t>
            </w:r>
          </w:p>
        </w:tc>
        <w:tc>
          <w:tcPr>
            <w:tcW w:w="1861" w:type="dxa"/>
            <w:vAlign w:val="center"/>
          </w:tcPr>
          <w:p>
            <w:pPr>
              <w:pStyle w:val="411"/>
              <w:ind w:firstLine="0" w:firstLineChars="0"/>
              <w:jc w:val="center"/>
              <w:rPr>
                <w:rFonts w:ascii="Times New Roman"/>
                <w:szCs w:val="21"/>
              </w:rPr>
            </w:pPr>
            <w:r>
              <w:rPr>
                <w:rFonts w:ascii="Times New Roman"/>
                <w:szCs w:val="21"/>
              </w:rPr>
              <w:t>GB/T 28732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5</w:t>
            </w:r>
          </w:p>
        </w:tc>
        <w:tc>
          <w:tcPr>
            <w:tcW w:w="3239" w:type="dxa"/>
            <w:vAlign w:val="center"/>
          </w:tcPr>
          <w:p>
            <w:pPr>
              <w:pStyle w:val="411"/>
              <w:ind w:firstLine="0" w:firstLineChars="0"/>
              <w:jc w:val="center"/>
              <w:rPr>
                <w:rFonts w:ascii="Times New Roman"/>
                <w:szCs w:val="21"/>
              </w:rPr>
            </w:pPr>
            <w:r>
              <w:rPr>
                <w:rFonts w:ascii="Times New Roman"/>
                <w:szCs w:val="21"/>
              </w:rPr>
              <w:t>Cl元素</w:t>
            </w:r>
          </w:p>
        </w:tc>
        <w:tc>
          <w:tcPr>
            <w:tcW w:w="1861" w:type="dxa"/>
            <w:vAlign w:val="center"/>
          </w:tcPr>
          <w:p>
            <w:pPr>
              <w:pStyle w:val="411"/>
              <w:ind w:firstLine="0" w:firstLineChars="0"/>
              <w:jc w:val="center"/>
              <w:rPr>
                <w:rFonts w:ascii="Times New Roman"/>
                <w:szCs w:val="21"/>
              </w:rPr>
            </w:pPr>
            <w:r>
              <w:rPr>
                <w:rFonts w:ascii="Times New Roman"/>
                <w:szCs w:val="21"/>
              </w:rPr>
              <w:t>GB/T 30729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6</w:t>
            </w:r>
          </w:p>
        </w:tc>
        <w:tc>
          <w:tcPr>
            <w:tcW w:w="3239" w:type="dxa"/>
            <w:vAlign w:val="center"/>
          </w:tcPr>
          <w:p>
            <w:pPr>
              <w:pStyle w:val="411"/>
              <w:ind w:firstLine="0" w:firstLineChars="0"/>
              <w:jc w:val="center"/>
              <w:rPr>
                <w:rFonts w:ascii="Times New Roman"/>
                <w:szCs w:val="21"/>
              </w:rPr>
            </w:pPr>
            <w:r>
              <w:rPr>
                <w:rFonts w:ascii="Times New Roman"/>
                <w:szCs w:val="21"/>
              </w:rPr>
              <w:t>SiO</w:t>
            </w:r>
            <w:r>
              <w:rPr>
                <w:rFonts w:ascii="Times New Roman"/>
                <w:szCs w:val="21"/>
                <w:vertAlign w:val="subscript"/>
              </w:rPr>
              <w:t>2</w:t>
            </w:r>
            <w:r>
              <w:rPr>
                <w:rFonts w:ascii="Times New Roman"/>
                <w:szCs w:val="21"/>
              </w:rPr>
              <w:t>、Al</w:t>
            </w:r>
            <w:r>
              <w:rPr>
                <w:rFonts w:ascii="Times New Roman"/>
                <w:szCs w:val="21"/>
                <w:vertAlign w:val="subscript"/>
              </w:rPr>
              <w:t>2</w:t>
            </w:r>
            <w:r>
              <w:rPr>
                <w:rFonts w:ascii="Times New Roman"/>
                <w:szCs w:val="21"/>
              </w:rPr>
              <w:t>O</w:t>
            </w:r>
            <w:r>
              <w:rPr>
                <w:rFonts w:ascii="Times New Roman"/>
                <w:szCs w:val="21"/>
                <w:vertAlign w:val="subscript"/>
              </w:rPr>
              <w:t>3</w:t>
            </w:r>
            <w:r>
              <w:rPr>
                <w:rFonts w:ascii="Times New Roman"/>
                <w:szCs w:val="21"/>
              </w:rPr>
              <w:t>等灰分</w:t>
            </w:r>
          </w:p>
        </w:tc>
        <w:tc>
          <w:tcPr>
            <w:tcW w:w="1861" w:type="dxa"/>
            <w:vAlign w:val="center"/>
          </w:tcPr>
          <w:p>
            <w:pPr>
              <w:pStyle w:val="411"/>
              <w:ind w:firstLine="0" w:firstLineChars="0"/>
              <w:jc w:val="center"/>
              <w:rPr>
                <w:rFonts w:ascii="Times New Roman"/>
                <w:szCs w:val="21"/>
              </w:rPr>
            </w:pPr>
            <w:r>
              <w:rPr>
                <w:rFonts w:ascii="Times New Roman"/>
                <w:szCs w:val="21"/>
              </w:rPr>
              <w:t>GB/T 30725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7</w:t>
            </w:r>
          </w:p>
        </w:tc>
        <w:tc>
          <w:tcPr>
            <w:tcW w:w="3239" w:type="dxa"/>
            <w:vAlign w:val="center"/>
          </w:tcPr>
          <w:p>
            <w:pPr>
              <w:pStyle w:val="411"/>
              <w:ind w:firstLine="0" w:firstLineChars="0"/>
              <w:jc w:val="center"/>
              <w:rPr>
                <w:rFonts w:ascii="Times New Roman"/>
                <w:szCs w:val="21"/>
              </w:rPr>
            </w:pPr>
            <w:r>
              <w:rPr>
                <w:rFonts w:ascii="Times New Roman"/>
                <w:szCs w:val="21"/>
              </w:rPr>
              <w:t>MnO</w:t>
            </w:r>
            <w:r>
              <w:rPr>
                <w:rFonts w:ascii="Times New Roman"/>
                <w:szCs w:val="21"/>
                <w:vertAlign w:val="subscript"/>
              </w:rPr>
              <w:t>2</w:t>
            </w:r>
          </w:p>
        </w:tc>
        <w:tc>
          <w:tcPr>
            <w:tcW w:w="1861" w:type="dxa"/>
            <w:vAlign w:val="center"/>
          </w:tcPr>
          <w:p>
            <w:pPr>
              <w:pStyle w:val="411"/>
              <w:ind w:firstLine="0" w:firstLineChars="0"/>
              <w:jc w:val="center"/>
              <w:rPr>
                <w:rFonts w:ascii="Times New Roman"/>
                <w:szCs w:val="21"/>
              </w:rPr>
            </w:pPr>
            <w:r>
              <w:rPr>
                <w:rFonts w:ascii="Times New Roman"/>
                <w:szCs w:val="21"/>
              </w:rPr>
              <w:t>GB/T 1574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8</w:t>
            </w:r>
          </w:p>
        </w:tc>
        <w:tc>
          <w:tcPr>
            <w:tcW w:w="3239" w:type="dxa"/>
            <w:vAlign w:val="center"/>
          </w:tcPr>
          <w:p>
            <w:pPr>
              <w:pStyle w:val="411"/>
              <w:ind w:firstLine="0" w:firstLineChars="0"/>
              <w:jc w:val="center"/>
              <w:rPr>
                <w:rFonts w:ascii="Times New Roman"/>
                <w:szCs w:val="21"/>
              </w:rPr>
            </w:pPr>
            <w:r>
              <w:rPr>
                <w:rFonts w:ascii="Times New Roman"/>
                <w:szCs w:val="21"/>
              </w:rPr>
              <w:t>灰熔融特性</w:t>
            </w:r>
          </w:p>
        </w:tc>
        <w:tc>
          <w:tcPr>
            <w:tcW w:w="1861" w:type="dxa"/>
            <w:vAlign w:val="center"/>
          </w:tcPr>
          <w:p>
            <w:pPr>
              <w:pStyle w:val="411"/>
              <w:ind w:firstLine="0" w:firstLineChars="0"/>
              <w:jc w:val="center"/>
              <w:rPr>
                <w:rFonts w:ascii="Times New Roman"/>
                <w:szCs w:val="21"/>
              </w:rPr>
            </w:pPr>
            <w:r>
              <w:rPr>
                <w:rFonts w:ascii="Times New Roman"/>
                <w:szCs w:val="21"/>
              </w:rPr>
              <w:t>GB/T 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pStyle w:val="411"/>
              <w:ind w:firstLine="0" w:firstLineChars="0"/>
              <w:jc w:val="center"/>
              <w:rPr>
                <w:rFonts w:ascii="Times New Roman"/>
                <w:szCs w:val="21"/>
              </w:rPr>
            </w:pPr>
            <w:r>
              <w:rPr>
                <w:rFonts w:ascii="Times New Roman"/>
                <w:szCs w:val="21"/>
              </w:rPr>
              <w:t>9</w:t>
            </w:r>
          </w:p>
        </w:tc>
        <w:tc>
          <w:tcPr>
            <w:tcW w:w="3239" w:type="dxa"/>
            <w:vAlign w:val="center"/>
          </w:tcPr>
          <w:p>
            <w:pPr>
              <w:pStyle w:val="411"/>
              <w:ind w:firstLine="0" w:firstLineChars="0"/>
              <w:jc w:val="center"/>
              <w:rPr>
                <w:rFonts w:ascii="Times New Roman"/>
                <w:szCs w:val="21"/>
              </w:rPr>
            </w:pPr>
            <w:r>
              <w:rPr>
                <w:rFonts w:ascii="Times New Roman"/>
                <w:szCs w:val="21"/>
              </w:rPr>
              <w:t>发热量</w:t>
            </w:r>
          </w:p>
        </w:tc>
        <w:tc>
          <w:tcPr>
            <w:tcW w:w="1861" w:type="dxa"/>
            <w:vAlign w:val="center"/>
          </w:tcPr>
          <w:p>
            <w:pPr>
              <w:pStyle w:val="411"/>
              <w:ind w:firstLine="0" w:firstLineChars="0"/>
              <w:jc w:val="center"/>
              <w:rPr>
                <w:rFonts w:ascii="Times New Roman"/>
                <w:szCs w:val="21"/>
              </w:rPr>
            </w:pPr>
            <w:r>
              <w:rPr>
                <w:rFonts w:ascii="Times New Roman"/>
                <w:szCs w:val="21"/>
              </w:rPr>
              <w:t>GB/T 30727</w:t>
            </w:r>
          </w:p>
        </w:tc>
      </w:tr>
    </w:tbl>
    <w:p>
      <w:pPr>
        <w:spacing w:line="360" w:lineRule="auto"/>
        <w:rPr>
          <w:rFonts w:ascii="Times New Roman" w:hAnsi="Times New Roman" w:eastAsia="宋体" w:cs="Times New Roman"/>
          <w:kern w:val="0"/>
          <w:sz w:val="24"/>
          <w:szCs w:val="24"/>
        </w:rPr>
      </w:pPr>
    </w:p>
    <w:p>
      <w:pPr>
        <w:pStyle w:val="111"/>
        <w:snapToGrid w:val="0"/>
        <w:spacing w:before="156" w:beforeLines="50" w:after="156" w:afterLines="50" w:line="300" w:lineRule="auto"/>
        <w:jc w:val="both"/>
        <w:outlineLvl w:val="1"/>
        <w:rPr>
          <w:rFonts w:ascii="Times New Roman" w:eastAsia="宋体" w:cs="Times New Roman"/>
          <w:b/>
        </w:rPr>
      </w:pPr>
      <w:bookmarkStart w:id="60" w:name="_Toc124184185"/>
      <w:r>
        <w:rPr>
          <w:rFonts w:ascii="Times New Roman" w:eastAsia="宋体" w:cs="Times New Roman"/>
          <w:b/>
        </w:rPr>
        <w:t xml:space="preserve">5.7 </w:t>
      </w:r>
      <w:r>
        <w:rPr>
          <w:rFonts w:hint="eastAsia" w:ascii="Times New Roman" w:eastAsia="宋体" w:cs="Times New Roman"/>
          <w:b/>
        </w:rPr>
        <w:t>配伍前准备</w:t>
      </w:r>
      <w:bookmarkEnd w:id="60"/>
    </w:p>
    <w:p>
      <w:pPr>
        <w:pStyle w:val="47"/>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本章规定了燃料配伍前设备状态和运行参数的准备工作。包括技术准备和参数准备。</w:t>
      </w:r>
    </w:p>
    <w:p>
      <w:pPr>
        <w:pStyle w:val="47"/>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技术准备包括三部分：（1）</w:t>
      </w:r>
      <w:r>
        <w:rPr>
          <w:rFonts w:ascii="Times New Roman" w:hAnsi="Times New Roman" w:cs="Times New Roman"/>
          <w:sz w:val="24"/>
        </w:rPr>
        <w:t>重点对机械臂、破碎机及传输皮带做逐一检查，确保燃料可以稳定掺混，同时在易粘堵区域增设检查孔，便于定期清理；</w:t>
      </w:r>
      <w:r>
        <w:rPr>
          <w:rFonts w:hint="eastAsia" w:ascii="Times New Roman" w:hAnsi="Times New Roman" w:cs="Times New Roman"/>
          <w:sz w:val="24"/>
        </w:rPr>
        <w:t>（2）</w:t>
      </w:r>
      <w:r>
        <w:rPr>
          <w:rFonts w:ascii="Times New Roman" w:hAnsi="Times New Roman" w:cs="Times New Roman"/>
          <w:sz w:val="24"/>
        </w:rPr>
        <w:t>应做好入炉燃料尺寸两级分化的事故预想，防止炉内大尺寸固废原料发生严重沉积；</w:t>
      </w:r>
      <w:r>
        <w:rPr>
          <w:rFonts w:hint="eastAsia" w:ascii="Times New Roman" w:hAnsi="Times New Roman" w:cs="Times New Roman"/>
          <w:sz w:val="24"/>
        </w:rPr>
        <w:t>（3）</w:t>
      </w:r>
      <w:r>
        <w:rPr>
          <w:rFonts w:ascii="Times New Roman" w:hAnsi="Times New Roman" w:cs="Times New Roman"/>
          <w:sz w:val="24"/>
        </w:rPr>
        <w:t>做好入炉原料的人工采样与机器采样比对分析，避免燃料掺混不均导致数据失真。</w:t>
      </w:r>
    </w:p>
    <w:p>
      <w:pPr>
        <w:pStyle w:val="47"/>
        <w:spacing w:line="360" w:lineRule="auto"/>
        <w:ind w:firstLine="480" w:firstLineChars="200"/>
        <w:rPr>
          <w:rFonts w:ascii="Times New Roman" w:hAnsi="Times New Roman" w:cs="Times New Roman"/>
          <w:sz w:val="24"/>
        </w:rPr>
      </w:pPr>
      <w:r>
        <w:rPr>
          <w:rFonts w:hint="eastAsia" w:ascii="Times New Roman" w:hAnsi="Times New Roman" w:cs="Times New Roman"/>
          <w:sz w:val="24"/>
        </w:rPr>
        <w:t>焚烧一般可燃固体废弃物试验前应予重点检查的部位及了解的关键参数包括但不限于：</w:t>
      </w:r>
    </w:p>
    <w:p>
      <w:pPr>
        <w:pStyle w:val="47"/>
        <w:spacing w:line="360" w:lineRule="auto"/>
        <w:ind w:firstLine="480" w:firstLineChars="20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rPr>
        <w:t>配伍和破碎系统相关辅机的主要运行参数；</w:t>
      </w:r>
    </w:p>
    <w:p>
      <w:pPr>
        <w:pStyle w:val="47"/>
        <w:spacing w:line="360" w:lineRule="auto"/>
        <w:ind w:firstLine="480" w:firstLineChars="20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Pr>
          <w:rFonts w:ascii="Times New Roman" w:hAnsi="Times New Roman" w:cs="Times New Roman"/>
          <w:sz w:val="24"/>
        </w:rPr>
        <w:t>燃料抓取系统先关设备的运行参数；</w:t>
      </w:r>
    </w:p>
    <w:p>
      <w:pPr>
        <w:pStyle w:val="47"/>
        <w:spacing w:line="360" w:lineRule="auto"/>
        <w:ind w:firstLine="480" w:firstLineChars="20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燃料破碎设备的运行情况；</w:t>
      </w:r>
    </w:p>
    <w:p>
      <w:pPr>
        <w:pStyle w:val="47"/>
        <w:spacing w:line="360" w:lineRule="auto"/>
        <w:ind w:firstLine="480" w:firstLineChars="200"/>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Pr>
          <w:rFonts w:ascii="Times New Roman" w:hAnsi="Times New Roman" w:cs="Times New Roman"/>
          <w:sz w:val="24"/>
        </w:rPr>
        <w:t>燃料除杂设备的运行情况。</w:t>
      </w:r>
    </w:p>
    <w:p>
      <w:pPr>
        <w:pStyle w:val="111"/>
        <w:snapToGrid w:val="0"/>
        <w:spacing w:before="156" w:beforeLines="50" w:after="156" w:afterLines="50" w:line="300" w:lineRule="auto"/>
        <w:jc w:val="both"/>
        <w:outlineLvl w:val="1"/>
        <w:rPr>
          <w:rFonts w:ascii="Times New Roman" w:eastAsia="宋体" w:cs="Times New Roman"/>
          <w:b/>
        </w:rPr>
      </w:pPr>
      <w:bookmarkStart w:id="61" w:name="_Toc124184186"/>
      <w:r>
        <w:rPr>
          <w:rFonts w:ascii="Times New Roman" w:eastAsia="宋体" w:cs="Times New Roman"/>
          <w:b/>
        </w:rPr>
        <w:t xml:space="preserve">5.8 </w:t>
      </w:r>
      <w:r>
        <w:rPr>
          <w:rFonts w:hint="eastAsia" w:ascii="Times New Roman" w:eastAsia="宋体" w:cs="Times New Roman"/>
          <w:b/>
        </w:rPr>
        <w:t>配伍方式</w:t>
      </w:r>
      <w:bookmarkEnd w:id="61"/>
    </w:p>
    <w:p>
      <w:pPr>
        <w:pStyle w:val="47"/>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本章规定了配伍过程具体实现方式，燃料</w:t>
      </w:r>
      <w:r>
        <w:rPr>
          <w:rFonts w:ascii="Times New Roman" w:hAnsi="Times New Roman" w:cs="Times New Roman"/>
          <w:sz w:val="24"/>
        </w:rPr>
        <w:t>采用机械臂抓取方式，控制不同种类一般可燃固体废弃物进入破碎机的质量，可按照入炉比例调整机械臂抓取固废频率，将不同种固体废弃物倒入破碎机中，通过串联式的破碎机进行多次破碎过程，可实现不同固体废弃物的较好混合，要求有较大的固废原料储存和处理中心，属于运动过程中的不同固废种类的混合</w:t>
      </w:r>
      <w:r>
        <w:rPr>
          <w:rFonts w:hint="eastAsia" w:ascii="Times New Roman" w:hAnsi="Times New Roman" w:cs="Times New Roman"/>
          <w:sz w:val="24"/>
        </w:rPr>
        <w:t>。</w:t>
      </w:r>
    </w:p>
    <w:p>
      <w:pPr>
        <w:pStyle w:val="47"/>
        <w:spacing w:line="360" w:lineRule="auto"/>
        <w:ind w:firstLine="480" w:firstLineChars="200"/>
        <w:rPr>
          <w:rFonts w:ascii="Times New Roman" w:hAnsi="Times New Roman" w:cs="Times New Roman"/>
          <w:sz w:val="24"/>
        </w:rPr>
      </w:pPr>
      <w:r>
        <w:rPr>
          <w:rFonts w:ascii="Times New Roman" w:hAnsi="Times New Roman" w:cs="Times New Roman"/>
          <w:sz w:val="24"/>
        </w:rPr>
        <w:t>不同入炉固废原料进入破碎机之前，首先通过磁吸等方式尽可能将固废原料中的金属物质分离出来，并尽可能使多种固废原料掺配后形成的入炉燃料平均水分、灰分、挥发分、硫分、低位发热量和灰熔融性等符合目标值范围以及试验所确定的合理入炉比例要求；经破碎机破碎后的固废原料在入炉前还需要经过磁吸等方式除杂工序后方可入炉（用以去除残余的铁钉等杂物）；还可根据锅炉负荷和运行参数、环保排放指标等及时调节入炉固废原料总量和比例，以提高锅炉燃烧的安全性、环保性和经济性。</w:t>
      </w:r>
    </w:p>
    <w:p>
      <w:pPr>
        <w:pStyle w:val="111"/>
        <w:snapToGrid w:val="0"/>
        <w:spacing w:before="312" w:beforeLines="100" w:after="312" w:afterLines="100" w:line="300" w:lineRule="auto"/>
        <w:jc w:val="both"/>
        <w:outlineLvl w:val="0"/>
        <w:rPr>
          <w:rFonts w:ascii="Times New Roman" w:eastAsia="黑体" w:cs="Times New Roman"/>
          <w:sz w:val="28"/>
          <w:szCs w:val="28"/>
        </w:rPr>
      </w:pPr>
      <w:bookmarkStart w:id="62" w:name="_Toc124184187"/>
      <w:bookmarkStart w:id="63" w:name="_Toc23244"/>
      <w:bookmarkStart w:id="64" w:name="_Toc72859005"/>
      <w:r>
        <w:rPr>
          <w:rFonts w:hint="eastAsia" w:ascii="Times New Roman" w:eastAsia="黑体" w:cs="Times New Roman"/>
          <w:sz w:val="28"/>
          <w:szCs w:val="28"/>
        </w:rPr>
        <w:t>六、与现行国家法规、政策、标准的符合性及协调性</w:t>
      </w:r>
      <w:bookmarkEnd w:id="62"/>
      <w:bookmarkEnd w:id="63"/>
      <w:bookmarkEnd w:id="64"/>
    </w:p>
    <w:p>
      <w:pPr>
        <w:spacing w:line="360" w:lineRule="auto"/>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本标准技术内容以国家现有《节约能源法》和《中华人民共和国固体废物污染环境防治法（</w:t>
      </w:r>
      <w:r>
        <w:rPr>
          <w:rFonts w:ascii="Times New Roman" w:hAnsi="Times New Roman" w:eastAsia="宋体" w:cs="Times New Roman"/>
          <w:sz w:val="24"/>
          <w:szCs w:val="28"/>
        </w:rPr>
        <w:t>2020版）</w:t>
      </w:r>
      <w:r>
        <w:rPr>
          <w:rFonts w:hint="eastAsia" w:ascii="Times New Roman" w:hAnsi="Times New Roman" w:eastAsia="宋体" w:cs="Times New Roman"/>
          <w:sz w:val="24"/>
          <w:szCs w:val="28"/>
        </w:rPr>
        <w:t>》等节能、环保法律法规为基础进行编制。同时，本标准和国家节能环保政策、规划、制度所述的战略目标保持一致。例如，</w:t>
      </w:r>
      <w:r>
        <w:rPr>
          <w:rFonts w:ascii="Times New Roman" w:hAnsi="Times New Roman" w:eastAsia="宋体" w:cs="Times New Roman"/>
          <w:sz w:val="24"/>
          <w:szCs w:val="28"/>
        </w:rPr>
        <w:t>2019</w:t>
      </w:r>
      <w:r>
        <w:rPr>
          <w:rFonts w:hint="eastAsia" w:ascii="Times New Roman" w:hAnsi="Times New Roman" w:eastAsia="宋体" w:cs="Times New Roman"/>
          <w:sz w:val="24"/>
          <w:szCs w:val="28"/>
        </w:rPr>
        <w:t>年底，生态环境部环境发展中心将</w:t>
      </w:r>
      <w:r>
        <w:rPr>
          <w:rFonts w:ascii="Times New Roman" w:hAnsi="Times New Roman" w:eastAsia="宋体" w:cs="Times New Roman"/>
          <w:sz w:val="24"/>
          <w:szCs w:val="28"/>
        </w:rPr>
        <w:t>“</w:t>
      </w:r>
      <w:r>
        <w:rPr>
          <w:rFonts w:hint="eastAsia" w:ascii="Times New Roman" w:hAnsi="Times New Roman" w:eastAsia="宋体" w:cs="Times New Roman"/>
          <w:sz w:val="24"/>
          <w:szCs w:val="28"/>
        </w:rPr>
        <w:t>循环流化床锅炉固废及生物质直燃耦合发电技术</w:t>
      </w:r>
      <w:r>
        <w:rPr>
          <w:rFonts w:ascii="Times New Roman" w:hAnsi="Times New Roman" w:eastAsia="宋体" w:cs="Times New Roman"/>
          <w:sz w:val="24"/>
          <w:szCs w:val="28"/>
        </w:rPr>
        <w:t>”</w:t>
      </w:r>
      <w:r>
        <w:rPr>
          <w:rFonts w:hint="eastAsia" w:ascii="Times New Roman" w:hAnsi="Times New Roman" w:eastAsia="宋体" w:cs="Times New Roman"/>
          <w:sz w:val="24"/>
          <w:szCs w:val="28"/>
        </w:rPr>
        <w:t>列入第一批</w:t>
      </w:r>
      <w:r>
        <w:rPr>
          <w:rFonts w:ascii="Times New Roman" w:hAnsi="Times New Roman" w:eastAsia="宋体" w:cs="Times New Roman"/>
          <w:sz w:val="24"/>
          <w:szCs w:val="28"/>
        </w:rPr>
        <w:t>“</w:t>
      </w:r>
      <w:r>
        <w:rPr>
          <w:rFonts w:hint="eastAsia" w:ascii="Times New Roman" w:hAnsi="Times New Roman" w:eastAsia="宋体" w:cs="Times New Roman"/>
          <w:sz w:val="24"/>
          <w:szCs w:val="28"/>
        </w:rPr>
        <w:t>无废城市</w:t>
      </w:r>
      <w:r>
        <w:rPr>
          <w:rFonts w:ascii="Times New Roman" w:hAnsi="Times New Roman" w:eastAsia="宋体" w:cs="Times New Roman"/>
          <w:sz w:val="24"/>
          <w:szCs w:val="28"/>
        </w:rPr>
        <w:t>”</w:t>
      </w:r>
      <w:r>
        <w:rPr>
          <w:rFonts w:hint="eastAsia" w:ascii="Times New Roman" w:hAnsi="Times New Roman" w:eastAsia="宋体" w:cs="Times New Roman"/>
          <w:sz w:val="24"/>
          <w:szCs w:val="28"/>
        </w:rPr>
        <w:t>建设试点先进适用技术；2</w:t>
      </w:r>
      <w:r>
        <w:rPr>
          <w:rFonts w:ascii="Times New Roman" w:hAnsi="Times New Roman" w:eastAsia="宋体" w:cs="Times New Roman"/>
          <w:sz w:val="24"/>
          <w:szCs w:val="28"/>
        </w:rPr>
        <w:t>021</w:t>
      </w:r>
      <w:r>
        <w:rPr>
          <w:rFonts w:hint="eastAsia" w:ascii="Times New Roman" w:hAnsi="Times New Roman" w:eastAsia="宋体" w:cs="Times New Roman"/>
          <w:sz w:val="24"/>
          <w:szCs w:val="28"/>
        </w:rPr>
        <w:t>年3月，国家发展改革委联合科技部等多部门发布的《关于</w:t>
      </w:r>
      <w:r>
        <w:rPr>
          <w:rFonts w:ascii="Times New Roman" w:hAnsi="Times New Roman" w:eastAsia="宋体" w:cs="Times New Roman"/>
          <w:sz w:val="24"/>
          <w:szCs w:val="28"/>
        </w:rPr>
        <w:t>“</w:t>
      </w:r>
      <w:r>
        <w:rPr>
          <w:rFonts w:hint="eastAsia" w:ascii="Times New Roman" w:hAnsi="Times New Roman" w:eastAsia="宋体" w:cs="Times New Roman"/>
          <w:sz w:val="24"/>
          <w:szCs w:val="28"/>
        </w:rPr>
        <w:t>十四五</w:t>
      </w:r>
      <w:r>
        <w:rPr>
          <w:rFonts w:ascii="Times New Roman" w:hAnsi="Times New Roman" w:eastAsia="宋体" w:cs="Times New Roman"/>
          <w:sz w:val="24"/>
          <w:szCs w:val="28"/>
        </w:rPr>
        <w:t>”</w:t>
      </w:r>
      <w:r>
        <w:rPr>
          <w:rFonts w:hint="eastAsia" w:ascii="Times New Roman" w:hAnsi="Times New Roman" w:eastAsia="宋体" w:cs="Times New Roman"/>
          <w:sz w:val="24"/>
          <w:szCs w:val="28"/>
        </w:rPr>
        <w:t>大宗固体废弃物综合利用的指导意见》中要求提高大宗固废资源利用效率，推进大宗固废综合利用绿色发展，推动大宗固废综合利用创新发展；</w:t>
      </w:r>
      <w:r>
        <w:rPr>
          <w:rFonts w:ascii="Times New Roman" w:hAnsi="Times New Roman" w:eastAsia="宋体" w:cs="Times New Roman"/>
          <w:sz w:val="24"/>
          <w:szCs w:val="28"/>
        </w:rPr>
        <w:t>2021</w:t>
      </w:r>
      <w:r>
        <w:rPr>
          <w:rFonts w:hint="eastAsia" w:ascii="Times New Roman" w:hAnsi="Times New Roman" w:eastAsia="宋体" w:cs="Times New Roman"/>
          <w:sz w:val="24"/>
          <w:szCs w:val="28"/>
        </w:rPr>
        <w:t>年7月发布的《“十四五”循环经济发展规划》指出，大力发展循环经济，推荐资源节约集约循环利用，保障国家资源安全，推动实现碳达峰、碳中和。2</w:t>
      </w:r>
      <w:r>
        <w:rPr>
          <w:rFonts w:ascii="Times New Roman" w:hAnsi="Times New Roman" w:eastAsia="宋体" w:cs="Times New Roman"/>
          <w:sz w:val="24"/>
          <w:szCs w:val="28"/>
        </w:rPr>
        <w:t>022</w:t>
      </w:r>
      <w:r>
        <w:rPr>
          <w:rFonts w:hint="eastAsia" w:ascii="Times New Roman" w:hAnsi="Times New Roman" w:eastAsia="宋体" w:cs="Times New Roman"/>
          <w:sz w:val="24"/>
          <w:szCs w:val="28"/>
        </w:rPr>
        <w:t>年2月发布《关于加快推动工业资源综合利用的实施方案》要求力争大宗工业固废综合利用率达到5</w:t>
      </w:r>
      <w:r>
        <w:rPr>
          <w:rFonts w:ascii="Times New Roman" w:hAnsi="Times New Roman" w:eastAsia="宋体" w:cs="Times New Roman"/>
          <w:sz w:val="24"/>
          <w:szCs w:val="28"/>
        </w:rPr>
        <w:t>7%</w:t>
      </w:r>
      <w:r>
        <w:rPr>
          <w:rFonts w:hint="eastAsia" w:ascii="Times New Roman" w:hAnsi="Times New Roman" w:eastAsia="宋体" w:cs="Times New Roman"/>
          <w:sz w:val="24"/>
          <w:szCs w:val="28"/>
        </w:rPr>
        <w:t>，工业资源综合利用法规政策标准体系日益完善。</w:t>
      </w:r>
    </w:p>
    <w:p>
      <w:pPr>
        <w:spacing w:line="360" w:lineRule="auto"/>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与本标准协调配套的相关标准</w:t>
      </w:r>
      <w:r>
        <w:rPr>
          <w:rFonts w:ascii="Times New Roman" w:hAnsi="Times New Roman" w:eastAsia="宋体" w:cs="Times New Roman"/>
          <w:sz w:val="24"/>
          <w:szCs w:val="28"/>
        </w:rPr>
        <w:t>:</w:t>
      </w:r>
      <w:r>
        <w:rPr>
          <w:rFonts w:hint="eastAsia" w:ascii="宋体" w:hAnsi="宋体" w:eastAsia="宋体" w:cs="宋体"/>
          <w:sz w:val="24"/>
          <w:szCs w:val="28"/>
        </w:rPr>
        <w:t>①</w:t>
      </w:r>
      <w:r>
        <w:rPr>
          <w:rFonts w:hint="eastAsia" w:ascii="Times New Roman" w:hAnsi="Times New Roman" w:eastAsia="宋体" w:cs="Times New Roman"/>
          <w:sz w:val="24"/>
          <w:szCs w:val="28"/>
        </w:rPr>
        <w:t>《电站煤粉锅炉燃煤掺烧技术导则》（</w:t>
      </w:r>
      <w:r>
        <w:rPr>
          <w:rFonts w:ascii="Times New Roman" w:hAnsi="Times New Roman" w:eastAsia="宋体" w:cs="Times New Roman"/>
          <w:sz w:val="24"/>
          <w:szCs w:val="28"/>
        </w:rPr>
        <w:t>DL/T 1445</w:t>
      </w:r>
      <w:r>
        <w:rPr>
          <w:rFonts w:hint="eastAsia" w:ascii="Times New Roman" w:hAnsi="Times New Roman" w:eastAsia="宋体" w:cs="Times New Roman"/>
          <w:sz w:val="24"/>
          <w:szCs w:val="28"/>
        </w:rPr>
        <w:t>），该标准规定了在役电站煤粉锅炉燃煤掺烧时对配煤煤种特性要求及技术指标，掺烧方式与掺烧比例的确定，为本标准中的指标分级提供了重要参考；</w:t>
      </w:r>
      <w:r>
        <w:rPr>
          <w:rFonts w:hint="eastAsia" w:ascii="宋体" w:hAnsi="宋体" w:eastAsia="宋体" w:cs="宋体"/>
          <w:sz w:val="24"/>
          <w:szCs w:val="28"/>
        </w:rPr>
        <w:t>②</w:t>
      </w:r>
      <w:r>
        <w:rPr>
          <w:rFonts w:hint="eastAsia" w:ascii="Times New Roman" w:hAnsi="Times New Roman" w:eastAsia="宋体" w:cs="Times New Roman"/>
          <w:sz w:val="24"/>
          <w:szCs w:val="28"/>
        </w:rPr>
        <w:t>《循环流化床锅炉燃料掺烧技术导则》（</w:t>
      </w:r>
      <w:r>
        <w:rPr>
          <w:rFonts w:ascii="Times New Roman" w:hAnsi="Times New Roman" w:eastAsia="宋体" w:cs="Times New Roman"/>
          <w:sz w:val="24"/>
          <w:szCs w:val="28"/>
        </w:rPr>
        <w:t>DL/T 2100</w:t>
      </w:r>
      <w:r>
        <w:rPr>
          <w:rFonts w:hint="eastAsia" w:ascii="Times New Roman" w:hAnsi="Times New Roman" w:eastAsia="宋体" w:cs="Times New Roman"/>
          <w:sz w:val="24"/>
          <w:szCs w:val="28"/>
        </w:rPr>
        <w:t>），该标准综合性强，规定了在役循环流化床锅炉由设计或校核燃料改烧两种及以上燃料的技术要求，为本标准中指标的确定和分类提供了重要参考。已有相关标准与本标准各有侧重，互为补充，协调配套性良好。</w:t>
      </w:r>
    </w:p>
    <w:p>
      <w:pPr>
        <w:spacing w:line="360" w:lineRule="auto"/>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综上，本标准充分考虑了与现行环保技术、环保服务领域行业标准之间的协调性。</w:t>
      </w:r>
    </w:p>
    <w:p>
      <w:pPr>
        <w:pStyle w:val="111"/>
        <w:snapToGrid w:val="0"/>
        <w:spacing w:before="312" w:beforeLines="100" w:after="312" w:afterLines="100" w:line="300" w:lineRule="auto"/>
        <w:jc w:val="both"/>
        <w:outlineLvl w:val="0"/>
        <w:rPr>
          <w:rFonts w:ascii="Times New Roman" w:eastAsia="黑体" w:cs="Times New Roman"/>
          <w:sz w:val="28"/>
          <w:szCs w:val="28"/>
        </w:rPr>
      </w:pPr>
      <w:bookmarkStart w:id="65" w:name="_Toc72859006"/>
      <w:bookmarkStart w:id="66" w:name="_Toc30324"/>
      <w:bookmarkStart w:id="67" w:name="_Toc124184188"/>
      <w:r>
        <w:rPr>
          <w:rFonts w:hint="eastAsia" w:ascii="Times New Roman" w:eastAsia="黑体" w:cs="Times New Roman"/>
          <w:sz w:val="28"/>
          <w:szCs w:val="28"/>
        </w:rPr>
        <w:t>七、标准实施的建议</w:t>
      </w:r>
      <w:bookmarkEnd w:id="65"/>
      <w:bookmarkEnd w:id="66"/>
      <w:bookmarkEnd w:id="67"/>
    </w:p>
    <w:p>
      <w:pPr>
        <w:spacing w:line="360" w:lineRule="auto"/>
        <w:ind w:firstLine="420" w:firstLineChars="200"/>
        <w:rPr>
          <w:rStyle w:val="106"/>
          <w:rFonts w:ascii="Times New Roman" w:hAnsi="Times New Roman" w:cs="Times New Roman"/>
        </w:rPr>
      </w:pPr>
      <w:r>
        <w:rPr>
          <w:rFonts w:ascii="Times New Roman" w:hAnsi="Times New Roman" w:cs="Times New Roman"/>
        </w:rPr>
        <w:t xml:space="preserve"> </w:t>
      </w:r>
      <w:r>
        <w:rPr>
          <w:rFonts w:hint="eastAsia" w:ascii="Times New Roman" w:hAnsi="Times New Roman" w:eastAsia="宋体" w:cs="Times New Roman"/>
          <w:sz w:val="24"/>
          <w:szCs w:val="28"/>
        </w:rPr>
        <w:t>为保证本标准的有效实施，加强燃料预处理和配伍前技术、参数调试培训工作，保证各级监测部门遵循一致的评价标准对本辖区内循环流化床锅炉焚烧一般可燃固体废弃物运行情况进行评价，为监管部门制定管理决策提供有效支撑；建议加大标准的宣传力度，要分别对标准的不同使用对象，包括产品的生产单位、使用单位、质量监管部门等，有侧重点地进行培训、宣传，扩大标准的影响力；同时，为了满足生产单位对燃料特性鉴定的需要，建设行政主管部门、生态环境行政主管部门或市场监督管理部门可以认定一批具备对一般可燃固体废弃物燃料特性指标的检测部门；建议各地因地制宜，加强对一般可燃固体废弃物统一规划处理，按照后续处置利用需求，统筹规划燃料种类，构建稳定的燃料收集体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FZXKJW--GB1-0">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0951"/>
    </w:sdtPr>
    <w:sdtEndPr>
      <w:rPr>
        <w:rFonts w:ascii="Times New Roman" w:hAnsi="Times New Roman" w:cs="Times New Roman"/>
        <w:sz w:val="20"/>
      </w:rPr>
    </w:sdtEndPr>
    <w:sdtContent>
      <w:p>
        <w:pPr>
          <w:pStyle w:val="57"/>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lang w:val="zh-CN"/>
          </w:rPr>
          <w:t>12</w:t>
        </w:r>
        <w:r>
          <w:rPr>
            <w:rFonts w:ascii="Times New Roman" w:hAnsi="Times New Roman" w:cs="Times New Roman"/>
            <w:sz w:val="20"/>
          </w:rPr>
          <w:fldChar w:fldCharType="end"/>
        </w:r>
      </w:p>
    </w:sdtContent>
  </w:sdt>
  <w:p>
    <w:pPr>
      <w:pStyle w:val="5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A8756"/>
    <w:multiLevelType w:val="multilevel"/>
    <w:tmpl w:val="9C7A8756"/>
    <w:lvl w:ilvl="0" w:tentative="0">
      <w:start w:val="1"/>
      <w:numFmt w:val="none"/>
      <w:suff w:val="nothing"/>
      <w:lvlText w:val="%1"/>
      <w:lvlJc w:val="left"/>
      <w:pPr>
        <w:ind w:left="0" w:firstLine="0"/>
      </w:pPr>
    </w:lvl>
    <w:lvl w:ilvl="1" w:tentative="0">
      <w:start w:val="1"/>
      <w:numFmt w:val="decimal"/>
      <w:pStyle w:val="413"/>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14"/>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12"/>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496E4D7B"/>
    <w:multiLevelType w:val="multilevel"/>
    <w:tmpl w:val="496E4D7B"/>
    <w:lvl w:ilvl="0" w:tentative="0">
      <w:start w:val="1"/>
      <w:numFmt w:val="none"/>
      <w:pStyle w:val="33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D6C07CD"/>
    <w:multiLevelType w:val="multilevel"/>
    <w:tmpl w:val="6D6C07CD"/>
    <w:lvl w:ilvl="0" w:tentative="0">
      <w:start w:val="1"/>
      <w:numFmt w:val="lowerLetter"/>
      <w:pStyle w:val="354"/>
      <w:lvlText w:val="%1)"/>
      <w:lvlJc w:val="left"/>
      <w:pPr>
        <w:tabs>
          <w:tab w:val="left" w:pos="839"/>
        </w:tabs>
        <w:ind w:left="839" w:hanging="419"/>
      </w:pPr>
      <w:rPr>
        <w:rFonts w:hint="eastAsia" w:ascii="宋体" w:eastAsia="宋体"/>
        <w:b w:val="0"/>
        <w:i w:val="0"/>
        <w:sz w:val="21"/>
      </w:rPr>
    </w:lvl>
    <w:lvl w:ilvl="1" w:tentative="0">
      <w:start w:val="1"/>
      <w:numFmt w:val="decimal"/>
      <w:pStyle w:val="34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
    <w:nsid w:val="6DBF04F4"/>
    <w:multiLevelType w:val="multilevel"/>
    <w:tmpl w:val="6DBF04F4"/>
    <w:lvl w:ilvl="0" w:tentative="0">
      <w:start w:val="1"/>
      <w:numFmt w:val="none"/>
      <w:pStyle w:val="33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TdjNWMwYWVlNmY4MDNiNTU2YjVkZTdlZTE3M2YifQ=="/>
  </w:docVars>
  <w:rsids>
    <w:rsidRoot w:val="00031AF9"/>
    <w:rsid w:val="00010AD0"/>
    <w:rsid w:val="00015C3B"/>
    <w:rsid w:val="00031AF9"/>
    <w:rsid w:val="00056618"/>
    <w:rsid w:val="00060CFE"/>
    <w:rsid w:val="000665F6"/>
    <w:rsid w:val="000717A0"/>
    <w:rsid w:val="00074B45"/>
    <w:rsid w:val="00080E9A"/>
    <w:rsid w:val="00097D36"/>
    <w:rsid w:val="000C3C13"/>
    <w:rsid w:val="000E1E03"/>
    <w:rsid w:val="000F7245"/>
    <w:rsid w:val="001046B4"/>
    <w:rsid w:val="00105F7E"/>
    <w:rsid w:val="00107189"/>
    <w:rsid w:val="0011550E"/>
    <w:rsid w:val="001160B2"/>
    <w:rsid w:val="0013221A"/>
    <w:rsid w:val="00135D4F"/>
    <w:rsid w:val="00137E4C"/>
    <w:rsid w:val="001442B2"/>
    <w:rsid w:val="00156352"/>
    <w:rsid w:val="00161C40"/>
    <w:rsid w:val="00170AEE"/>
    <w:rsid w:val="00174E43"/>
    <w:rsid w:val="00196A52"/>
    <w:rsid w:val="001B2FB6"/>
    <w:rsid w:val="001D3E7B"/>
    <w:rsid w:val="00203A82"/>
    <w:rsid w:val="00213C77"/>
    <w:rsid w:val="00256F27"/>
    <w:rsid w:val="0026456F"/>
    <w:rsid w:val="00293C79"/>
    <w:rsid w:val="00293FE1"/>
    <w:rsid w:val="002963FE"/>
    <w:rsid w:val="002A4C66"/>
    <w:rsid w:val="002A4D9B"/>
    <w:rsid w:val="002D40ED"/>
    <w:rsid w:val="002E62CD"/>
    <w:rsid w:val="00301EBA"/>
    <w:rsid w:val="00306B2C"/>
    <w:rsid w:val="00324906"/>
    <w:rsid w:val="0034206C"/>
    <w:rsid w:val="003464C1"/>
    <w:rsid w:val="003637AE"/>
    <w:rsid w:val="00384D1B"/>
    <w:rsid w:val="003860C0"/>
    <w:rsid w:val="003A196B"/>
    <w:rsid w:val="003C4B9A"/>
    <w:rsid w:val="003F57D8"/>
    <w:rsid w:val="00432C5E"/>
    <w:rsid w:val="00442D44"/>
    <w:rsid w:val="004527C4"/>
    <w:rsid w:val="00453AE6"/>
    <w:rsid w:val="00466403"/>
    <w:rsid w:val="0047002D"/>
    <w:rsid w:val="0049062B"/>
    <w:rsid w:val="004A0E53"/>
    <w:rsid w:val="004D3734"/>
    <w:rsid w:val="004D7BE0"/>
    <w:rsid w:val="004E0EA7"/>
    <w:rsid w:val="005140AA"/>
    <w:rsid w:val="00517413"/>
    <w:rsid w:val="00522B05"/>
    <w:rsid w:val="00527478"/>
    <w:rsid w:val="005556E9"/>
    <w:rsid w:val="005A2E5F"/>
    <w:rsid w:val="005A373A"/>
    <w:rsid w:val="005A4B33"/>
    <w:rsid w:val="005B035F"/>
    <w:rsid w:val="005B4D7F"/>
    <w:rsid w:val="005E1034"/>
    <w:rsid w:val="005E7A72"/>
    <w:rsid w:val="005F3474"/>
    <w:rsid w:val="005F4064"/>
    <w:rsid w:val="005F729D"/>
    <w:rsid w:val="00616173"/>
    <w:rsid w:val="00633142"/>
    <w:rsid w:val="00664E12"/>
    <w:rsid w:val="006826A7"/>
    <w:rsid w:val="00682A04"/>
    <w:rsid w:val="00694AC1"/>
    <w:rsid w:val="006B73FC"/>
    <w:rsid w:val="006D5247"/>
    <w:rsid w:val="006F374A"/>
    <w:rsid w:val="00745923"/>
    <w:rsid w:val="00771AE2"/>
    <w:rsid w:val="0079520E"/>
    <w:rsid w:val="00797E1B"/>
    <w:rsid w:val="007A1D03"/>
    <w:rsid w:val="007A3BD3"/>
    <w:rsid w:val="007B54F6"/>
    <w:rsid w:val="007B6326"/>
    <w:rsid w:val="007C5017"/>
    <w:rsid w:val="007F656B"/>
    <w:rsid w:val="008127CE"/>
    <w:rsid w:val="008204B5"/>
    <w:rsid w:val="0082231D"/>
    <w:rsid w:val="00827595"/>
    <w:rsid w:val="0083015A"/>
    <w:rsid w:val="00832053"/>
    <w:rsid w:val="00846B68"/>
    <w:rsid w:val="008526D9"/>
    <w:rsid w:val="008565F3"/>
    <w:rsid w:val="008A3193"/>
    <w:rsid w:val="008A409A"/>
    <w:rsid w:val="008B11F6"/>
    <w:rsid w:val="008B3D8C"/>
    <w:rsid w:val="008E5319"/>
    <w:rsid w:val="008E63D4"/>
    <w:rsid w:val="00912C35"/>
    <w:rsid w:val="0093171F"/>
    <w:rsid w:val="00932B12"/>
    <w:rsid w:val="009470BF"/>
    <w:rsid w:val="00957D8E"/>
    <w:rsid w:val="0096509F"/>
    <w:rsid w:val="0097016A"/>
    <w:rsid w:val="00970B98"/>
    <w:rsid w:val="00994D08"/>
    <w:rsid w:val="009A0843"/>
    <w:rsid w:val="009A2408"/>
    <w:rsid w:val="009C0DA8"/>
    <w:rsid w:val="009C7ECE"/>
    <w:rsid w:val="009D2972"/>
    <w:rsid w:val="009D6809"/>
    <w:rsid w:val="009F4241"/>
    <w:rsid w:val="00A13CDA"/>
    <w:rsid w:val="00A1669A"/>
    <w:rsid w:val="00A3174B"/>
    <w:rsid w:val="00A41033"/>
    <w:rsid w:val="00A4157F"/>
    <w:rsid w:val="00A52A10"/>
    <w:rsid w:val="00A567F2"/>
    <w:rsid w:val="00A6269F"/>
    <w:rsid w:val="00A63457"/>
    <w:rsid w:val="00A657CD"/>
    <w:rsid w:val="00A70842"/>
    <w:rsid w:val="00A74176"/>
    <w:rsid w:val="00A77A09"/>
    <w:rsid w:val="00A81513"/>
    <w:rsid w:val="00A8278F"/>
    <w:rsid w:val="00A92389"/>
    <w:rsid w:val="00AA043E"/>
    <w:rsid w:val="00AE79A1"/>
    <w:rsid w:val="00AE7D48"/>
    <w:rsid w:val="00AF1F62"/>
    <w:rsid w:val="00AF4692"/>
    <w:rsid w:val="00B1112B"/>
    <w:rsid w:val="00B14554"/>
    <w:rsid w:val="00B15594"/>
    <w:rsid w:val="00B15C27"/>
    <w:rsid w:val="00B50B10"/>
    <w:rsid w:val="00B7017F"/>
    <w:rsid w:val="00B837AA"/>
    <w:rsid w:val="00BA244B"/>
    <w:rsid w:val="00BA2B85"/>
    <w:rsid w:val="00BA2F61"/>
    <w:rsid w:val="00BD3BAC"/>
    <w:rsid w:val="00BE779A"/>
    <w:rsid w:val="00BF69CE"/>
    <w:rsid w:val="00C07D25"/>
    <w:rsid w:val="00C30253"/>
    <w:rsid w:val="00C51479"/>
    <w:rsid w:val="00C6462A"/>
    <w:rsid w:val="00C67094"/>
    <w:rsid w:val="00C702C3"/>
    <w:rsid w:val="00C7226C"/>
    <w:rsid w:val="00CA6099"/>
    <w:rsid w:val="00CE3702"/>
    <w:rsid w:val="00CE3D89"/>
    <w:rsid w:val="00CE59F4"/>
    <w:rsid w:val="00CF1761"/>
    <w:rsid w:val="00CF58B5"/>
    <w:rsid w:val="00CF6CAB"/>
    <w:rsid w:val="00D232DE"/>
    <w:rsid w:val="00D3239A"/>
    <w:rsid w:val="00D33A1B"/>
    <w:rsid w:val="00D3476E"/>
    <w:rsid w:val="00D4486A"/>
    <w:rsid w:val="00D70C9A"/>
    <w:rsid w:val="00D81D75"/>
    <w:rsid w:val="00D91392"/>
    <w:rsid w:val="00DB2464"/>
    <w:rsid w:val="00DE3942"/>
    <w:rsid w:val="00DF2CEB"/>
    <w:rsid w:val="00E157CF"/>
    <w:rsid w:val="00E2100E"/>
    <w:rsid w:val="00E23C84"/>
    <w:rsid w:val="00E27884"/>
    <w:rsid w:val="00E43001"/>
    <w:rsid w:val="00E577D4"/>
    <w:rsid w:val="00E92BBF"/>
    <w:rsid w:val="00EA5FF1"/>
    <w:rsid w:val="00EE4791"/>
    <w:rsid w:val="00F013E3"/>
    <w:rsid w:val="00F36535"/>
    <w:rsid w:val="00F65686"/>
    <w:rsid w:val="00F72045"/>
    <w:rsid w:val="00F9236B"/>
    <w:rsid w:val="00FB4137"/>
    <w:rsid w:val="00FB517B"/>
    <w:rsid w:val="00FD4675"/>
    <w:rsid w:val="104431D3"/>
    <w:rsid w:val="146B2852"/>
    <w:rsid w:val="1E893753"/>
    <w:rsid w:val="59B54A3B"/>
    <w:rsid w:val="5DCD048F"/>
    <w:rsid w:val="651B160D"/>
    <w:rsid w:val="6FFA6B9A"/>
    <w:rsid w:val="74833847"/>
    <w:rsid w:val="76D561C3"/>
    <w:rsid w:val="788B1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6"/>
    <w:next w:val="1"/>
    <w:link w:val="112"/>
    <w:qFormat/>
    <w:uiPriority w:val="0"/>
    <w:pPr>
      <w:keepNext/>
      <w:keepLines/>
      <w:spacing w:before="240" w:after="120"/>
      <w:ind w:left="100" w:leftChars="100" w:right="100" w:rightChars="100"/>
      <w:contextualSpacing/>
      <w:jc w:val="left"/>
      <w:outlineLvl w:val="2"/>
    </w:pPr>
    <w:rPr>
      <w:rFonts w:ascii="Times New Roman"/>
      <w:sz w:val="24"/>
    </w:rPr>
  </w:style>
  <w:style w:type="paragraph" w:styleId="8">
    <w:name w:val="heading 4"/>
    <w:basedOn w:val="6"/>
    <w:next w:val="1"/>
    <w:link w:val="113"/>
    <w:qFormat/>
    <w:uiPriority w:val="0"/>
    <w:pPr>
      <w:keepNext/>
      <w:keepLines/>
      <w:spacing w:before="240" w:after="120"/>
      <w:ind w:left="100" w:leftChars="100" w:right="100" w:rightChars="100"/>
      <w:contextualSpacing/>
      <w:jc w:val="left"/>
      <w:outlineLvl w:val="3"/>
    </w:pPr>
    <w:rPr>
      <w:rFonts w:ascii="Times New Roman"/>
      <w:sz w:val="24"/>
    </w:rPr>
  </w:style>
  <w:style w:type="paragraph" w:styleId="9">
    <w:name w:val="heading 5"/>
    <w:basedOn w:val="1"/>
    <w:next w:val="1"/>
    <w:link w:val="114"/>
    <w:qFormat/>
    <w:uiPriority w:val="0"/>
    <w:pPr>
      <w:keepNext/>
      <w:keepLines/>
      <w:spacing w:before="280" w:after="290" w:line="372" w:lineRule="auto"/>
      <w:outlineLvl w:val="4"/>
    </w:pPr>
    <w:rPr>
      <w:rFonts w:ascii="Times New Roman" w:hAnsi="Times New Roman" w:eastAsia="宋体" w:cs="Times New Roman"/>
      <w:b/>
      <w:bCs/>
      <w:sz w:val="28"/>
      <w:szCs w:val="28"/>
    </w:rPr>
  </w:style>
  <w:style w:type="paragraph" w:styleId="10">
    <w:name w:val="heading 6"/>
    <w:basedOn w:val="1"/>
    <w:next w:val="1"/>
    <w:link w:val="115"/>
    <w:qFormat/>
    <w:uiPriority w:val="0"/>
    <w:pPr>
      <w:keepNext/>
      <w:keepLines/>
      <w:spacing w:before="240" w:after="64" w:line="317" w:lineRule="auto"/>
      <w:outlineLvl w:val="5"/>
    </w:pPr>
    <w:rPr>
      <w:rFonts w:ascii="Arial" w:hAnsi="Arial" w:eastAsia="黑体" w:cs="Times New Roman"/>
      <w:b/>
      <w:bCs/>
      <w:sz w:val="24"/>
      <w:szCs w:val="24"/>
    </w:rPr>
  </w:style>
  <w:style w:type="paragraph" w:styleId="11">
    <w:name w:val="heading 7"/>
    <w:basedOn w:val="1"/>
    <w:next w:val="1"/>
    <w:link w:val="116"/>
    <w:qFormat/>
    <w:uiPriority w:val="0"/>
    <w:pPr>
      <w:keepNext/>
      <w:keepLines/>
      <w:spacing w:before="240" w:after="64" w:line="317" w:lineRule="auto"/>
      <w:outlineLvl w:val="6"/>
    </w:pPr>
    <w:rPr>
      <w:rFonts w:ascii="Times New Roman" w:hAnsi="Times New Roman" w:eastAsia="宋体" w:cs="Times New Roman"/>
      <w:b/>
      <w:bCs/>
      <w:sz w:val="24"/>
      <w:szCs w:val="24"/>
    </w:rPr>
  </w:style>
  <w:style w:type="paragraph" w:styleId="12">
    <w:name w:val="heading 8"/>
    <w:basedOn w:val="1"/>
    <w:next w:val="1"/>
    <w:link w:val="117"/>
    <w:qFormat/>
    <w:uiPriority w:val="0"/>
    <w:pPr>
      <w:keepNext/>
      <w:keepLines/>
      <w:spacing w:before="240" w:after="64" w:line="317" w:lineRule="auto"/>
      <w:outlineLvl w:val="7"/>
    </w:pPr>
    <w:rPr>
      <w:rFonts w:ascii="Arial" w:hAnsi="Arial" w:eastAsia="黑体" w:cs="Times New Roman"/>
      <w:sz w:val="24"/>
      <w:szCs w:val="24"/>
    </w:rPr>
  </w:style>
  <w:style w:type="paragraph" w:styleId="13">
    <w:name w:val="heading 9"/>
    <w:basedOn w:val="1"/>
    <w:next w:val="1"/>
    <w:link w:val="118"/>
    <w:qFormat/>
    <w:uiPriority w:val="0"/>
    <w:pPr>
      <w:keepNext/>
      <w:keepLines/>
      <w:spacing w:before="240" w:after="64" w:line="317" w:lineRule="auto"/>
      <w:outlineLvl w:val="8"/>
    </w:pPr>
    <w:rPr>
      <w:rFonts w:ascii="Arial" w:hAnsi="Arial" w:eastAsia="黑体" w:cs="Times New Roman"/>
      <w:szCs w:val="21"/>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styleId="2">
    <w:name w:val="macro"/>
    <w:link w:val="11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6">
    <w:name w:val="章标题"/>
    <w:next w:val="7"/>
    <w:link w:val="390"/>
    <w:qFormat/>
    <w:uiPriority w:val="0"/>
    <w:pPr>
      <w:spacing w:beforeLines="100" w:afterLines="100"/>
      <w:ind w:left="1470"/>
      <w:jc w:val="both"/>
      <w:outlineLvl w:val="1"/>
    </w:pPr>
    <w:rPr>
      <w:rFonts w:ascii="黑体" w:hAnsi="Times New Roman" w:eastAsia="黑体" w:cs="Times New Roman"/>
      <w:sz w:val="21"/>
      <w:lang w:val="en-US" w:eastAsia="zh-CN" w:bidi="ar-SA"/>
    </w:rPr>
  </w:style>
  <w:style w:type="paragraph" w:customStyle="1" w:styleId="7">
    <w:name w:val="段"/>
    <w:link w:val="2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4">
    <w:name w:val="List 3"/>
    <w:basedOn w:val="1"/>
    <w:qFormat/>
    <w:uiPriority w:val="0"/>
    <w:pPr>
      <w:ind w:left="100" w:leftChars="400" w:hanging="200" w:hangingChars="200"/>
    </w:pPr>
    <w:rPr>
      <w:rFonts w:ascii="Times New Roman" w:hAnsi="Times New Roman" w:eastAsia="宋体" w:cs="Times New Roman"/>
      <w:szCs w:val="24"/>
    </w:rPr>
  </w:style>
  <w:style w:type="paragraph" w:styleId="15">
    <w:name w:val="toc 7"/>
    <w:basedOn w:val="1"/>
    <w:next w:val="1"/>
    <w:qFormat/>
    <w:uiPriority w:val="39"/>
    <w:pPr>
      <w:ind w:left="1260"/>
      <w:jc w:val="left"/>
    </w:pPr>
    <w:rPr>
      <w:rFonts w:ascii="Calibri" w:hAnsi="Calibri" w:eastAsia="宋体" w:cs="Times New Roman"/>
      <w:sz w:val="18"/>
      <w:szCs w:val="18"/>
    </w:rPr>
  </w:style>
  <w:style w:type="paragraph" w:styleId="16">
    <w:name w:val="List Number 2"/>
    <w:basedOn w:val="1"/>
    <w:qFormat/>
    <w:uiPriority w:val="0"/>
    <w:pPr>
      <w:tabs>
        <w:tab w:val="left" w:pos="780"/>
      </w:tabs>
      <w:ind w:left="780" w:hanging="360"/>
    </w:pPr>
    <w:rPr>
      <w:rFonts w:ascii="Times New Roman" w:hAnsi="Times New Roman" w:eastAsia="宋体" w:cs="Times New Roman"/>
      <w:szCs w:val="24"/>
    </w:rPr>
  </w:style>
  <w:style w:type="paragraph" w:styleId="17">
    <w:name w:val="table of authorities"/>
    <w:basedOn w:val="1"/>
    <w:next w:val="1"/>
    <w:qFormat/>
    <w:uiPriority w:val="0"/>
    <w:pPr>
      <w:ind w:left="210" w:hanging="210"/>
      <w:jc w:val="left"/>
    </w:pPr>
    <w:rPr>
      <w:rFonts w:ascii="Calibri" w:hAnsi="Calibri" w:eastAsia="宋体" w:cs="Times New Roman"/>
      <w:sz w:val="20"/>
      <w:szCs w:val="20"/>
    </w:rPr>
  </w:style>
  <w:style w:type="paragraph" w:styleId="18">
    <w:name w:val="Note Heading"/>
    <w:basedOn w:val="1"/>
    <w:next w:val="1"/>
    <w:link w:val="120"/>
    <w:qFormat/>
    <w:uiPriority w:val="0"/>
    <w:pPr>
      <w:jc w:val="center"/>
    </w:pPr>
    <w:rPr>
      <w:rFonts w:ascii="Times New Roman" w:hAnsi="Times New Roman" w:eastAsia="宋体" w:cs="Times New Roman"/>
      <w:szCs w:val="24"/>
    </w:rPr>
  </w:style>
  <w:style w:type="paragraph" w:styleId="19">
    <w:name w:val="List Bullet 4"/>
    <w:basedOn w:val="1"/>
    <w:qFormat/>
    <w:uiPriority w:val="0"/>
    <w:pPr>
      <w:tabs>
        <w:tab w:val="left" w:pos="1620"/>
      </w:tabs>
      <w:ind w:left="1620" w:hanging="360"/>
    </w:pPr>
    <w:rPr>
      <w:rFonts w:ascii="Times New Roman" w:hAnsi="Times New Roman" w:eastAsia="宋体" w:cs="Times New Roman"/>
      <w:szCs w:val="24"/>
    </w:rPr>
  </w:style>
  <w:style w:type="paragraph" w:styleId="20">
    <w:name w:val="index 8"/>
    <w:basedOn w:val="1"/>
    <w:next w:val="1"/>
    <w:qFormat/>
    <w:uiPriority w:val="0"/>
    <w:pPr>
      <w:ind w:left="1680" w:hanging="210"/>
      <w:jc w:val="left"/>
    </w:pPr>
    <w:rPr>
      <w:rFonts w:ascii="Calibri" w:hAnsi="Calibri" w:eastAsia="宋体" w:cs="Times New Roman"/>
      <w:sz w:val="20"/>
      <w:szCs w:val="20"/>
    </w:rPr>
  </w:style>
  <w:style w:type="paragraph" w:styleId="21">
    <w:name w:val="E-mail Signature"/>
    <w:basedOn w:val="1"/>
    <w:link w:val="121"/>
    <w:qFormat/>
    <w:uiPriority w:val="0"/>
    <w:rPr>
      <w:rFonts w:ascii="Times New Roman" w:hAnsi="Times New Roman" w:eastAsia="宋体" w:cs="Times New Roman"/>
      <w:szCs w:val="24"/>
    </w:rPr>
  </w:style>
  <w:style w:type="paragraph" w:styleId="22">
    <w:name w:val="List Number"/>
    <w:basedOn w:val="1"/>
    <w:qFormat/>
    <w:uiPriority w:val="0"/>
    <w:pPr>
      <w:tabs>
        <w:tab w:val="left" w:pos="360"/>
      </w:tabs>
      <w:ind w:left="360" w:hanging="360"/>
    </w:pPr>
    <w:rPr>
      <w:rFonts w:ascii="Times New Roman" w:hAnsi="Times New Roman" w:eastAsia="宋体" w:cs="Times New Roman"/>
      <w:szCs w:val="24"/>
    </w:rPr>
  </w:style>
  <w:style w:type="paragraph" w:styleId="23">
    <w:name w:val="Normal Indent"/>
    <w:basedOn w:val="1"/>
    <w:qFormat/>
    <w:uiPriority w:val="0"/>
    <w:pPr>
      <w:ind w:firstLine="420" w:firstLineChars="200"/>
    </w:pPr>
    <w:rPr>
      <w:rFonts w:ascii="Times New Roman" w:hAnsi="Times New Roman" w:eastAsia="宋体" w:cs="Times New Roman"/>
      <w:szCs w:val="24"/>
    </w:r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index 5"/>
    <w:basedOn w:val="1"/>
    <w:next w:val="1"/>
    <w:qFormat/>
    <w:uiPriority w:val="0"/>
    <w:pPr>
      <w:ind w:left="1050" w:hanging="210"/>
      <w:jc w:val="left"/>
    </w:pPr>
    <w:rPr>
      <w:rFonts w:ascii="Calibri" w:hAnsi="Calibri" w:eastAsia="宋体" w:cs="Times New Roman"/>
      <w:sz w:val="20"/>
      <w:szCs w:val="20"/>
    </w:rPr>
  </w:style>
  <w:style w:type="paragraph" w:styleId="26">
    <w:name w:val="List Bullet"/>
    <w:basedOn w:val="1"/>
    <w:qFormat/>
    <w:uiPriority w:val="0"/>
    <w:pPr>
      <w:tabs>
        <w:tab w:val="left" w:pos="360"/>
      </w:tabs>
      <w:ind w:left="360" w:hanging="360"/>
    </w:pPr>
    <w:rPr>
      <w:rFonts w:ascii="Times New Roman" w:hAnsi="Times New Roman" w:eastAsia="宋体" w:cs="Times New Roman"/>
      <w:szCs w:val="24"/>
    </w:rPr>
  </w:style>
  <w:style w:type="paragraph" w:styleId="27">
    <w:name w:val="envelope address"/>
    <w:basedOn w:val="1"/>
    <w:qFormat/>
    <w:uiPriority w:val="0"/>
    <w:pPr>
      <w:snapToGrid w:val="0"/>
      <w:ind w:left="100" w:leftChars="1400"/>
    </w:pPr>
    <w:rPr>
      <w:rFonts w:ascii="Arial" w:hAnsi="Arial" w:eastAsia="宋体" w:cs="Arial"/>
      <w:sz w:val="24"/>
      <w:szCs w:val="24"/>
    </w:rPr>
  </w:style>
  <w:style w:type="paragraph" w:styleId="28">
    <w:name w:val="Document Map"/>
    <w:basedOn w:val="1"/>
    <w:link w:val="122"/>
    <w:qFormat/>
    <w:uiPriority w:val="0"/>
    <w:pPr>
      <w:shd w:val="clear" w:color="auto" w:fill="000080"/>
    </w:pPr>
    <w:rPr>
      <w:rFonts w:ascii="Times New Roman" w:hAnsi="Times New Roman" w:eastAsia="宋体" w:cs="Times New Roman"/>
      <w:szCs w:val="24"/>
    </w:rPr>
  </w:style>
  <w:style w:type="paragraph" w:styleId="29">
    <w:name w:val="toa heading"/>
    <w:basedOn w:val="1"/>
    <w:next w:val="1"/>
    <w:qFormat/>
    <w:uiPriority w:val="0"/>
    <w:pPr>
      <w:spacing w:before="120" w:after="120"/>
      <w:jc w:val="left"/>
    </w:pPr>
    <w:rPr>
      <w:rFonts w:ascii="Calibri" w:hAnsi="Calibri" w:eastAsia="宋体" w:cs="Arial"/>
      <w:sz w:val="20"/>
      <w:szCs w:val="20"/>
      <w:u w:val="single"/>
    </w:rPr>
  </w:style>
  <w:style w:type="paragraph" w:styleId="30">
    <w:name w:val="annotation text"/>
    <w:basedOn w:val="1"/>
    <w:link w:val="123"/>
    <w:qFormat/>
    <w:uiPriority w:val="0"/>
    <w:pPr>
      <w:jc w:val="left"/>
    </w:pPr>
    <w:rPr>
      <w:rFonts w:ascii="Times New Roman" w:hAnsi="Times New Roman" w:eastAsia="宋体" w:cs="Times New Roman"/>
      <w:szCs w:val="24"/>
    </w:rPr>
  </w:style>
  <w:style w:type="paragraph" w:styleId="31">
    <w:name w:val="index 6"/>
    <w:basedOn w:val="1"/>
    <w:next w:val="1"/>
    <w:qFormat/>
    <w:uiPriority w:val="0"/>
    <w:pPr>
      <w:ind w:left="1260" w:hanging="210"/>
      <w:jc w:val="left"/>
    </w:pPr>
    <w:rPr>
      <w:rFonts w:ascii="Calibri" w:hAnsi="Calibri" w:eastAsia="宋体" w:cs="Times New Roman"/>
      <w:sz w:val="20"/>
      <w:szCs w:val="20"/>
    </w:rPr>
  </w:style>
  <w:style w:type="paragraph" w:styleId="32">
    <w:name w:val="Salutation"/>
    <w:basedOn w:val="1"/>
    <w:next w:val="1"/>
    <w:link w:val="124"/>
    <w:qFormat/>
    <w:uiPriority w:val="0"/>
    <w:rPr>
      <w:rFonts w:ascii="Times New Roman" w:hAnsi="Times New Roman" w:eastAsia="宋体" w:cs="Times New Roman"/>
      <w:szCs w:val="24"/>
    </w:rPr>
  </w:style>
  <w:style w:type="paragraph" w:styleId="33">
    <w:name w:val="Body Text 3"/>
    <w:basedOn w:val="1"/>
    <w:link w:val="125"/>
    <w:qFormat/>
    <w:uiPriority w:val="0"/>
    <w:pPr>
      <w:spacing w:after="120"/>
    </w:pPr>
    <w:rPr>
      <w:rFonts w:ascii="Times New Roman" w:hAnsi="Times New Roman" w:eastAsia="宋体" w:cs="Times New Roman"/>
      <w:sz w:val="16"/>
      <w:szCs w:val="16"/>
    </w:rPr>
  </w:style>
  <w:style w:type="paragraph" w:styleId="34">
    <w:name w:val="Closing"/>
    <w:basedOn w:val="1"/>
    <w:link w:val="126"/>
    <w:qFormat/>
    <w:uiPriority w:val="0"/>
    <w:pPr>
      <w:ind w:left="100" w:leftChars="2100"/>
    </w:pPr>
    <w:rPr>
      <w:rFonts w:ascii="Times New Roman" w:hAnsi="Times New Roman" w:eastAsia="宋体" w:cs="Times New Roman"/>
      <w:szCs w:val="24"/>
    </w:rPr>
  </w:style>
  <w:style w:type="paragraph" w:styleId="35">
    <w:name w:val="List Bullet 3"/>
    <w:basedOn w:val="1"/>
    <w:qFormat/>
    <w:uiPriority w:val="0"/>
    <w:pPr>
      <w:tabs>
        <w:tab w:val="left" w:pos="1200"/>
      </w:tabs>
      <w:ind w:left="1200" w:hanging="360"/>
    </w:pPr>
    <w:rPr>
      <w:rFonts w:ascii="Times New Roman" w:hAnsi="Times New Roman" w:eastAsia="宋体" w:cs="Times New Roman"/>
      <w:szCs w:val="24"/>
    </w:rPr>
  </w:style>
  <w:style w:type="paragraph" w:styleId="36">
    <w:name w:val="Body Text"/>
    <w:basedOn w:val="1"/>
    <w:link w:val="127"/>
    <w:qFormat/>
    <w:uiPriority w:val="0"/>
    <w:pPr>
      <w:spacing w:after="120"/>
    </w:pPr>
    <w:rPr>
      <w:rFonts w:ascii="Times New Roman" w:hAnsi="Times New Roman" w:eastAsia="宋体" w:cs="Times New Roman"/>
      <w:szCs w:val="24"/>
    </w:rPr>
  </w:style>
  <w:style w:type="paragraph" w:styleId="37">
    <w:name w:val="Body Text Indent"/>
    <w:basedOn w:val="1"/>
    <w:link w:val="128"/>
    <w:qFormat/>
    <w:uiPriority w:val="0"/>
    <w:pPr>
      <w:ind w:firstLine="420" w:firstLineChars="200"/>
    </w:pPr>
    <w:rPr>
      <w:rFonts w:ascii="Times New Roman" w:hAnsi="Times New Roman" w:eastAsia="宋体" w:cs="Times New Roman"/>
      <w:szCs w:val="24"/>
    </w:rPr>
  </w:style>
  <w:style w:type="paragraph" w:styleId="38">
    <w:name w:val="List Number 3"/>
    <w:basedOn w:val="1"/>
    <w:qFormat/>
    <w:uiPriority w:val="0"/>
    <w:pPr>
      <w:tabs>
        <w:tab w:val="left" w:pos="1200"/>
      </w:tabs>
      <w:ind w:left="1200" w:hanging="360"/>
    </w:pPr>
    <w:rPr>
      <w:rFonts w:ascii="Times New Roman" w:hAnsi="Times New Roman" w:eastAsia="宋体" w:cs="Times New Roman"/>
      <w:szCs w:val="24"/>
    </w:rPr>
  </w:style>
  <w:style w:type="paragraph" w:styleId="39">
    <w:name w:val="List 2"/>
    <w:basedOn w:val="1"/>
    <w:qFormat/>
    <w:uiPriority w:val="0"/>
    <w:pPr>
      <w:ind w:left="100" w:leftChars="200" w:hanging="200" w:hangingChars="200"/>
    </w:pPr>
    <w:rPr>
      <w:rFonts w:ascii="Times New Roman" w:hAnsi="Times New Roman" w:eastAsia="宋体" w:cs="Times New Roman"/>
      <w:szCs w:val="24"/>
    </w:rPr>
  </w:style>
  <w:style w:type="paragraph" w:styleId="40">
    <w:name w:val="List Continue"/>
    <w:basedOn w:val="1"/>
    <w:qFormat/>
    <w:uiPriority w:val="0"/>
    <w:pPr>
      <w:spacing w:after="120"/>
      <w:ind w:left="420" w:leftChars="200"/>
    </w:pPr>
    <w:rPr>
      <w:rFonts w:ascii="Times New Roman" w:hAnsi="Times New Roman" w:eastAsia="宋体" w:cs="Times New Roman"/>
      <w:szCs w:val="24"/>
    </w:rPr>
  </w:style>
  <w:style w:type="paragraph" w:styleId="41">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42">
    <w:name w:val="List Bullet 2"/>
    <w:basedOn w:val="1"/>
    <w:qFormat/>
    <w:uiPriority w:val="0"/>
    <w:pPr>
      <w:tabs>
        <w:tab w:val="left" w:pos="780"/>
      </w:tabs>
      <w:ind w:left="780" w:hanging="360"/>
    </w:pPr>
    <w:rPr>
      <w:rFonts w:ascii="Times New Roman" w:hAnsi="Times New Roman" w:eastAsia="宋体" w:cs="Times New Roman"/>
      <w:szCs w:val="24"/>
    </w:rPr>
  </w:style>
  <w:style w:type="paragraph" w:styleId="43">
    <w:name w:val="HTML Address"/>
    <w:basedOn w:val="1"/>
    <w:link w:val="129"/>
    <w:qFormat/>
    <w:uiPriority w:val="0"/>
    <w:rPr>
      <w:rFonts w:ascii="Times New Roman" w:hAnsi="Times New Roman" w:eastAsia="宋体" w:cs="Times New Roman"/>
      <w:i/>
      <w:iCs/>
      <w:szCs w:val="24"/>
    </w:rPr>
  </w:style>
  <w:style w:type="paragraph" w:styleId="44">
    <w:name w:val="index 4"/>
    <w:basedOn w:val="1"/>
    <w:next w:val="1"/>
    <w:qFormat/>
    <w:uiPriority w:val="0"/>
    <w:pPr>
      <w:ind w:left="840" w:hanging="210"/>
      <w:jc w:val="left"/>
    </w:pPr>
    <w:rPr>
      <w:rFonts w:ascii="Calibri" w:hAnsi="Calibri" w:eastAsia="宋体" w:cs="Times New Roman"/>
      <w:sz w:val="20"/>
      <w:szCs w:val="20"/>
    </w:rPr>
  </w:style>
  <w:style w:type="paragraph" w:styleId="45">
    <w:name w:val="toc 5"/>
    <w:basedOn w:val="1"/>
    <w:next w:val="1"/>
    <w:qFormat/>
    <w:uiPriority w:val="39"/>
    <w:pPr>
      <w:ind w:left="840"/>
      <w:jc w:val="left"/>
    </w:pPr>
    <w:rPr>
      <w:rFonts w:ascii="Calibri" w:hAnsi="Calibri" w:eastAsia="宋体" w:cs="Times New Roman"/>
      <w:sz w:val="18"/>
      <w:szCs w:val="18"/>
    </w:rPr>
  </w:style>
  <w:style w:type="paragraph" w:styleId="46">
    <w:name w:val="toc 3"/>
    <w:basedOn w:val="1"/>
    <w:next w:val="1"/>
    <w:qFormat/>
    <w:uiPriority w:val="39"/>
    <w:pPr>
      <w:tabs>
        <w:tab w:val="right" w:leader="dot" w:pos="8311"/>
      </w:tabs>
      <w:spacing w:before="120"/>
      <w:ind w:left="964"/>
    </w:pPr>
    <w:rPr>
      <w:rFonts w:ascii="Times New Roman" w:hAnsi="Times New Roman" w:eastAsia="黑体" w:cs="Times New Roman"/>
      <w:i/>
      <w:iCs/>
      <w:sz w:val="24"/>
      <w:szCs w:val="20"/>
    </w:rPr>
  </w:style>
  <w:style w:type="paragraph" w:styleId="47">
    <w:name w:val="Plain Text"/>
    <w:basedOn w:val="1"/>
    <w:link w:val="130"/>
    <w:qFormat/>
    <w:uiPriority w:val="0"/>
    <w:rPr>
      <w:rFonts w:ascii="宋体" w:hAnsi="Courier New" w:eastAsia="宋体" w:cs="Courier New"/>
      <w:szCs w:val="21"/>
    </w:rPr>
  </w:style>
  <w:style w:type="paragraph" w:styleId="48">
    <w:name w:val="List Bullet 5"/>
    <w:basedOn w:val="1"/>
    <w:qFormat/>
    <w:uiPriority w:val="0"/>
    <w:pPr>
      <w:tabs>
        <w:tab w:val="left" w:pos="2040"/>
      </w:tabs>
      <w:ind w:left="2040" w:hanging="360"/>
    </w:pPr>
    <w:rPr>
      <w:rFonts w:ascii="Times New Roman" w:hAnsi="Times New Roman" w:eastAsia="宋体" w:cs="Times New Roman"/>
      <w:szCs w:val="24"/>
    </w:rPr>
  </w:style>
  <w:style w:type="paragraph" w:styleId="49">
    <w:name w:val="List Number 4"/>
    <w:basedOn w:val="1"/>
    <w:qFormat/>
    <w:uiPriority w:val="0"/>
    <w:pPr>
      <w:tabs>
        <w:tab w:val="left" w:pos="1620"/>
      </w:tabs>
      <w:ind w:left="1620" w:hanging="360"/>
    </w:pPr>
    <w:rPr>
      <w:rFonts w:ascii="Times New Roman" w:hAnsi="Times New Roman" w:eastAsia="宋体" w:cs="Times New Roman"/>
      <w:szCs w:val="24"/>
    </w:rPr>
  </w:style>
  <w:style w:type="paragraph" w:styleId="50">
    <w:name w:val="toc 8"/>
    <w:basedOn w:val="1"/>
    <w:next w:val="1"/>
    <w:qFormat/>
    <w:uiPriority w:val="39"/>
    <w:pPr>
      <w:ind w:left="1470"/>
      <w:jc w:val="left"/>
    </w:pPr>
    <w:rPr>
      <w:rFonts w:ascii="Calibri" w:hAnsi="Calibri" w:eastAsia="宋体" w:cs="Times New Roman"/>
      <w:sz w:val="18"/>
      <w:szCs w:val="18"/>
    </w:rPr>
  </w:style>
  <w:style w:type="paragraph" w:styleId="51">
    <w:name w:val="index 3"/>
    <w:basedOn w:val="1"/>
    <w:next w:val="1"/>
    <w:qFormat/>
    <w:uiPriority w:val="0"/>
    <w:pPr>
      <w:ind w:left="630" w:hanging="210"/>
      <w:jc w:val="left"/>
    </w:pPr>
    <w:rPr>
      <w:rFonts w:ascii="Calibri" w:hAnsi="Calibri" w:eastAsia="宋体" w:cs="Times New Roman"/>
      <w:sz w:val="20"/>
      <w:szCs w:val="20"/>
    </w:rPr>
  </w:style>
  <w:style w:type="paragraph" w:styleId="52">
    <w:name w:val="Date"/>
    <w:basedOn w:val="1"/>
    <w:next w:val="1"/>
    <w:link w:val="131"/>
    <w:qFormat/>
    <w:uiPriority w:val="0"/>
    <w:pPr>
      <w:ind w:left="100" w:leftChars="2500"/>
    </w:pPr>
    <w:rPr>
      <w:rFonts w:ascii="Times New Roman" w:hAnsi="Times New Roman" w:eastAsia="宋体" w:cs="Times New Roman"/>
      <w:szCs w:val="24"/>
    </w:rPr>
  </w:style>
  <w:style w:type="paragraph" w:styleId="53">
    <w:name w:val="Body Text Indent 2"/>
    <w:basedOn w:val="1"/>
    <w:link w:val="132"/>
    <w:qFormat/>
    <w:uiPriority w:val="0"/>
    <w:pPr>
      <w:spacing w:after="120" w:line="480" w:lineRule="auto"/>
      <w:ind w:left="420" w:leftChars="200"/>
    </w:pPr>
    <w:rPr>
      <w:rFonts w:ascii="Times New Roman" w:hAnsi="Times New Roman" w:eastAsia="宋体" w:cs="Times New Roman"/>
      <w:szCs w:val="24"/>
    </w:rPr>
  </w:style>
  <w:style w:type="paragraph" w:styleId="54">
    <w:name w:val="endnote text"/>
    <w:basedOn w:val="1"/>
    <w:link w:val="133"/>
    <w:qFormat/>
    <w:uiPriority w:val="0"/>
    <w:pPr>
      <w:snapToGrid w:val="0"/>
      <w:jc w:val="left"/>
    </w:pPr>
    <w:rPr>
      <w:rFonts w:ascii="Times New Roman" w:hAnsi="Times New Roman" w:eastAsia="宋体" w:cs="Times New Roman"/>
      <w:szCs w:val="24"/>
    </w:rPr>
  </w:style>
  <w:style w:type="paragraph" w:styleId="55">
    <w:name w:val="List Continue 5"/>
    <w:basedOn w:val="1"/>
    <w:qFormat/>
    <w:uiPriority w:val="0"/>
    <w:pPr>
      <w:spacing w:after="120"/>
      <w:ind w:left="2100" w:leftChars="1000"/>
    </w:pPr>
    <w:rPr>
      <w:rFonts w:ascii="Times New Roman" w:hAnsi="Times New Roman" w:eastAsia="宋体" w:cs="Times New Roman"/>
      <w:szCs w:val="24"/>
    </w:rPr>
  </w:style>
  <w:style w:type="paragraph" w:styleId="56">
    <w:name w:val="Balloon Text"/>
    <w:basedOn w:val="1"/>
    <w:link w:val="134"/>
    <w:qFormat/>
    <w:uiPriority w:val="99"/>
    <w:rPr>
      <w:rFonts w:ascii="Times New Roman" w:hAnsi="Times New Roman" w:eastAsia="宋体" w:cs="Times New Roman"/>
      <w:sz w:val="18"/>
      <w:szCs w:val="18"/>
    </w:rPr>
  </w:style>
  <w:style w:type="paragraph" w:styleId="57">
    <w:name w:val="footer"/>
    <w:basedOn w:val="1"/>
    <w:link w:val="108"/>
    <w:unhideWhenUsed/>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Arial" w:hAnsi="Arial" w:eastAsia="宋体" w:cs="Arial"/>
      <w:szCs w:val="24"/>
    </w:rPr>
  </w:style>
  <w:style w:type="paragraph" w:styleId="59">
    <w:name w:val="header"/>
    <w:basedOn w:val="1"/>
    <w:link w:val="107"/>
    <w:unhideWhenUsed/>
    <w:qFormat/>
    <w:uiPriority w:val="99"/>
    <w:pPr>
      <w:pBdr>
        <w:bottom w:val="single" w:color="auto" w:sz="6" w:space="1"/>
      </w:pBdr>
      <w:tabs>
        <w:tab w:val="center" w:pos="4153"/>
        <w:tab w:val="right" w:pos="8306"/>
      </w:tabs>
      <w:snapToGrid w:val="0"/>
      <w:jc w:val="center"/>
    </w:pPr>
    <w:rPr>
      <w:sz w:val="18"/>
      <w:szCs w:val="18"/>
    </w:rPr>
  </w:style>
  <w:style w:type="paragraph" w:styleId="60">
    <w:name w:val="Signature"/>
    <w:basedOn w:val="1"/>
    <w:link w:val="135"/>
    <w:qFormat/>
    <w:uiPriority w:val="0"/>
    <w:pPr>
      <w:ind w:left="100" w:leftChars="2100"/>
    </w:pPr>
    <w:rPr>
      <w:rFonts w:ascii="Times New Roman" w:hAnsi="Times New Roman" w:eastAsia="宋体" w:cs="Times New Roman"/>
      <w:szCs w:val="24"/>
    </w:rPr>
  </w:style>
  <w:style w:type="paragraph" w:styleId="61">
    <w:name w:val="toc 1"/>
    <w:basedOn w:val="1"/>
    <w:next w:val="1"/>
    <w:qFormat/>
    <w:uiPriority w:val="39"/>
    <w:pPr>
      <w:tabs>
        <w:tab w:val="right" w:leader="dot" w:pos="8311"/>
      </w:tabs>
      <w:spacing w:before="120"/>
    </w:pPr>
    <w:rPr>
      <w:rFonts w:ascii="Times New Roman" w:hAnsi="Times New Roman" w:eastAsia="黑体" w:cs="Times New Roman"/>
      <w:bCs/>
      <w:caps/>
      <w:sz w:val="28"/>
      <w:szCs w:val="20"/>
    </w:rPr>
  </w:style>
  <w:style w:type="paragraph" w:styleId="62">
    <w:name w:val="List Continue 4"/>
    <w:basedOn w:val="1"/>
    <w:qFormat/>
    <w:uiPriority w:val="0"/>
    <w:pPr>
      <w:spacing w:after="120"/>
      <w:ind w:left="1680" w:leftChars="800"/>
    </w:pPr>
    <w:rPr>
      <w:rFonts w:ascii="Times New Roman" w:hAnsi="Times New Roman" w:eastAsia="宋体" w:cs="Times New Roman"/>
      <w:szCs w:val="24"/>
    </w:rPr>
  </w:style>
  <w:style w:type="paragraph" w:styleId="63">
    <w:name w:val="toc 4"/>
    <w:basedOn w:val="1"/>
    <w:next w:val="1"/>
    <w:qFormat/>
    <w:uiPriority w:val="39"/>
    <w:pPr>
      <w:ind w:left="630"/>
      <w:jc w:val="left"/>
    </w:pPr>
    <w:rPr>
      <w:rFonts w:ascii="Calibri" w:hAnsi="Calibri" w:eastAsia="宋体" w:cs="Times New Roman"/>
      <w:sz w:val="18"/>
      <w:szCs w:val="18"/>
    </w:rPr>
  </w:style>
  <w:style w:type="paragraph" w:styleId="64">
    <w:name w:val="index heading"/>
    <w:basedOn w:val="1"/>
    <w:next w:val="65"/>
    <w:qFormat/>
    <w:uiPriority w:val="0"/>
    <w:pPr>
      <w:spacing w:before="120" w:after="120"/>
      <w:jc w:val="left"/>
    </w:pPr>
    <w:rPr>
      <w:rFonts w:ascii="Calibri" w:hAnsi="Calibri" w:eastAsia="宋体" w:cs="Times New Roman"/>
      <w:b/>
      <w:bCs/>
      <w:i/>
      <w:iCs/>
      <w:sz w:val="20"/>
      <w:szCs w:val="20"/>
    </w:rPr>
  </w:style>
  <w:style w:type="paragraph" w:styleId="65">
    <w:name w:val="index 1"/>
    <w:basedOn w:val="1"/>
    <w:next w:val="1"/>
    <w:unhideWhenUsed/>
    <w:qFormat/>
    <w:uiPriority w:val="0"/>
  </w:style>
  <w:style w:type="paragraph" w:styleId="66">
    <w:name w:val="Subtitle"/>
    <w:basedOn w:val="1"/>
    <w:link w:val="136"/>
    <w:qFormat/>
    <w:uiPriority w:val="0"/>
    <w:pPr>
      <w:spacing w:before="240" w:after="60" w:line="312" w:lineRule="auto"/>
      <w:jc w:val="center"/>
      <w:outlineLvl w:val="1"/>
    </w:pPr>
    <w:rPr>
      <w:rFonts w:ascii="Arial" w:hAnsi="Arial" w:eastAsia="宋体" w:cs="Times New Roman"/>
      <w:b/>
      <w:bCs/>
      <w:kern w:val="28"/>
      <w:sz w:val="32"/>
      <w:szCs w:val="32"/>
    </w:rPr>
  </w:style>
  <w:style w:type="paragraph" w:styleId="67">
    <w:name w:val="List Number 5"/>
    <w:basedOn w:val="1"/>
    <w:qFormat/>
    <w:uiPriority w:val="0"/>
    <w:pPr>
      <w:tabs>
        <w:tab w:val="left" w:pos="2040"/>
      </w:tabs>
      <w:ind w:left="2040" w:hanging="360"/>
    </w:pPr>
    <w:rPr>
      <w:rFonts w:ascii="Times New Roman" w:hAnsi="Times New Roman" w:eastAsia="宋体" w:cs="Times New Roman"/>
      <w:szCs w:val="24"/>
    </w:rPr>
  </w:style>
  <w:style w:type="paragraph" w:styleId="68">
    <w:name w:val="List"/>
    <w:basedOn w:val="1"/>
    <w:qFormat/>
    <w:uiPriority w:val="0"/>
    <w:pPr>
      <w:ind w:left="200" w:hanging="200" w:hangingChars="200"/>
    </w:pPr>
    <w:rPr>
      <w:rFonts w:ascii="Times New Roman" w:hAnsi="Times New Roman" w:eastAsia="宋体" w:cs="Times New Roman"/>
      <w:szCs w:val="24"/>
    </w:rPr>
  </w:style>
  <w:style w:type="paragraph" w:styleId="69">
    <w:name w:val="footnote text"/>
    <w:basedOn w:val="1"/>
    <w:link w:val="137"/>
    <w:qFormat/>
    <w:uiPriority w:val="0"/>
    <w:pPr>
      <w:snapToGrid w:val="0"/>
      <w:jc w:val="left"/>
    </w:pPr>
    <w:rPr>
      <w:rFonts w:ascii="Times New Roman" w:hAnsi="Times New Roman" w:eastAsia="宋体" w:cs="Times New Roman"/>
      <w:sz w:val="18"/>
      <w:szCs w:val="18"/>
    </w:rPr>
  </w:style>
  <w:style w:type="paragraph" w:styleId="70">
    <w:name w:val="toc 6"/>
    <w:basedOn w:val="1"/>
    <w:next w:val="1"/>
    <w:qFormat/>
    <w:uiPriority w:val="39"/>
    <w:pPr>
      <w:ind w:left="1050"/>
      <w:jc w:val="left"/>
    </w:pPr>
    <w:rPr>
      <w:rFonts w:ascii="Calibri" w:hAnsi="Calibri" w:eastAsia="宋体" w:cs="Times New Roman"/>
      <w:sz w:val="18"/>
      <w:szCs w:val="18"/>
    </w:rPr>
  </w:style>
  <w:style w:type="paragraph" w:styleId="71">
    <w:name w:val="List 5"/>
    <w:basedOn w:val="1"/>
    <w:qFormat/>
    <w:uiPriority w:val="0"/>
    <w:pPr>
      <w:ind w:left="100" w:leftChars="800" w:hanging="200" w:hangingChars="200"/>
    </w:pPr>
    <w:rPr>
      <w:rFonts w:ascii="Times New Roman" w:hAnsi="Times New Roman" w:eastAsia="宋体" w:cs="Times New Roman"/>
      <w:szCs w:val="24"/>
    </w:rPr>
  </w:style>
  <w:style w:type="paragraph" w:styleId="72">
    <w:name w:val="Body Text Indent 3"/>
    <w:basedOn w:val="1"/>
    <w:link w:val="138"/>
    <w:qFormat/>
    <w:uiPriority w:val="0"/>
    <w:pPr>
      <w:spacing w:after="120"/>
      <w:ind w:left="420" w:leftChars="200"/>
    </w:pPr>
    <w:rPr>
      <w:rFonts w:ascii="Times New Roman" w:hAnsi="Times New Roman" w:eastAsia="宋体" w:cs="Times New Roman"/>
      <w:sz w:val="16"/>
      <w:szCs w:val="16"/>
    </w:rPr>
  </w:style>
  <w:style w:type="paragraph" w:styleId="73">
    <w:name w:val="index 7"/>
    <w:basedOn w:val="1"/>
    <w:next w:val="1"/>
    <w:qFormat/>
    <w:uiPriority w:val="0"/>
    <w:pPr>
      <w:ind w:left="1470" w:hanging="210"/>
      <w:jc w:val="left"/>
    </w:pPr>
    <w:rPr>
      <w:rFonts w:ascii="Calibri" w:hAnsi="Calibri" w:eastAsia="宋体" w:cs="Times New Roman"/>
      <w:sz w:val="20"/>
      <w:szCs w:val="20"/>
    </w:rPr>
  </w:style>
  <w:style w:type="paragraph" w:styleId="74">
    <w:name w:val="index 9"/>
    <w:basedOn w:val="1"/>
    <w:next w:val="1"/>
    <w:qFormat/>
    <w:uiPriority w:val="0"/>
    <w:pPr>
      <w:ind w:left="1890" w:hanging="210"/>
      <w:jc w:val="left"/>
    </w:pPr>
    <w:rPr>
      <w:rFonts w:ascii="Calibri" w:hAnsi="Calibri" w:eastAsia="宋体" w:cs="Times New Roman"/>
      <w:sz w:val="20"/>
      <w:szCs w:val="20"/>
    </w:rPr>
  </w:style>
  <w:style w:type="paragraph" w:styleId="75">
    <w:name w:val="table of figures"/>
    <w:basedOn w:val="1"/>
    <w:next w:val="1"/>
    <w:qFormat/>
    <w:uiPriority w:val="0"/>
    <w:pPr>
      <w:tabs>
        <w:tab w:val="right" w:leader="dot" w:pos="8311"/>
      </w:tabs>
      <w:spacing w:before="120"/>
    </w:pPr>
    <w:rPr>
      <w:rFonts w:ascii="Times New Roman" w:hAnsi="Times New Roman" w:eastAsia="黑体" w:cs="Times New Roman"/>
      <w:sz w:val="24"/>
      <w:szCs w:val="24"/>
    </w:rPr>
  </w:style>
  <w:style w:type="paragraph" w:styleId="76">
    <w:name w:val="toc 2"/>
    <w:basedOn w:val="1"/>
    <w:next w:val="1"/>
    <w:qFormat/>
    <w:uiPriority w:val="39"/>
    <w:pPr>
      <w:tabs>
        <w:tab w:val="right" w:leader="dot" w:pos="8311"/>
      </w:tabs>
      <w:spacing w:before="120"/>
      <w:ind w:left="482"/>
    </w:pPr>
    <w:rPr>
      <w:rFonts w:ascii="Times New Roman" w:hAnsi="Times New Roman" w:eastAsia="黑体" w:cs="Times New Roman"/>
      <w:smallCaps/>
      <w:sz w:val="24"/>
      <w:szCs w:val="20"/>
    </w:rPr>
  </w:style>
  <w:style w:type="paragraph" w:styleId="77">
    <w:name w:val="toc 9"/>
    <w:basedOn w:val="1"/>
    <w:next w:val="1"/>
    <w:qFormat/>
    <w:uiPriority w:val="39"/>
    <w:pPr>
      <w:ind w:left="1680"/>
      <w:jc w:val="left"/>
    </w:pPr>
    <w:rPr>
      <w:rFonts w:ascii="Calibri" w:hAnsi="Calibri" w:eastAsia="宋体" w:cs="Times New Roman"/>
      <w:sz w:val="18"/>
      <w:szCs w:val="18"/>
    </w:rPr>
  </w:style>
  <w:style w:type="paragraph" w:styleId="78">
    <w:name w:val="Body Text 2"/>
    <w:basedOn w:val="1"/>
    <w:link w:val="139"/>
    <w:qFormat/>
    <w:uiPriority w:val="0"/>
    <w:pPr>
      <w:spacing w:after="120" w:line="480" w:lineRule="auto"/>
    </w:pPr>
    <w:rPr>
      <w:rFonts w:ascii="Times New Roman" w:hAnsi="Times New Roman" w:eastAsia="宋体" w:cs="Times New Roman"/>
      <w:szCs w:val="24"/>
    </w:rPr>
  </w:style>
  <w:style w:type="paragraph" w:styleId="79">
    <w:name w:val="List 4"/>
    <w:basedOn w:val="1"/>
    <w:qFormat/>
    <w:uiPriority w:val="0"/>
    <w:pPr>
      <w:ind w:left="100" w:leftChars="600" w:hanging="200" w:hangingChars="200"/>
    </w:pPr>
    <w:rPr>
      <w:rFonts w:ascii="Times New Roman" w:hAnsi="Times New Roman" w:eastAsia="宋体" w:cs="Times New Roman"/>
      <w:szCs w:val="24"/>
    </w:rPr>
  </w:style>
  <w:style w:type="paragraph" w:styleId="80">
    <w:name w:val="List Continue 2"/>
    <w:basedOn w:val="1"/>
    <w:qFormat/>
    <w:uiPriority w:val="0"/>
    <w:pPr>
      <w:spacing w:after="120"/>
      <w:ind w:left="840" w:leftChars="400"/>
    </w:pPr>
    <w:rPr>
      <w:rFonts w:ascii="Times New Roman" w:hAnsi="Times New Roman" w:eastAsia="宋体" w:cs="Times New Roman"/>
      <w:szCs w:val="24"/>
    </w:rPr>
  </w:style>
  <w:style w:type="paragraph" w:styleId="81">
    <w:name w:val="Message Header"/>
    <w:basedOn w:val="1"/>
    <w:link w:val="14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82">
    <w:name w:val="HTML Preformatted"/>
    <w:basedOn w:val="1"/>
    <w:link w:val="141"/>
    <w:qFormat/>
    <w:uiPriority w:val="0"/>
    <w:rPr>
      <w:rFonts w:ascii="Courier New" w:hAnsi="Courier New" w:eastAsia="宋体" w:cs="Courier New"/>
      <w:sz w:val="20"/>
      <w:szCs w:val="20"/>
    </w:rPr>
  </w:style>
  <w:style w:type="paragraph" w:styleId="83">
    <w:name w:val="Normal (Web)"/>
    <w:basedOn w:val="1"/>
    <w:qFormat/>
    <w:uiPriority w:val="0"/>
    <w:rPr>
      <w:rFonts w:ascii="Times New Roman" w:hAnsi="Times New Roman" w:eastAsia="宋体" w:cs="Times New Roman"/>
      <w:sz w:val="24"/>
      <w:szCs w:val="24"/>
    </w:rPr>
  </w:style>
  <w:style w:type="paragraph" w:styleId="84">
    <w:name w:val="List Continue 3"/>
    <w:basedOn w:val="1"/>
    <w:qFormat/>
    <w:uiPriority w:val="0"/>
    <w:pPr>
      <w:spacing w:after="120"/>
      <w:ind w:left="1260" w:leftChars="600"/>
    </w:pPr>
    <w:rPr>
      <w:rFonts w:ascii="Times New Roman" w:hAnsi="Times New Roman" w:eastAsia="宋体" w:cs="Times New Roman"/>
      <w:szCs w:val="24"/>
    </w:rPr>
  </w:style>
  <w:style w:type="paragraph" w:styleId="85">
    <w:name w:val="index 2"/>
    <w:basedOn w:val="1"/>
    <w:next w:val="1"/>
    <w:qFormat/>
    <w:uiPriority w:val="0"/>
    <w:pPr>
      <w:ind w:left="420" w:hanging="210"/>
      <w:jc w:val="left"/>
    </w:pPr>
    <w:rPr>
      <w:rFonts w:ascii="Calibri" w:hAnsi="Calibri" w:eastAsia="宋体" w:cs="Times New Roman"/>
      <w:sz w:val="20"/>
      <w:szCs w:val="20"/>
    </w:rPr>
  </w:style>
  <w:style w:type="paragraph" w:styleId="86">
    <w:name w:val="Title"/>
    <w:basedOn w:val="1"/>
    <w:link w:val="142"/>
    <w:qFormat/>
    <w:uiPriority w:val="10"/>
    <w:pPr>
      <w:spacing w:before="240" w:after="60"/>
      <w:jc w:val="center"/>
      <w:outlineLvl w:val="0"/>
    </w:pPr>
    <w:rPr>
      <w:rFonts w:ascii="Arial" w:hAnsi="Arial" w:eastAsia="宋体" w:cs="Times New Roman"/>
      <w:b/>
      <w:bCs/>
      <w:sz w:val="32"/>
      <w:szCs w:val="32"/>
    </w:rPr>
  </w:style>
  <w:style w:type="paragraph" w:styleId="87">
    <w:name w:val="annotation subject"/>
    <w:basedOn w:val="30"/>
    <w:next w:val="30"/>
    <w:link w:val="143"/>
    <w:qFormat/>
    <w:uiPriority w:val="0"/>
    <w:rPr>
      <w:b/>
      <w:bCs/>
    </w:rPr>
  </w:style>
  <w:style w:type="paragraph" w:styleId="88">
    <w:name w:val="Body Text First Indent"/>
    <w:basedOn w:val="36"/>
    <w:link w:val="144"/>
    <w:qFormat/>
    <w:uiPriority w:val="0"/>
    <w:pPr>
      <w:ind w:firstLine="420" w:firstLineChars="100"/>
    </w:pPr>
  </w:style>
  <w:style w:type="paragraph" w:styleId="89">
    <w:name w:val="Body Text First Indent 2"/>
    <w:basedOn w:val="37"/>
    <w:link w:val="145"/>
    <w:qFormat/>
    <w:uiPriority w:val="0"/>
    <w:pPr>
      <w:spacing w:after="120"/>
      <w:ind w:left="420" w:leftChars="200" w:firstLine="210"/>
    </w:pPr>
  </w:style>
  <w:style w:type="table" w:styleId="91">
    <w:name w:val="Table Grid"/>
    <w:basedOn w:val="9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3">
    <w:name w:val="Strong"/>
    <w:qFormat/>
    <w:uiPriority w:val="0"/>
    <w:rPr>
      <w:b/>
      <w:bCs/>
    </w:rPr>
  </w:style>
  <w:style w:type="character" w:styleId="94">
    <w:name w:val="page number"/>
    <w:basedOn w:val="92"/>
    <w:qFormat/>
    <w:uiPriority w:val="0"/>
  </w:style>
  <w:style w:type="character" w:styleId="95">
    <w:name w:val="FollowedHyperlink"/>
    <w:qFormat/>
    <w:uiPriority w:val="0"/>
    <w:rPr>
      <w:color w:val="800080"/>
      <w:u w:val="single"/>
    </w:rPr>
  </w:style>
  <w:style w:type="character" w:styleId="96">
    <w:name w:val="HTML Definition"/>
    <w:qFormat/>
    <w:uiPriority w:val="0"/>
    <w:rPr>
      <w:i/>
      <w:iCs/>
    </w:rPr>
  </w:style>
  <w:style w:type="character" w:styleId="97">
    <w:name w:val="HTML Typewriter"/>
    <w:qFormat/>
    <w:uiPriority w:val="0"/>
    <w:rPr>
      <w:rFonts w:ascii="Courier New" w:hAnsi="Courier New"/>
      <w:sz w:val="20"/>
      <w:szCs w:val="20"/>
    </w:rPr>
  </w:style>
  <w:style w:type="character" w:styleId="98">
    <w:name w:val="HTML Acronym"/>
    <w:basedOn w:val="92"/>
    <w:qFormat/>
    <w:uiPriority w:val="0"/>
  </w:style>
  <w:style w:type="character" w:styleId="99">
    <w:name w:val="HTML Variable"/>
    <w:qFormat/>
    <w:uiPriority w:val="0"/>
    <w:rPr>
      <w:i/>
      <w:iCs/>
    </w:rPr>
  </w:style>
  <w:style w:type="character" w:styleId="100">
    <w:name w:val="Hyperlink"/>
    <w:qFormat/>
    <w:uiPriority w:val="99"/>
    <w:rPr>
      <w:color w:val="0000FF"/>
      <w:u w:val="single"/>
    </w:rPr>
  </w:style>
  <w:style w:type="character" w:styleId="101">
    <w:name w:val="HTML Code"/>
    <w:qFormat/>
    <w:uiPriority w:val="0"/>
    <w:rPr>
      <w:rFonts w:ascii="Courier New" w:hAnsi="Courier New"/>
      <w:sz w:val="20"/>
      <w:szCs w:val="20"/>
    </w:rPr>
  </w:style>
  <w:style w:type="character" w:styleId="102">
    <w:name w:val="annotation reference"/>
    <w:qFormat/>
    <w:uiPriority w:val="0"/>
    <w:rPr>
      <w:sz w:val="21"/>
      <w:szCs w:val="21"/>
    </w:rPr>
  </w:style>
  <w:style w:type="character" w:styleId="103">
    <w:name w:val="HTML Cite"/>
    <w:qFormat/>
    <w:uiPriority w:val="0"/>
    <w:rPr>
      <w:i/>
      <w:iCs/>
    </w:rPr>
  </w:style>
  <w:style w:type="character" w:styleId="104">
    <w:name w:val="footnote reference"/>
    <w:semiHidden/>
    <w:qFormat/>
    <w:uiPriority w:val="0"/>
    <w:rPr>
      <w:vertAlign w:val="superscript"/>
    </w:rPr>
  </w:style>
  <w:style w:type="character" w:styleId="105">
    <w:name w:val="HTML Keyboard"/>
    <w:qFormat/>
    <w:uiPriority w:val="0"/>
    <w:rPr>
      <w:rFonts w:ascii="Courier New" w:hAnsi="Courier New"/>
      <w:sz w:val="20"/>
      <w:szCs w:val="20"/>
    </w:rPr>
  </w:style>
  <w:style w:type="character" w:styleId="106">
    <w:name w:val="HTML Sample"/>
    <w:qFormat/>
    <w:uiPriority w:val="0"/>
    <w:rPr>
      <w:rFonts w:ascii="Courier New" w:hAnsi="Courier New"/>
    </w:rPr>
  </w:style>
  <w:style w:type="character" w:customStyle="1" w:styleId="107">
    <w:name w:val="页眉 字符"/>
    <w:basedOn w:val="92"/>
    <w:link w:val="59"/>
    <w:qFormat/>
    <w:uiPriority w:val="99"/>
    <w:rPr>
      <w:sz w:val="18"/>
      <w:szCs w:val="18"/>
    </w:rPr>
  </w:style>
  <w:style w:type="character" w:customStyle="1" w:styleId="108">
    <w:name w:val="页脚 字符"/>
    <w:basedOn w:val="92"/>
    <w:link w:val="57"/>
    <w:qFormat/>
    <w:uiPriority w:val="99"/>
    <w:rPr>
      <w:sz w:val="18"/>
      <w:szCs w:val="18"/>
    </w:rPr>
  </w:style>
  <w:style w:type="character" w:customStyle="1" w:styleId="109">
    <w:name w:val="标题 1 字符"/>
    <w:basedOn w:val="92"/>
    <w:link w:val="3"/>
    <w:qFormat/>
    <w:uiPriority w:val="0"/>
    <w:rPr>
      <w:b/>
      <w:bCs/>
      <w:kern w:val="44"/>
      <w:sz w:val="44"/>
      <w:szCs w:val="44"/>
    </w:rPr>
  </w:style>
  <w:style w:type="character" w:customStyle="1" w:styleId="110">
    <w:name w:val="标题 2 字符"/>
    <w:basedOn w:val="92"/>
    <w:link w:val="4"/>
    <w:qFormat/>
    <w:uiPriority w:val="0"/>
    <w:rPr>
      <w:rFonts w:asciiTheme="majorHAnsi" w:hAnsiTheme="majorHAnsi" w:eastAsiaTheme="majorEastAsia" w:cstheme="majorBidi"/>
      <w:b/>
      <w:bCs/>
      <w:sz w:val="32"/>
      <w:szCs w:val="32"/>
    </w:rPr>
  </w:style>
  <w:style w:type="paragraph" w:customStyle="1" w:styleId="1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12">
    <w:name w:val="标题 3 字符"/>
    <w:basedOn w:val="92"/>
    <w:link w:val="5"/>
    <w:qFormat/>
    <w:uiPriority w:val="0"/>
    <w:rPr>
      <w:rFonts w:ascii="Times New Roman" w:hAnsi="Times New Roman" w:eastAsia="黑体" w:cs="Times New Roman"/>
      <w:kern w:val="0"/>
      <w:sz w:val="24"/>
      <w:szCs w:val="20"/>
    </w:rPr>
  </w:style>
  <w:style w:type="character" w:customStyle="1" w:styleId="113">
    <w:name w:val="标题 4 字符"/>
    <w:basedOn w:val="92"/>
    <w:link w:val="8"/>
    <w:qFormat/>
    <w:uiPriority w:val="0"/>
    <w:rPr>
      <w:rFonts w:ascii="Times New Roman" w:hAnsi="Times New Roman" w:eastAsia="黑体" w:cs="Times New Roman"/>
      <w:kern w:val="0"/>
      <w:sz w:val="24"/>
      <w:szCs w:val="20"/>
    </w:rPr>
  </w:style>
  <w:style w:type="character" w:customStyle="1" w:styleId="114">
    <w:name w:val="标题 5 字符"/>
    <w:basedOn w:val="92"/>
    <w:link w:val="9"/>
    <w:qFormat/>
    <w:uiPriority w:val="0"/>
    <w:rPr>
      <w:rFonts w:ascii="Times New Roman" w:hAnsi="Times New Roman" w:eastAsia="宋体" w:cs="Times New Roman"/>
      <w:b/>
      <w:bCs/>
      <w:sz w:val="28"/>
      <w:szCs w:val="28"/>
    </w:rPr>
  </w:style>
  <w:style w:type="character" w:customStyle="1" w:styleId="115">
    <w:name w:val="标题 6 字符"/>
    <w:basedOn w:val="92"/>
    <w:link w:val="10"/>
    <w:qFormat/>
    <w:uiPriority w:val="0"/>
    <w:rPr>
      <w:rFonts w:ascii="Arial" w:hAnsi="Arial" w:eastAsia="黑体" w:cs="Times New Roman"/>
      <w:b/>
      <w:bCs/>
      <w:sz w:val="24"/>
      <w:szCs w:val="24"/>
    </w:rPr>
  </w:style>
  <w:style w:type="character" w:customStyle="1" w:styleId="116">
    <w:name w:val="标题 7 字符"/>
    <w:basedOn w:val="92"/>
    <w:link w:val="11"/>
    <w:qFormat/>
    <w:uiPriority w:val="0"/>
    <w:rPr>
      <w:rFonts w:ascii="Times New Roman" w:hAnsi="Times New Roman" w:eastAsia="宋体" w:cs="Times New Roman"/>
      <w:b/>
      <w:bCs/>
      <w:sz w:val="24"/>
      <w:szCs w:val="24"/>
    </w:rPr>
  </w:style>
  <w:style w:type="character" w:customStyle="1" w:styleId="117">
    <w:name w:val="标题 8 字符"/>
    <w:basedOn w:val="92"/>
    <w:link w:val="12"/>
    <w:qFormat/>
    <w:uiPriority w:val="0"/>
    <w:rPr>
      <w:rFonts w:ascii="Arial" w:hAnsi="Arial" w:eastAsia="黑体" w:cs="Times New Roman"/>
      <w:sz w:val="24"/>
      <w:szCs w:val="24"/>
    </w:rPr>
  </w:style>
  <w:style w:type="character" w:customStyle="1" w:styleId="118">
    <w:name w:val="标题 9 字符"/>
    <w:basedOn w:val="92"/>
    <w:link w:val="13"/>
    <w:qFormat/>
    <w:uiPriority w:val="0"/>
    <w:rPr>
      <w:rFonts w:ascii="Arial" w:hAnsi="Arial" w:eastAsia="黑体" w:cs="Times New Roman"/>
      <w:szCs w:val="21"/>
    </w:rPr>
  </w:style>
  <w:style w:type="character" w:customStyle="1" w:styleId="119">
    <w:name w:val="宏文本 字符"/>
    <w:basedOn w:val="92"/>
    <w:link w:val="2"/>
    <w:qFormat/>
    <w:uiPriority w:val="0"/>
    <w:rPr>
      <w:rFonts w:ascii="Courier New" w:hAnsi="Courier New" w:eastAsia="宋体" w:cs="Courier New"/>
      <w:sz w:val="24"/>
      <w:szCs w:val="24"/>
    </w:rPr>
  </w:style>
  <w:style w:type="character" w:customStyle="1" w:styleId="120">
    <w:name w:val="注释标题 字符"/>
    <w:basedOn w:val="92"/>
    <w:link w:val="18"/>
    <w:qFormat/>
    <w:uiPriority w:val="0"/>
    <w:rPr>
      <w:rFonts w:ascii="Times New Roman" w:hAnsi="Times New Roman" w:eastAsia="宋体" w:cs="Times New Roman"/>
      <w:szCs w:val="24"/>
    </w:rPr>
  </w:style>
  <w:style w:type="character" w:customStyle="1" w:styleId="121">
    <w:name w:val="电子邮件签名 字符"/>
    <w:basedOn w:val="92"/>
    <w:link w:val="21"/>
    <w:qFormat/>
    <w:uiPriority w:val="0"/>
    <w:rPr>
      <w:rFonts w:ascii="Times New Roman" w:hAnsi="Times New Roman" w:eastAsia="宋体" w:cs="Times New Roman"/>
      <w:szCs w:val="24"/>
    </w:rPr>
  </w:style>
  <w:style w:type="character" w:customStyle="1" w:styleId="122">
    <w:name w:val="文档结构图 字符"/>
    <w:basedOn w:val="92"/>
    <w:link w:val="28"/>
    <w:qFormat/>
    <w:uiPriority w:val="0"/>
    <w:rPr>
      <w:rFonts w:ascii="Times New Roman" w:hAnsi="Times New Roman" w:eastAsia="宋体" w:cs="Times New Roman"/>
      <w:szCs w:val="24"/>
      <w:shd w:val="clear" w:color="auto" w:fill="000080"/>
    </w:rPr>
  </w:style>
  <w:style w:type="character" w:customStyle="1" w:styleId="123">
    <w:name w:val="批注文字 字符"/>
    <w:basedOn w:val="92"/>
    <w:link w:val="30"/>
    <w:qFormat/>
    <w:uiPriority w:val="0"/>
    <w:rPr>
      <w:rFonts w:ascii="Times New Roman" w:hAnsi="Times New Roman" w:eastAsia="宋体" w:cs="Times New Roman"/>
      <w:szCs w:val="24"/>
    </w:rPr>
  </w:style>
  <w:style w:type="character" w:customStyle="1" w:styleId="124">
    <w:name w:val="称呼 字符"/>
    <w:basedOn w:val="92"/>
    <w:link w:val="32"/>
    <w:qFormat/>
    <w:uiPriority w:val="0"/>
    <w:rPr>
      <w:rFonts w:ascii="Times New Roman" w:hAnsi="Times New Roman" w:eastAsia="宋体" w:cs="Times New Roman"/>
      <w:szCs w:val="24"/>
    </w:rPr>
  </w:style>
  <w:style w:type="character" w:customStyle="1" w:styleId="125">
    <w:name w:val="正文文本 3 字符"/>
    <w:basedOn w:val="92"/>
    <w:link w:val="33"/>
    <w:qFormat/>
    <w:uiPriority w:val="0"/>
    <w:rPr>
      <w:rFonts w:ascii="Times New Roman" w:hAnsi="Times New Roman" w:eastAsia="宋体" w:cs="Times New Roman"/>
      <w:sz w:val="16"/>
      <w:szCs w:val="16"/>
    </w:rPr>
  </w:style>
  <w:style w:type="character" w:customStyle="1" w:styleId="126">
    <w:name w:val="结束语 字符"/>
    <w:basedOn w:val="92"/>
    <w:link w:val="34"/>
    <w:qFormat/>
    <w:uiPriority w:val="0"/>
    <w:rPr>
      <w:rFonts w:ascii="Times New Roman" w:hAnsi="Times New Roman" w:eastAsia="宋体" w:cs="Times New Roman"/>
      <w:szCs w:val="24"/>
    </w:rPr>
  </w:style>
  <w:style w:type="character" w:customStyle="1" w:styleId="127">
    <w:name w:val="正文文本 字符"/>
    <w:basedOn w:val="92"/>
    <w:link w:val="36"/>
    <w:qFormat/>
    <w:uiPriority w:val="0"/>
    <w:rPr>
      <w:rFonts w:ascii="Times New Roman" w:hAnsi="Times New Roman" w:eastAsia="宋体" w:cs="Times New Roman"/>
      <w:szCs w:val="24"/>
    </w:rPr>
  </w:style>
  <w:style w:type="character" w:customStyle="1" w:styleId="128">
    <w:name w:val="正文文本缩进 字符"/>
    <w:basedOn w:val="92"/>
    <w:link w:val="37"/>
    <w:qFormat/>
    <w:uiPriority w:val="0"/>
    <w:rPr>
      <w:rFonts w:ascii="Times New Roman" w:hAnsi="Times New Roman" w:eastAsia="宋体" w:cs="Times New Roman"/>
      <w:szCs w:val="24"/>
    </w:rPr>
  </w:style>
  <w:style w:type="character" w:customStyle="1" w:styleId="129">
    <w:name w:val="HTML 地址 字符"/>
    <w:basedOn w:val="92"/>
    <w:link w:val="43"/>
    <w:qFormat/>
    <w:uiPriority w:val="0"/>
    <w:rPr>
      <w:rFonts w:ascii="Times New Roman" w:hAnsi="Times New Roman" w:eastAsia="宋体" w:cs="Times New Roman"/>
      <w:i/>
      <w:iCs/>
      <w:szCs w:val="24"/>
    </w:rPr>
  </w:style>
  <w:style w:type="character" w:customStyle="1" w:styleId="130">
    <w:name w:val="纯文本 字符"/>
    <w:basedOn w:val="92"/>
    <w:link w:val="47"/>
    <w:qFormat/>
    <w:uiPriority w:val="0"/>
    <w:rPr>
      <w:rFonts w:ascii="宋体" w:hAnsi="Courier New" w:eastAsia="宋体" w:cs="Courier New"/>
      <w:szCs w:val="21"/>
    </w:rPr>
  </w:style>
  <w:style w:type="character" w:customStyle="1" w:styleId="131">
    <w:name w:val="日期 字符"/>
    <w:basedOn w:val="92"/>
    <w:link w:val="52"/>
    <w:qFormat/>
    <w:uiPriority w:val="0"/>
    <w:rPr>
      <w:rFonts w:ascii="Times New Roman" w:hAnsi="Times New Roman" w:eastAsia="宋体" w:cs="Times New Roman"/>
      <w:szCs w:val="24"/>
    </w:rPr>
  </w:style>
  <w:style w:type="character" w:customStyle="1" w:styleId="132">
    <w:name w:val="正文文本缩进 2 字符"/>
    <w:basedOn w:val="92"/>
    <w:link w:val="53"/>
    <w:qFormat/>
    <w:uiPriority w:val="0"/>
    <w:rPr>
      <w:rFonts w:ascii="Times New Roman" w:hAnsi="Times New Roman" w:eastAsia="宋体" w:cs="Times New Roman"/>
      <w:szCs w:val="24"/>
    </w:rPr>
  </w:style>
  <w:style w:type="character" w:customStyle="1" w:styleId="133">
    <w:name w:val="尾注文本 字符"/>
    <w:basedOn w:val="92"/>
    <w:link w:val="54"/>
    <w:qFormat/>
    <w:uiPriority w:val="0"/>
    <w:rPr>
      <w:rFonts w:ascii="Times New Roman" w:hAnsi="Times New Roman" w:eastAsia="宋体" w:cs="Times New Roman"/>
      <w:szCs w:val="24"/>
    </w:rPr>
  </w:style>
  <w:style w:type="character" w:customStyle="1" w:styleId="134">
    <w:name w:val="批注框文本 字符"/>
    <w:basedOn w:val="92"/>
    <w:link w:val="56"/>
    <w:qFormat/>
    <w:uiPriority w:val="99"/>
    <w:rPr>
      <w:rFonts w:ascii="Times New Roman" w:hAnsi="Times New Roman" w:eastAsia="宋体" w:cs="Times New Roman"/>
      <w:sz w:val="18"/>
      <w:szCs w:val="18"/>
    </w:rPr>
  </w:style>
  <w:style w:type="character" w:customStyle="1" w:styleId="135">
    <w:name w:val="签名 字符"/>
    <w:basedOn w:val="92"/>
    <w:link w:val="60"/>
    <w:qFormat/>
    <w:uiPriority w:val="0"/>
    <w:rPr>
      <w:rFonts w:ascii="Times New Roman" w:hAnsi="Times New Roman" w:eastAsia="宋体" w:cs="Times New Roman"/>
      <w:szCs w:val="24"/>
    </w:rPr>
  </w:style>
  <w:style w:type="character" w:customStyle="1" w:styleId="136">
    <w:name w:val="副标题 字符"/>
    <w:basedOn w:val="92"/>
    <w:link w:val="66"/>
    <w:qFormat/>
    <w:uiPriority w:val="0"/>
    <w:rPr>
      <w:rFonts w:ascii="Arial" w:hAnsi="Arial" w:eastAsia="宋体" w:cs="Times New Roman"/>
      <w:b/>
      <w:bCs/>
      <w:kern w:val="28"/>
      <w:sz w:val="32"/>
      <w:szCs w:val="32"/>
    </w:rPr>
  </w:style>
  <w:style w:type="character" w:customStyle="1" w:styleId="137">
    <w:name w:val="脚注文本 字符"/>
    <w:basedOn w:val="92"/>
    <w:link w:val="69"/>
    <w:qFormat/>
    <w:uiPriority w:val="0"/>
    <w:rPr>
      <w:rFonts w:ascii="Times New Roman" w:hAnsi="Times New Roman" w:eastAsia="宋体" w:cs="Times New Roman"/>
      <w:sz w:val="18"/>
      <w:szCs w:val="18"/>
    </w:rPr>
  </w:style>
  <w:style w:type="character" w:customStyle="1" w:styleId="138">
    <w:name w:val="正文文本缩进 3 字符"/>
    <w:basedOn w:val="92"/>
    <w:link w:val="72"/>
    <w:qFormat/>
    <w:uiPriority w:val="0"/>
    <w:rPr>
      <w:rFonts w:ascii="Times New Roman" w:hAnsi="Times New Roman" w:eastAsia="宋体" w:cs="Times New Roman"/>
      <w:sz w:val="16"/>
      <w:szCs w:val="16"/>
    </w:rPr>
  </w:style>
  <w:style w:type="character" w:customStyle="1" w:styleId="139">
    <w:name w:val="正文文本 2 字符"/>
    <w:basedOn w:val="92"/>
    <w:link w:val="78"/>
    <w:qFormat/>
    <w:uiPriority w:val="0"/>
    <w:rPr>
      <w:rFonts w:ascii="Times New Roman" w:hAnsi="Times New Roman" w:eastAsia="宋体" w:cs="Times New Roman"/>
      <w:szCs w:val="24"/>
    </w:rPr>
  </w:style>
  <w:style w:type="character" w:customStyle="1" w:styleId="140">
    <w:name w:val="信息标题 字符"/>
    <w:basedOn w:val="92"/>
    <w:link w:val="81"/>
    <w:qFormat/>
    <w:uiPriority w:val="0"/>
    <w:rPr>
      <w:rFonts w:ascii="Arial" w:hAnsi="Arial" w:eastAsia="宋体" w:cs="Arial"/>
      <w:sz w:val="24"/>
      <w:szCs w:val="24"/>
      <w:shd w:val="pct20" w:color="auto" w:fill="auto"/>
    </w:rPr>
  </w:style>
  <w:style w:type="character" w:customStyle="1" w:styleId="141">
    <w:name w:val="HTML 预设格式 字符"/>
    <w:basedOn w:val="92"/>
    <w:link w:val="82"/>
    <w:qFormat/>
    <w:uiPriority w:val="0"/>
    <w:rPr>
      <w:rFonts w:ascii="Courier New" w:hAnsi="Courier New" w:eastAsia="宋体" w:cs="Courier New"/>
      <w:sz w:val="20"/>
      <w:szCs w:val="20"/>
    </w:rPr>
  </w:style>
  <w:style w:type="character" w:customStyle="1" w:styleId="142">
    <w:name w:val="标题 字符"/>
    <w:basedOn w:val="92"/>
    <w:link w:val="86"/>
    <w:qFormat/>
    <w:uiPriority w:val="10"/>
    <w:rPr>
      <w:rFonts w:ascii="Arial" w:hAnsi="Arial" w:eastAsia="宋体" w:cs="Times New Roman"/>
      <w:b/>
      <w:bCs/>
      <w:sz w:val="32"/>
      <w:szCs w:val="32"/>
    </w:rPr>
  </w:style>
  <w:style w:type="character" w:customStyle="1" w:styleId="143">
    <w:name w:val="批注主题 字符"/>
    <w:basedOn w:val="123"/>
    <w:link w:val="87"/>
    <w:qFormat/>
    <w:uiPriority w:val="0"/>
    <w:rPr>
      <w:rFonts w:ascii="Times New Roman" w:hAnsi="Times New Roman" w:eastAsia="宋体" w:cs="Times New Roman"/>
      <w:b/>
      <w:bCs/>
      <w:szCs w:val="24"/>
    </w:rPr>
  </w:style>
  <w:style w:type="character" w:customStyle="1" w:styleId="144">
    <w:name w:val="正文文本首行缩进 字符"/>
    <w:basedOn w:val="127"/>
    <w:link w:val="88"/>
    <w:qFormat/>
    <w:uiPriority w:val="0"/>
    <w:rPr>
      <w:rFonts w:ascii="Times New Roman" w:hAnsi="Times New Roman" w:eastAsia="宋体" w:cs="Times New Roman"/>
      <w:szCs w:val="24"/>
    </w:rPr>
  </w:style>
  <w:style w:type="character" w:customStyle="1" w:styleId="145">
    <w:name w:val="正文文本首行缩进 2 字符"/>
    <w:basedOn w:val="128"/>
    <w:link w:val="89"/>
    <w:qFormat/>
    <w:uiPriority w:val="0"/>
    <w:rPr>
      <w:rFonts w:ascii="Times New Roman" w:hAnsi="Times New Roman" w:eastAsia="宋体" w:cs="Times New Roman"/>
      <w:szCs w:val="24"/>
    </w:rPr>
  </w:style>
  <w:style w:type="character" w:customStyle="1" w:styleId="146">
    <w:name w:val="访问过的超链接1"/>
    <w:qFormat/>
    <w:uiPriority w:val="0"/>
    <w:rPr>
      <w:color w:val="800080"/>
      <w:u w:val="single"/>
    </w:rPr>
  </w:style>
  <w:style w:type="character" w:customStyle="1" w:styleId="147">
    <w:name w:val="页码 New"/>
    <w:qFormat/>
    <w:uiPriority w:val="0"/>
    <w:rPr>
      <w:rFonts w:ascii="Times New Roman" w:hAnsi="Times New Roman" w:eastAsia="宋体"/>
      <w:sz w:val="18"/>
    </w:rPr>
  </w:style>
  <w:style w:type="character" w:customStyle="1" w:styleId="148">
    <w:name w:val="发布"/>
    <w:qFormat/>
    <w:uiPriority w:val="0"/>
    <w:rPr>
      <w:rFonts w:ascii="黑体" w:eastAsia="黑体"/>
      <w:spacing w:val="22"/>
      <w:w w:val="100"/>
      <w:position w:val="3"/>
      <w:sz w:val="28"/>
    </w:rPr>
  </w:style>
  <w:style w:type="character" w:customStyle="1" w:styleId="149">
    <w:name w:val="w21"/>
    <w:qFormat/>
    <w:uiPriority w:val="0"/>
    <w:rPr>
      <w:rFonts w:hint="default" w:ascii="ˎ̥" w:hAnsi="ˎ̥"/>
      <w:b/>
      <w:bCs/>
      <w:color w:val="000000"/>
      <w:sz w:val="27"/>
      <w:szCs w:val="27"/>
    </w:rPr>
  </w:style>
  <w:style w:type="character" w:customStyle="1" w:styleId="150">
    <w:name w:val="批注框文本 Char Char"/>
    <w:qFormat/>
    <w:uiPriority w:val="0"/>
    <w:rPr>
      <w:kern w:val="2"/>
      <w:sz w:val="18"/>
      <w:szCs w:val="18"/>
    </w:rPr>
  </w:style>
  <w:style w:type="character" w:customStyle="1" w:styleId="151">
    <w:name w:val="段 Char Char"/>
    <w:qFormat/>
    <w:uiPriority w:val="0"/>
    <w:rPr>
      <w:rFonts w:ascii="宋体"/>
      <w:sz w:val="21"/>
      <w:lang w:val="en-US" w:eastAsia="zh-CN" w:bidi="ar-SA"/>
    </w:rPr>
  </w:style>
  <w:style w:type="character" w:customStyle="1" w:styleId="152">
    <w:name w:val="页脚 Char Char"/>
    <w:qFormat/>
    <w:uiPriority w:val="0"/>
    <w:rPr>
      <w:kern w:val="2"/>
      <w:sz w:val="18"/>
      <w:szCs w:val="18"/>
    </w:rPr>
  </w:style>
  <w:style w:type="character" w:customStyle="1" w:styleId="153">
    <w:name w:val="页眉 Char Char"/>
    <w:qFormat/>
    <w:uiPriority w:val="0"/>
    <w:rPr>
      <w:kern w:val="2"/>
      <w:sz w:val="18"/>
      <w:szCs w:val="18"/>
    </w:rPr>
  </w:style>
  <w:style w:type="paragraph" w:customStyle="1" w:styleId="154">
    <w:name w:val="一级条标题"/>
    <w:next w:val="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55">
    <w:name w:val="章标题 New New New New New New New New New New New New New New New New New New New New New New New New New New New New New New New New New New New New New New New New New New New New New New New New New New New New New New New New New New New New New New N"/>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56">
    <w:name w:val="封面正文"/>
    <w:qFormat/>
    <w:uiPriority w:val="0"/>
    <w:pPr>
      <w:jc w:val="both"/>
    </w:pPr>
    <w:rPr>
      <w:rFonts w:ascii="Times New Roman" w:hAnsi="Times New Roman" w:eastAsia="宋体" w:cs="Times New Roman"/>
      <w:lang w:val="en-US" w:eastAsia="zh-CN" w:bidi="ar-SA"/>
    </w:rPr>
  </w:style>
  <w:style w:type="paragraph" w:customStyle="1" w:styleId="157">
    <w:name w:val="页眉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58">
    <w:name w:val="章标题 New New New New New New New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59">
    <w:name w:val="页脚 New New New New New"/>
    <w:basedOn w:val="160"/>
    <w:qFormat/>
    <w:uiPriority w:val="0"/>
    <w:pPr>
      <w:tabs>
        <w:tab w:val="center" w:pos="4153"/>
        <w:tab w:val="right" w:pos="8306"/>
      </w:tabs>
      <w:snapToGrid w:val="0"/>
      <w:jc w:val="left"/>
    </w:pPr>
    <w:rPr>
      <w:sz w:val="18"/>
    </w:rPr>
  </w:style>
  <w:style w:type="paragraph" w:customStyle="1" w:styleId="16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1">
    <w:name w:val="章标题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62">
    <w:name w:val="章标题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63">
    <w:name w:val="章标题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64">
    <w:name w:val="章标题 New New New New New New New New New New New New New New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65">
    <w:name w:val="发布日期"/>
    <w:qFormat/>
    <w:uiPriority w:val="0"/>
    <w:rPr>
      <w:rFonts w:ascii="Times New Roman" w:hAnsi="Times New Roman" w:eastAsia="黑体" w:cs="Times New Roman"/>
      <w:sz w:val="28"/>
      <w:lang w:val="en-US" w:eastAsia="zh-CN" w:bidi="ar-SA"/>
    </w:rPr>
  </w:style>
  <w:style w:type="paragraph" w:customStyle="1" w:styleId="166">
    <w:name w:val="章标题 New New New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167">
    <w:name w:val="章标题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168">
    <w:name w:val="段 New New New New"/>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9">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1">
    <w:name w:val="章标题 New New New New New New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17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章标题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174">
    <w:name w:val="目次、标准名称标题"/>
    <w:basedOn w:val="1"/>
    <w:next w:val="7"/>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75">
    <w:name w:val="章标题 New New New New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76">
    <w:name w:val="章标题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77">
    <w:name w:val="章标题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78">
    <w:name w:val="章标题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79">
    <w:name w:val="页脚 New"/>
    <w:basedOn w:val="172"/>
    <w:qFormat/>
    <w:uiPriority w:val="0"/>
    <w:pPr>
      <w:tabs>
        <w:tab w:val="center" w:pos="4153"/>
        <w:tab w:val="right" w:pos="8306"/>
      </w:tabs>
      <w:snapToGrid w:val="0"/>
      <w:jc w:val="left"/>
    </w:pPr>
    <w:rPr>
      <w:sz w:val="18"/>
    </w:rPr>
  </w:style>
  <w:style w:type="paragraph" w:customStyle="1" w:styleId="180">
    <w:name w:val="章标题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1">
    <w:name w:val="章标题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2">
    <w:name w:val="章标题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3">
    <w:name w:val="章标题 New New New New New New New New New New New New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4">
    <w:name w:val="封面标准文稿类别"/>
    <w:qFormat/>
    <w:uiPriority w:val="0"/>
    <w:pPr>
      <w:spacing w:before="440" w:line="400" w:lineRule="atLeast"/>
      <w:jc w:val="center"/>
    </w:pPr>
    <w:rPr>
      <w:rFonts w:hint="eastAsia" w:ascii="宋体" w:hAnsi="Times New Roman" w:eastAsia="宋体" w:cs="Times New Roman"/>
      <w:sz w:val="24"/>
      <w:lang w:val="en-US" w:eastAsia="zh-CN" w:bidi="ar-SA"/>
    </w:rPr>
  </w:style>
  <w:style w:type="paragraph" w:customStyle="1" w:styleId="185">
    <w:name w:val="页脚 New New New"/>
    <w:basedOn w:val="186"/>
    <w:qFormat/>
    <w:uiPriority w:val="0"/>
    <w:pPr>
      <w:tabs>
        <w:tab w:val="center" w:pos="4153"/>
        <w:tab w:val="right" w:pos="8306"/>
      </w:tabs>
      <w:snapToGrid w:val="0"/>
      <w:jc w:val="left"/>
    </w:pPr>
    <w:rPr>
      <w:sz w:val="18"/>
    </w:rPr>
  </w:style>
  <w:style w:type="paragraph" w:customStyle="1" w:styleId="18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7">
    <w:name w:val="章标题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8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二级条标题"/>
    <w:basedOn w:val="154"/>
    <w:next w:val="7"/>
    <w:qFormat/>
    <w:uiPriority w:val="0"/>
    <w:pPr>
      <w:spacing w:beforeLines="0" w:afterLines="0"/>
      <w:outlineLvl w:val="3"/>
    </w:pPr>
  </w:style>
  <w:style w:type="paragraph" w:customStyle="1" w:styleId="190">
    <w:name w:val="章标题 New New New New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191">
    <w:name w:val="章标题 New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192">
    <w:name w:val="段 New New New"/>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3">
    <w:name w:val="正文 New New New New New New New New New New New New New New New New New"/>
    <w:qFormat/>
    <w:uiPriority w:val="0"/>
    <w:pPr>
      <w:widowControl w:val="0"/>
      <w:jc w:val="both"/>
    </w:pPr>
    <w:rPr>
      <w:rFonts w:ascii="Times New Roman" w:hAnsi="Times New Roman" w:eastAsia="宋体" w:cs="Times New Roman"/>
      <w:sz w:val="24"/>
      <w:szCs w:val="24"/>
      <w:lang w:val="en-US" w:eastAsia="zh-CN" w:bidi="ar-SA"/>
    </w:rPr>
  </w:style>
  <w:style w:type="paragraph" w:customStyle="1" w:styleId="194">
    <w:name w:val="章标题 New New New New"/>
    <w:next w:val="7"/>
    <w:qFormat/>
    <w:uiPriority w:val="0"/>
    <w:pPr>
      <w:tabs>
        <w:tab w:val="left" w:pos="1678"/>
      </w:tabs>
      <w:spacing w:beforeLines="100" w:afterLines="100"/>
      <w:ind w:left="1678" w:hanging="414"/>
      <w:jc w:val="both"/>
      <w:outlineLvl w:val="1"/>
    </w:pPr>
    <w:rPr>
      <w:rFonts w:ascii="黑体" w:hAnsi="Times New Roman" w:eastAsia="黑体" w:cs="Times New Roman"/>
      <w:sz w:val="21"/>
      <w:lang w:val="en-US" w:eastAsia="zh-CN" w:bidi="ar-SA"/>
    </w:rPr>
  </w:style>
  <w:style w:type="paragraph" w:customStyle="1" w:styleId="195">
    <w:name w:val="列项——（一级） New New"/>
    <w:qFormat/>
    <w:uiPriority w:val="0"/>
    <w:pPr>
      <w:widowControl w:val="0"/>
      <w:jc w:val="both"/>
    </w:pPr>
    <w:rPr>
      <w:rFonts w:ascii="宋体" w:hAnsi="Times New Roman" w:eastAsia="宋体" w:cs="Times New Roman"/>
      <w:sz w:val="21"/>
      <w:lang w:val="en-US" w:eastAsia="zh-CN" w:bidi="ar-SA"/>
    </w:rPr>
  </w:style>
  <w:style w:type="paragraph" w:customStyle="1" w:styleId="196">
    <w:name w:val="页脚 New New New New New New New New New New"/>
    <w:basedOn w:val="1"/>
    <w:qFormat/>
    <w:uiPriority w:val="0"/>
    <w:pPr>
      <w:snapToGrid w:val="0"/>
      <w:ind w:right="210" w:rightChars="100"/>
      <w:jc w:val="right"/>
    </w:pPr>
    <w:rPr>
      <w:rFonts w:ascii="Times New Roman" w:hAnsi="Times New Roman" w:eastAsia="宋体" w:cs="Times New Roman"/>
      <w:sz w:val="18"/>
      <w:szCs w:val="18"/>
    </w:rPr>
  </w:style>
  <w:style w:type="paragraph" w:customStyle="1" w:styleId="197">
    <w:name w:val="正文文本缩进 2 New New"/>
    <w:qFormat/>
    <w:uiPriority w:val="0"/>
    <w:pPr>
      <w:adjustRightInd w:val="0"/>
      <w:snapToGrid w:val="0"/>
      <w:spacing w:line="580" w:lineRule="atLeast"/>
      <w:ind w:firstLine="640" w:firstLineChars="200"/>
    </w:pPr>
    <w:rPr>
      <w:rFonts w:ascii="仿宋_GB2312" w:hAnsi="Times New Roman" w:eastAsia="仿宋_GB2312" w:cs="Times New Roman"/>
      <w:sz w:val="32"/>
      <w:szCs w:val="32"/>
      <w:lang w:val="en-US" w:eastAsia="zh-CN" w:bidi="ar-SA"/>
    </w:rPr>
  </w:style>
  <w:style w:type="paragraph" w:customStyle="1" w:styleId="198">
    <w:name w:val="章标题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99">
    <w:name w:val="章标题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00">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201">
    <w:name w:val="页脚 New New New New New New New New New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02">
    <w:name w:val="批注主题{858D7CFB-ED40-4347-BF05-701D383B685F}{858D7CFB-ED40-4347-BF05-701D383B685F}"/>
    <w:basedOn w:val="30"/>
    <w:next w:val="30"/>
    <w:qFormat/>
    <w:uiPriority w:val="0"/>
    <w:rPr>
      <w:b/>
      <w:bCs/>
    </w:rPr>
  </w:style>
  <w:style w:type="paragraph" w:customStyle="1" w:styleId="203">
    <w:name w:val="章标题 New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04">
    <w:name w:val="批注框文本{858D7CFB-ED40-4347-BF05-701D383B685F}{858D7CFB-ED40-4347-BF05-701D383B685F}"/>
    <w:basedOn w:val="1"/>
    <w:qFormat/>
    <w:uiPriority w:val="0"/>
    <w:rPr>
      <w:rFonts w:ascii="Times New Roman" w:hAnsi="Times New Roman" w:eastAsia="宋体" w:cs="Times New Roman"/>
      <w:sz w:val="18"/>
      <w:szCs w:val="18"/>
    </w:rPr>
  </w:style>
  <w:style w:type="paragraph" w:customStyle="1" w:styleId="205">
    <w:name w:val="修订1"/>
    <w:qFormat/>
    <w:uiPriority w:val="0"/>
    <w:rPr>
      <w:rFonts w:ascii="Times New Roman" w:hAnsi="Times New Roman" w:eastAsia="宋体" w:cs="Times New Roman"/>
      <w:kern w:val="2"/>
      <w:sz w:val="21"/>
      <w:szCs w:val="24"/>
      <w:lang w:val="en-US" w:eastAsia="zh-CN" w:bidi="ar-SA"/>
    </w:rPr>
  </w:style>
  <w:style w:type="paragraph" w:customStyle="1" w:styleId="206">
    <w:name w:val="章标题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07">
    <w:name w:val="章标题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08">
    <w:name w:val="页脚 New New New New New New New New New New New New New New"/>
    <w:basedOn w:val="1"/>
    <w:qFormat/>
    <w:uiPriority w:val="0"/>
    <w:pPr>
      <w:tabs>
        <w:tab w:val="center" w:pos="4153"/>
        <w:tab w:val="right" w:pos="8306"/>
      </w:tabs>
      <w:snapToGrid w:val="0"/>
      <w:ind w:right="210" w:rightChars="100"/>
      <w:jc w:val="right"/>
    </w:pPr>
    <w:rPr>
      <w:rFonts w:ascii="Times New Roman" w:hAnsi="Times New Roman" w:eastAsia="宋体" w:cs="Times New Roman"/>
      <w:sz w:val="18"/>
      <w:szCs w:val="18"/>
    </w:rPr>
  </w:style>
  <w:style w:type="paragraph" w:customStyle="1" w:styleId="209">
    <w:name w:val="注：（正文）"/>
    <w:basedOn w:val="210"/>
    <w:next w:val="7"/>
    <w:qFormat/>
    <w:uiPriority w:val="0"/>
    <w:pPr>
      <w:tabs>
        <w:tab w:val="left" w:pos="420"/>
      </w:tabs>
    </w:pPr>
  </w:style>
  <w:style w:type="paragraph" w:customStyle="1" w:styleId="210">
    <w:name w:val="注："/>
    <w:basedOn w:val="1"/>
    <w:next w:val="7"/>
    <w:qFormat/>
    <w:uiPriority w:val="0"/>
    <w:pPr>
      <w:tabs>
        <w:tab w:val="left" w:pos="420"/>
      </w:tabs>
      <w:ind w:left="620" w:leftChars="200" w:hanging="420"/>
    </w:pPr>
    <w:rPr>
      <w:rFonts w:ascii="宋体" w:hAnsi="Times New Roman" w:eastAsia="宋体" w:cs="Times New Roman"/>
      <w:sz w:val="18"/>
      <w:szCs w:val="20"/>
    </w:rPr>
  </w:style>
  <w:style w:type="paragraph" w:customStyle="1" w:styleId="211">
    <w:name w:val="章标题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12">
    <w:name w:val="页脚 New New New New New New"/>
    <w:basedOn w:val="169"/>
    <w:qFormat/>
    <w:uiPriority w:val="0"/>
    <w:pPr>
      <w:tabs>
        <w:tab w:val="center" w:pos="4153"/>
        <w:tab w:val="right" w:pos="8306"/>
      </w:tabs>
      <w:snapToGrid w:val="0"/>
      <w:jc w:val="left"/>
    </w:pPr>
    <w:rPr>
      <w:sz w:val="18"/>
    </w:rPr>
  </w:style>
  <w:style w:type="paragraph" w:customStyle="1" w:styleId="213">
    <w:name w:val="页脚 New New New New New New New"/>
    <w:basedOn w:val="188"/>
    <w:qFormat/>
    <w:uiPriority w:val="0"/>
    <w:pPr>
      <w:tabs>
        <w:tab w:val="center" w:pos="4153"/>
        <w:tab w:val="right" w:pos="8306"/>
      </w:tabs>
      <w:snapToGrid w:val="0"/>
      <w:jc w:val="left"/>
    </w:pPr>
    <w:rPr>
      <w:sz w:val="18"/>
    </w:rPr>
  </w:style>
  <w:style w:type="paragraph" w:customStyle="1" w:styleId="21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15">
    <w:name w:val="章标题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16">
    <w:name w:val="章标题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17">
    <w:name w:val="章标题 New New New New New New New New New New New New New New New New New New New New New New New New New New New New New New New New New New New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18">
    <w:name w:val="_Style 1"/>
    <w:basedOn w:val="1"/>
    <w:qFormat/>
    <w:uiPriority w:val="0"/>
    <w:rPr>
      <w:rFonts w:ascii="Times New Roman" w:hAnsi="Times New Roman" w:eastAsia="宋体" w:cs="Times New Roman"/>
      <w:szCs w:val="24"/>
    </w:rPr>
  </w:style>
  <w:style w:type="paragraph" w:customStyle="1" w:styleId="219">
    <w:name w:val="章标题 New New New New New New New New New New New New New New New New New New New New New New New New New New New New New New New New New New New New New New New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0">
    <w:name w:val="章标题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1">
    <w:name w:val="章标题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2">
    <w:name w:val="二级条标题 New"/>
    <w:basedOn w:val="1"/>
    <w:next w:val="7"/>
    <w:qFormat/>
    <w:uiPriority w:val="0"/>
    <w:pPr>
      <w:widowControl/>
      <w:tabs>
        <w:tab w:val="left" w:pos="845"/>
      </w:tabs>
      <w:spacing w:before="50" w:after="50"/>
      <w:ind w:left="425" w:hanging="425"/>
      <w:jc w:val="left"/>
      <w:outlineLvl w:val="3"/>
    </w:pPr>
    <w:rPr>
      <w:rFonts w:ascii="黑体" w:hAnsi="Times New Roman" w:eastAsia="黑体" w:cs="Times New Roman"/>
      <w:kern w:val="0"/>
      <w:szCs w:val="21"/>
    </w:rPr>
  </w:style>
  <w:style w:type="paragraph" w:customStyle="1" w:styleId="223">
    <w:name w:val="章标题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4">
    <w:name w:val="章标题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5">
    <w:name w:val="章标题 New New New New New New New New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6">
    <w:name w:val="章标题 New New New New New New New New New New New New New New New New New New New New New New New New New New New New New New New New New New New New New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7">
    <w:name w:val="发布部门"/>
    <w:next w:val="1"/>
    <w:qFormat/>
    <w:uiPriority w:val="0"/>
    <w:pPr>
      <w:jc w:val="center"/>
    </w:pPr>
    <w:rPr>
      <w:rFonts w:hint="eastAsia" w:ascii="宋体" w:hAnsi="Times New Roman" w:eastAsia="宋体" w:cs="Times New Roman"/>
      <w:b/>
      <w:spacing w:val="20"/>
      <w:w w:val="135"/>
      <w:sz w:val="36"/>
      <w:lang w:val="en-US" w:eastAsia="zh-CN" w:bidi="ar-SA"/>
    </w:rPr>
  </w:style>
  <w:style w:type="paragraph" w:customStyle="1" w:styleId="228">
    <w:name w:val="章标题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29">
    <w:name w:val="章标题 New New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0">
    <w:name w:val="章标题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1">
    <w:name w:val="章标题 New New New New New New New New New New New New New New New New New New New New New New New New New New New New New New New New New New New New New New New New New New New New New New New New New New New New New New New New New New New"/>
    <w:next w:val="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2">
    <w:name w:val="章标题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3">
    <w:name w:val="TOC 标题1"/>
    <w:basedOn w:val="3"/>
    <w:next w:val="1"/>
    <w:qFormat/>
    <w:uiPriority w:val="39"/>
    <w:pPr>
      <w:pageBreakBefore/>
      <w:spacing w:before="480" w:after="0" w:line="276" w:lineRule="auto"/>
      <w:ind w:left="100" w:leftChars="100" w:right="100" w:rightChars="100"/>
      <w:jc w:val="center"/>
      <w:outlineLvl w:val="9"/>
    </w:pPr>
    <w:rPr>
      <w:rFonts w:ascii="Cambria" w:hAnsi="Cambria" w:eastAsia="黑体" w:cs="Times New Roman"/>
      <w:bCs w:val="0"/>
      <w:color w:val="365F91"/>
      <w:kern w:val="2"/>
      <w:sz w:val="28"/>
      <w:szCs w:val="28"/>
    </w:rPr>
  </w:style>
  <w:style w:type="paragraph" w:customStyle="1" w:styleId="234">
    <w:name w:val="列项——（一级） New New New"/>
    <w:qFormat/>
    <w:uiPriority w:val="0"/>
    <w:pPr>
      <w:widowControl w:val="0"/>
      <w:tabs>
        <w:tab w:val="left" w:pos="840"/>
      </w:tabs>
      <w:ind w:left="839" w:hanging="419"/>
      <w:jc w:val="both"/>
    </w:pPr>
    <w:rPr>
      <w:rFonts w:ascii="宋体" w:hAnsi="Times New Roman" w:eastAsia="宋体" w:cs="Times New Roman"/>
      <w:sz w:val="21"/>
      <w:lang w:val="en-US" w:eastAsia="zh-CN" w:bidi="ar-SA"/>
    </w:rPr>
  </w:style>
  <w:style w:type="paragraph" w:customStyle="1" w:styleId="23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36">
    <w:name w:val="页脚 New New New New New New New New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37">
    <w:name w:val="文献分类号"/>
    <w:qFormat/>
    <w:uiPriority w:val="0"/>
    <w:pPr>
      <w:widowControl w:val="0"/>
    </w:pPr>
    <w:rPr>
      <w:rFonts w:ascii="Times New Roman" w:hAnsi="Times New Roman" w:eastAsia="黑体" w:cs="Times New Roman"/>
      <w:sz w:val="21"/>
      <w:lang w:val="en-US" w:eastAsia="zh-CN" w:bidi="ar-SA"/>
    </w:rPr>
  </w:style>
  <w:style w:type="paragraph" w:customStyle="1" w:styleId="23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9">
    <w:name w:val="章标题 New New New New New New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40">
    <w:name w:val="章标题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41">
    <w:name w:val="封面标准文稿编辑信息"/>
    <w:qFormat/>
    <w:uiPriority w:val="0"/>
    <w:pPr>
      <w:spacing w:before="180" w:line="180" w:lineRule="atLeast"/>
      <w:jc w:val="center"/>
    </w:pPr>
    <w:rPr>
      <w:rFonts w:hint="eastAsia" w:ascii="宋体" w:hAnsi="Times New Roman" w:eastAsia="宋体" w:cs="Times New Roman"/>
      <w:sz w:val="21"/>
      <w:lang w:val="en-US" w:eastAsia="zh-CN" w:bidi="ar-SA"/>
    </w:rPr>
  </w:style>
  <w:style w:type="paragraph" w:customStyle="1" w:styleId="242">
    <w:name w:val="页眉 New"/>
    <w:basedOn w:val="243"/>
    <w:qFormat/>
    <w:uiPriority w:val="0"/>
    <w:pPr>
      <w:pBdr>
        <w:bottom w:val="single" w:color="auto" w:sz="6" w:space="1"/>
      </w:pBdr>
      <w:tabs>
        <w:tab w:val="center" w:pos="4320"/>
        <w:tab w:val="right" w:pos="8640"/>
      </w:tabs>
      <w:jc w:val="center"/>
    </w:pPr>
    <w:rPr>
      <w:sz w:val="18"/>
    </w:rPr>
  </w:style>
  <w:style w:type="paragraph" w:customStyle="1" w:styleId="243">
    <w:name w:val="正文 New New New New New New New New"/>
    <w:qFormat/>
    <w:uiPriority w:val="0"/>
    <w:pPr>
      <w:widowControl w:val="0"/>
      <w:adjustRightInd w:val="0"/>
      <w:textAlignment w:val="baseline"/>
    </w:pPr>
    <w:rPr>
      <w:rFonts w:ascii="Times New Roman" w:hAnsi="Times New Roman" w:eastAsia="宋体" w:cs="Times New Roman"/>
      <w:kern w:val="2"/>
      <w:sz w:val="24"/>
      <w:lang w:val="en-US" w:eastAsia="zh-CN" w:bidi="ar-SA"/>
    </w:rPr>
  </w:style>
  <w:style w:type="paragraph" w:customStyle="1" w:styleId="244">
    <w:name w:val="章标题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45">
    <w:name w:val="段 New"/>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6">
    <w:name w:val="章标题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47">
    <w:name w:val="章标题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48">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249">
    <w:name w:val="章标题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0">
    <w:name w:val="章标题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1">
    <w:name w:val="Char Char Char Char"/>
    <w:basedOn w:val="1"/>
    <w:qFormat/>
    <w:uiPriority w:val="0"/>
    <w:pPr>
      <w:spacing w:line="360" w:lineRule="auto"/>
    </w:pPr>
    <w:rPr>
      <w:rFonts w:ascii="宋体" w:hAnsi="宋体" w:eastAsia="宋体" w:cs="Times New Roman"/>
      <w:sz w:val="22"/>
      <w:szCs w:val="24"/>
    </w:rPr>
  </w:style>
  <w:style w:type="paragraph" w:customStyle="1" w:styleId="252">
    <w:name w:val="封面一致性程度标识"/>
    <w:qFormat/>
    <w:uiPriority w:val="0"/>
    <w:pPr>
      <w:spacing w:before="440" w:line="400" w:lineRule="atLeast"/>
      <w:jc w:val="center"/>
    </w:pPr>
    <w:rPr>
      <w:rFonts w:hint="eastAsia" w:ascii="宋体" w:hAnsi="Times New Roman" w:eastAsia="宋体" w:cs="Times New Roman"/>
      <w:sz w:val="28"/>
      <w:lang w:val="en-US" w:eastAsia="zh-CN" w:bidi="ar-SA"/>
    </w:rPr>
  </w:style>
  <w:style w:type="paragraph" w:customStyle="1" w:styleId="253">
    <w:name w:val="章标题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4">
    <w:name w:val="章标题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5">
    <w:name w:val="章标题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6">
    <w:name w:val="章标题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7">
    <w:name w:val="页脚 New New New New New New New New New New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58">
    <w:name w:val="章标题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59">
    <w:name w:val="章标题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60">
    <w:name w:val="页眉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61">
    <w:name w:val="章标题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62">
    <w:name w:val="实施日期"/>
    <w:basedOn w:val="165"/>
    <w:qFormat/>
    <w:uiPriority w:val="0"/>
    <w:pPr>
      <w:jc w:val="right"/>
    </w:pPr>
  </w:style>
  <w:style w:type="paragraph" w:customStyle="1" w:styleId="263">
    <w:name w:val="页脚 New New New New"/>
    <w:basedOn w:val="264"/>
    <w:qFormat/>
    <w:uiPriority w:val="0"/>
    <w:pPr>
      <w:tabs>
        <w:tab w:val="center" w:pos="4153"/>
        <w:tab w:val="right" w:pos="8306"/>
      </w:tabs>
      <w:snapToGrid w:val="0"/>
      <w:jc w:val="left"/>
    </w:pPr>
    <w:rPr>
      <w:sz w:val="18"/>
    </w:rPr>
  </w:style>
  <w:style w:type="paragraph" w:customStyle="1" w:styleId="264">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5">
    <w:name w:val="标准称谓"/>
    <w:next w:val="1"/>
    <w:qFormat/>
    <w:uiPriority w:val="0"/>
    <w:pPr>
      <w:widowControl w:val="0"/>
      <w:kinsoku w:val="0"/>
      <w:overflowPunct w:val="0"/>
      <w:autoSpaceDE w:val="0"/>
      <w:autoSpaceDN w:val="0"/>
      <w:spacing w:line="0" w:lineRule="atLeast"/>
      <w:jc w:val="distribute"/>
    </w:pPr>
    <w:rPr>
      <w:rFonts w:hint="eastAsia" w:ascii="宋体" w:hAnsi="Times New Roman" w:eastAsia="宋体" w:cs="Times New Roman"/>
      <w:b/>
      <w:bCs/>
      <w:spacing w:val="20"/>
      <w:w w:val="148"/>
      <w:sz w:val="52"/>
      <w:lang w:val="en-US" w:eastAsia="zh-CN" w:bidi="ar-SA"/>
    </w:rPr>
  </w:style>
  <w:style w:type="paragraph" w:customStyle="1" w:styleId="266">
    <w:name w:val="章标题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67">
    <w:name w:val="页脚 New New"/>
    <w:basedOn w:val="268"/>
    <w:qFormat/>
    <w:uiPriority w:val="0"/>
    <w:pPr>
      <w:tabs>
        <w:tab w:val="center" w:pos="4153"/>
        <w:tab w:val="right" w:pos="8306"/>
      </w:tabs>
      <w:snapToGrid w:val="0"/>
      <w:jc w:val="left"/>
    </w:pPr>
    <w:rPr>
      <w:sz w:val="18"/>
    </w:rPr>
  </w:style>
  <w:style w:type="paragraph" w:customStyle="1" w:styleId="268">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章标题 New New New New New New New New New New New New New New New New New New New New New New New New New New New New New New New New New New New New New New New New New New New New New New New New New New New New New New New New New"/>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70">
    <w:name w:val="章标题 New New New New New New New New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27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正文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74">
    <w:name w:val="章标题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275">
    <w:name w:val="页眉 New New"/>
    <w:basedOn w:val="1"/>
    <w:qFormat/>
    <w:uiPriority w:val="0"/>
    <w:pPr>
      <w:snapToGrid w:val="0"/>
      <w:jc w:val="left"/>
    </w:pPr>
    <w:rPr>
      <w:rFonts w:ascii="Times New Roman" w:hAnsi="Times New Roman" w:eastAsia="宋体" w:cs="Times New Roman"/>
      <w:sz w:val="18"/>
      <w:szCs w:val="18"/>
    </w:rPr>
  </w:style>
  <w:style w:type="paragraph" w:customStyle="1" w:styleId="276">
    <w:name w:val="列项——（一级） New"/>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7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78">
    <w:name w:val="字母编号列项（一级） New New"/>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7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段 New New"/>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1">
    <w:name w:val="页眉 New New New"/>
    <w:basedOn w:val="1"/>
    <w:qFormat/>
    <w:uiPriority w:val="0"/>
    <w:pPr>
      <w:snapToGrid w:val="0"/>
      <w:jc w:val="left"/>
    </w:pPr>
    <w:rPr>
      <w:rFonts w:ascii="Times New Roman" w:hAnsi="Times New Roman" w:eastAsia="宋体" w:cs="Times New Roman"/>
      <w:sz w:val="18"/>
      <w:szCs w:val="18"/>
    </w:rPr>
  </w:style>
  <w:style w:type="paragraph" w:customStyle="1" w:styleId="282">
    <w:name w:val="章标题 New New New New New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28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页脚 New New New New New New New New"/>
    <w:basedOn w:val="243"/>
    <w:qFormat/>
    <w:uiPriority w:val="0"/>
    <w:pPr>
      <w:tabs>
        <w:tab w:val="center" w:pos="4153"/>
        <w:tab w:val="right" w:pos="8306"/>
      </w:tabs>
    </w:pPr>
    <w:rPr>
      <w:sz w:val="18"/>
    </w:rPr>
  </w:style>
  <w:style w:type="paragraph" w:customStyle="1" w:styleId="285">
    <w:name w:val="章标题 New New New New New New New New New New New New New New New New New New New New New New New New New New New"/>
    <w:qFormat/>
    <w:uiPriority w:val="0"/>
    <w:pPr>
      <w:tabs>
        <w:tab w:val="left" w:pos="1678"/>
      </w:tabs>
      <w:spacing w:beforeLines="100" w:afterLines="100"/>
      <w:jc w:val="both"/>
      <w:outlineLvl w:val="1"/>
    </w:pPr>
    <w:rPr>
      <w:rFonts w:ascii="黑体" w:hAnsi="Times New Roman" w:eastAsia="黑体" w:cs="Times New Roman"/>
      <w:sz w:val="21"/>
      <w:lang w:val="en-US" w:eastAsia="zh-CN" w:bidi="ar-SA"/>
    </w:rPr>
  </w:style>
  <w:style w:type="paragraph" w:customStyle="1" w:styleId="286">
    <w:name w:val="封面标准英文名称"/>
    <w:qFormat/>
    <w:uiPriority w:val="0"/>
    <w:pPr>
      <w:widowControl w:val="0"/>
      <w:spacing w:before="370" w:line="400" w:lineRule="atLeast"/>
      <w:jc w:val="center"/>
    </w:pPr>
    <w:rPr>
      <w:rFonts w:ascii="Times New Roman" w:hAnsi="Times New Roman" w:eastAsia="宋体" w:cs="Times New Roman"/>
      <w:sz w:val="28"/>
      <w:lang w:val="en-US" w:eastAsia="zh-CN" w:bidi="ar-SA"/>
    </w:rPr>
  </w:style>
  <w:style w:type="paragraph" w:customStyle="1" w:styleId="287">
    <w:name w:val="页脚 New New New New New New New New New"/>
    <w:basedOn w:val="1"/>
    <w:qFormat/>
    <w:uiPriority w:val="0"/>
    <w:pPr>
      <w:snapToGrid w:val="0"/>
      <w:ind w:right="210" w:rightChars="100"/>
      <w:jc w:val="right"/>
    </w:pPr>
    <w:rPr>
      <w:rFonts w:ascii="Times New Roman" w:hAnsi="Times New Roman" w:eastAsia="宋体" w:cs="Times New Roman"/>
      <w:sz w:val="18"/>
      <w:szCs w:val="18"/>
    </w:rPr>
  </w:style>
  <w:style w:type="paragraph" w:customStyle="1" w:styleId="28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89">
    <w:name w:val="封面标准名称"/>
    <w:qFormat/>
    <w:uiPriority w:val="0"/>
    <w:pPr>
      <w:widowControl w:val="0"/>
      <w:spacing w:line="680" w:lineRule="atLeast"/>
      <w:jc w:val="center"/>
    </w:pPr>
    <w:rPr>
      <w:rFonts w:hint="eastAsia" w:ascii="黑体" w:hAnsi="Times New Roman" w:eastAsia="黑体" w:cs="Times New Roman"/>
      <w:sz w:val="52"/>
      <w:lang w:val="en-US" w:eastAsia="zh-CN" w:bidi="ar-SA"/>
    </w:rPr>
  </w:style>
  <w:style w:type="paragraph" w:customStyle="1" w:styleId="290">
    <w:name w:val="3 Char Char Char Char"/>
    <w:basedOn w:val="1"/>
    <w:qFormat/>
    <w:uiPriority w:val="0"/>
    <w:pPr>
      <w:tabs>
        <w:tab w:val="left" w:pos="360"/>
      </w:tabs>
    </w:pPr>
    <w:rPr>
      <w:rFonts w:ascii="Times New Roman" w:hAnsi="Times New Roman" w:eastAsia="宋体" w:cs="Times New Roman"/>
      <w:sz w:val="24"/>
      <w:szCs w:val="24"/>
    </w:rPr>
  </w:style>
  <w:style w:type="paragraph" w:customStyle="1" w:styleId="291">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字母编号列项（一级） New"/>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93">
    <w:name w:val="段 New New New New New"/>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4">
    <w:name w:val="段 Char"/>
    <w:link w:val="7"/>
    <w:qFormat/>
    <w:uiPriority w:val="0"/>
    <w:rPr>
      <w:rFonts w:ascii="宋体" w:hAnsi="Times New Roman" w:eastAsia="宋体" w:cs="Times New Roman"/>
      <w:kern w:val="0"/>
      <w:szCs w:val="20"/>
    </w:rPr>
  </w:style>
  <w:style w:type="paragraph" w:styleId="295">
    <w:name w:val="List Paragraph"/>
    <w:basedOn w:val="1"/>
    <w:qFormat/>
    <w:uiPriority w:val="34"/>
    <w:pPr>
      <w:ind w:firstLine="420" w:firstLineChars="200"/>
    </w:pPr>
    <w:rPr>
      <w:rFonts w:ascii="Times New Roman" w:hAnsi="Times New Roman" w:eastAsia="宋体" w:cs="Times New Roman"/>
      <w:szCs w:val="24"/>
    </w:rPr>
  </w:style>
  <w:style w:type="paragraph" w:customStyle="1" w:styleId="296">
    <w:name w:val="默认段落字体 Para Char"/>
    <w:basedOn w:val="1"/>
    <w:next w:val="1"/>
    <w:qFormat/>
    <w:uiPriority w:val="0"/>
    <w:pPr>
      <w:adjustRightInd w:val="0"/>
      <w:spacing w:line="360" w:lineRule="auto"/>
      <w:ind w:firstLine="200" w:firstLineChars="200"/>
      <w:jc w:val="left"/>
    </w:pPr>
    <w:rPr>
      <w:rFonts w:ascii="Times New Roman" w:hAnsi="Times New Roman" w:eastAsia="宋体" w:cs="Times New Roman"/>
      <w:szCs w:val="20"/>
    </w:rPr>
  </w:style>
  <w:style w:type="paragraph" w:customStyle="1" w:styleId="297">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98">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9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300">
    <w:name w:val="三级条标题"/>
    <w:basedOn w:val="189"/>
    <w:next w:val="7"/>
    <w:qFormat/>
    <w:uiPriority w:val="0"/>
    <w:pPr>
      <w:spacing w:beforeLines="50" w:afterLines="50"/>
      <w:outlineLvl w:val="4"/>
    </w:pPr>
  </w:style>
  <w:style w:type="paragraph" w:customStyle="1" w:styleId="301">
    <w:name w:val="四级条标题"/>
    <w:basedOn w:val="300"/>
    <w:next w:val="7"/>
    <w:qFormat/>
    <w:uiPriority w:val="0"/>
    <w:pPr>
      <w:outlineLvl w:val="5"/>
    </w:pPr>
  </w:style>
  <w:style w:type="paragraph" w:customStyle="1" w:styleId="302">
    <w:name w:val="五级条标题"/>
    <w:basedOn w:val="301"/>
    <w:next w:val="7"/>
    <w:qFormat/>
    <w:uiPriority w:val="0"/>
    <w:pPr>
      <w:outlineLvl w:val="6"/>
    </w:pPr>
  </w:style>
  <w:style w:type="paragraph" w:customStyle="1" w:styleId="303">
    <w:name w:val="列项◆（三级）"/>
    <w:basedOn w:val="1"/>
    <w:qFormat/>
    <w:uiPriority w:val="0"/>
    <w:pPr>
      <w:tabs>
        <w:tab w:val="left" w:pos="1678"/>
      </w:tabs>
      <w:ind w:left="1678" w:hanging="414"/>
    </w:pPr>
    <w:rPr>
      <w:rFonts w:ascii="宋体" w:hAnsi="Times New Roman" w:eastAsia="宋体" w:cs="Times New Roman"/>
      <w:szCs w:val="21"/>
    </w:rPr>
  </w:style>
  <w:style w:type="paragraph" w:customStyle="1" w:styleId="304">
    <w:name w:val="三级无"/>
    <w:basedOn w:val="300"/>
    <w:qFormat/>
    <w:uiPriority w:val="0"/>
    <w:pPr>
      <w:spacing w:beforeLines="0" w:afterLines="0"/>
    </w:pPr>
    <w:rPr>
      <w:rFonts w:ascii="宋体" w:eastAsia="宋体"/>
    </w:rPr>
  </w:style>
  <w:style w:type="paragraph" w:customStyle="1" w:styleId="305">
    <w:name w:val="正文公式编号制表符"/>
    <w:basedOn w:val="7"/>
    <w:next w:val="7"/>
    <w:qFormat/>
    <w:uiPriority w:val="0"/>
    <w:pPr>
      <w:tabs>
        <w:tab w:val="center" w:pos="4201"/>
        <w:tab w:val="right" w:leader="dot" w:pos="9298"/>
      </w:tabs>
      <w:ind w:firstLine="0" w:firstLineChars="0"/>
    </w:pPr>
  </w:style>
  <w:style w:type="paragraph" w:customStyle="1" w:styleId="306">
    <w:name w:val="前言、引言标题"/>
    <w:next w:val="7"/>
    <w:qFormat/>
    <w:uiPriority w:val="0"/>
    <w:pPr>
      <w:keepNext/>
      <w:pageBreakBefore/>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30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0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9">
    <w:name w:val="标准书眉_偶数页"/>
    <w:basedOn w:val="308"/>
    <w:next w:val="1"/>
    <w:qFormat/>
    <w:uiPriority w:val="0"/>
    <w:pPr>
      <w:jc w:val="left"/>
    </w:pPr>
  </w:style>
  <w:style w:type="paragraph" w:customStyle="1" w:styleId="310">
    <w:name w:val="标准书眉一"/>
    <w:qFormat/>
    <w:uiPriority w:val="0"/>
    <w:pPr>
      <w:jc w:val="both"/>
    </w:pPr>
    <w:rPr>
      <w:rFonts w:ascii="Times New Roman" w:hAnsi="Times New Roman" w:eastAsia="宋体" w:cs="Times New Roman"/>
      <w:lang w:val="en-US" w:eastAsia="zh-CN" w:bidi="ar-SA"/>
    </w:rPr>
  </w:style>
  <w:style w:type="paragraph" w:customStyle="1" w:styleId="311">
    <w:name w:val="参考文献、索引标题"/>
    <w:basedOn w:val="306"/>
    <w:next w:val="1"/>
    <w:qFormat/>
    <w:uiPriority w:val="0"/>
    <w:pPr>
      <w:keepNext w:val="0"/>
      <w:pageBreakBefore w:val="0"/>
      <w:spacing w:after="200"/>
    </w:pPr>
    <w:rPr>
      <w:rFonts w:cs="Times New Roman"/>
      <w:sz w:val="21"/>
      <w:szCs w:val="20"/>
    </w:rPr>
  </w:style>
  <w:style w:type="paragraph" w:customStyle="1" w:styleId="312">
    <w:name w:val="二级无标题条"/>
    <w:basedOn w:val="1"/>
    <w:qFormat/>
    <w:uiPriority w:val="0"/>
    <w:pPr>
      <w:tabs>
        <w:tab w:val="left" w:pos="845"/>
      </w:tabs>
      <w:ind w:left="425" w:hanging="425"/>
    </w:pPr>
    <w:rPr>
      <w:rFonts w:ascii="Times New Roman" w:hAnsi="Times New Roman" w:eastAsia="宋体" w:cs="Times New Roman"/>
      <w:szCs w:val="24"/>
    </w:rPr>
  </w:style>
  <w:style w:type="paragraph" w:customStyle="1" w:styleId="313">
    <w:name w:val="封面标准号2"/>
    <w:basedOn w:val="200"/>
    <w:qFormat/>
    <w:uiPriority w:val="0"/>
    <w:pPr>
      <w:framePr w:w="9138" w:h="1244" w:hRule="exact" w:wrap="around" w:vAnchor="page" w:hAnchor="margin" w:y="2908" w:anchorLock="1"/>
      <w:adjustRightInd w:val="0"/>
      <w:spacing w:before="357" w:line="280" w:lineRule="exact"/>
      <w:textAlignment w:val="center"/>
    </w:pPr>
  </w:style>
  <w:style w:type="paragraph" w:customStyle="1" w:styleId="314">
    <w:name w:val="封面标准代替信息"/>
    <w:basedOn w:val="313"/>
    <w:qFormat/>
    <w:uiPriority w:val="0"/>
    <w:pPr>
      <w:framePr w:wrap="around"/>
      <w:spacing w:before="57"/>
    </w:pPr>
    <w:rPr>
      <w:rFonts w:ascii="宋体"/>
      <w:sz w:val="21"/>
    </w:rPr>
  </w:style>
  <w:style w:type="paragraph" w:customStyle="1" w:styleId="315">
    <w:name w:val="附录标识"/>
    <w:basedOn w:val="306"/>
    <w:qFormat/>
    <w:uiPriority w:val="0"/>
    <w:pPr>
      <w:keepNext w:val="0"/>
      <w:pageBreakBefore w:val="0"/>
      <w:tabs>
        <w:tab w:val="left" w:pos="6405"/>
      </w:tabs>
      <w:spacing w:after="200"/>
    </w:pPr>
    <w:rPr>
      <w:rFonts w:cs="Times New Roman"/>
      <w:sz w:val="21"/>
      <w:szCs w:val="20"/>
    </w:rPr>
  </w:style>
  <w:style w:type="paragraph" w:customStyle="1" w:styleId="316">
    <w:name w:val="附录表标题"/>
    <w:next w:val="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17">
    <w:name w:val="附录章标题"/>
    <w:next w:val="7"/>
    <w:qFormat/>
    <w:uiPriority w:val="0"/>
    <w:pPr>
      <w:wordWrap w:val="0"/>
      <w:overflowPunct w:val="0"/>
      <w:autoSpaceDE w:val="0"/>
      <w:spacing w:beforeLines="50" w:afterLines="50"/>
      <w:ind w:left="315"/>
      <w:jc w:val="both"/>
      <w:textAlignment w:val="baseline"/>
      <w:outlineLvl w:val="1"/>
    </w:pPr>
    <w:rPr>
      <w:rFonts w:ascii="黑体" w:hAnsi="Times New Roman" w:eastAsia="黑体" w:cs="Times New Roman"/>
      <w:kern w:val="21"/>
      <w:sz w:val="21"/>
      <w:lang w:val="en-US" w:eastAsia="zh-CN" w:bidi="ar-SA"/>
    </w:rPr>
  </w:style>
  <w:style w:type="paragraph" w:customStyle="1" w:styleId="318">
    <w:name w:val="附录一级条标题"/>
    <w:basedOn w:val="317"/>
    <w:next w:val="7"/>
    <w:qFormat/>
    <w:uiPriority w:val="0"/>
    <w:pPr>
      <w:autoSpaceDN w:val="0"/>
      <w:spacing w:beforeLines="0" w:afterLines="0"/>
      <w:ind w:left="0"/>
      <w:outlineLvl w:val="2"/>
    </w:pPr>
  </w:style>
  <w:style w:type="paragraph" w:customStyle="1" w:styleId="319">
    <w:name w:val="附录二级条标题"/>
    <w:basedOn w:val="318"/>
    <w:next w:val="7"/>
    <w:qFormat/>
    <w:uiPriority w:val="0"/>
    <w:pPr>
      <w:outlineLvl w:val="3"/>
    </w:pPr>
  </w:style>
  <w:style w:type="paragraph" w:customStyle="1" w:styleId="320">
    <w:name w:val="附录三级条标题"/>
    <w:basedOn w:val="319"/>
    <w:next w:val="7"/>
    <w:qFormat/>
    <w:uiPriority w:val="0"/>
    <w:pPr>
      <w:outlineLvl w:val="4"/>
    </w:pPr>
  </w:style>
  <w:style w:type="paragraph" w:customStyle="1" w:styleId="321">
    <w:name w:val="附录四级条标题"/>
    <w:basedOn w:val="320"/>
    <w:next w:val="7"/>
    <w:qFormat/>
    <w:uiPriority w:val="0"/>
    <w:pPr>
      <w:outlineLvl w:val="5"/>
    </w:pPr>
  </w:style>
  <w:style w:type="paragraph" w:customStyle="1" w:styleId="322">
    <w:name w:val="附录图标题"/>
    <w:next w:val="7"/>
    <w:qFormat/>
    <w:uiPriority w:val="0"/>
    <w:pPr>
      <w:jc w:val="center"/>
    </w:pPr>
    <w:rPr>
      <w:rFonts w:ascii="黑体" w:hAnsi="Times New Roman" w:eastAsia="黑体" w:cs="Times New Roman"/>
      <w:sz w:val="21"/>
      <w:lang w:val="en-US" w:eastAsia="zh-CN" w:bidi="ar-SA"/>
    </w:rPr>
  </w:style>
  <w:style w:type="paragraph" w:customStyle="1" w:styleId="323">
    <w:name w:val="附录五级条标题"/>
    <w:basedOn w:val="321"/>
    <w:next w:val="7"/>
    <w:qFormat/>
    <w:uiPriority w:val="0"/>
    <w:pPr>
      <w:outlineLvl w:val="6"/>
    </w:pPr>
  </w:style>
  <w:style w:type="character" w:customStyle="1" w:styleId="324">
    <w:name w:val="个人答复风格"/>
    <w:qFormat/>
    <w:uiPriority w:val="0"/>
    <w:rPr>
      <w:rFonts w:ascii="Arial" w:hAnsi="Arial" w:eastAsia="宋体" w:cs="Arial"/>
      <w:color w:val="auto"/>
      <w:sz w:val="20"/>
    </w:rPr>
  </w:style>
  <w:style w:type="character" w:customStyle="1" w:styleId="325">
    <w:name w:val="个人撰写风格"/>
    <w:qFormat/>
    <w:uiPriority w:val="0"/>
    <w:rPr>
      <w:rFonts w:ascii="Arial" w:hAnsi="Arial" w:eastAsia="宋体" w:cs="Arial"/>
      <w:color w:val="auto"/>
      <w:sz w:val="20"/>
    </w:rPr>
  </w:style>
  <w:style w:type="paragraph" w:customStyle="1" w:styleId="326">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32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2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30">
    <w:name w:val="其他发布部门"/>
    <w:basedOn w:val="227"/>
    <w:qFormat/>
    <w:uiPriority w:val="0"/>
    <w:pPr>
      <w:framePr w:w="7433" w:h="585" w:hRule="exact" w:hSpace="180" w:vSpace="180" w:wrap="around" w:vAnchor="margin" w:hAnchor="margin" w:xAlign="center" w:y="14401" w:anchorLock="1"/>
      <w:spacing w:line="0" w:lineRule="atLeast"/>
    </w:pPr>
    <w:rPr>
      <w:rFonts w:hint="default" w:ascii="黑体" w:eastAsia="黑体"/>
      <w:b w:val="0"/>
    </w:rPr>
  </w:style>
  <w:style w:type="paragraph" w:customStyle="1" w:styleId="331">
    <w:name w:val="三级无标题条"/>
    <w:basedOn w:val="1"/>
    <w:qFormat/>
    <w:uiPriority w:val="0"/>
    <w:pPr>
      <w:tabs>
        <w:tab w:val="left" w:pos="845"/>
      </w:tabs>
      <w:ind w:left="425" w:hanging="425"/>
    </w:pPr>
    <w:rPr>
      <w:rFonts w:ascii="Times New Roman" w:hAnsi="Times New Roman" w:eastAsia="宋体" w:cs="Times New Roman"/>
      <w:szCs w:val="24"/>
    </w:rPr>
  </w:style>
  <w:style w:type="paragraph" w:customStyle="1" w:styleId="332">
    <w:name w:val="示例"/>
    <w:next w:val="7"/>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333">
    <w:name w:val="四级无标题条"/>
    <w:basedOn w:val="1"/>
    <w:qFormat/>
    <w:uiPriority w:val="0"/>
    <w:pPr>
      <w:tabs>
        <w:tab w:val="left" w:pos="845"/>
      </w:tabs>
      <w:ind w:left="425" w:hanging="425"/>
    </w:pPr>
    <w:rPr>
      <w:rFonts w:ascii="Times New Roman" w:hAnsi="Times New Roman" w:eastAsia="宋体" w:cs="Times New Roman"/>
      <w:szCs w:val="24"/>
    </w:rPr>
  </w:style>
  <w:style w:type="paragraph" w:customStyle="1" w:styleId="334">
    <w:name w:val="条文脚注"/>
    <w:basedOn w:val="69"/>
    <w:qFormat/>
    <w:uiPriority w:val="0"/>
    <w:pPr>
      <w:ind w:left="780" w:leftChars="200" w:hanging="360" w:hangingChars="200"/>
      <w:jc w:val="both"/>
    </w:pPr>
    <w:rPr>
      <w:rFonts w:ascii="宋体"/>
    </w:rPr>
  </w:style>
  <w:style w:type="paragraph" w:customStyle="1" w:styleId="335">
    <w:name w:val="图表脚注"/>
    <w:next w:val="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36">
    <w:name w:val="无标题条"/>
    <w:next w:val="7"/>
    <w:qFormat/>
    <w:uiPriority w:val="0"/>
    <w:pPr>
      <w:jc w:val="both"/>
    </w:pPr>
    <w:rPr>
      <w:rFonts w:ascii="Times New Roman" w:hAnsi="Times New Roman" w:eastAsia="宋体" w:cs="Times New Roman"/>
      <w:sz w:val="21"/>
      <w:lang w:val="en-US" w:eastAsia="zh-CN" w:bidi="ar-SA"/>
    </w:rPr>
  </w:style>
  <w:style w:type="paragraph" w:customStyle="1" w:styleId="337">
    <w:name w:val="五级无标题条"/>
    <w:basedOn w:val="1"/>
    <w:qFormat/>
    <w:uiPriority w:val="0"/>
    <w:pPr>
      <w:tabs>
        <w:tab w:val="left" w:pos="845"/>
      </w:tabs>
      <w:ind w:left="425" w:hanging="425"/>
    </w:pPr>
    <w:rPr>
      <w:rFonts w:ascii="Times New Roman" w:hAnsi="Times New Roman" w:eastAsia="宋体" w:cs="Times New Roman"/>
      <w:szCs w:val="24"/>
    </w:rPr>
  </w:style>
  <w:style w:type="paragraph" w:customStyle="1" w:styleId="338">
    <w:name w:val="一级无标题条"/>
    <w:basedOn w:val="1"/>
    <w:qFormat/>
    <w:uiPriority w:val="0"/>
    <w:pPr>
      <w:numPr>
        <w:ilvl w:val="0"/>
        <w:numId w:val="1"/>
      </w:numPr>
      <w:tabs>
        <w:tab w:val="clear" w:pos="1140"/>
      </w:tabs>
      <w:ind w:left="0" w:firstLine="0"/>
    </w:pPr>
    <w:rPr>
      <w:rFonts w:ascii="Times New Roman" w:hAnsi="Times New Roman" w:eastAsia="宋体" w:cs="Times New Roman"/>
      <w:szCs w:val="24"/>
    </w:rPr>
  </w:style>
  <w:style w:type="paragraph" w:customStyle="1" w:styleId="339">
    <w:name w:val="正文表标题"/>
    <w:next w:val="7"/>
    <w:qFormat/>
    <w:uiPriority w:val="0"/>
    <w:pPr>
      <w:numPr>
        <w:ilvl w:val="0"/>
        <w:numId w:val="2"/>
      </w:numPr>
      <w:tabs>
        <w:tab w:val="clear" w:pos="900"/>
      </w:tabs>
      <w:ind w:left="4200" w:firstLine="0"/>
      <w:jc w:val="center"/>
    </w:pPr>
    <w:rPr>
      <w:rFonts w:ascii="黑体" w:hAnsi="Times New Roman" w:eastAsia="黑体" w:cs="Times New Roman"/>
      <w:sz w:val="21"/>
      <w:lang w:val="en-US" w:eastAsia="zh-CN" w:bidi="ar-SA"/>
    </w:rPr>
  </w:style>
  <w:style w:type="paragraph" w:customStyle="1" w:styleId="340">
    <w:name w:val="正文图标题"/>
    <w:next w:val="7"/>
    <w:qFormat/>
    <w:uiPriority w:val="0"/>
    <w:pPr>
      <w:ind w:left="840" w:hanging="420"/>
      <w:jc w:val="center"/>
    </w:pPr>
    <w:rPr>
      <w:rFonts w:ascii="黑体" w:hAnsi="Times New Roman" w:eastAsia="黑体" w:cs="Times New Roman"/>
      <w:sz w:val="21"/>
      <w:lang w:val="en-US" w:eastAsia="zh-CN" w:bidi="ar-SA"/>
    </w:rPr>
  </w:style>
  <w:style w:type="paragraph" w:customStyle="1" w:styleId="341">
    <w:name w:val="注×："/>
    <w:qFormat/>
    <w:uiPriority w:val="0"/>
    <w:pPr>
      <w:widowControl w:val="0"/>
      <w:tabs>
        <w:tab w:val="left" w:pos="630"/>
        <w:tab w:val="left" w:pos="780"/>
      </w:tabs>
      <w:autoSpaceDE w:val="0"/>
      <w:autoSpaceDN w:val="0"/>
      <w:ind w:left="780" w:hanging="420"/>
      <w:jc w:val="both"/>
    </w:pPr>
    <w:rPr>
      <w:rFonts w:ascii="宋体" w:hAnsi="Times New Roman" w:eastAsia="宋体" w:cs="Times New Roman"/>
      <w:sz w:val="18"/>
      <w:lang w:val="en-US" w:eastAsia="zh-CN" w:bidi="ar-SA"/>
    </w:rPr>
  </w:style>
  <w:style w:type="paragraph" w:customStyle="1" w:styleId="342">
    <w:name w:val="Char1"/>
    <w:basedOn w:val="1"/>
    <w:qFormat/>
    <w:uiPriority w:val="0"/>
    <w:pPr>
      <w:ind w:firstLine="617" w:firstLineChars="192"/>
      <w:jc w:val="center"/>
    </w:pPr>
    <w:rPr>
      <w:rFonts w:ascii="宋体" w:hAnsi="宋体" w:eastAsia="宋体" w:cs="Times New Roman"/>
      <w:b/>
      <w:color w:val="000000"/>
      <w:kern w:val="24"/>
      <w:sz w:val="32"/>
      <w:szCs w:val="32"/>
    </w:rPr>
  </w:style>
  <w:style w:type="paragraph" w:customStyle="1" w:styleId="343">
    <w:name w:val="示例×："/>
    <w:basedOn w:val="6"/>
    <w:qFormat/>
    <w:uiPriority w:val="0"/>
    <w:pPr>
      <w:tabs>
        <w:tab w:val="left" w:pos="845"/>
      </w:tabs>
      <w:spacing w:beforeLines="0" w:afterLines="0"/>
      <w:ind w:left="425" w:hanging="425"/>
      <w:outlineLvl w:val="9"/>
    </w:pPr>
    <w:rPr>
      <w:rFonts w:ascii="宋体" w:eastAsia="宋体"/>
      <w:sz w:val="18"/>
      <w:szCs w:val="18"/>
    </w:rPr>
  </w:style>
  <w:style w:type="paragraph" w:customStyle="1" w:styleId="344">
    <w:name w:val="二级无"/>
    <w:basedOn w:val="189"/>
    <w:qFormat/>
    <w:uiPriority w:val="0"/>
    <w:pPr>
      <w:tabs>
        <w:tab w:val="left" w:pos="845"/>
      </w:tabs>
      <w:ind w:left="630" w:hanging="425"/>
    </w:pPr>
    <w:rPr>
      <w:rFonts w:ascii="宋体" w:eastAsia="宋体"/>
    </w:rPr>
  </w:style>
  <w:style w:type="paragraph" w:customStyle="1" w:styleId="345">
    <w:name w:val="参考文献"/>
    <w:basedOn w:val="1"/>
    <w:next w:val="7"/>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346">
    <w:name w:val="附录标题"/>
    <w:basedOn w:val="7"/>
    <w:next w:val="7"/>
    <w:qFormat/>
    <w:uiPriority w:val="0"/>
    <w:pPr>
      <w:tabs>
        <w:tab w:val="center" w:pos="4201"/>
        <w:tab w:val="right" w:leader="dot" w:pos="9298"/>
      </w:tabs>
      <w:ind w:firstLine="0" w:firstLineChars="0"/>
      <w:jc w:val="center"/>
    </w:pPr>
    <w:rPr>
      <w:rFonts w:ascii="黑体" w:eastAsia="黑体"/>
    </w:rPr>
  </w:style>
  <w:style w:type="paragraph" w:customStyle="1" w:styleId="347">
    <w:name w:val="附录表标号"/>
    <w:basedOn w:val="1"/>
    <w:next w:val="7"/>
    <w:qFormat/>
    <w:uiPriority w:val="0"/>
    <w:pPr>
      <w:tabs>
        <w:tab w:val="left" w:pos="845"/>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348">
    <w:name w:val="附录二级无"/>
    <w:basedOn w:val="319"/>
    <w:qFormat/>
    <w:uiPriority w:val="0"/>
    <w:pPr>
      <w:tabs>
        <w:tab w:val="left" w:pos="845"/>
      </w:tabs>
      <w:ind w:left="425" w:hanging="425"/>
    </w:pPr>
    <w:rPr>
      <w:rFonts w:ascii="宋体" w:eastAsia="宋体"/>
      <w:szCs w:val="21"/>
    </w:rPr>
  </w:style>
  <w:style w:type="paragraph" w:customStyle="1" w:styleId="349">
    <w:name w:val="附录公式"/>
    <w:basedOn w:val="7"/>
    <w:next w:val="7"/>
    <w:link w:val="350"/>
    <w:qFormat/>
    <w:uiPriority w:val="0"/>
    <w:pPr>
      <w:numPr>
        <w:ilvl w:val="1"/>
        <w:numId w:val="3"/>
      </w:numPr>
      <w:tabs>
        <w:tab w:val="center" w:pos="4201"/>
        <w:tab w:val="right" w:leader="dot" w:pos="9298"/>
        <w:tab w:val="clear" w:pos="840"/>
      </w:tabs>
      <w:ind w:left="0" w:firstLine="420"/>
    </w:pPr>
  </w:style>
  <w:style w:type="character" w:customStyle="1" w:styleId="350">
    <w:name w:val="附录公式 Char"/>
    <w:link w:val="349"/>
    <w:qFormat/>
    <w:uiPriority w:val="0"/>
    <w:rPr>
      <w:rFonts w:ascii="宋体" w:hAnsi="Times New Roman" w:eastAsia="宋体" w:cs="Times New Roman"/>
      <w:kern w:val="0"/>
      <w:szCs w:val="20"/>
    </w:rPr>
  </w:style>
  <w:style w:type="paragraph" w:customStyle="1" w:styleId="351">
    <w:name w:val="附录公式编号制表符"/>
    <w:basedOn w:val="1"/>
    <w:next w:val="7"/>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352">
    <w:name w:val="附录三级无"/>
    <w:basedOn w:val="320"/>
    <w:qFormat/>
    <w:uiPriority w:val="0"/>
    <w:pPr>
      <w:tabs>
        <w:tab w:val="left" w:pos="845"/>
      </w:tabs>
      <w:ind w:left="425" w:hanging="425"/>
    </w:pPr>
    <w:rPr>
      <w:rFonts w:ascii="宋体" w:eastAsia="宋体"/>
      <w:szCs w:val="21"/>
    </w:rPr>
  </w:style>
  <w:style w:type="paragraph" w:customStyle="1" w:styleId="353">
    <w:name w:val="附录数字编号列项（二级）"/>
    <w:qFormat/>
    <w:uiPriority w:val="0"/>
    <w:pPr>
      <w:tabs>
        <w:tab w:val="left" w:pos="845"/>
      </w:tabs>
      <w:ind w:left="425" w:hanging="425"/>
    </w:pPr>
    <w:rPr>
      <w:rFonts w:ascii="宋体" w:hAnsi="Times New Roman" w:eastAsia="宋体" w:cs="Times New Roman"/>
      <w:sz w:val="21"/>
      <w:lang w:val="en-US" w:eastAsia="zh-CN" w:bidi="ar-SA"/>
    </w:rPr>
  </w:style>
  <w:style w:type="paragraph" w:customStyle="1" w:styleId="354">
    <w:name w:val="附录四级无"/>
    <w:basedOn w:val="321"/>
    <w:qFormat/>
    <w:uiPriority w:val="0"/>
    <w:pPr>
      <w:numPr>
        <w:ilvl w:val="0"/>
        <w:numId w:val="3"/>
      </w:numPr>
      <w:tabs>
        <w:tab w:val="left" w:pos="2520"/>
        <w:tab w:val="clear" w:pos="839"/>
      </w:tabs>
      <w:ind w:left="2520" w:hanging="420"/>
    </w:pPr>
    <w:rPr>
      <w:rFonts w:ascii="宋体" w:eastAsia="宋体"/>
      <w:szCs w:val="21"/>
    </w:rPr>
  </w:style>
  <w:style w:type="paragraph" w:customStyle="1" w:styleId="355">
    <w:name w:val="附录图标号"/>
    <w:basedOn w:val="1"/>
    <w:qFormat/>
    <w:uiPriority w:val="0"/>
    <w:pPr>
      <w:keepNext/>
      <w:pageBreakBefore/>
      <w:widowControl/>
      <w:tabs>
        <w:tab w:val="left" w:pos="845"/>
      </w:tabs>
      <w:spacing w:line="14" w:lineRule="exact"/>
      <w:ind w:firstLine="363"/>
      <w:jc w:val="center"/>
      <w:outlineLvl w:val="0"/>
    </w:pPr>
    <w:rPr>
      <w:rFonts w:ascii="Times New Roman" w:hAnsi="Times New Roman" w:eastAsia="宋体" w:cs="Times New Roman"/>
      <w:color w:val="FFFFFF"/>
      <w:szCs w:val="24"/>
    </w:rPr>
  </w:style>
  <w:style w:type="paragraph" w:customStyle="1" w:styleId="356">
    <w:name w:val="附录五级无"/>
    <w:basedOn w:val="323"/>
    <w:qFormat/>
    <w:uiPriority w:val="0"/>
    <w:pPr>
      <w:tabs>
        <w:tab w:val="left" w:pos="845"/>
      </w:tabs>
      <w:ind w:left="425" w:hanging="425"/>
    </w:pPr>
    <w:rPr>
      <w:rFonts w:ascii="宋体" w:eastAsia="宋体"/>
      <w:szCs w:val="21"/>
    </w:rPr>
  </w:style>
  <w:style w:type="paragraph" w:customStyle="1" w:styleId="357">
    <w:name w:val="附录一级无"/>
    <w:basedOn w:val="318"/>
    <w:qFormat/>
    <w:uiPriority w:val="0"/>
    <w:pPr>
      <w:tabs>
        <w:tab w:val="left" w:pos="845"/>
      </w:tabs>
      <w:ind w:left="425" w:hanging="425"/>
    </w:pPr>
    <w:rPr>
      <w:rFonts w:ascii="宋体" w:eastAsia="宋体"/>
      <w:szCs w:val="21"/>
    </w:rPr>
  </w:style>
  <w:style w:type="paragraph" w:customStyle="1" w:styleId="358">
    <w:name w:val="附录字母编号列项（一级）"/>
    <w:qFormat/>
    <w:uiPriority w:val="0"/>
    <w:pPr>
      <w:tabs>
        <w:tab w:val="left" w:pos="845"/>
      </w:tabs>
      <w:ind w:left="425" w:hanging="425"/>
    </w:pPr>
    <w:rPr>
      <w:rFonts w:ascii="宋体" w:hAnsi="Times New Roman" w:eastAsia="宋体" w:cs="Times New Roman"/>
      <w:sz w:val="21"/>
      <w:lang w:val="en-US" w:eastAsia="zh-CN" w:bidi="ar-SA"/>
    </w:rPr>
  </w:style>
  <w:style w:type="paragraph" w:customStyle="1" w:styleId="359">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36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61">
    <w:name w:val="其他标准标志"/>
    <w:basedOn w:val="307"/>
    <w:qFormat/>
    <w:uiPriority w:val="0"/>
    <w:pPr>
      <w:framePr w:w="6101" w:h="1389" w:hRule="exact" w:hSpace="181" w:vSpace="181" w:wrap="around" w:vAnchor="page" w:hAnchor="page" w:x="4673" w:y="942"/>
    </w:pPr>
    <w:rPr>
      <w:szCs w:val="96"/>
    </w:rPr>
  </w:style>
  <w:style w:type="paragraph" w:customStyle="1" w:styleId="362">
    <w:name w:val="示例后文字"/>
    <w:basedOn w:val="7"/>
    <w:next w:val="7"/>
    <w:qFormat/>
    <w:uiPriority w:val="0"/>
    <w:pPr>
      <w:tabs>
        <w:tab w:val="center" w:pos="4201"/>
        <w:tab w:val="right" w:leader="dot" w:pos="9298"/>
      </w:tabs>
      <w:ind w:firstLine="360"/>
    </w:pPr>
    <w:rPr>
      <w:sz w:val="18"/>
    </w:rPr>
  </w:style>
  <w:style w:type="paragraph" w:customStyle="1" w:styleId="363">
    <w:name w:val="首示例"/>
    <w:next w:val="7"/>
    <w:link w:val="364"/>
    <w:qFormat/>
    <w:uiPriority w:val="0"/>
    <w:pPr>
      <w:tabs>
        <w:tab w:val="left" w:pos="360"/>
        <w:tab w:val="left" w:pos="780"/>
      </w:tabs>
      <w:ind w:left="780"/>
    </w:pPr>
    <w:rPr>
      <w:rFonts w:ascii="宋体" w:hAnsi="宋体" w:eastAsia="宋体" w:cs="Times New Roman"/>
      <w:kern w:val="2"/>
      <w:sz w:val="18"/>
      <w:szCs w:val="18"/>
      <w:lang w:val="en-US" w:eastAsia="zh-CN" w:bidi="ar-SA"/>
    </w:rPr>
  </w:style>
  <w:style w:type="character" w:customStyle="1" w:styleId="364">
    <w:name w:val="首示例 Char"/>
    <w:link w:val="363"/>
    <w:qFormat/>
    <w:uiPriority w:val="0"/>
    <w:rPr>
      <w:rFonts w:ascii="宋体" w:hAnsi="宋体" w:eastAsia="宋体" w:cs="Times New Roman"/>
      <w:sz w:val="18"/>
      <w:szCs w:val="18"/>
    </w:rPr>
  </w:style>
  <w:style w:type="paragraph" w:customStyle="1" w:styleId="365">
    <w:name w:val="四级无"/>
    <w:basedOn w:val="301"/>
    <w:qFormat/>
    <w:uiPriority w:val="0"/>
    <w:pPr>
      <w:spacing w:beforeLines="0" w:afterLines="0"/>
    </w:pPr>
    <w:rPr>
      <w:rFonts w:ascii="宋体" w:eastAsia="宋体"/>
    </w:rPr>
  </w:style>
  <w:style w:type="paragraph" w:customStyle="1" w:styleId="366">
    <w:name w:val="图标脚注说明"/>
    <w:basedOn w:val="7"/>
    <w:qFormat/>
    <w:uiPriority w:val="0"/>
    <w:pPr>
      <w:tabs>
        <w:tab w:val="center" w:pos="4201"/>
        <w:tab w:val="right" w:leader="dot" w:pos="9298"/>
      </w:tabs>
      <w:ind w:left="840" w:hanging="420" w:firstLineChars="0"/>
    </w:pPr>
    <w:rPr>
      <w:sz w:val="18"/>
      <w:szCs w:val="18"/>
    </w:rPr>
  </w:style>
  <w:style w:type="paragraph" w:customStyle="1" w:styleId="367">
    <w:name w:val="图表脚注说明"/>
    <w:basedOn w:val="1"/>
    <w:qFormat/>
    <w:uiPriority w:val="0"/>
    <w:pPr>
      <w:ind w:left="840" w:hanging="420"/>
    </w:pPr>
    <w:rPr>
      <w:rFonts w:ascii="宋体" w:hAnsi="Times New Roman" w:eastAsia="宋体" w:cs="Times New Roman"/>
      <w:sz w:val="18"/>
      <w:szCs w:val="18"/>
    </w:rPr>
  </w:style>
  <w:style w:type="paragraph" w:customStyle="1" w:styleId="368">
    <w:name w:val="图的脚注"/>
    <w:next w:val="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69">
    <w:name w:val="五级无"/>
    <w:basedOn w:val="302"/>
    <w:qFormat/>
    <w:uiPriority w:val="0"/>
    <w:pPr>
      <w:tabs>
        <w:tab w:val="left" w:pos="845"/>
      </w:tabs>
      <w:spacing w:beforeLines="0" w:afterLines="0"/>
      <w:ind w:left="425" w:hanging="425"/>
    </w:pPr>
    <w:rPr>
      <w:rFonts w:ascii="宋体" w:eastAsia="宋体"/>
    </w:rPr>
  </w:style>
  <w:style w:type="paragraph" w:customStyle="1" w:styleId="370">
    <w:name w:val="一级无"/>
    <w:basedOn w:val="154"/>
    <w:qFormat/>
    <w:uiPriority w:val="0"/>
    <w:pPr>
      <w:tabs>
        <w:tab w:val="left" w:pos="845"/>
      </w:tabs>
      <w:spacing w:beforeLines="0" w:afterLines="0"/>
      <w:ind w:hanging="425"/>
    </w:pPr>
    <w:rPr>
      <w:rFonts w:ascii="宋体" w:eastAsia="宋体"/>
    </w:rPr>
  </w:style>
  <w:style w:type="paragraph" w:customStyle="1" w:styleId="37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372">
    <w:name w:val="其他发布日期"/>
    <w:basedOn w:val="165"/>
    <w:qFormat/>
    <w:uiPriority w:val="0"/>
    <w:pPr>
      <w:framePr w:w="3997" w:h="471" w:hRule="exact" w:vSpace="181" w:wrap="around" w:vAnchor="page" w:hAnchor="page" w:x="1419" w:y="14097" w:anchorLock="1"/>
    </w:pPr>
  </w:style>
  <w:style w:type="paragraph" w:customStyle="1" w:styleId="373">
    <w:name w:val="其他实施日期"/>
    <w:basedOn w:val="262"/>
    <w:qFormat/>
    <w:uiPriority w:val="0"/>
    <w:pPr>
      <w:framePr w:w="3997" w:h="471" w:hRule="exact" w:vSpace="181" w:wrap="around" w:vAnchor="page" w:hAnchor="page" w:x="7089" w:y="14097" w:anchorLock="1"/>
    </w:pPr>
  </w:style>
  <w:style w:type="paragraph" w:customStyle="1" w:styleId="374">
    <w:name w:val="封面标准名称2"/>
    <w:basedOn w:val="289"/>
    <w:qFormat/>
    <w:uiPriority w:val="0"/>
    <w:pPr>
      <w:framePr w:w="9639" w:h="6917" w:hRule="exact" w:wrap="around" w:vAnchor="page" w:hAnchor="page" w:xAlign="center" w:y="4469" w:anchorLock="1"/>
      <w:spacing w:beforeLines="630" w:line="680" w:lineRule="exact"/>
      <w:textAlignment w:val="center"/>
    </w:pPr>
    <w:rPr>
      <w:rFonts w:hint="default"/>
    </w:rPr>
  </w:style>
  <w:style w:type="paragraph" w:customStyle="1" w:styleId="375">
    <w:name w:val="封面标准英文名称2"/>
    <w:basedOn w:val="286"/>
    <w:qFormat/>
    <w:uiPriority w:val="0"/>
    <w:pPr>
      <w:framePr w:w="9639" w:h="6917" w:hRule="exact" w:wrap="around" w:vAnchor="page" w:hAnchor="page" w:xAlign="center" w:y="4469" w:anchorLock="1"/>
      <w:spacing w:line="400" w:lineRule="exact"/>
      <w:textAlignment w:val="center"/>
    </w:pPr>
    <w:rPr>
      <w:rFonts w:eastAsia="黑体"/>
      <w:szCs w:val="28"/>
    </w:rPr>
  </w:style>
  <w:style w:type="paragraph" w:customStyle="1" w:styleId="376">
    <w:name w:val="封面一致性程度标识2"/>
    <w:basedOn w:val="252"/>
    <w:qFormat/>
    <w:uiPriority w:val="0"/>
    <w:pPr>
      <w:framePr w:w="9639" w:h="6917" w:hRule="exact" w:wrap="around" w:vAnchor="page" w:hAnchor="page" w:xAlign="center" w:y="4469" w:anchorLock="1"/>
      <w:widowControl w:val="0"/>
      <w:spacing w:line="400" w:lineRule="exact"/>
      <w:textAlignment w:val="center"/>
    </w:pPr>
    <w:rPr>
      <w:rFonts w:hint="default"/>
      <w:szCs w:val="28"/>
    </w:rPr>
  </w:style>
  <w:style w:type="paragraph" w:customStyle="1" w:styleId="377">
    <w:name w:val="封面标准文稿类别2"/>
    <w:basedOn w:val="184"/>
    <w:qFormat/>
    <w:uiPriority w:val="0"/>
    <w:pPr>
      <w:framePr w:w="9639" w:h="6917" w:hRule="exact" w:wrap="around" w:vAnchor="page" w:hAnchor="page" w:xAlign="center" w:y="4469" w:anchorLock="1"/>
      <w:widowControl w:val="0"/>
      <w:spacing w:after="160" w:line="240" w:lineRule="auto"/>
      <w:textAlignment w:val="center"/>
    </w:pPr>
    <w:rPr>
      <w:rFonts w:hint="default"/>
      <w:szCs w:val="28"/>
    </w:rPr>
  </w:style>
  <w:style w:type="paragraph" w:customStyle="1" w:styleId="378">
    <w:name w:val="封面标准文稿编辑信息2"/>
    <w:basedOn w:val="241"/>
    <w:qFormat/>
    <w:uiPriority w:val="0"/>
    <w:pPr>
      <w:framePr w:w="9639" w:h="6917" w:hRule="exact" w:wrap="around" w:vAnchor="page" w:hAnchor="page" w:xAlign="center" w:y="4469" w:anchorLock="1"/>
      <w:widowControl w:val="0"/>
      <w:spacing w:after="160" w:line="180" w:lineRule="exact"/>
      <w:textAlignment w:val="center"/>
    </w:pPr>
    <w:rPr>
      <w:rFonts w:hint="default"/>
      <w:szCs w:val="28"/>
    </w:rPr>
  </w:style>
  <w:style w:type="paragraph" w:customStyle="1" w:styleId="379">
    <w:name w:val="示例内容"/>
    <w:qFormat/>
    <w:uiPriority w:val="0"/>
    <w:pPr>
      <w:ind w:firstLine="200" w:firstLineChars="200"/>
    </w:pPr>
    <w:rPr>
      <w:rFonts w:ascii="宋体" w:hAnsi="Times New Roman" w:eastAsia="宋体" w:cs="Times New Roman"/>
      <w:sz w:val="18"/>
      <w:szCs w:val="18"/>
      <w:lang w:val="en-US" w:eastAsia="zh-CN" w:bidi="ar-SA"/>
    </w:rPr>
  </w:style>
  <w:style w:type="character" w:customStyle="1" w:styleId="380">
    <w:name w:val="headline-content2"/>
    <w:basedOn w:val="92"/>
    <w:qFormat/>
    <w:uiPriority w:val="0"/>
  </w:style>
  <w:style w:type="paragraph" w:customStyle="1" w:styleId="381">
    <w:name w:val="p0"/>
    <w:basedOn w:val="1"/>
    <w:qFormat/>
    <w:uiPriority w:val="0"/>
    <w:pPr>
      <w:widowControl/>
    </w:pPr>
    <w:rPr>
      <w:rFonts w:ascii="宋体" w:hAnsi="宋体" w:eastAsia="宋体" w:cs="宋体"/>
      <w:snapToGrid w:val="0"/>
      <w:kern w:val="0"/>
      <w:szCs w:val="21"/>
    </w:rPr>
  </w:style>
  <w:style w:type="paragraph" w:customStyle="1" w:styleId="382">
    <w:name w:val="正文 + 仿宋_GB2312"/>
    <w:basedOn w:val="1"/>
    <w:qFormat/>
    <w:uiPriority w:val="0"/>
    <w:pPr>
      <w:snapToGrid w:val="0"/>
      <w:spacing w:line="360" w:lineRule="auto"/>
      <w:ind w:firstLine="630"/>
    </w:pPr>
    <w:rPr>
      <w:rFonts w:ascii="仿宋_GB2312" w:hAnsi="Times New Roman" w:eastAsia="仿宋_GB2312" w:cs="Times New Roman"/>
      <w:snapToGrid w:val="0"/>
      <w:kern w:val="21"/>
      <w:sz w:val="32"/>
      <w:szCs w:val="32"/>
    </w:rPr>
  </w:style>
  <w:style w:type="paragraph" w:customStyle="1" w:styleId="383">
    <w:name w:val="彩色列表 - 强调文字颜色 11"/>
    <w:basedOn w:val="1"/>
    <w:qFormat/>
    <w:uiPriority w:val="0"/>
    <w:pPr>
      <w:ind w:firstLine="420" w:firstLineChars="200"/>
    </w:pPr>
    <w:rPr>
      <w:rFonts w:ascii="Times New Roman" w:hAnsi="Times New Roman" w:eastAsia="宋体" w:cs="Times New Roman"/>
      <w:snapToGrid w:val="0"/>
      <w:kern w:val="21"/>
      <w:szCs w:val="20"/>
    </w:rPr>
  </w:style>
  <w:style w:type="paragraph" w:customStyle="1" w:styleId="384">
    <w:name w:val="样式6"/>
    <w:qFormat/>
    <w:uiPriority w:val="0"/>
    <w:pPr>
      <w:adjustRightInd w:val="0"/>
      <w:snapToGrid w:val="0"/>
      <w:spacing w:line="360" w:lineRule="atLeast"/>
      <w:jc w:val="center"/>
    </w:pPr>
    <w:rPr>
      <w:rFonts w:ascii="Times New Roman" w:hAnsi="Times New Roman" w:eastAsia="宋体" w:cs="Times New Roman"/>
      <w:sz w:val="21"/>
      <w:lang w:val="en-US" w:eastAsia="zh-CN" w:bidi="ar-SA"/>
    </w:rPr>
  </w:style>
  <w:style w:type="paragraph" w:customStyle="1" w:styleId="385">
    <w:name w:val="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styleId="386">
    <w:name w:val="Placeholder Text"/>
    <w:basedOn w:val="92"/>
    <w:semiHidden/>
    <w:qFormat/>
    <w:uiPriority w:val="99"/>
    <w:rPr>
      <w:color w:val="808080"/>
    </w:rPr>
  </w:style>
  <w:style w:type="table" w:customStyle="1" w:styleId="387">
    <w:name w:val="网格型1"/>
    <w:basedOn w:val="9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8">
    <w:name w:val="Char1 Char Char Char"/>
    <w:basedOn w:val="1"/>
    <w:next w:val="1"/>
    <w:qFormat/>
    <w:uiPriority w:val="0"/>
    <w:pPr>
      <w:spacing w:line="420" w:lineRule="atLeast"/>
      <w:ind w:firstLine="482"/>
    </w:pPr>
    <w:rPr>
      <w:rFonts w:ascii="Calibri" w:hAnsi="Calibri" w:eastAsia="宋体" w:cs="Times New Roman"/>
      <w:kern w:val="0"/>
      <w:sz w:val="24"/>
      <w:szCs w:val="24"/>
    </w:rPr>
  </w:style>
  <w:style w:type="paragraph" w:customStyle="1" w:styleId="389">
    <w:name w:val="plainText"/>
    <w:basedOn w:val="1"/>
    <w:link w:val="391"/>
    <w:qFormat/>
    <w:uiPriority w:val="0"/>
    <w:pPr>
      <w:tabs>
        <w:tab w:val="center" w:pos="4201"/>
        <w:tab w:val="right" w:leader="dot" w:pos="9298"/>
      </w:tabs>
      <w:spacing w:line="360" w:lineRule="auto"/>
      <w:ind w:firstLine="482"/>
      <w:contextualSpacing/>
    </w:pPr>
    <w:rPr>
      <w:rFonts w:ascii="Times New Roman" w:hAnsi="Times New Roman" w:eastAsia="宋体" w:cs="Times New Roman"/>
      <w:kern w:val="0"/>
      <w:sz w:val="24"/>
      <w:szCs w:val="21"/>
    </w:rPr>
  </w:style>
  <w:style w:type="character" w:customStyle="1" w:styleId="390">
    <w:name w:val="章标题 字符"/>
    <w:basedOn w:val="92"/>
    <w:link w:val="6"/>
    <w:qFormat/>
    <w:uiPriority w:val="0"/>
    <w:rPr>
      <w:rFonts w:ascii="黑体" w:hAnsi="Times New Roman" w:eastAsia="黑体" w:cs="Times New Roman"/>
      <w:kern w:val="0"/>
      <w:szCs w:val="20"/>
    </w:rPr>
  </w:style>
  <w:style w:type="character" w:customStyle="1" w:styleId="391">
    <w:name w:val="plainText 字符"/>
    <w:basedOn w:val="390"/>
    <w:link w:val="389"/>
    <w:qFormat/>
    <w:uiPriority w:val="0"/>
    <w:rPr>
      <w:rFonts w:ascii="Times New Roman" w:hAnsi="Times New Roman" w:eastAsia="宋体" w:cs="Times New Roman"/>
      <w:kern w:val="0"/>
      <w:sz w:val="24"/>
      <w:szCs w:val="21"/>
    </w:rPr>
  </w:style>
  <w:style w:type="paragraph" w:customStyle="1" w:styleId="392">
    <w:name w:val="Heading_After"/>
    <w:basedOn w:val="1"/>
    <w:next w:val="389"/>
    <w:link w:val="393"/>
    <w:qFormat/>
    <w:uiPriority w:val="0"/>
    <w:pPr>
      <w:keepNext/>
      <w:keepLines/>
      <w:tabs>
        <w:tab w:val="center" w:pos="4201"/>
        <w:tab w:val="right" w:leader="dot" w:pos="9298"/>
      </w:tabs>
      <w:spacing w:before="480" w:after="360"/>
      <w:jc w:val="center"/>
      <w:outlineLvl w:val="0"/>
    </w:pPr>
    <w:rPr>
      <w:rFonts w:ascii="Times New Roman" w:hAnsi="Times New Roman" w:eastAsia="黑体" w:cs="Times New Roman"/>
      <w:b/>
      <w:kern w:val="0"/>
      <w:sz w:val="28"/>
      <w:szCs w:val="21"/>
    </w:rPr>
  </w:style>
  <w:style w:type="character" w:customStyle="1" w:styleId="393">
    <w:name w:val="Heading_After 字符"/>
    <w:basedOn w:val="390"/>
    <w:link w:val="392"/>
    <w:qFormat/>
    <w:uiPriority w:val="0"/>
    <w:rPr>
      <w:rFonts w:ascii="Times New Roman" w:hAnsi="Times New Roman" w:eastAsia="黑体" w:cs="Times New Roman"/>
      <w:b/>
      <w:kern w:val="0"/>
      <w:sz w:val="28"/>
      <w:szCs w:val="21"/>
    </w:rPr>
  </w:style>
  <w:style w:type="paragraph" w:customStyle="1" w:styleId="394">
    <w:name w:val="Heading_Before"/>
    <w:basedOn w:val="389"/>
    <w:next w:val="389"/>
    <w:link w:val="395"/>
    <w:qFormat/>
    <w:uiPriority w:val="0"/>
    <w:pPr>
      <w:keepNext/>
      <w:keepLines/>
      <w:spacing w:before="480" w:after="360" w:line="240" w:lineRule="auto"/>
      <w:ind w:firstLine="0"/>
      <w:contextualSpacing w:val="0"/>
      <w:jc w:val="center"/>
    </w:pPr>
    <w:rPr>
      <w:rFonts w:eastAsia="黑体"/>
      <w:b/>
      <w:sz w:val="28"/>
    </w:rPr>
  </w:style>
  <w:style w:type="character" w:customStyle="1" w:styleId="395">
    <w:name w:val="Heading_Before 字符"/>
    <w:basedOn w:val="390"/>
    <w:link w:val="394"/>
    <w:qFormat/>
    <w:uiPriority w:val="0"/>
    <w:rPr>
      <w:rFonts w:ascii="Times New Roman" w:hAnsi="Times New Roman" w:eastAsia="黑体" w:cs="Times New Roman"/>
      <w:b/>
      <w:kern w:val="0"/>
      <w:sz w:val="28"/>
      <w:szCs w:val="21"/>
    </w:rPr>
  </w:style>
  <w:style w:type="paragraph" w:customStyle="1" w:styleId="396">
    <w:name w:val="figure"/>
    <w:basedOn w:val="1"/>
    <w:next w:val="389"/>
    <w:link w:val="397"/>
    <w:qFormat/>
    <w:uiPriority w:val="0"/>
    <w:pPr>
      <w:tabs>
        <w:tab w:val="center" w:pos="4201"/>
        <w:tab w:val="right" w:leader="dot" w:pos="9298"/>
      </w:tabs>
      <w:spacing w:before="120" w:after="240" w:line="360" w:lineRule="auto"/>
      <w:contextualSpacing/>
      <w:jc w:val="center"/>
    </w:pPr>
    <w:rPr>
      <w:rFonts w:ascii="Times New Roman" w:hAnsi="Times New Roman" w:eastAsia="宋体" w:cs="Times New Roman"/>
      <w:b/>
      <w:kern w:val="0"/>
      <w:szCs w:val="21"/>
    </w:rPr>
  </w:style>
  <w:style w:type="character" w:customStyle="1" w:styleId="397">
    <w:name w:val="figure 字符"/>
    <w:basedOn w:val="390"/>
    <w:link w:val="396"/>
    <w:qFormat/>
    <w:uiPriority w:val="0"/>
    <w:rPr>
      <w:rFonts w:ascii="Times New Roman" w:hAnsi="Times New Roman" w:eastAsia="宋体" w:cs="Times New Roman"/>
      <w:b/>
      <w:kern w:val="0"/>
      <w:szCs w:val="21"/>
    </w:rPr>
  </w:style>
  <w:style w:type="paragraph" w:customStyle="1" w:styleId="398">
    <w:name w:val="formula"/>
    <w:basedOn w:val="1"/>
    <w:next w:val="389"/>
    <w:link w:val="399"/>
    <w:qFormat/>
    <w:uiPriority w:val="0"/>
    <w:pPr>
      <w:keepNext/>
      <w:keepLines/>
      <w:tabs>
        <w:tab w:val="center" w:pos="4156"/>
        <w:tab w:val="right" w:pos="8311"/>
      </w:tabs>
      <w:spacing w:line="360" w:lineRule="auto"/>
      <w:textAlignment w:val="center"/>
    </w:pPr>
    <w:rPr>
      <w:rFonts w:ascii="黑体" w:hAnsi="Times New Roman" w:eastAsia="黑体" w:cs="Times New Roman"/>
      <w:kern w:val="0"/>
      <w:sz w:val="24"/>
      <w:szCs w:val="21"/>
    </w:rPr>
  </w:style>
  <w:style w:type="character" w:customStyle="1" w:styleId="399">
    <w:name w:val="formula 字符"/>
    <w:basedOn w:val="390"/>
    <w:link w:val="398"/>
    <w:qFormat/>
    <w:uiPriority w:val="0"/>
    <w:rPr>
      <w:rFonts w:ascii="黑体" w:hAnsi="Times New Roman" w:eastAsia="黑体" w:cs="Times New Roman"/>
      <w:kern w:val="0"/>
      <w:sz w:val="24"/>
      <w:szCs w:val="21"/>
    </w:rPr>
  </w:style>
  <w:style w:type="paragraph" w:customStyle="1" w:styleId="400">
    <w:name w:val="header_"/>
    <w:basedOn w:val="1"/>
    <w:next w:val="389"/>
    <w:link w:val="401"/>
    <w:qFormat/>
    <w:uiPriority w:val="0"/>
    <w:pPr>
      <w:pBdr>
        <w:bottom w:val="single" w:color="auto" w:sz="6" w:space="0"/>
      </w:pBdr>
      <w:tabs>
        <w:tab w:val="center" w:pos="4201"/>
        <w:tab w:val="right" w:leader="dot" w:pos="9298"/>
      </w:tabs>
      <w:jc w:val="center"/>
    </w:pPr>
    <w:rPr>
      <w:rFonts w:ascii="Times New Roman" w:hAnsi="Times New Roman" w:eastAsia="宋体" w:cs="Times New Roman"/>
      <w:kern w:val="0"/>
      <w:sz w:val="18"/>
      <w:szCs w:val="21"/>
    </w:rPr>
  </w:style>
  <w:style w:type="character" w:customStyle="1" w:styleId="401">
    <w:name w:val="header_ 字符"/>
    <w:basedOn w:val="390"/>
    <w:link w:val="400"/>
    <w:qFormat/>
    <w:uiPriority w:val="0"/>
    <w:rPr>
      <w:rFonts w:ascii="Times New Roman" w:hAnsi="Times New Roman" w:eastAsia="宋体" w:cs="Times New Roman"/>
      <w:kern w:val="0"/>
      <w:sz w:val="18"/>
      <w:szCs w:val="21"/>
    </w:rPr>
  </w:style>
  <w:style w:type="paragraph" w:customStyle="1" w:styleId="402">
    <w:name w:val="table"/>
    <w:basedOn w:val="1"/>
    <w:next w:val="389"/>
    <w:link w:val="403"/>
    <w:qFormat/>
    <w:uiPriority w:val="0"/>
    <w:pPr>
      <w:keepNext/>
      <w:keepLines/>
      <w:tabs>
        <w:tab w:val="center" w:pos="4201"/>
        <w:tab w:val="right" w:leader="dot" w:pos="9298"/>
      </w:tabs>
      <w:spacing w:before="120" w:after="120" w:line="360" w:lineRule="auto"/>
      <w:contextualSpacing/>
      <w:jc w:val="center"/>
    </w:pPr>
    <w:rPr>
      <w:rFonts w:ascii="Times New Roman" w:hAnsi="Times New Roman" w:eastAsia="宋体" w:cs="Times New Roman"/>
      <w:b/>
      <w:kern w:val="0"/>
      <w:szCs w:val="21"/>
    </w:rPr>
  </w:style>
  <w:style w:type="character" w:customStyle="1" w:styleId="403">
    <w:name w:val="table 字符"/>
    <w:basedOn w:val="390"/>
    <w:link w:val="402"/>
    <w:qFormat/>
    <w:uiPriority w:val="0"/>
    <w:rPr>
      <w:rFonts w:ascii="Times New Roman" w:hAnsi="Times New Roman" w:eastAsia="宋体" w:cs="Times New Roman"/>
      <w:b/>
      <w:kern w:val="0"/>
      <w:szCs w:val="21"/>
    </w:rPr>
  </w:style>
  <w:style w:type="paragraph" w:customStyle="1" w:styleId="404">
    <w:name w:val="ref"/>
    <w:basedOn w:val="6"/>
    <w:link w:val="405"/>
    <w:qFormat/>
    <w:uiPriority w:val="0"/>
    <w:pPr>
      <w:keepLines/>
      <w:tabs>
        <w:tab w:val="left" w:pos="703"/>
      </w:tabs>
      <w:spacing w:line="360" w:lineRule="auto"/>
      <w:ind w:left="703" w:hanging="703"/>
      <w:outlineLvl w:val="9"/>
    </w:pPr>
    <w:rPr>
      <w:rFonts w:ascii="Times New Roman" w:eastAsia="宋体"/>
      <w:szCs w:val="21"/>
    </w:rPr>
  </w:style>
  <w:style w:type="character" w:customStyle="1" w:styleId="405">
    <w:name w:val="ref 字符"/>
    <w:basedOn w:val="390"/>
    <w:link w:val="404"/>
    <w:qFormat/>
    <w:uiPriority w:val="0"/>
    <w:rPr>
      <w:rFonts w:ascii="Times New Roman" w:hAnsi="Times New Roman" w:eastAsia="宋体" w:cs="Times New Roman"/>
      <w:kern w:val="0"/>
      <w:szCs w:val="21"/>
    </w:rPr>
  </w:style>
  <w:style w:type="table" w:customStyle="1" w:styleId="406">
    <w:name w:val="网格型2"/>
    <w:basedOn w:val="9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7">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08">
    <w:name w:val="layui-layer-tabnow"/>
    <w:basedOn w:val="92"/>
    <w:qFormat/>
    <w:uiPriority w:val="0"/>
    <w:rPr>
      <w:bdr w:val="single" w:color="CCCCCC" w:sz="6" w:space="0"/>
      <w:shd w:val="clear" w:color="auto" w:fill="FFFFFF"/>
    </w:rPr>
  </w:style>
  <w:style w:type="character" w:customStyle="1" w:styleId="409">
    <w:name w:val="first-child"/>
    <w:basedOn w:val="92"/>
    <w:uiPriority w:val="0"/>
  </w:style>
  <w:style w:type="character" w:customStyle="1" w:styleId="410">
    <w:name w:val="标准文件_段 Char"/>
    <w:basedOn w:val="92"/>
    <w:link w:val="411"/>
    <w:qFormat/>
    <w:uiPriority w:val="0"/>
    <w:rPr>
      <w:rFonts w:ascii="宋体" w:cs="宋体"/>
      <w:sz w:val="21"/>
    </w:rPr>
  </w:style>
  <w:style w:type="paragraph" w:customStyle="1" w:styleId="411">
    <w:name w:val="标准文件_段"/>
    <w:basedOn w:val="1"/>
    <w:link w:val="410"/>
    <w:qFormat/>
    <w:uiPriority w:val="0"/>
    <w:pPr>
      <w:widowControl/>
      <w:autoSpaceDE w:val="0"/>
      <w:autoSpaceDN w:val="0"/>
      <w:ind w:firstLine="200" w:firstLineChars="200"/>
    </w:pPr>
    <w:rPr>
      <w:rFonts w:ascii="宋体" w:hAnsi="Times New Roman" w:eastAsia="宋体" w:cs="宋体"/>
      <w:kern w:val="0"/>
      <w:szCs w:val="20"/>
    </w:rPr>
  </w:style>
  <w:style w:type="paragraph" w:customStyle="1" w:styleId="412">
    <w:name w:val="标准文件_二级无标题"/>
    <w:qFormat/>
    <w:uiPriority w:val="0"/>
    <w:pPr>
      <w:widowControl w:val="0"/>
      <w:numPr>
        <w:ilvl w:val="3"/>
        <w:numId w:val="4"/>
      </w:numPr>
      <w:jc w:val="both"/>
    </w:pPr>
    <w:rPr>
      <w:rFonts w:hint="eastAsia" w:ascii="宋体" w:hAnsi="Times New Roman" w:eastAsia="宋体" w:cs="Times New Roman"/>
      <w:sz w:val="21"/>
      <w:lang w:val="en-US" w:eastAsia="zh-CN" w:bidi="ar-SA"/>
    </w:rPr>
  </w:style>
  <w:style w:type="paragraph" w:customStyle="1" w:styleId="413">
    <w:name w:val="标准文件_章标题"/>
    <w:basedOn w:val="1"/>
    <w:next w:val="411"/>
    <w:qFormat/>
    <w:uiPriority w:val="0"/>
    <w:pPr>
      <w:widowControl/>
      <w:numPr>
        <w:ilvl w:val="1"/>
        <w:numId w:val="4"/>
      </w:numPr>
      <w:spacing w:before="100" w:beforeLines="100" w:after="100" w:afterLines="100"/>
      <w:outlineLvl w:val="0"/>
    </w:pPr>
    <w:rPr>
      <w:rFonts w:hint="eastAsia" w:ascii="黑体" w:hAnsi="Times New Roman" w:eastAsia="黑体" w:cs="Times New Roman"/>
      <w:kern w:val="0"/>
      <w:szCs w:val="20"/>
    </w:rPr>
  </w:style>
  <w:style w:type="paragraph" w:customStyle="1" w:styleId="414">
    <w:name w:val="标准文件_一级条标题"/>
    <w:basedOn w:val="413"/>
    <w:next w:val="411"/>
    <w:qFormat/>
    <w:uiPriority w:val="0"/>
    <w:pPr>
      <w:numPr>
        <w:ilvl w:val="2"/>
      </w:numPr>
      <w:spacing w:before="50" w:beforeLines="50" w:after="50" w:afterLines="50"/>
      <w:outlineLvl w:val="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044C-8AA3-4436-A8E4-1281D27D67D0}">
  <ds:schemaRefs/>
</ds:datastoreItem>
</file>

<file path=docProps/app.xml><?xml version="1.0" encoding="utf-8"?>
<Properties xmlns="http://schemas.openxmlformats.org/officeDocument/2006/extended-properties" xmlns:vt="http://schemas.openxmlformats.org/officeDocument/2006/docPropsVTypes">
  <Template>Normal</Template>
  <Pages>13</Pages>
  <Words>8950</Words>
  <Characters>9503</Characters>
  <Lines>78</Lines>
  <Paragraphs>21</Paragraphs>
  <TotalTime>6</TotalTime>
  <ScaleCrop>false</ScaleCrop>
  <LinksUpToDate>false</LinksUpToDate>
  <CharactersWithSpaces>9638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2021-07-19T01:17:00Z</dcterms:created>
  <dc:creator>夏阳</dc:creator>
  <cp:lastModifiedBy>xiaoxin</cp:lastModifiedBy>
  <dcterms:modified xsi:type="dcterms:W3CDTF">2023-01-18T06:28:29Z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BE94D14940D9447699DEDD0B150A9B24</vt:lpwstr>
  </property>
</Properties>
</file>