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D198" w14:textId="77777777" w:rsidR="00B01BF9" w:rsidRDefault="00B01BF9">
      <w:pPr>
        <w:ind w:firstLine="640"/>
        <w:jc w:val="center"/>
        <w:rPr>
          <w:sz w:val="32"/>
          <w:szCs w:val="32"/>
        </w:rPr>
      </w:pPr>
    </w:p>
    <w:p w14:paraId="087F8C6A" w14:textId="77777777" w:rsidR="00B01BF9" w:rsidRDefault="00B01BF9">
      <w:pPr>
        <w:pStyle w:val="afffb"/>
        <w:ind w:firstLine="560"/>
      </w:pPr>
    </w:p>
    <w:p w14:paraId="203A69F8" w14:textId="190FA588" w:rsidR="00B01BF9" w:rsidRDefault="00BD1086" w:rsidP="00961335">
      <w:pPr>
        <w:spacing w:line="840" w:lineRule="auto"/>
        <w:ind w:firstLineChars="0" w:firstLine="0"/>
        <w:jc w:val="center"/>
        <w:rPr>
          <w:b/>
          <w:bCs/>
          <w:sz w:val="48"/>
          <w:szCs w:val="48"/>
        </w:rPr>
      </w:pPr>
      <w:r>
        <w:rPr>
          <w:b/>
          <w:bCs/>
          <w:sz w:val="48"/>
          <w:szCs w:val="48"/>
        </w:rPr>
        <w:t>《</w:t>
      </w:r>
      <w:r w:rsidR="00391D90" w:rsidRPr="00391D90">
        <w:rPr>
          <w:rFonts w:hint="eastAsia"/>
          <w:b/>
          <w:bCs/>
          <w:sz w:val="48"/>
          <w:szCs w:val="48"/>
        </w:rPr>
        <w:t>城镇污水处理厂</w:t>
      </w:r>
      <w:r w:rsidR="00922232">
        <w:rPr>
          <w:rFonts w:hint="eastAsia"/>
          <w:b/>
          <w:bCs/>
          <w:sz w:val="48"/>
          <w:szCs w:val="48"/>
        </w:rPr>
        <w:t>资源再生</w:t>
      </w:r>
      <w:r w:rsidR="00391D90" w:rsidRPr="00391D90">
        <w:rPr>
          <w:rFonts w:hint="eastAsia"/>
          <w:b/>
          <w:bCs/>
          <w:sz w:val="48"/>
          <w:szCs w:val="48"/>
        </w:rPr>
        <w:t>服务“排行榜”评价要求</w:t>
      </w:r>
      <w:r>
        <w:rPr>
          <w:b/>
          <w:bCs/>
          <w:sz w:val="48"/>
          <w:szCs w:val="48"/>
        </w:rPr>
        <w:t>》</w:t>
      </w:r>
    </w:p>
    <w:p w14:paraId="7C00100E" w14:textId="77777777" w:rsidR="00B01BF9" w:rsidRDefault="00BD1086" w:rsidP="00961335">
      <w:pPr>
        <w:spacing w:line="840" w:lineRule="auto"/>
        <w:ind w:firstLineChars="0" w:firstLine="0"/>
        <w:jc w:val="center"/>
        <w:rPr>
          <w:b/>
          <w:bCs/>
          <w:sz w:val="52"/>
          <w:szCs w:val="52"/>
        </w:rPr>
      </w:pPr>
      <w:r>
        <w:rPr>
          <w:b/>
          <w:bCs/>
          <w:sz w:val="48"/>
          <w:szCs w:val="48"/>
        </w:rPr>
        <w:t>编制说明</w:t>
      </w:r>
    </w:p>
    <w:p w14:paraId="2974D56F" w14:textId="77777777" w:rsidR="00B01BF9" w:rsidRDefault="00B01BF9">
      <w:pPr>
        <w:ind w:firstLine="640"/>
        <w:jc w:val="center"/>
        <w:rPr>
          <w:rFonts w:eastAsia="黑体"/>
          <w:sz w:val="32"/>
          <w:szCs w:val="32"/>
        </w:rPr>
      </w:pPr>
    </w:p>
    <w:p w14:paraId="022CCFFB" w14:textId="77777777" w:rsidR="00B01BF9" w:rsidRDefault="00B01BF9">
      <w:pPr>
        <w:ind w:firstLine="640"/>
        <w:jc w:val="center"/>
        <w:rPr>
          <w:rFonts w:eastAsia="黑体"/>
          <w:sz w:val="32"/>
          <w:szCs w:val="32"/>
        </w:rPr>
      </w:pPr>
    </w:p>
    <w:p w14:paraId="0C337CB2" w14:textId="77777777" w:rsidR="00B01BF9" w:rsidRDefault="00B01BF9">
      <w:pPr>
        <w:ind w:firstLine="640"/>
        <w:jc w:val="center"/>
        <w:rPr>
          <w:rFonts w:eastAsia="黑体"/>
          <w:sz w:val="32"/>
          <w:szCs w:val="32"/>
        </w:rPr>
      </w:pPr>
    </w:p>
    <w:p w14:paraId="2E436819" w14:textId="77777777" w:rsidR="00B01BF9" w:rsidRDefault="00B01BF9">
      <w:pPr>
        <w:ind w:firstLine="640"/>
        <w:jc w:val="center"/>
        <w:rPr>
          <w:rFonts w:eastAsia="黑体"/>
          <w:sz w:val="32"/>
          <w:szCs w:val="32"/>
        </w:rPr>
      </w:pPr>
    </w:p>
    <w:p w14:paraId="6AFD50BA" w14:textId="77777777" w:rsidR="00B01BF9" w:rsidRDefault="00B01BF9">
      <w:pPr>
        <w:ind w:firstLine="640"/>
        <w:jc w:val="center"/>
        <w:rPr>
          <w:rFonts w:eastAsia="黑体"/>
          <w:sz w:val="32"/>
          <w:szCs w:val="32"/>
        </w:rPr>
      </w:pPr>
    </w:p>
    <w:p w14:paraId="130ECF5F" w14:textId="77777777" w:rsidR="00B01BF9" w:rsidRDefault="00B01BF9">
      <w:pPr>
        <w:ind w:firstLine="640"/>
        <w:jc w:val="center"/>
        <w:rPr>
          <w:rFonts w:eastAsia="黑体"/>
          <w:sz w:val="32"/>
          <w:szCs w:val="32"/>
        </w:rPr>
      </w:pPr>
    </w:p>
    <w:p w14:paraId="3A3618A6" w14:textId="77777777" w:rsidR="00B01BF9" w:rsidRDefault="00B01BF9">
      <w:pPr>
        <w:ind w:firstLine="640"/>
        <w:jc w:val="center"/>
        <w:rPr>
          <w:rFonts w:eastAsia="黑体"/>
          <w:sz w:val="32"/>
          <w:szCs w:val="32"/>
        </w:rPr>
      </w:pPr>
    </w:p>
    <w:p w14:paraId="485C676E" w14:textId="77777777" w:rsidR="00B01BF9" w:rsidRDefault="00B01BF9">
      <w:pPr>
        <w:ind w:firstLine="640"/>
        <w:jc w:val="center"/>
        <w:rPr>
          <w:rFonts w:eastAsia="黑体"/>
          <w:sz w:val="32"/>
          <w:szCs w:val="32"/>
        </w:rPr>
      </w:pPr>
    </w:p>
    <w:p w14:paraId="1BF8B99C" w14:textId="77777777" w:rsidR="00B01BF9" w:rsidRDefault="00B01BF9">
      <w:pPr>
        <w:ind w:firstLine="640"/>
        <w:jc w:val="center"/>
        <w:rPr>
          <w:rFonts w:eastAsia="黑体"/>
          <w:sz w:val="32"/>
          <w:szCs w:val="32"/>
        </w:rPr>
      </w:pPr>
    </w:p>
    <w:p w14:paraId="341A4E48" w14:textId="3469DF18" w:rsidR="00391D90" w:rsidRDefault="00BD1086">
      <w:pPr>
        <w:ind w:firstLine="643"/>
        <w:jc w:val="center"/>
        <w:rPr>
          <w:b/>
          <w:sz w:val="32"/>
          <w:szCs w:val="32"/>
        </w:rPr>
      </w:pPr>
      <w:r>
        <w:rPr>
          <w:b/>
          <w:sz w:val="32"/>
          <w:szCs w:val="32"/>
        </w:rPr>
        <w:t>《</w:t>
      </w:r>
      <w:r w:rsidR="00391D90" w:rsidRPr="00391D90">
        <w:rPr>
          <w:rFonts w:hint="eastAsia"/>
          <w:b/>
          <w:sz w:val="32"/>
          <w:szCs w:val="32"/>
        </w:rPr>
        <w:t>城镇污水处理厂</w:t>
      </w:r>
      <w:r w:rsidR="00922232">
        <w:rPr>
          <w:rFonts w:hint="eastAsia"/>
          <w:b/>
          <w:sz w:val="32"/>
          <w:szCs w:val="32"/>
        </w:rPr>
        <w:t>资源再生</w:t>
      </w:r>
      <w:r w:rsidR="00391D90" w:rsidRPr="00391D90">
        <w:rPr>
          <w:rFonts w:hint="eastAsia"/>
          <w:b/>
          <w:sz w:val="32"/>
          <w:szCs w:val="32"/>
        </w:rPr>
        <w:t>服务“排行榜”评价要求</w:t>
      </w:r>
      <w:r>
        <w:rPr>
          <w:b/>
          <w:sz w:val="32"/>
          <w:szCs w:val="32"/>
        </w:rPr>
        <w:t>》</w:t>
      </w:r>
    </w:p>
    <w:p w14:paraId="2FF55690" w14:textId="13580DE9" w:rsidR="00B01BF9" w:rsidRDefault="00BD1086">
      <w:pPr>
        <w:ind w:firstLine="643"/>
        <w:jc w:val="center"/>
        <w:rPr>
          <w:b/>
          <w:sz w:val="32"/>
          <w:szCs w:val="32"/>
        </w:rPr>
      </w:pPr>
      <w:r>
        <w:rPr>
          <w:b/>
          <w:sz w:val="32"/>
          <w:szCs w:val="32"/>
        </w:rPr>
        <w:t>标准编制工作组</w:t>
      </w:r>
    </w:p>
    <w:p w14:paraId="72069153" w14:textId="77777777" w:rsidR="00B01BF9" w:rsidRDefault="00B01BF9">
      <w:pPr>
        <w:adjustRightInd w:val="0"/>
        <w:snapToGrid w:val="0"/>
        <w:ind w:firstLine="562"/>
        <w:jc w:val="center"/>
        <w:rPr>
          <w:b/>
          <w:szCs w:val="28"/>
        </w:rPr>
      </w:pPr>
    </w:p>
    <w:p w14:paraId="48AA43C5" w14:textId="16B6D1DF" w:rsidR="00B01BF9" w:rsidRDefault="00391D90">
      <w:pPr>
        <w:adjustRightInd w:val="0"/>
        <w:snapToGrid w:val="0"/>
        <w:ind w:firstLine="643"/>
        <w:jc w:val="center"/>
        <w:rPr>
          <w:b/>
          <w:sz w:val="32"/>
          <w:szCs w:val="32"/>
        </w:rPr>
        <w:sectPr w:rsidR="00B01BF9" w:rsidSect="008F25BC">
          <w:headerReference w:type="even" r:id="rId9"/>
          <w:headerReference w:type="default" r:id="rId10"/>
          <w:footerReference w:type="even" r:id="rId11"/>
          <w:footerReference w:type="default" r:id="rId12"/>
          <w:headerReference w:type="first" r:id="rId13"/>
          <w:footerReference w:type="first" r:id="rId14"/>
          <w:pgSz w:w="11906" w:h="16838"/>
          <w:pgMar w:top="1276" w:right="1400" w:bottom="1440" w:left="1400" w:header="851" w:footer="992" w:gutter="0"/>
          <w:pgNumType w:start="1"/>
          <w:cols w:space="720"/>
          <w:titlePg/>
          <w:docGrid w:type="lines" w:linePitch="312"/>
        </w:sectPr>
      </w:pPr>
      <w:r>
        <w:rPr>
          <w:b/>
          <w:sz w:val="32"/>
          <w:szCs w:val="32"/>
        </w:rPr>
        <w:t>202</w:t>
      </w:r>
      <w:r w:rsidR="002214AE">
        <w:rPr>
          <w:b/>
          <w:sz w:val="32"/>
          <w:szCs w:val="32"/>
        </w:rPr>
        <w:t>3</w:t>
      </w:r>
      <w:r>
        <w:rPr>
          <w:b/>
          <w:sz w:val="32"/>
          <w:szCs w:val="32"/>
        </w:rPr>
        <w:t>年</w:t>
      </w:r>
      <w:r w:rsidR="002214AE">
        <w:rPr>
          <w:b/>
          <w:sz w:val="32"/>
          <w:szCs w:val="32"/>
        </w:rPr>
        <w:t>04</w:t>
      </w:r>
      <w:r>
        <w:rPr>
          <w:b/>
          <w:sz w:val="32"/>
          <w:szCs w:val="32"/>
        </w:rPr>
        <w:t>月</w:t>
      </w:r>
    </w:p>
    <w:p w14:paraId="46F6AB3E" w14:textId="77777777" w:rsidR="00B01BF9" w:rsidRDefault="00B01BF9">
      <w:pPr>
        <w:adjustRightInd w:val="0"/>
        <w:snapToGrid w:val="0"/>
        <w:ind w:firstLine="723"/>
        <w:jc w:val="center"/>
        <w:rPr>
          <w:b/>
          <w:sz w:val="36"/>
          <w:szCs w:val="36"/>
        </w:rPr>
      </w:pPr>
    </w:p>
    <w:p w14:paraId="7FCEEBA2" w14:textId="05BD415B" w:rsidR="006D1F61" w:rsidRDefault="00BD1086">
      <w:pPr>
        <w:pStyle w:val="TOC1"/>
        <w:tabs>
          <w:tab w:val="right" w:leader="dot" w:pos="9096"/>
        </w:tabs>
        <w:ind w:firstLine="400"/>
        <w:rPr>
          <w:rFonts w:eastAsiaTheme="minorEastAsia" w:hAnsiTheme="minorHAnsi" w:cstheme="minorBidi"/>
          <w:b w:val="0"/>
          <w:bCs w:val="0"/>
          <w:caps w:val="0"/>
          <w:noProof/>
          <w:sz w:val="21"/>
          <w:szCs w:val="22"/>
        </w:rPr>
      </w:pPr>
      <w:r>
        <w:fldChar w:fldCharType="begin"/>
      </w:r>
      <w:r>
        <w:instrText xml:space="preserve"> TOC \o "1-2" \h \z \u </w:instrText>
      </w:r>
      <w:r>
        <w:fldChar w:fldCharType="separate"/>
      </w:r>
      <w:hyperlink w:anchor="_Toc132707437" w:history="1">
        <w:r w:rsidR="006D1F61" w:rsidRPr="009631DE">
          <w:rPr>
            <w:rStyle w:val="affffa"/>
            <w:noProof/>
          </w:rPr>
          <w:t>一、任务来源</w:t>
        </w:r>
        <w:r w:rsidR="006D1F61">
          <w:rPr>
            <w:noProof/>
            <w:webHidden/>
          </w:rPr>
          <w:tab/>
        </w:r>
        <w:r w:rsidR="006D1F61">
          <w:rPr>
            <w:noProof/>
            <w:webHidden/>
          </w:rPr>
          <w:fldChar w:fldCharType="begin"/>
        </w:r>
        <w:r w:rsidR="006D1F61">
          <w:rPr>
            <w:noProof/>
            <w:webHidden/>
          </w:rPr>
          <w:instrText xml:space="preserve"> PAGEREF _Toc132707437 \h </w:instrText>
        </w:r>
        <w:r w:rsidR="006D1F61">
          <w:rPr>
            <w:noProof/>
            <w:webHidden/>
          </w:rPr>
        </w:r>
        <w:r w:rsidR="006D1F61">
          <w:rPr>
            <w:noProof/>
            <w:webHidden/>
          </w:rPr>
          <w:fldChar w:fldCharType="separate"/>
        </w:r>
        <w:r w:rsidR="006D1F61">
          <w:rPr>
            <w:noProof/>
            <w:webHidden/>
          </w:rPr>
          <w:t>2</w:t>
        </w:r>
        <w:r w:rsidR="006D1F61">
          <w:rPr>
            <w:noProof/>
            <w:webHidden/>
          </w:rPr>
          <w:fldChar w:fldCharType="end"/>
        </w:r>
      </w:hyperlink>
    </w:p>
    <w:p w14:paraId="4032957F" w14:textId="7CED6D26" w:rsidR="006D1F61" w:rsidRDefault="00000000">
      <w:pPr>
        <w:pStyle w:val="TOC2"/>
        <w:tabs>
          <w:tab w:val="right" w:leader="dot" w:pos="9096"/>
        </w:tabs>
        <w:ind w:firstLine="400"/>
        <w:rPr>
          <w:rFonts w:eastAsiaTheme="minorEastAsia" w:hAnsiTheme="minorHAnsi" w:cstheme="minorBidi"/>
          <w:smallCaps w:val="0"/>
          <w:noProof/>
          <w:sz w:val="21"/>
          <w:szCs w:val="22"/>
        </w:rPr>
      </w:pPr>
      <w:hyperlink w:anchor="_Toc132707438" w:history="1">
        <w:r w:rsidR="006D1F61" w:rsidRPr="009631DE">
          <w:rPr>
            <w:rStyle w:val="affffa"/>
            <w:noProof/>
          </w:rPr>
          <w:t>1.1任务背景</w:t>
        </w:r>
        <w:r w:rsidR="006D1F61">
          <w:rPr>
            <w:noProof/>
            <w:webHidden/>
          </w:rPr>
          <w:tab/>
        </w:r>
        <w:r w:rsidR="006D1F61">
          <w:rPr>
            <w:noProof/>
            <w:webHidden/>
          </w:rPr>
          <w:fldChar w:fldCharType="begin"/>
        </w:r>
        <w:r w:rsidR="006D1F61">
          <w:rPr>
            <w:noProof/>
            <w:webHidden/>
          </w:rPr>
          <w:instrText xml:space="preserve"> PAGEREF _Toc132707438 \h </w:instrText>
        </w:r>
        <w:r w:rsidR="006D1F61">
          <w:rPr>
            <w:noProof/>
            <w:webHidden/>
          </w:rPr>
        </w:r>
        <w:r w:rsidR="006D1F61">
          <w:rPr>
            <w:noProof/>
            <w:webHidden/>
          </w:rPr>
          <w:fldChar w:fldCharType="separate"/>
        </w:r>
        <w:r w:rsidR="006D1F61">
          <w:rPr>
            <w:noProof/>
            <w:webHidden/>
          </w:rPr>
          <w:t>2</w:t>
        </w:r>
        <w:r w:rsidR="006D1F61">
          <w:rPr>
            <w:noProof/>
            <w:webHidden/>
          </w:rPr>
          <w:fldChar w:fldCharType="end"/>
        </w:r>
      </w:hyperlink>
    </w:p>
    <w:p w14:paraId="6F9DF57C" w14:textId="1572B5BA" w:rsidR="006D1F61" w:rsidRDefault="00000000">
      <w:pPr>
        <w:pStyle w:val="TOC2"/>
        <w:tabs>
          <w:tab w:val="right" w:leader="dot" w:pos="9096"/>
        </w:tabs>
        <w:ind w:firstLine="400"/>
        <w:rPr>
          <w:rFonts w:eastAsiaTheme="minorEastAsia" w:hAnsiTheme="minorHAnsi" w:cstheme="minorBidi"/>
          <w:smallCaps w:val="0"/>
          <w:noProof/>
          <w:sz w:val="21"/>
          <w:szCs w:val="22"/>
        </w:rPr>
      </w:pPr>
      <w:hyperlink w:anchor="_Toc132707439" w:history="1">
        <w:r w:rsidR="006D1F61" w:rsidRPr="009631DE">
          <w:rPr>
            <w:rStyle w:val="affffa"/>
            <w:noProof/>
          </w:rPr>
          <w:t>1.2 主要工作过程</w:t>
        </w:r>
        <w:r w:rsidR="006D1F61">
          <w:rPr>
            <w:noProof/>
            <w:webHidden/>
          </w:rPr>
          <w:tab/>
        </w:r>
        <w:r w:rsidR="006D1F61">
          <w:rPr>
            <w:noProof/>
            <w:webHidden/>
          </w:rPr>
          <w:fldChar w:fldCharType="begin"/>
        </w:r>
        <w:r w:rsidR="006D1F61">
          <w:rPr>
            <w:noProof/>
            <w:webHidden/>
          </w:rPr>
          <w:instrText xml:space="preserve"> PAGEREF _Toc132707439 \h </w:instrText>
        </w:r>
        <w:r w:rsidR="006D1F61">
          <w:rPr>
            <w:noProof/>
            <w:webHidden/>
          </w:rPr>
        </w:r>
        <w:r w:rsidR="006D1F61">
          <w:rPr>
            <w:noProof/>
            <w:webHidden/>
          </w:rPr>
          <w:fldChar w:fldCharType="separate"/>
        </w:r>
        <w:r w:rsidR="006D1F61">
          <w:rPr>
            <w:noProof/>
            <w:webHidden/>
          </w:rPr>
          <w:t>3</w:t>
        </w:r>
        <w:r w:rsidR="006D1F61">
          <w:rPr>
            <w:noProof/>
            <w:webHidden/>
          </w:rPr>
          <w:fldChar w:fldCharType="end"/>
        </w:r>
      </w:hyperlink>
    </w:p>
    <w:p w14:paraId="19DF99C6" w14:textId="217F5604" w:rsidR="006D1F61" w:rsidRDefault="00000000">
      <w:pPr>
        <w:pStyle w:val="TOC2"/>
        <w:tabs>
          <w:tab w:val="right" w:leader="dot" w:pos="9096"/>
        </w:tabs>
        <w:ind w:firstLine="400"/>
        <w:rPr>
          <w:rFonts w:eastAsiaTheme="minorEastAsia" w:hAnsiTheme="minorHAnsi" w:cstheme="minorBidi"/>
          <w:smallCaps w:val="0"/>
          <w:noProof/>
          <w:sz w:val="21"/>
          <w:szCs w:val="22"/>
        </w:rPr>
      </w:pPr>
      <w:hyperlink w:anchor="_Toc132707440" w:history="1">
        <w:r w:rsidR="006D1F61" w:rsidRPr="009631DE">
          <w:rPr>
            <w:rStyle w:val="affffa"/>
            <w:rFonts w:ascii="Times New Roman" w:eastAsia="宋体"/>
            <w:noProof/>
          </w:rPr>
          <w:t>1.3</w:t>
        </w:r>
        <w:r w:rsidR="006D1F61" w:rsidRPr="009631DE">
          <w:rPr>
            <w:rStyle w:val="affffa"/>
            <w:rFonts w:ascii="Times New Roman" w:eastAsia="宋体"/>
            <w:noProof/>
          </w:rPr>
          <w:t>主要参加单位</w:t>
        </w:r>
        <w:r w:rsidR="006D1F61">
          <w:rPr>
            <w:noProof/>
            <w:webHidden/>
          </w:rPr>
          <w:tab/>
        </w:r>
        <w:r w:rsidR="006D1F61">
          <w:rPr>
            <w:noProof/>
            <w:webHidden/>
          </w:rPr>
          <w:fldChar w:fldCharType="begin"/>
        </w:r>
        <w:r w:rsidR="006D1F61">
          <w:rPr>
            <w:noProof/>
            <w:webHidden/>
          </w:rPr>
          <w:instrText xml:space="preserve"> PAGEREF _Toc132707440 \h </w:instrText>
        </w:r>
        <w:r w:rsidR="006D1F61">
          <w:rPr>
            <w:noProof/>
            <w:webHidden/>
          </w:rPr>
        </w:r>
        <w:r w:rsidR="006D1F61">
          <w:rPr>
            <w:noProof/>
            <w:webHidden/>
          </w:rPr>
          <w:fldChar w:fldCharType="separate"/>
        </w:r>
        <w:r w:rsidR="006D1F61">
          <w:rPr>
            <w:noProof/>
            <w:webHidden/>
          </w:rPr>
          <w:t>4</w:t>
        </w:r>
        <w:r w:rsidR="006D1F61">
          <w:rPr>
            <w:noProof/>
            <w:webHidden/>
          </w:rPr>
          <w:fldChar w:fldCharType="end"/>
        </w:r>
      </w:hyperlink>
    </w:p>
    <w:p w14:paraId="321B00FF" w14:textId="02BFB14D"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41" w:history="1">
        <w:r w:rsidR="006D1F61" w:rsidRPr="009631DE">
          <w:rPr>
            <w:rStyle w:val="affffa"/>
            <w:noProof/>
          </w:rPr>
          <w:t>二、标准编制原则和主要内容</w:t>
        </w:r>
        <w:r w:rsidR="006D1F61">
          <w:rPr>
            <w:noProof/>
            <w:webHidden/>
          </w:rPr>
          <w:tab/>
        </w:r>
        <w:r w:rsidR="006D1F61">
          <w:rPr>
            <w:noProof/>
            <w:webHidden/>
          </w:rPr>
          <w:fldChar w:fldCharType="begin"/>
        </w:r>
        <w:r w:rsidR="006D1F61">
          <w:rPr>
            <w:noProof/>
            <w:webHidden/>
          </w:rPr>
          <w:instrText xml:space="preserve"> PAGEREF _Toc132707441 \h </w:instrText>
        </w:r>
        <w:r w:rsidR="006D1F61">
          <w:rPr>
            <w:noProof/>
            <w:webHidden/>
          </w:rPr>
        </w:r>
        <w:r w:rsidR="006D1F61">
          <w:rPr>
            <w:noProof/>
            <w:webHidden/>
          </w:rPr>
          <w:fldChar w:fldCharType="separate"/>
        </w:r>
        <w:r w:rsidR="006D1F61">
          <w:rPr>
            <w:noProof/>
            <w:webHidden/>
          </w:rPr>
          <w:t>5</w:t>
        </w:r>
        <w:r w:rsidR="006D1F61">
          <w:rPr>
            <w:noProof/>
            <w:webHidden/>
          </w:rPr>
          <w:fldChar w:fldCharType="end"/>
        </w:r>
      </w:hyperlink>
    </w:p>
    <w:p w14:paraId="5101F5BA" w14:textId="30F151D9" w:rsidR="006D1F61" w:rsidRDefault="00000000">
      <w:pPr>
        <w:pStyle w:val="TOC2"/>
        <w:tabs>
          <w:tab w:val="right" w:leader="dot" w:pos="9096"/>
        </w:tabs>
        <w:ind w:firstLine="400"/>
        <w:rPr>
          <w:rFonts w:eastAsiaTheme="minorEastAsia" w:hAnsiTheme="minorHAnsi" w:cstheme="minorBidi"/>
          <w:smallCaps w:val="0"/>
          <w:noProof/>
          <w:sz w:val="21"/>
          <w:szCs w:val="22"/>
        </w:rPr>
      </w:pPr>
      <w:hyperlink w:anchor="_Toc132707442" w:history="1">
        <w:r w:rsidR="006D1F61" w:rsidRPr="009631DE">
          <w:rPr>
            <w:rStyle w:val="affffa"/>
            <w:rFonts w:ascii="Times New Roman" w:eastAsia="宋体"/>
            <w:noProof/>
          </w:rPr>
          <w:t xml:space="preserve">2.1 </w:t>
        </w:r>
        <w:r w:rsidR="006D1F61" w:rsidRPr="009631DE">
          <w:rPr>
            <w:rStyle w:val="affffa"/>
            <w:rFonts w:ascii="Times New Roman" w:eastAsia="宋体"/>
            <w:noProof/>
          </w:rPr>
          <w:t>标准编制原则和依据</w:t>
        </w:r>
        <w:r w:rsidR="006D1F61">
          <w:rPr>
            <w:noProof/>
            <w:webHidden/>
          </w:rPr>
          <w:tab/>
        </w:r>
        <w:r w:rsidR="006D1F61">
          <w:rPr>
            <w:noProof/>
            <w:webHidden/>
          </w:rPr>
          <w:fldChar w:fldCharType="begin"/>
        </w:r>
        <w:r w:rsidR="006D1F61">
          <w:rPr>
            <w:noProof/>
            <w:webHidden/>
          </w:rPr>
          <w:instrText xml:space="preserve"> PAGEREF _Toc132707442 \h </w:instrText>
        </w:r>
        <w:r w:rsidR="006D1F61">
          <w:rPr>
            <w:noProof/>
            <w:webHidden/>
          </w:rPr>
        </w:r>
        <w:r w:rsidR="006D1F61">
          <w:rPr>
            <w:noProof/>
            <w:webHidden/>
          </w:rPr>
          <w:fldChar w:fldCharType="separate"/>
        </w:r>
        <w:r w:rsidR="006D1F61">
          <w:rPr>
            <w:noProof/>
            <w:webHidden/>
          </w:rPr>
          <w:t>5</w:t>
        </w:r>
        <w:r w:rsidR="006D1F61">
          <w:rPr>
            <w:noProof/>
            <w:webHidden/>
          </w:rPr>
          <w:fldChar w:fldCharType="end"/>
        </w:r>
      </w:hyperlink>
    </w:p>
    <w:p w14:paraId="533CB829" w14:textId="23ABFE8D" w:rsidR="006D1F61" w:rsidRDefault="00000000">
      <w:pPr>
        <w:pStyle w:val="TOC2"/>
        <w:tabs>
          <w:tab w:val="right" w:leader="dot" w:pos="9096"/>
        </w:tabs>
        <w:ind w:firstLine="400"/>
        <w:rPr>
          <w:rFonts w:eastAsiaTheme="minorEastAsia" w:hAnsiTheme="minorHAnsi" w:cstheme="minorBidi"/>
          <w:smallCaps w:val="0"/>
          <w:noProof/>
          <w:sz w:val="21"/>
          <w:szCs w:val="22"/>
        </w:rPr>
      </w:pPr>
      <w:hyperlink w:anchor="_Toc132707443" w:history="1">
        <w:r w:rsidR="006D1F61" w:rsidRPr="009631DE">
          <w:rPr>
            <w:rStyle w:val="affffa"/>
            <w:rFonts w:ascii="Times New Roman" w:eastAsia="宋体"/>
            <w:noProof/>
          </w:rPr>
          <w:t xml:space="preserve">2.2 </w:t>
        </w:r>
        <w:r w:rsidR="006D1F61" w:rsidRPr="009631DE">
          <w:rPr>
            <w:rStyle w:val="affffa"/>
            <w:rFonts w:ascii="Times New Roman" w:eastAsia="宋体"/>
            <w:noProof/>
          </w:rPr>
          <w:t>标准编制背景</w:t>
        </w:r>
        <w:r w:rsidR="006D1F61">
          <w:rPr>
            <w:noProof/>
            <w:webHidden/>
          </w:rPr>
          <w:tab/>
        </w:r>
        <w:r w:rsidR="006D1F61">
          <w:rPr>
            <w:noProof/>
            <w:webHidden/>
          </w:rPr>
          <w:fldChar w:fldCharType="begin"/>
        </w:r>
        <w:r w:rsidR="006D1F61">
          <w:rPr>
            <w:noProof/>
            <w:webHidden/>
          </w:rPr>
          <w:instrText xml:space="preserve"> PAGEREF _Toc132707443 \h </w:instrText>
        </w:r>
        <w:r w:rsidR="006D1F61">
          <w:rPr>
            <w:noProof/>
            <w:webHidden/>
          </w:rPr>
        </w:r>
        <w:r w:rsidR="006D1F61">
          <w:rPr>
            <w:noProof/>
            <w:webHidden/>
          </w:rPr>
          <w:fldChar w:fldCharType="separate"/>
        </w:r>
        <w:r w:rsidR="006D1F61">
          <w:rPr>
            <w:noProof/>
            <w:webHidden/>
          </w:rPr>
          <w:t>7</w:t>
        </w:r>
        <w:r w:rsidR="006D1F61">
          <w:rPr>
            <w:noProof/>
            <w:webHidden/>
          </w:rPr>
          <w:fldChar w:fldCharType="end"/>
        </w:r>
      </w:hyperlink>
    </w:p>
    <w:p w14:paraId="5B71E3B2" w14:textId="1B264780" w:rsidR="006D1F61" w:rsidRDefault="00000000">
      <w:pPr>
        <w:pStyle w:val="TOC2"/>
        <w:tabs>
          <w:tab w:val="right" w:leader="dot" w:pos="9096"/>
        </w:tabs>
        <w:ind w:firstLine="400"/>
        <w:rPr>
          <w:rFonts w:eastAsiaTheme="minorEastAsia" w:hAnsiTheme="minorHAnsi" w:cstheme="minorBidi"/>
          <w:smallCaps w:val="0"/>
          <w:noProof/>
          <w:sz w:val="21"/>
          <w:szCs w:val="22"/>
        </w:rPr>
      </w:pPr>
      <w:hyperlink w:anchor="_Toc132707444" w:history="1">
        <w:r w:rsidR="006D1F61" w:rsidRPr="009631DE">
          <w:rPr>
            <w:rStyle w:val="affffa"/>
            <w:rFonts w:ascii="Times New Roman" w:eastAsia="宋体"/>
            <w:noProof/>
          </w:rPr>
          <w:t xml:space="preserve">2.3 </w:t>
        </w:r>
        <w:r w:rsidR="006D1F61" w:rsidRPr="009631DE">
          <w:rPr>
            <w:rStyle w:val="affffa"/>
            <w:rFonts w:ascii="Times New Roman" w:eastAsia="宋体"/>
            <w:noProof/>
          </w:rPr>
          <w:t>标准适用范围及主要内容</w:t>
        </w:r>
        <w:r w:rsidR="006D1F61">
          <w:rPr>
            <w:noProof/>
            <w:webHidden/>
          </w:rPr>
          <w:tab/>
        </w:r>
        <w:r w:rsidR="006D1F61">
          <w:rPr>
            <w:noProof/>
            <w:webHidden/>
          </w:rPr>
          <w:fldChar w:fldCharType="begin"/>
        </w:r>
        <w:r w:rsidR="006D1F61">
          <w:rPr>
            <w:noProof/>
            <w:webHidden/>
          </w:rPr>
          <w:instrText xml:space="preserve"> PAGEREF _Toc132707444 \h </w:instrText>
        </w:r>
        <w:r w:rsidR="006D1F61">
          <w:rPr>
            <w:noProof/>
            <w:webHidden/>
          </w:rPr>
        </w:r>
        <w:r w:rsidR="006D1F61">
          <w:rPr>
            <w:noProof/>
            <w:webHidden/>
          </w:rPr>
          <w:fldChar w:fldCharType="separate"/>
        </w:r>
        <w:r w:rsidR="006D1F61">
          <w:rPr>
            <w:noProof/>
            <w:webHidden/>
          </w:rPr>
          <w:t>11</w:t>
        </w:r>
        <w:r w:rsidR="006D1F61">
          <w:rPr>
            <w:noProof/>
            <w:webHidden/>
          </w:rPr>
          <w:fldChar w:fldCharType="end"/>
        </w:r>
      </w:hyperlink>
    </w:p>
    <w:p w14:paraId="3B390599" w14:textId="1F3DB74B"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45" w:history="1">
        <w:r w:rsidR="006D1F61" w:rsidRPr="009631DE">
          <w:rPr>
            <w:rStyle w:val="affffa"/>
            <w:noProof/>
          </w:rPr>
          <w:t>三、主要验证情况分析</w:t>
        </w:r>
        <w:r w:rsidR="006D1F61">
          <w:rPr>
            <w:noProof/>
            <w:webHidden/>
          </w:rPr>
          <w:tab/>
        </w:r>
        <w:r w:rsidR="006D1F61">
          <w:rPr>
            <w:noProof/>
            <w:webHidden/>
          </w:rPr>
          <w:fldChar w:fldCharType="begin"/>
        </w:r>
        <w:r w:rsidR="006D1F61">
          <w:rPr>
            <w:noProof/>
            <w:webHidden/>
          </w:rPr>
          <w:instrText xml:space="preserve"> PAGEREF _Toc132707445 \h </w:instrText>
        </w:r>
        <w:r w:rsidR="006D1F61">
          <w:rPr>
            <w:noProof/>
            <w:webHidden/>
          </w:rPr>
        </w:r>
        <w:r w:rsidR="006D1F61">
          <w:rPr>
            <w:noProof/>
            <w:webHidden/>
          </w:rPr>
          <w:fldChar w:fldCharType="separate"/>
        </w:r>
        <w:r w:rsidR="006D1F61">
          <w:rPr>
            <w:noProof/>
            <w:webHidden/>
          </w:rPr>
          <w:t>22</w:t>
        </w:r>
        <w:r w:rsidR="006D1F61">
          <w:rPr>
            <w:noProof/>
            <w:webHidden/>
          </w:rPr>
          <w:fldChar w:fldCharType="end"/>
        </w:r>
      </w:hyperlink>
    </w:p>
    <w:p w14:paraId="15988192" w14:textId="75EF81B6"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46" w:history="1">
        <w:r w:rsidR="006D1F61" w:rsidRPr="009631DE">
          <w:rPr>
            <w:rStyle w:val="affffa"/>
            <w:noProof/>
          </w:rPr>
          <w:t>四、标准中涉及专利情况</w:t>
        </w:r>
        <w:r w:rsidR="006D1F61">
          <w:rPr>
            <w:noProof/>
            <w:webHidden/>
          </w:rPr>
          <w:tab/>
        </w:r>
        <w:r w:rsidR="006D1F61">
          <w:rPr>
            <w:noProof/>
            <w:webHidden/>
          </w:rPr>
          <w:fldChar w:fldCharType="begin"/>
        </w:r>
        <w:r w:rsidR="006D1F61">
          <w:rPr>
            <w:noProof/>
            <w:webHidden/>
          </w:rPr>
          <w:instrText xml:space="preserve"> PAGEREF _Toc132707446 \h </w:instrText>
        </w:r>
        <w:r w:rsidR="006D1F61">
          <w:rPr>
            <w:noProof/>
            <w:webHidden/>
          </w:rPr>
        </w:r>
        <w:r w:rsidR="006D1F61">
          <w:rPr>
            <w:noProof/>
            <w:webHidden/>
          </w:rPr>
          <w:fldChar w:fldCharType="separate"/>
        </w:r>
        <w:r w:rsidR="006D1F61">
          <w:rPr>
            <w:noProof/>
            <w:webHidden/>
          </w:rPr>
          <w:t>23</w:t>
        </w:r>
        <w:r w:rsidR="006D1F61">
          <w:rPr>
            <w:noProof/>
            <w:webHidden/>
          </w:rPr>
          <w:fldChar w:fldCharType="end"/>
        </w:r>
      </w:hyperlink>
    </w:p>
    <w:p w14:paraId="16AF805A" w14:textId="5CA8FEF7"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47" w:history="1">
        <w:r w:rsidR="006D1F61" w:rsidRPr="009631DE">
          <w:rPr>
            <w:rStyle w:val="affffa"/>
            <w:noProof/>
          </w:rPr>
          <w:t>五、产业化情况、推广应用论证和预期达到的经济效果等情况</w:t>
        </w:r>
        <w:r w:rsidR="006D1F61">
          <w:rPr>
            <w:noProof/>
            <w:webHidden/>
          </w:rPr>
          <w:tab/>
        </w:r>
        <w:r w:rsidR="006D1F61">
          <w:rPr>
            <w:noProof/>
            <w:webHidden/>
          </w:rPr>
          <w:fldChar w:fldCharType="begin"/>
        </w:r>
        <w:r w:rsidR="006D1F61">
          <w:rPr>
            <w:noProof/>
            <w:webHidden/>
          </w:rPr>
          <w:instrText xml:space="preserve"> PAGEREF _Toc132707447 \h </w:instrText>
        </w:r>
        <w:r w:rsidR="006D1F61">
          <w:rPr>
            <w:noProof/>
            <w:webHidden/>
          </w:rPr>
        </w:r>
        <w:r w:rsidR="006D1F61">
          <w:rPr>
            <w:noProof/>
            <w:webHidden/>
          </w:rPr>
          <w:fldChar w:fldCharType="separate"/>
        </w:r>
        <w:r w:rsidR="006D1F61">
          <w:rPr>
            <w:noProof/>
            <w:webHidden/>
          </w:rPr>
          <w:t>23</w:t>
        </w:r>
        <w:r w:rsidR="006D1F61">
          <w:rPr>
            <w:noProof/>
            <w:webHidden/>
          </w:rPr>
          <w:fldChar w:fldCharType="end"/>
        </w:r>
      </w:hyperlink>
    </w:p>
    <w:p w14:paraId="65DBCD04" w14:textId="0324E2B5"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48" w:history="1">
        <w:r w:rsidR="006D1F61" w:rsidRPr="009631DE">
          <w:rPr>
            <w:rStyle w:val="affffa"/>
            <w:noProof/>
          </w:rPr>
          <w:t>六、采用国际标准和国外先进标准情况，与国际、国外同类标准水平的对比情况，国内外关键指标对比分析或与测试的国外样品、样机的相关数据对比情况</w:t>
        </w:r>
        <w:r w:rsidR="006D1F61">
          <w:rPr>
            <w:noProof/>
            <w:webHidden/>
          </w:rPr>
          <w:tab/>
        </w:r>
        <w:r w:rsidR="006D1F61">
          <w:rPr>
            <w:noProof/>
            <w:webHidden/>
          </w:rPr>
          <w:fldChar w:fldCharType="begin"/>
        </w:r>
        <w:r w:rsidR="006D1F61">
          <w:rPr>
            <w:noProof/>
            <w:webHidden/>
          </w:rPr>
          <w:instrText xml:space="preserve"> PAGEREF _Toc132707448 \h </w:instrText>
        </w:r>
        <w:r w:rsidR="006D1F61">
          <w:rPr>
            <w:noProof/>
            <w:webHidden/>
          </w:rPr>
        </w:r>
        <w:r w:rsidR="006D1F61">
          <w:rPr>
            <w:noProof/>
            <w:webHidden/>
          </w:rPr>
          <w:fldChar w:fldCharType="separate"/>
        </w:r>
        <w:r w:rsidR="006D1F61">
          <w:rPr>
            <w:noProof/>
            <w:webHidden/>
          </w:rPr>
          <w:t>23</w:t>
        </w:r>
        <w:r w:rsidR="006D1F61">
          <w:rPr>
            <w:noProof/>
            <w:webHidden/>
          </w:rPr>
          <w:fldChar w:fldCharType="end"/>
        </w:r>
      </w:hyperlink>
    </w:p>
    <w:p w14:paraId="3C5507DE" w14:textId="51E649FB"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49" w:history="1">
        <w:r w:rsidR="006D1F61" w:rsidRPr="009631DE">
          <w:rPr>
            <w:rStyle w:val="affffa"/>
            <w:noProof/>
          </w:rPr>
          <w:t>七、与现行相关法律、法规、规章及相关标准，特别是强制性标准的协调性</w:t>
        </w:r>
        <w:r w:rsidR="006D1F61">
          <w:rPr>
            <w:noProof/>
            <w:webHidden/>
          </w:rPr>
          <w:tab/>
        </w:r>
        <w:r w:rsidR="006D1F61">
          <w:rPr>
            <w:noProof/>
            <w:webHidden/>
          </w:rPr>
          <w:fldChar w:fldCharType="begin"/>
        </w:r>
        <w:r w:rsidR="006D1F61">
          <w:rPr>
            <w:noProof/>
            <w:webHidden/>
          </w:rPr>
          <w:instrText xml:space="preserve"> PAGEREF _Toc132707449 \h </w:instrText>
        </w:r>
        <w:r w:rsidR="006D1F61">
          <w:rPr>
            <w:noProof/>
            <w:webHidden/>
          </w:rPr>
        </w:r>
        <w:r w:rsidR="006D1F61">
          <w:rPr>
            <w:noProof/>
            <w:webHidden/>
          </w:rPr>
          <w:fldChar w:fldCharType="separate"/>
        </w:r>
        <w:r w:rsidR="006D1F61">
          <w:rPr>
            <w:noProof/>
            <w:webHidden/>
          </w:rPr>
          <w:t>24</w:t>
        </w:r>
        <w:r w:rsidR="006D1F61">
          <w:rPr>
            <w:noProof/>
            <w:webHidden/>
          </w:rPr>
          <w:fldChar w:fldCharType="end"/>
        </w:r>
      </w:hyperlink>
    </w:p>
    <w:p w14:paraId="251B9B54" w14:textId="02FE9CB1"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50" w:history="1">
        <w:r w:rsidR="006D1F61" w:rsidRPr="009631DE">
          <w:rPr>
            <w:rStyle w:val="affffa"/>
            <w:noProof/>
          </w:rPr>
          <w:t>八、重大分歧意见的处理经过和依据</w:t>
        </w:r>
        <w:r w:rsidR="006D1F61">
          <w:rPr>
            <w:noProof/>
            <w:webHidden/>
          </w:rPr>
          <w:tab/>
        </w:r>
        <w:r w:rsidR="006D1F61">
          <w:rPr>
            <w:noProof/>
            <w:webHidden/>
          </w:rPr>
          <w:fldChar w:fldCharType="begin"/>
        </w:r>
        <w:r w:rsidR="006D1F61">
          <w:rPr>
            <w:noProof/>
            <w:webHidden/>
          </w:rPr>
          <w:instrText xml:space="preserve"> PAGEREF _Toc132707450 \h </w:instrText>
        </w:r>
        <w:r w:rsidR="006D1F61">
          <w:rPr>
            <w:noProof/>
            <w:webHidden/>
          </w:rPr>
        </w:r>
        <w:r w:rsidR="006D1F61">
          <w:rPr>
            <w:noProof/>
            <w:webHidden/>
          </w:rPr>
          <w:fldChar w:fldCharType="separate"/>
        </w:r>
        <w:r w:rsidR="006D1F61">
          <w:rPr>
            <w:noProof/>
            <w:webHidden/>
          </w:rPr>
          <w:t>24</w:t>
        </w:r>
        <w:r w:rsidR="006D1F61">
          <w:rPr>
            <w:noProof/>
            <w:webHidden/>
          </w:rPr>
          <w:fldChar w:fldCharType="end"/>
        </w:r>
      </w:hyperlink>
    </w:p>
    <w:p w14:paraId="2F22AA87" w14:textId="20A2108D"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51" w:history="1">
        <w:r w:rsidR="006D1F61" w:rsidRPr="009631DE">
          <w:rPr>
            <w:rStyle w:val="affffa"/>
            <w:noProof/>
          </w:rPr>
          <w:t>九、标准性质的建议说明</w:t>
        </w:r>
        <w:r w:rsidR="006D1F61">
          <w:rPr>
            <w:noProof/>
            <w:webHidden/>
          </w:rPr>
          <w:tab/>
        </w:r>
        <w:r w:rsidR="006D1F61">
          <w:rPr>
            <w:noProof/>
            <w:webHidden/>
          </w:rPr>
          <w:fldChar w:fldCharType="begin"/>
        </w:r>
        <w:r w:rsidR="006D1F61">
          <w:rPr>
            <w:noProof/>
            <w:webHidden/>
          </w:rPr>
          <w:instrText xml:space="preserve"> PAGEREF _Toc132707451 \h </w:instrText>
        </w:r>
        <w:r w:rsidR="006D1F61">
          <w:rPr>
            <w:noProof/>
            <w:webHidden/>
          </w:rPr>
        </w:r>
        <w:r w:rsidR="006D1F61">
          <w:rPr>
            <w:noProof/>
            <w:webHidden/>
          </w:rPr>
          <w:fldChar w:fldCharType="separate"/>
        </w:r>
        <w:r w:rsidR="006D1F61">
          <w:rPr>
            <w:noProof/>
            <w:webHidden/>
          </w:rPr>
          <w:t>24</w:t>
        </w:r>
        <w:r w:rsidR="006D1F61">
          <w:rPr>
            <w:noProof/>
            <w:webHidden/>
          </w:rPr>
          <w:fldChar w:fldCharType="end"/>
        </w:r>
      </w:hyperlink>
    </w:p>
    <w:p w14:paraId="5FF4BBAE" w14:textId="354FCD03"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52" w:history="1">
        <w:r w:rsidR="006D1F61" w:rsidRPr="009631DE">
          <w:rPr>
            <w:rStyle w:val="affffa"/>
            <w:noProof/>
          </w:rPr>
          <w:t>十、贯彻标准的要求和措施建议（包括组织措施、技术措施、过度办法、实施日期等）</w:t>
        </w:r>
        <w:r w:rsidR="006D1F61">
          <w:rPr>
            <w:noProof/>
            <w:webHidden/>
          </w:rPr>
          <w:tab/>
        </w:r>
        <w:r w:rsidR="006D1F61">
          <w:rPr>
            <w:noProof/>
            <w:webHidden/>
          </w:rPr>
          <w:fldChar w:fldCharType="begin"/>
        </w:r>
        <w:r w:rsidR="006D1F61">
          <w:rPr>
            <w:noProof/>
            <w:webHidden/>
          </w:rPr>
          <w:instrText xml:space="preserve"> PAGEREF _Toc132707452 \h </w:instrText>
        </w:r>
        <w:r w:rsidR="006D1F61">
          <w:rPr>
            <w:noProof/>
            <w:webHidden/>
          </w:rPr>
        </w:r>
        <w:r w:rsidR="006D1F61">
          <w:rPr>
            <w:noProof/>
            <w:webHidden/>
          </w:rPr>
          <w:fldChar w:fldCharType="separate"/>
        </w:r>
        <w:r w:rsidR="006D1F61">
          <w:rPr>
            <w:noProof/>
            <w:webHidden/>
          </w:rPr>
          <w:t>24</w:t>
        </w:r>
        <w:r w:rsidR="006D1F61">
          <w:rPr>
            <w:noProof/>
            <w:webHidden/>
          </w:rPr>
          <w:fldChar w:fldCharType="end"/>
        </w:r>
      </w:hyperlink>
    </w:p>
    <w:p w14:paraId="4AD0FCB8" w14:textId="07DDABF8"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53" w:history="1">
        <w:r w:rsidR="006D1F61" w:rsidRPr="009631DE">
          <w:rPr>
            <w:rStyle w:val="affffa"/>
            <w:noProof/>
          </w:rPr>
          <w:t>十一、废止现行相关标准的建议</w:t>
        </w:r>
        <w:r w:rsidR="006D1F61">
          <w:rPr>
            <w:noProof/>
            <w:webHidden/>
          </w:rPr>
          <w:tab/>
        </w:r>
        <w:r w:rsidR="006D1F61">
          <w:rPr>
            <w:noProof/>
            <w:webHidden/>
          </w:rPr>
          <w:fldChar w:fldCharType="begin"/>
        </w:r>
        <w:r w:rsidR="006D1F61">
          <w:rPr>
            <w:noProof/>
            <w:webHidden/>
          </w:rPr>
          <w:instrText xml:space="preserve"> PAGEREF _Toc132707453 \h </w:instrText>
        </w:r>
        <w:r w:rsidR="006D1F61">
          <w:rPr>
            <w:noProof/>
            <w:webHidden/>
          </w:rPr>
        </w:r>
        <w:r w:rsidR="006D1F61">
          <w:rPr>
            <w:noProof/>
            <w:webHidden/>
          </w:rPr>
          <w:fldChar w:fldCharType="separate"/>
        </w:r>
        <w:r w:rsidR="006D1F61">
          <w:rPr>
            <w:noProof/>
            <w:webHidden/>
          </w:rPr>
          <w:t>25</w:t>
        </w:r>
        <w:r w:rsidR="006D1F61">
          <w:rPr>
            <w:noProof/>
            <w:webHidden/>
          </w:rPr>
          <w:fldChar w:fldCharType="end"/>
        </w:r>
      </w:hyperlink>
    </w:p>
    <w:p w14:paraId="4E7BF802" w14:textId="05D2E6A4"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54" w:history="1">
        <w:r w:rsidR="006D1F61" w:rsidRPr="009631DE">
          <w:rPr>
            <w:rStyle w:val="affffa"/>
            <w:noProof/>
          </w:rPr>
          <w:t>十二、其他应予说明的事项</w:t>
        </w:r>
        <w:r w:rsidR="006D1F61">
          <w:rPr>
            <w:noProof/>
            <w:webHidden/>
          </w:rPr>
          <w:tab/>
        </w:r>
        <w:r w:rsidR="006D1F61">
          <w:rPr>
            <w:noProof/>
            <w:webHidden/>
          </w:rPr>
          <w:fldChar w:fldCharType="begin"/>
        </w:r>
        <w:r w:rsidR="006D1F61">
          <w:rPr>
            <w:noProof/>
            <w:webHidden/>
          </w:rPr>
          <w:instrText xml:space="preserve"> PAGEREF _Toc132707454 \h </w:instrText>
        </w:r>
        <w:r w:rsidR="006D1F61">
          <w:rPr>
            <w:noProof/>
            <w:webHidden/>
          </w:rPr>
        </w:r>
        <w:r w:rsidR="006D1F61">
          <w:rPr>
            <w:noProof/>
            <w:webHidden/>
          </w:rPr>
          <w:fldChar w:fldCharType="separate"/>
        </w:r>
        <w:r w:rsidR="006D1F61">
          <w:rPr>
            <w:noProof/>
            <w:webHidden/>
          </w:rPr>
          <w:t>25</w:t>
        </w:r>
        <w:r w:rsidR="006D1F61">
          <w:rPr>
            <w:noProof/>
            <w:webHidden/>
          </w:rPr>
          <w:fldChar w:fldCharType="end"/>
        </w:r>
      </w:hyperlink>
    </w:p>
    <w:p w14:paraId="04E6446A" w14:textId="01628B73" w:rsidR="006D1F61" w:rsidRDefault="00000000">
      <w:pPr>
        <w:pStyle w:val="TOC1"/>
        <w:tabs>
          <w:tab w:val="right" w:leader="dot" w:pos="9096"/>
        </w:tabs>
        <w:ind w:firstLine="400"/>
        <w:rPr>
          <w:rFonts w:eastAsiaTheme="minorEastAsia" w:hAnsiTheme="minorHAnsi" w:cstheme="minorBidi"/>
          <w:b w:val="0"/>
          <w:bCs w:val="0"/>
          <w:caps w:val="0"/>
          <w:noProof/>
          <w:sz w:val="21"/>
          <w:szCs w:val="22"/>
        </w:rPr>
      </w:pPr>
      <w:hyperlink w:anchor="_Toc132707455" w:history="1">
        <w:r w:rsidR="006D1F61" w:rsidRPr="009631DE">
          <w:rPr>
            <w:rStyle w:val="affffa"/>
            <w:noProof/>
            <w:spacing w:val="100"/>
          </w:rPr>
          <w:t>附录A</w:t>
        </w:r>
        <w:r w:rsidR="006D1F61" w:rsidRPr="009631DE">
          <w:rPr>
            <w:rStyle w:val="affffa"/>
            <w:noProof/>
          </w:rPr>
          <w:t xml:space="preserve"> （资料性） 城镇污水处理设施运营效果评价技术要求</w:t>
        </w:r>
        <w:r w:rsidR="006D1F61">
          <w:rPr>
            <w:noProof/>
            <w:webHidden/>
          </w:rPr>
          <w:tab/>
        </w:r>
        <w:r w:rsidR="006D1F61">
          <w:rPr>
            <w:noProof/>
            <w:webHidden/>
          </w:rPr>
          <w:fldChar w:fldCharType="begin"/>
        </w:r>
        <w:r w:rsidR="006D1F61">
          <w:rPr>
            <w:noProof/>
            <w:webHidden/>
          </w:rPr>
          <w:instrText xml:space="preserve"> PAGEREF _Toc132707455 \h </w:instrText>
        </w:r>
        <w:r w:rsidR="006D1F61">
          <w:rPr>
            <w:noProof/>
            <w:webHidden/>
          </w:rPr>
        </w:r>
        <w:r w:rsidR="006D1F61">
          <w:rPr>
            <w:noProof/>
            <w:webHidden/>
          </w:rPr>
          <w:fldChar w:fldCharType="separate"/>
        </w:r>
        <w:r w:rsidR="006D1F61">
          <w:rPr>
            <w:noProof/>
            <w:webHidden/>
          </w:rPr>
          <w:t>26</w:t>
        </w:r>
        <w:r w:rsidR="006D1F61">
          <w:rPr>
            <w:noProof/>
            <w:webHidden/>
          </w:rPr>
          <w:fldChar w:fldCharType="end"/>
        </w:r>
      </w:hyperlink>
    </w:p>
    <w:p w14:paraId="156F79FE" w14:textId="10DB4843" w:rsidR="00B01BF9" w:rsidRDefault="00BD1086">
      <w:pPr>
        <w:pStyle w:val="afffb"/>
        <w:ind w:firstLine="560"/>
      </w:pPr>
      <w:r>
        <w:fldChar w:fldCharType="end"/>
      </w:r>
    </w:p>
    <w:p w14:paraId="70A7BBE5" w14:textId="77777777" w:rsidR="00B01BF9" w:rsidRDefault="00B01BF9">
      <w:pPr>
        <w:ind w:firstLine="720"/>
        <w:rPr>
          <w:sz w:val="36"/>
          <w:szCs w:val="36"/>
        </w:rPr>
        <w:sectPr w:rsidR="00B01BF9" w:rsidSect="008F25BC">
          <w:pgSz w:w="11906" w:h="16838"/>
          <w:pgMar w:top="1276" w:right="1400" w:bottom="1440" w:left="1400" w:header="851" w:footer="992" w:gutter="0"/>
          <w:pgNumType w:start="1"/>
          <w:cols w:space="720"/>
          <w:titlePg/>
          <w:docGrid w:type="lines" w:linePitch="312"/>
        </w:sectPr>
      </w:pPr>
    </w:p>
    <w:p w14:paraId="6DE029FD" w14:textId="77777777" w:rsidR="00B01BF9" w:rsidRDefault="00BD1086">
      <w:pPr>
        <w:pStyle w:val="1"/>
      </w:pPr>
      <w:bookmarkStart w:id="0" w:name="_Toc132707437"/>
      <w:r>
        <w:rPr>
          <w:rFonts w:hint="eastAsia"/>
        </w:rPr>
        <w:lastRenderedPageBreak/>
        <w:t>一、</w:t>
      </w:r>
      <w:r>
        <w:t>任务来源</w:t>
      </w:r>
      <w:bookmarkEnd w:id="0"/>
    </w:p>
    <w:p w14:paraId="4BB7BB08" w14:textId="77777777" w:rsidR="00B01BF9" w:rsidRDefault="00BD1086">
      <w:pPr>
        <w:pStyle w:val="22"/>
        <w:ind w:firstLine="643"/>
      </w:pPr>
      <w:bookmarkStart w:id="1" w:name="_Toc132707438"/>
      <w:r>
        <w:t>1.1</w:t>
      </w:r>
      <w:r>
        <w:t>任务背景</w:t>
      </w:r>
      <w:bookmarkEnd w:id="1"/>
    </w:p>
    <w:p w14:paraId="628EFFF1" w14:textId="77777777" w:rsidR="00B01BF9" w:rsidRDefault="00BD1086">
      <w:pPr>
        <w:ind w:firstLine="560"/>
        <w:rPr>
          <w:szCs w:val="28"/>
        </w:rPr>
      </w:pPr>
      <w:r>
        <w:rPr>
          <w:szCs w:val="28"/>
        </w:rPr>
        <w:t>企业标准是在企业范围内需要协调、统一的技术要求、管理要求和工作要求所制定的标准，是企业组织生产、经营活动的依据。国家鼓励企业自行制定严于国家标准或者行业标准的企业标准。企业生产的产品</w:t>
      </w:r>
      <w:r>
        <w:rPr>
          <w:rFonts w:hint="eastAsia"/>
          <w:szCs w:val="28"/>
        </w:rPr>
        <w:t>和提供的服务</w:t>
      </w:r>
      <w:r>
        <w:rPr>
          <w:szCs w:val="28"/>
        </w:rPr>
        <w:t>没有国家标准和行业标准的，应当制定企业标准，作为</w:t>
      </w:r>
      <w:r>
        <w:rPr>
          <w:rFonts w:hint="eastAsia"/>
          <w:szCs w:val="28"/>
        </w:rPr>
        <w:t>生产和服务</w:t>
      </w:r>
      <w:r>
        <w:rPr>
          <w:szCs w:val="28"/>
        </w:rPr>
        <w:t>的依据。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先进引领作用未得充分体现。</w:t>
      </w:r>
    </w:p>
    <w:p w14:paraId="22FD98D2" w14:textId="77777777" w:rsidR="00B01BF9" w:rsidRDefault="00BD1086">
      <w:pPr>
        <w:ind w:firstLine="560"/>
        <w:rPr>
          <w:b/>
          <w:bCs/>
          <w:szCs w:val="28"/>
        </w:rPr>
      </w:pPr>
      <w:r>
        <w:rPr>
          <w:szCs w:val="28"/>
        </w:rPr>
        <w:t>国家市场监管总局等八部门联合印发的《关于实施企业标准</w:t>
      </w:r>
      <w:r>
        <w:rPr>
          <w:szCs w:val="28"/>
        </w:rPr>
        <w:t>“</w:t>
      </w:r>
      <w:r>
        <w:rPr>
          <w:szCs w:val="28"/>
        </w:rPr>
        <w:t>领跑者</w:t>
      </w:r>
      <w:r>
        <w:rPr>
          <w:szCs w:val="28"/>
        </w:rPr>
        <w:t>”</w:t>
      </w:r>
      <w:r>
        <w:rPr>
          <w:szCs w:val="28"/>
        </w:rPr>
        <w:t>制度的意见》（国</w:t>
      </w:r>
      <w:proofErr w:type="gramStart"/>
      <w:r>
        <w:rPr>
          <w:szCs w:val="28"/>
        </w:rPr>
        <w:t>市监标准</w:t>
      </w:r>
      <w:proofErr w:type="gramEnd"/>
      <w:r>
        <w:rPr>
          <w:szCs w:val="28"/>
        </w:rPr>
        <w:t>[2018]84</w:t>
      </w:r>
      <w:r>
        <w:rPr>
          <w:szCs w:val="28"/>
        </w:rPr>
        <w:t>号）于</w:t>
      </w:r>
      <w:r>
        <w:rPr>
          <w:szCs w:val="28"/>
        </w:rPr>
        <w:t>2018</w:t>
      </w:r>
      <w:r>
        <w:rPr>
          <w:szCs w:val="28"/>
        </w:rPr>
        <w:t>年</w:t>
      </w:r>
      <w:r>
        <w:rPr>
          <w:szCs w:val="28"/>
        </w:rPr>
        <w:t>6</w:t>
      </w:r>
      <w:r>
        <w:rPr>
          <w:szCs w:val="28"/>
        </w:rPr>
        <w:t>月</w:t>
      </w:r>
      <w:r>
        <w:rPr>
          <w:szCs w:val="28"/>
        </w:rPr>
        <w:t>27</w:t>
      </w:r>
      <w:r>
        <w:rPr>
          <w:szCs w:val="28"/>
        </w:rPr>
        <w:t>日发布，《意见》对推动企业标准</w:t>
      </w:r>
      <w:r>
        <w:rPr>
          <w:szCs w:val="28"/>
        </w:rPr>
        <w:t>“</w:t>
      </w:r>
      <w:r>
        <w:rPr>
          <w:szCs w:val="28"/>
        </w:rPr>
        <w:t>领跑者</w:t>
      </w:r>
      <w:r>
        <w:rPr>
          <w:szCs w:val="28"/>
        </w:rPr>
        <w:t>”</w:t>
      </w:r>
      <w:r>
        <w:rPr>
          <w:szCs w:val="28"/>
        </w:rPr>
        <w:t>制度建立、对</w:t>
      </w:r>
      <w:proofErr w:type="gramStart"/>
      <w:r>
        <w:rPr>
          <w:szCs w:val="28"/>
        </w:rPr>
        <w:t>标国际</w:t>
      </w:r>
      <w:proofErr w:type="gramEnd"/>
      <w:r>
        <w:rPr>
          <w:szCs w:val="28"/>
        </w:rPr>
        <w:t>先进水平、发挥标准引领作用、有效保障行业高质量发展均起到了重要的作用。</w:t>
      </w:r>
    </w:p>
    <w:p w14:paraId="75DC62B6" w14:textId="4F77DE3A" w:rsidR="00B01BF9" w:rsidRDefault="00BD1086">
      <w:pPr>
        <w:ind w:firstLine="560"/>
        <w:rPr>
          <w:b/>
          <w:bCs/>
          <w:szCs w:val="28"/>
        </w:rPr>
      </w:pPr>
      <w:r>
        <w:rPr>
          <w:szCs w:val="28"/>
        </w:rPr>
        <w:t>该系列标准由《</w:t>
      </w:r>
      <w:r>
        <w:rPr>
          <w:szCs w:val="28"/>
        </w:rPr>
        <w:t>“</w:t>
      </w:r>
      <w:r>
        <w:rPr>
          <w:szCs w:val="28"/>
        </w:rPr>
        <w:t>领跑者</w:t>
      </w:r>
      <w:r>
        <w:rPr>
          <w:szCs w:val="28"/>
        </w:rPr>
        <w:t>”</w:t>
      </w:r>
      <w:r>
        <w:rPr>
          <w:szCs w:val="28"/>
        </w:rPr>
        <w:t>标准编制通则》以及具体产品和服务类别的</w:t>
      </w:r>
      <w:r>
        <w:rPr>
          <w:szCs w:val="28"/>
        </w:rPr>
        <w:t>“</w:t>
      </w:r>
      <w:r>
        <w:rPr>
          <w:szCs w:val="28"/>
        </w:rPr>
        <w:t>领跑者</w:t>
      </w:r>
      <w:r>
        <w:rPr>
          <w:szCs w:val="28"/>
        </w:rPr>
        <w:t>”</w:t>
      </w:r>
      <w:r>
        <w:rPr>
          <w:szCs w:val="28"/>
        </w:rPr>
        <w:t>标准组成，一方面用于指导企业编写企业标准，也可用于对企业标准的水平进行评价，另一方面用于指导第三方评估机构编制</w:t>
      </w:r>
      <w:r>
        <w:rPr>
          <w:szCs w:val="28"/>
        </w:rPr>
        <w:t>“</w:t>
      </w:r>
      <w:r>
        <w:rPr>
          <w:szCs w:val="28"/>
        </w:rPr>
        <w:t>排行榜</w:t>
      </w:r>
      <w:r>
        <w:rPr>
          <w:szCs w:val="28"/>
        </w:rPr>
        <w:t>”</w:t>
      </w:r>
      <w:r>
        <w:rPr>
          <w:szCs w:val="28"/>
        </w:rPr>
        <w:t>评估方案并开展有关评估工作。</w:t>
      </w:r>
    </w:p>
    <w:p w14:paraId="36E48053" w14:textId="1071FBA7" w:rsidR="002214AE" w:rsidRDefault="00BD1086">
      <w:pPr>
        <w:ind w:firstLine="560"/>
        <w:rPr>
          <w:szCs w:val="28"/>
        </w:rPr>
      </w:pPr>
      <w:r>
        <w:rPr>
          <w:rFonts w:hint="eastAsia"/>
          <w:szCs w:val="28"/>
        </w:rPr>
        <w:t>为切实发挥企业标准对质量提升的引领作用，支撑企业标准自我声明公开和企业标准“领跑者”制度工作的有序推进，由</w:t>
      </w:r>
      <w:r w:rsidR="002214AE">
        <w:rPr>
          <w:rFonts w:hint="eastAsia"/>
          <w:szCs w:val="28"/>
        </w:rPr>
        <w:t>北京首创生</w:t>
      </w:r>
      <w:r w:rsidR="002214AE">
        <w:rPr>
          <w:rFonts w:hint="eastAsia"/>
          <w:szCs w:val="28"/>
        </w:rPr>
        <w:lastRenderedPageBreak/>
        <w:t>态环保集团</w:t>
      </w:r>
      <w:r>
        <w:rPr>
          <w:rFonts w:hint="eastAsia"/>
          <w:szCs w:val="28"/>
        </w:rPr>
        <w:t>牵头，在</w:t>
      </w:r>
      <w:r w:rsidR="002214AE">
        <w:rPr>
          <w:rFonts w:hint="eastAsia"/>
          <w:szCs w:val="28"/>
        </w:rPr>
        <w:t>E</w:t>
      </w:r>
      <w:r w:rsidR="002214AE">
        <w:rPr>
          <w:szCs w:val="28"/>
        </w:rPr>
        <w:t>20</w:t>
      </w:r>
      <w:r w:rsidR="002214AE">
        <w:rPr>
          <w:rFonts w:hint="eastAsia"/>
          <w:szCs w:val="28"/>
        </w:rPr>
        <w:t>环境平台、</w:t>
      </w:r>
      <w:r>
        <w:rPr>
          <w:rFonts w:hint="eastAsia"/>
          <w:szCs w:val="28"/>
        </w:rPr>
        <w:t>中国标准化研究院资源分院及相关水务领跑企业组织策划下，共同研究制定《</w:t>
      </w:r>
      <w:r w:rsidR="00C37E83" w:rsidRPr="00C37E83">
        <w:rPr>
          <w:rFonts w:hint="eastAsia"/>
          <w:szCs w:val="28"/>
        </w:rPr>
        <w:t>城镇污水处理厂</w:t>
      </w:r>
      <w:r w:rsidR="00922232">
        <w:rPr>
          <w:rFonts w:hint="eastAsia"/>
          <w:szCs w:val="28"/>
        </w:rPr>
        <w:t>资源再生</w:t>
      </w:r>
      <w:r w:rsidR="00C37E83" w:rsidRPr="00C37E83">
        <w:rPr>
          <w:rFonts w:hint="eastAsia"/>
          <w:szCs w:val="28"/>
        </w:rPr>
        <w:t>服务“排行榜”评价要求</w:t>
      </w:r>
      <w:r>
        <w:rPr>
          <w:rFonts w:hint="eastAsia"/>
          <w:szCs w:val="28"/>
        </w:rPr>
        <w:t>》标准，计划完成时间为</w:t>
      </w:r>
      <w:r>
        <w:rPr>
          <w:szCs w:val="28"/>
        </w:rPr>
        <w:t>202</w:t>
      </w:r>
      <w:r w:rsidR="002214AE">
        <w:rPr>
          <w:szCs w:val="28"/>
        </w:rPr>
        <w:t>3</w:t>
      </w:r>
      <w:r>
        <w:rPr>
          <w:rFonts w:hint="eastAsia"/>
          <w:szCs w:val="28"/>
        </w:rPr>
        <w:t>年。</w:t>
      </w:r>
    </w:p>
    <w:p w14:paraId="22C3E9B0" w14:textId="68B6C503" w:rsidR="00B01BF9" w:rsidRDefault="00BD1086">
      <w:pPr>
        <w:ind w:firstLine="560"/>
        <w:rPr>
          <w:szCs w:val="28"/>
        </w:rPr>
      </w:pPr>
      <w:r>
        <w:rPr>
          <w:rFonts w:hint="eastAsia"/>
          <w:szCs w:val="28"/>
        </w:rPr>
        <w:t>该标准一方面可用于指导水务企业编写污水处理服务标准和对企业标准的水平进行评价，引导污水处理厂拓展</w:t>
      </w:r>
      <w:r w:rsidR="00922232">
        <w:rPr>
          <w:rFonts w:hint="eastAsia"/>
          <w:szCs w:val="28"/>
        </w:rPr>
        <w:t>资源再生</w:t>
      </w:r>
      <w:r>
        <w:rPr>
          <w:rFonts w:hint="eastAsia"/>
          <w:szCs w:val="28"/>
        </w:rPr>
        <w:t>服务功能，优化和升级污水处理基础设施的</w:t>
      </w:r>
      <w:r w:rsidR="002214AE">
        <w:rPr>
          <w:rFonts w:hint="eastAsia"/>
          <w:szCs w:val="28"/>
        </w:rPr>
        <w:t>运营水平和</w:t>
      </w:r>
      <w:r>
        <w:rPr>
          <w:rFonts w:hint="eastAsia"/>
          <w:szCs w:val="28"/>
        </w:rPr>
        <w:t>社会价值，促进污水处理行业高质量发展；另一方面，标准的发布实施，可用于指导第三方评估机构编制“排行榜”评估方案，并开展相关评估工作，引导污水处理行业向环境服务产品化的标准体系建设方向升级。</w:t>
      </w:r>
    </w:p>
    <w:p w14:paraId="50E8CB4B" w14:textId="77777777" w:rsidR="00B01BF9" w:rsidRDefault="00BD1086">
      <w:pPr>
        <w:pStyle w:val="22"/>
        <w:ind w:firstLine="643"/>
      </w:pPr>
      <w:bookmarkStart w:id="2" w:name="_Toc132707439"/>
      <w:r>
        <w:t xml:space="preserve">1.2 </w:t>
      </w:r>
      <w:r>
        <w:t>主要工作过程</w:t>
      </w:r>
      <w:bookmarkEnd w:id="2"/>
    </w:p>
    <w:p w14:paraId="0DCBEB98" w14:textId="77777777" w:rsidR="00B01BF9" w:rsidRDefault="00BD1086">
      <w:pPr>
        <w:pStyle w:val="3"/>
        <w:ind w:firstLine="643"/>
      </w:pPr>
      <w:r>
        <w:rPr>
          <w:rFonts w:hint="eastAsia"/>
        </w:rPr>
        <w:t>1.2.1</w:t>
      </w:r>
      <w:r>
        <w:t>成立标准起草组</w:t>
      </w:r>
    </w:p>
    <w:p w14:paraId="6319D68C" w14:textId="0EF60ED2" w:rsidR="00B01BF9" w:rsidRDefault="00BD1086">
      <w:pPr>
        <w:ind w:firstLine="560"/>
      </w:pPr>
      <w:r>
        <w:t>2022</w:t>
      </w:r>
      <w:r>
        <w:t>年</w:t>
      </w:r>
      <w:r w:rsidR="002214AE">
        <w:t>7</w:t>
      </w:r>
      <w:r>
        <w:t>月，</w:t>
      </w:r>
      <w:r w:rsidR="002214AE">
        <w:rPr>
          <w:rFonts w:hint="eastAsia"/>
        </w:rPr>
        <w:t>由</w:t>
      </w:r>
      <w:r w:rsidR="002214AE">
        <w:rPr>
          <w:rFonts w:hint="eastAsia"/>
          <w:szCs w:val="28"/>
        </w:rPr>
        <w:t>北京首创生态环保集团、</w:t>
      </w:r>
      <w:r w:rsidR="00953C86">
        <w:rPr>
          <w:rFonts w:hint="eastAsia"/>
        </w:rPr>
        <w:t>E</w:t>
      </w:r>
      <w:r w:rsidR="00953C86">
        <w:t>20</w:t>
      </w:r>
      <w:r w:rsidR="00953C86">
        <w:rPr>
          <w:rFonts w:hint="eastAsia"/>
        </w:rPr>
        <w:t>环境平台、</w:t>
      </w:r>
      <w:r>
        <w:rPr>
          <w:rFonts w:hint="eastAsia"/>
        </w:rPr>
        <w:t>中国标准化研究院资环分院、两山标准化研究中心</w:t>
      </w:r>
      <w:r>
        <w:t>等主要起草单位组成标准编制组，召开标准内部启动会，对标准编制方案，框架进行讨论，启动《</w:t>
      </w:r>
      <w:r w:rsidR="00C37E83" w:rsidRPr="00C37E83">
        <w:rPr>
          <w:rFonts w:hint="eastAsia"/>
        </w:rPr>
        <w:t>城镇污水处理厂</w:t>
      </w:r>
      <w:r w:rsidR="00922232">
        <w:rPr>
          <w:rFonts w:hint="eastAsia"/>
        </w:rPr>
        <w:t>资源再生</w:t>
      </w:r>
      <w:r w:rsidR="00C37E83" w:rsidRPr="00C37E83">
        <w:rPr>
          <w:rFonts w:hint="eastAsia"/>
        </w:rPr>
        <w:t>服务“排行榜”评价要求</w:t>
      </w:r>
      <w:r>
        <w:t>》标准研究工作。</w:t>
      </w:r>
    </w:p>
    <w:p w14:paraId="714898C4" w14:textId="77777777" w:rsidR="00B01BF9" w:rsidRDefault="00BD1086">
      <w:pPr>
        <w:pStyle w:val="3"/>
        <w:spacing w:line="360" w:lineRule="auto"/>
        <w:ind w:firstLine="643"/>
        <w:rPr>
          <w:rFonts w:eastAsia="宋体"/>
        </w:rPr>
      </w:pPr>
      <w:r>
        <w:rPr>
          <w:rFonts w:eastAsia="宋体" w:hint="eastAsia"/>
        </w:rPr>
        <w:t>1.2.2</w:t>
      </w:r>
      <w:r>
        <w:rPr>
          <w:rFonts w:eastAsia="宋体" w:hint="eastAsia"/>
        </w:rPr>
        <w:t>开展调研，形成标准草案</w:t>
      </w:r>
    </w:p>
    <w:p w14:paraId="0919843A" w14:textId="50884FE9" w:rsidR="00B01BF9" w:rsidRDefault="00BD1086">
      <w:pPr>
        <w:ind w:firstLine="560"/>
      </w:pPr>
      <w:r>
        <w:t>202</w:t>
      </w:r>
      <w:r w:rsidR="002214AE">
        <w:t>3</w:t>
      </w:r>
      <w:r>
        <w:t>年</w:t>
      </w:r>
      <w:r w:rsidR="002214AE">
        <w:t>9</w:t>
      </w:r>
      <w:r w:rsidR="002214AE">
        <w:rPr>
          <w:rFonts w:ascii="仿宋" w:eastAsia="仿宋" w:hAnsi="仿宋" w:hint="eastAsia"/>
        </w:rPr>
        <w:t>～</w:t>
      </w:r>
      <w:r w:rsidR="002214AE">
        <w:t>12</w:t>
      </w:r>
      <w:r>
        <w:t>月，标准编制组开展企业公开企标调研及分析、相关标准研究及企业调研工作，形成标准草案。</w:t>
      </w:r>
    </w:p>
    <w:p w14:paraId="32F263A3" w14:textId="77777777" w:rsidR="00B01BF9" w:rsidRDefault="00BD1086">
      <w:pPr>
        <w:pStyle w:val="3"/>
        <w:spacing w:line="360" w:lineRule="auto"/>
        <w:ind w:firstLine="643"/>
        <w:rPr>
          <w:rFonts w:eastAsia="宋体"/>
        </w:rPr>
      </w:pPr>
      <w:r>
        <w:rPr>
          <w:rFonts w:eastAsia="宋体" w:hint="eastAsia"/>
        </w:rPr>
        <w:lastRenderedPageBreak/>
        <w:t>1.2.3</w:t>
      </w:r>
      <w:r>
        <w:rPr>
          <w:rFonts w:eastAsia="宋体" w:hint="eastAsia"/>
        </w:rPr>
        <w:t>行业专家研讨，形成征求意见稿</w:t>
      </w:r>
    </w:p>
    <w:p w14:paraId="17E53165" w14:textId="3F452574" w:rsidR="00B01BF9" w:rsidRDefault="00BD1086">
      <w:pPr>
        <w:ind w:firstLine="560"/>
        <w:rPr>
          <w:szCs w:val="28"/>
        </w:rPr>
      </w:pPr>
      <w:r>
        <w:rPr>
          <w:szCs w:val="28"/>
        </w:rPr>
        <w:t>202</w:t>
      </w:r>
      <w:r w:rsidR="002214AE">
        <w:rPr>
          <w:szCs w:val="28"/>
        </w:rPr>
        <w:t>3</w:t>
      </w:r>
      <w:r>
        <w:rPr>
          <w:szCs w:val="28"/>
        </w:rPr>
        <w:t>年</w:t>
      </w:r>
      <w:r w:rsidR="002214AE">
        <w:rPr>
          <w:szCs w:val="28"/>
        </w:rPr>
        <w:t>2</w:t>
      </w:r>
      <w:r w:rsidR="002214AE">
        <w:rPr>
          <w:rFonts w:ascii="仿宋" w:eastAsia="仿宋" w:hAnsi="仿宋" w:hint="eastAsia"/>
          <w:szCs w:val="28"/>
        </w:rPr>
        <w:t>～</w:t>
      </w:r>
      <w:r w:rsidR="002214AE">
        <w:rPr>
          <w:rFonts w:hint="eastAsia"/>
          <w:szCs w:val="28"/>
        </w:rPr>
        <w:t>3</w:t>
      </w:r>
      <w:r>
        <w:rPr>
          <w:szCs w:val="28"/>
        </w:rPr>
        <w:t>月，《</w:t>
      </w:r>
      <w:r w:rsidR="00C37E83" w:rsidRPr="00C37E83">
        <w:rPr>
          <w:rFonts w:hint="eastAsia"/>
          <w:szCs w:val="28"/>
        </w:rPr>
        <w:t>城镇污水处理厂</w:t>
      </w:r>
      <w:r w:rsidR="00922232">
        <w:rPr>
          <w:rFonts w:hint="eastAsia"/>
          <w:szCs w:val="28"/>
        </w:rPr>
        <w:t>资源再生</w:t>
      </w:r>
      <w:r w:rsidR="00C37E83" w:rsidRPr="00C37E83">
        <w:rPr>
          <w:rFonts w:hint="eastAsia"/>
          <w:szCs w:val="28"/>
        </w:rPr>
        <w:t>服务“排行榜”评价要求</w:t>
      </w:r>
      <w:r>
        <w:rPr>
          <w:szCs w:val="28"/>
        </w:rPr>
        <w:t>》标准研讨会以</w:t>
      </w:r>
      <w:r>
        <w:rPr>
          <w:rFonts w:hint="eastAsia"/>
          <w:szCs w:val="28"/>
        </w:rPr>
        <w:t>线上线下相结合、专家座谈交流</w:t>
      </w:r>
      <w:r>
        <w:rPr>
          <w:szCs w:val="28"/>
        </w:rPr>
        <w:t>的会议形式举办，大家对标准编制的框架、技术指标制定及行业调研数据的搜集结果展开了充分的研讨，形成</w:t>
      </w:r>
      <w:r>
        <w:rPr>
          <w:rFonts w:hint="eastAsia"/>
          <w:szCs w:val="28"/>
        </w:rPr>
        <w:t>本</w:t>
      </w:r>
      <w:r>
        <w:rPr>
          <w:szCs w:val="28"/>
        </w:rPr>
        <w:t>标准征求意见稿。</w:t>
      </w:r>
    </w:p>
    <w:p w14:paraId="2711CF1B" w14:textId="77777777" w:rsidR="00877B94" w:rsidRDefault="00877B94" w:rsidP="00877B94">
      <w:pPr>
        <w:pStyle w:val="3"/>
        <w:spacing w:line="360" w:lineRule="auto"/>
        <w:ind w:firstLine="643"/>
        <w:rPr>
          <w:rFonts w:eastAsia="宋体"/>
        </w:rPr>
      </w:pPr>
      <w:bookmarkStart w:id="3" w:name="_Toc132895257"/>
      <w:r>
        <w:rPr>
          <w:rFonts w:eastAsia="宋体" w:hint="eastAsia"/>
        </w:rPr>
        <w:t>1.2.</w:t>
      </w:r>
      <w:r>
        <w:rPr>
          <w:rFonts w:eastAsia="宋体"/>
        </w:rPr>
        <w:t>4</w:t>
      </w:r>
      <w:r>
        <w:rPr>
          <w:rFonts w:eastAsia="宋体" w:hint="eastAsia"/>
          <w:lang w:val="en-US"/>
        </w:rPr>
        <w:t>团标评审会</w:t>
      </w:r>
      <w:bookmarkEnd w:id="3"/>
    </w:p>
    <w:p w14:paraId="7142F488" w14:textId="3FF5CD97" w:rsidR="00877B94" w:rsidRPr="003E0416" w:rsidRDefault="00877B94" w:rsidP="00877B94">
      <w:pPr>
        <w:ind w:firstLine="560"/>
        <w:rPr>
          <w:rFonts w:hint="eastAsia"/>
        </w:rPr>
      </w:pPr>
      <w:r w:rsidRPr="003E0416">
        <w:rPr>
          <w:rFonts w:hint="eastAsia"/>
        </w:rPr>
        <w:t>双百联盟计划在</w:t>
      </w:r>
      <w:r w:rsidRPr="003E0416">
        <w:t>2023</w:t>
      </w:r>
      <w:r w:rsidRPr="003E0416">
        <w:t>年</w:t>
      </w:r>
      <w:r w:rsidRPr="003E0416">
        <w:t>5</w:t>
      </w:r>
      <w:r w:rsidRPr="003E0416">
        <w:t>月，开展</w:t>
      </w:r>
      <w:r w:rsidRPr="003E0416">
        <w:t xml:space="preserve"> </w:t>
      </w:r>
      <w:proofErr w:type="gramStart"/>
      <w:r w:rsidRPr="003E0416">
        <w:t>“</w:t>
      </w:r>
      <w:r w:rsidRPr="003E0416">
        <w:t>领跑者</w:t>
      </w:r>
      <w:r w:rsidRPr="003E0416">
        <w:t>”</w:t>
      </w:r>
      <w:r w:rsidRPr="003E0416">
        <w:t>团标评审</w:t>
      </w:r>
      <w:proofErr w:type="gramEnd"/>
      <w:r w:rsidRPr="003E0416">
        <w:t>会，邀请标准化评审专家及环境行业同行对标准文本的格式和内容进行审查，进一步完善标准编制。</w:t>
      </w:r>
      <w:r w:rsidRPr="003E0416">
        <w:rPr>
          <w:rFonts w:hint="eastAsia"/>
        </w:rPr>
        <w:t>计划将总则与资源化、智慧化、生态化标准集中进行评审审查，会议形成</w:t>
      </w:r>
      <w:r w:rsidRPr="003E0416">
        <w:t>《质量分级及</w:t>
      </w:r>
      <w:r w:rsidRPr="003E0416">
        <w:t>“</w:t>
      </w:r>
      <w:r w:rsidRPr="003E0416">
        <w:t>领跑者</w:t>
      </w:r>
      <w:r w:rsidRPr="003E0416">
        <w:t>”</w:t>
      </w:r>
      <w:r w:rsidRPr="003E0416">
        <w:t>评价要求</w:t>
      </w:r>
      <w:r w:rsidRPr="003E0416">
        <w:t xml:space="preserve"> </w:t>
      </w:r>
      <w:r w:rsidRPr="003E0416">
        <w:t>城镇污水处理厂》系列标准</w:t>
      </w:r>
      <w:r w:rsidRPr="003E0416">
        <w:rPr>
          <w:rFonts w:hint="eastAsia"/>
        </w:rPr>
        <w:t>，</w:t>
      </w:r>
      <w:r w:rsidRPr="003E0416">
        <w:t>由</w:t>
      </w:r>
      <w:r w:rsidRPr="003E0416">
        <w:t>1</w:t>
      </w:r>
      <w:r w:rsidRPr="003E0416">
        <w:t>项</w:t>
      </w:r>
      <w:r w:rsidRPr="003E0416">
        <w:t>“</w:t>
      </w:r>
      <w:r w:rsidRPr="003E0416">
        <w:t>领跑者</w:t>
      </w:r>
      <w:r w:rsidRPr="003E0416">
        <w:t>”</w:t>
      </w:r>
      <w:r w:rsidRPr="003E0416">
        <w:t>评价总则和</w:t>
      </w:r>
      <w:r w:rsidRPr="003E0416">
        <w:t>6</w:t>
      </w:r>
      <w:r w:rsidRPr="003E0416">
        <w:t>项</w:t>
      </w:r>
      <w:r w:rsidRPr="003E0416">
        <w:t>“</w:t>
      </w:r>
      <w:r w:rsidRPr="003E0416">
        <w:t>排行榜</w:t>
      </w:r>
      <w:r w:rsidRPr="003E0416">
        <w:t>”</w:t>
      </w:r>
      <w:r w:rsidRPr="003E0416">
        <w:t>评价要求，本文件是其中的城镇污水处理</w:t>
      </w:r>
      <w:proofErr w:type="gramStart"/>
      <w:r w:rsidRPr="003E0416">
        <w:t>厂</w:t>
      </w:r>
      <w:r>
        <w:rPr>
          <w:rFonts w:hint="eastAsia"/>
        </w:rPr>
        <w:t>资源</w:t>
      </w:r>
      <w:proofErr w:type="gramEnd"/>
      <w:r>
        <w:rPr>
          <w:rFonts w:hint="eastAsia"/>
        </w:rPr>
        <w:t>再生服务</w:t>
      </w:r>
      <w:r w:rsidRPr="003E0416">
        <w:t>的评价要求。</w:t>
      </w:r>
    </w:p>
    <w:p w14:paraId="68349D82" w14:textId="77777777" w:rsidR="00B01BF9" w:rsidRDefault="00BD1086">
      <w:pPr>
        <w:pStyle w:val="1"/>
      </w:pPr>
      <w:bookmarkStart w:id="4" w:name="_Toc43637981"/>
      <w:bookmarkStart w:id="5" w:name="_Toc132707441"/>
      <w:r>
        <w:t>二、标准编制原则和主要内容</w:t>
      </w:r>
      <w:bookmarkEnd w:id="4"/>
      <w:bookmarkEnd w:id="5"/>
    </w:p>
    <w:p w14:paraId="458B6E8D" w14:textId="77777777" w:rsidR="00B01BF9" w:rsidRDefault="00BD1086">
      <w:pPr>
        <w:pStyle w:val="22"/>
        <w:spacing w:line="360" w:lineRule="auto"/>
        <w:ind w:firstLine="643"/>
        <w:rPr>
          <w:rFonts w:ascii="Times New Roman" w:eastAsia="宋体" w:hAnsi="Times New Roman"/>
        </w:rPr>
      </w:pPr>
      <w:bookmarkStart w:id="6" w:name="_Toc43637982"/>
      <w:bookmarkStart w:id="7" w:name="_Toc132707442"/>
      <w:r>
        <w:rPr>
          <w:rFonts w:ascii="Times New Roman" w:eastAsia="宋体" w:hAnsi="Times New Roman"/>
        </w:rPr>
        <w:t xml:space="preserve">2.1 </w:t>
      </w:r>
      <w:r>
        <w:rPr>
          <w:rFonts w:ascii="Times New Roman" w:eastAsia="宋体" w:hAnsi="Times New Roman"/>
        </w:rPr>
        <w:t>标准编制原则和依据</w:t>
      </w:r>
      <w:bookmarkEnd w:id="6"/>
      <w:bookmarkEnd w:id="7"/>
    </w:p>
    <w:p w14:paraId="111CE766" w14:textId="77777777" w:rsidR="00B01BF9" w:rsidRDefault="00BD1086">
      <w:pPr>
        <w:pStyle w:val="3"/>
        <w:spacing w:line="360" w:lineRule="auto"/>
        <w:ind w:firstLine="643"/>
        <w:rPr>
          <w:rFonts w:eastAsia="宋体"/>
        </w:rPr>
      </w:pPr>
      <w:bookmarkStart w:id="8" w:name="_Toc43637983"/>
      <w:r>
        <w:rPr>
          <w:rFonts w:eastAsia="宋体"/>
        </w:rPr>
        <w:t xml:space="preserve">2.1.1 </w:t>
      </w:r>
      <w:r>
        <w:rPr>
          <w:rFonts w:eastAsia="宋体"/>
        </w:rPr>
        <w:t>标准编制原则</w:t>
      </w:r>
      <w:bookmarkEnd w:id="8"/>
    </w:p>
    <w:p w14:paraId="1CE5F52B" w14:textId="77777777" w:rsidR="00B01BF9" w:rsidRDefault="00BD1086">
      <w:pPr>
        <w:pStyle w:val="afffb"/>
        <w:ind w:firstLine="562"/>
        <w:rPr>
          <w:b/>
          <w:bCs/>
          <w:lang w:val="zh-CN"/>
        </w:rPr>
      </w:pPr>
      <w:bookmarkStart w:id="9" w:name="_Hlk132899481"/>
      <w:r>
        <w:rPr>
          <w:b/>
          <w:bCs/>
          <w:lang w:val="zh-CN"/>
        </w:rPr>
        <w:t>1</w:t>
      </w:r>
      <w:r>
        <w:rPr>
          <w:rFonts w:hint="eastAsia"/>
          <w:b/>
          <w:bCs/>
          <w:lang w:val="zh-CN"/>
        </w:rPr>
        <w:t>、一致性原则</w:t>
      </w:r>
    </w:p>
    <w:p w14:paraId="3CFB468B" w14:textId="5EF79DBD" w:rsidR="00B01BF9" w:rsidRDefault="00BD1086">
      <w:pPr>
        <w:pStyle w:val="afffb"/>
        <w:ind w:firstLine="560"/>
        <w:rPr>
          <w:color w:val="000000"/>
          <w:kern w:val="0"/>
          <w:szCs w:val="28"/>
        </w:rPr>
      </w:pPr>
      <w:r>
        <w:rPr>
          <w:color w:val="000000"/>
          <w:kern w:val="0"/>
          <w:szCs w:val="28"/>
        </w:rPr>
        <w:t>标准的制定与国家政策法规相一致。</w:t>
      </w:r>
    </w:p>
    <w:p w14:paraId="7683D58E" w14:textId="3F257489" w:rsidR="00D9386F" w:rsidRPr="00961335" w:rsidRDefault="00D9386F">
      <w:pPr>
        <w:pStyle w:val="afffb"/>
        <w:ind w:firstLine="562"/>
        <w:rPr>
          <w:b/>
          <w:bCs/>
          <w:color w:val="000000"/>
          <w:kern w:val="0"/>
          <w:szCs w:val="28"/>
        </w:rPr>
      </w:pPr>
      <w:r w:rsidRPr="00961335">
        <w:rPr>
          <w:b/>
          <w:bCs/>
          <w:color w:val="000000"/>
          <w:kern w:val="0"/>
          <w:szCs w:val="28"/>
        </w:rPr>
        <w:t>2</w:t>
      </w:r>
      <w:r w:rsidRPr="00961335">
        <w:rPr>
          <w:rFonts w:hint="eastAsia"/>
          <w:b/>
          <w:bCs/>
          <w:color w:val="000000"/>
          <w:kern w:val="0"/>
          <w:szCs w:val="28"/>
        </w:rPr>
        <w:t>、适用性原则</w:t>
      </w:r>
    </w:p>
    <w:p w14:paraId="073C16BD" w14:textId="1A59D48B" w:rsidR="00D9386F" w:rsidRDefault="00BC37D4">
      <w:pPr>
        <w:pStyle w:val="afffb"/>
        <w:ind w:firstLine="560"/>
        <w:rPr>
          <w:color w:val="000000"/>
          <w:kern w:val="0"/>
          <w:szCs w:val="28"/>
        </w:rPr>
      </w:pPr>
      <w:r w:rsidRPr="00BC37D4">
        <w:rPr>
          <w:rFonts w:hint="eastAsia"/>
          <w:color w:val="000000"/>
          <w:kern w:val="0"/>
          <w:szCs w:val="28"/>
        </w:rPr>
        <w:lastRenderedPageBreak/>
        <w:t>本标准充分考虑行业法律法规及现行标准，重点考虑评价层面的可操作性，便于后期标准的应用实施。在双百联盟评价导则实施评价的结果基础上，进行适用性调整，优化部分定性指标，规避主观差异因素</w:t>
      </w:r>
      <w:r>
        <w:rPr>
          <w:rFonts w:hint="eastAsia"/>
          <w:color w:val="000000"/>
          <w:kern w:val="0"/>
          <w:szCs w:val="28"/>
        </w:rPr>
        <w:t>。</w:t>
      </w:r>
    </w:p>
    <w:p w14:paraId="0ECE06C2" w14:textId="72187173" w:rsidR="00B01BF9" w:rsidRDefault="00BC37D4">
      <w:pPr>
        <w:ind w:firstLine="562"/>
        <w:rPr>
          <w:b/>
          <w:bCs/>
          <w:lang w:val="zh-CN"/>
        </w:rPr>
      </w:pPr>
      <w:r>
        <w:rPr>
          <w:b/>
          <w:bCs/>
          <w:lang w:val="zh-CN"/>
        </w:rPr>
        <w:t>3</w:t>
      </w:r>
      <w:r>
        <w:rPr>
          <w:rFonts w:hint="eastAsia"/>
          <w:b/>
          <w:bCs/>
          <w:lang w:val="zh-CN"/>
        </w:rPr>
        <w:t>、规范性原则</w:t>
      </w:r>
    </w:p>
    <w:p w14:paraId="6065FB5C" w14:textId="387D4413" w:rsidR="00BC37D4" w:rsidRDefault="00BD1086" w:rsidP="00BC37D4">
      <w:pPr>
        <w:pStyle w:val="afffb"/>
        <w:ind w:firstLine="560"/>
        <w:rPr>
          <w:color w:val="000000"/>
          <w:kern w:val="0"/>
          <w:szCs w:val="28"/>
        </w:rPr>
      </w:pPr>
      <w:r>
        <w:rPr>
          <w:color w:val="000000"/>
          <w:kern w:val="0"/>
          <w:szCs w:val="28"/>
        </w:rPr>
        <w:t>本标准根据</w:t>
      </w:r>
      <w:r>
        <w:rPr>
          <w:color w:val="000000"/>
          <w:kern w:val="0"/>
          <w:szCs w:val="28"/>
        </w:rPr>
        <w:t>GB/T 1.1-2020</w:t>
      </w:r>
      <w:r>
        <w:rPr>
          <w:color w:val="000000"/>
          <w:kern w:val="0"/>
          <w:szCs w:val="28"/>
        </w:rPr>
        <w:t>《标准化工作导则第</w:t>
      </w:r>
      <w:r>
        <w:rPr>
          <w:color w:val="000000"/>
          <w:kern w:val="0"/>
          <w:szCs w:val="28"/>
        </w:rPr>
        <w:t>1</w:t>
      </w:r>
      <w:r>
        <w:rPr>
          <w:color w:val="000000"/>
          <w:kern w:val="0"/>
          <w:szCs w:val="28"/>
        </w:rPr>
        <w:t>部分：标准化文件的结构和起草规则》进行编制</w:t>
      </w:r>
      <w:r w:rsidR="00BC37D4">
        <w:rPr>
          <w:rFonts w:hint="eastAsia"/>
          <w:color w:val="000000"/>
          <w:kern w:val="0"/>
          <w:szCs w:val="28"/>
        </w:rPr>
        <w:t>，</w:t>
      </w:r>
      <w:r w:rsidR="00BC37D4" w:rsidRPr="00BC37D4">
        <w:rPr>
          <w:rFonts w:hint="eastAsia"/>
          <w:color w:val="000000"/>
          <w:kern w:val="0"/>
          <w:szCs w:val="28"/>
        </w:rPr>
        <w:t>，所参考依据为国家有关法律法规以及强制性标准要求、国家及行业产品或服务标准、国内或国际先进产品标准等</w:t>
      </w:r>
      <w:r w:rsidR="00BC37D4">
        <w:rPr>
          <w:rFonts w:hint="eastAsia"/>
          <w:color w:val="000000"/>
          <w:kern w:val="0"/>
          <w:szCs w:val="28"/>
        </w:rPr>
        <w:t>。</w:t>
      </w:r>
    </w:p>
    <w:p w14:paraId="405059D3" w14:textId="7D76D76B" w:rsidR="00BC37D4" w:rsidRPr="00961335" w:rsidRDefault="00BC37D4" w:rsidP="00BC37D4">
      <w:pPr>
        <w:pStyle w:val="afffb"/>
        <w:ind w:firstLine="562"/>
        <w:rPr>
          <w:b/>
          <w:bCs/>
          <w:color w:val="000000"/>
          <w:kern w:val="0"/>
          <w:szCs w:val="28"/>
        </w:rPr>
      </w:pPr>
      <w:r>
        <w:rPr>
          <w:b/>
          <w:bCs/>
          <w:color w:val="000000"/>
          <w:kern w:val="0"/>
          <w:szCs w:val="28"/>
        </w:rPr>
        <w:t>4</w:t>
      </w:r>
      <w:r w:rsidRPr="00961335">
        <w:rPr>
          <w:rFonts w:hint="eastAsia"/>
          <w:b/>
          <w:bCs/>
          <w:color w:val="000000"/>
          <w:kern w:val="0"/>
          <w:szCs w:val="28"/>
        </w:rPr>
        <w:t>、引领性原则</w:t>
      </w:r>
    </w:p>
    <w:p w14:paraId="638729E2" w14:textId="5752C7A0" w:rsidR="00B01BF9" w:rsidRDefault="00BC37D4" w:rsidP="00BC37D4">
      <w:pPr>
        <w:pStyle w:val="afffb"/>
        <w:ind w:firstLine="560"/>
        <w:rPr>
          <w:b/>
          <w:bCs/>
        </w:rPr>
      </w:pPr>
      <w:r w:rsidRPr="00BC37D4">
        <w:rPr>
          <w:rFonts w:hint="eastAsia"/>
          <w:color w:val="000000"/>
          <w:kern w:val="0"/>
          <w:szCs w:val="28"/>
        </w:rPr>
        <w:t>编制过程中充分调研和听取了污水处理领域重点企业和标杆污水厂的建议，调研走访部分标杆污水厂，关键指标与国内标杆水厂进行对比，达到并优于部分标杆</w:t>
      </w:r>
      <w:proofErr w:type="gramStart"/>
      <w:r w:rsidRPr="00BC37D4">
        <w:rPr>
          <w:rFonts w:hint="eastAsia"/>
          <w:color w:val="000000"/>
          <w:kern w:val="0"/>
          <w:szCs w:val="28"/>
        </w:rPr>
        <w:t>厂指标</w:t>
      </w:r>
      <w:proofErr w:type="gramEnd"/>
      <w:r w:rsidRPr="00BC37D4">
        <w:rPr>
          <w:rFonts w:hint="eastAsia"/>
          <w:color w:val="000000"/>
          <w:kern w:val="0"/>
          <w:szCs w:val="28"/>
        </w:rPr>
        <w:t>水平，在标杆水厂比选基础上充分体现领先性</w:t>
      </w:r>
      <w:r>
        <w:rPr>
          <w:rFonts w:hint="eastAsia"/>
          <w:color w:val="000000"/>
          <w:kern w:val="0"/>
          <w:szCs w:val="28"/>
        </w:rPr>
        <w:t>。</w:t>
      </w:r>
      <w:r w:rsidRPr="00BC37D4">
        <w:rPr>
          <w:color w:val="000000"/>
          <w:kern w:val="0"/>
          <w:szCs w:val="28"/>
        </w:rPr>
        <w:cr/>
      </w:r>
      <w:r>
        <w:rPr>
          <w:color w:val="000000"/>
          <w:kern w:val="0"/>
          <w:szCs w:val="28"/>
        </w:rPr>
        <w:t xml:space="preserve">    </w:t>
      </w:r>
      <w:r>
        <w:rPr>
          <w:b/>
          <w:bCs/>
        </w:rPr>
        <w:t>5</w:t>
      </w:r>
      <w:r>
        <w:rPr>
          <w:rFonts w:hint="eastAsia"/>
          <w:b/>
          <w:bCs/>
        </w:rPr>
        <w:t>、科学性原则</w:t>
      </w:r>
    </w:p>
    <w:p w14:paraId="535EBEE2" w14:textId="3F9DF70C" w:rsidR="00B01BF9" w:rsidRDefault="00BD1086">
      <w:pPr>
        <w:pStyle w:val="afffb"/>
        <w:ind w:firstLine="560"/>
      </w:pPr>
      <w:r>
        <w:rPr>
          <w:rFonts w:hint="eastAsia"/>
        </w:rPr>
        <w:t>各指标的设计及评价指标的选择能客观真实准确地反映城镇污水处理</w:t>
      </w:r>
      <w:proofErr w:type="gramStart"/>
      <w:r>
        <w:rPr>
          <w:rFonts w:hint="eastAsia"/>
        </w:rPr>
        <w:t>厂</w:t>
      </w:r>
      <w:r w:rsidR="00922232">
        <w:rPr>
          <w:rFonts w:hint="eastAsia"/>
        </w:rPr>
        <w:t>资源</w:t>
      </w:r>
      <w:proofErr w:type="gramEnd"/>
      <w:r w:rsidR="00922232">
        <w:rPr>
          <w:rFonts w:hint="eastAsia"/>
        </w:rPr>
        <w:t>再生</w:t>
      </w:r>
      <w:r>
        <w:rPr>
          <w:rFonts w:hint="eastAsia"/>
        </w:rPr>
        <w:t>服务的内涵，能客观全面反映出各指标之间的真实关系，各评价指标之间既不能相互重叠，也不能出现信息遗漏、错误、不真实现象。本文件编制的过程中，充分调研污水处理行业的水务企业、研究机构等，确定了评价体系和关键指标参数，参考水务领跑企业的关键指标数据，以确定关键指标的三级水平。</w:t>
      </w:r>
    </w:p>
    <w:p w14:paraId="74CDC0A3" w14:textId="1DC117A0" w:rsidR="00B01BF9" w:rsidRDefault="00BC37D4">
      <w:pPr>
        <w:pStyle w:val="afffb"/>
        <w:ind w:firstLine="562"/>
        <w:rPr>
          <w:b/>
          <w:bCs/>
        </w:rPr>
      </w:pPr>
      <w:r>
        <w:rPr>
          <w:b/>
          <w:bCs/>
        </w:rPr>
        <w:lastRenderedPageBreak/>
        <w:t>6</w:t>
      </w:r>
      <w:r>
        <w:rPr>
          <w:rFonts w:hint="eastAsia"/>
          <w:b/>
          <w:bCs/>
        </w:rPr>
        <w:t>、简明和可操作性原则</w:t>
      </w:r>
    </w:p>
    <w:p w14:paraId="14641392" w14:textId="049579A3" w:rsidR="00B01BF9" w:rsidRDefault="00BD1086">
      <w:pPr>
        <w:pStyle w:val="afffb"/>
        <w:ind w:firstLine="560"/>
      </w:pPr>
      <w:r>
        <w:rPr>
          <w:rFonts w:hint="eastAsia"/>
        </w:rPr>
        <w:t>城镇污水处理</w:t>
      </w:r>
      <w:proofErr w:type="gramStart"/>
      <w:r>
        <w:rPr>
          <w:rFonts w:hint="eastAsia"/>
        </w:rPr>
        <w:t>厂</w:t>
      </w:r>
      <w:r w:rsidR="00922232">
        <w:rPr>
          <w:rFonts w:hint="eastAsia"/>
        </w:rPr>
        <w:t>资源</w:t>
      </w:r>
      <w:proofErr w:type="gramEnd"/>
      <w:r w:rsidR="00922232">
        <w:rPr>
          <w:rFonts w:hint="eastAsia"/>
        </w:rPr>
        <w:t>再生</w:t>
      </w:r>
      <w:r>
        <w:rPr>
          <w:rFonts w:hint="eastAsia"/>
        </w:rPr>
        <w:t>服务“</w:t>
      </w:r>
      <w:r w:rsidR="00AF0020">
        <w:rPr>
          <w:rFonts w:hint="eastAsia"/>
        </w:rPr>
        <w:t>排行榜</w:t>
      </w:r>
      <w:r>
        <w:rPr>
          <w:rFonts w:hint="eastAsia"/>
        </w:rPr>
        <w:t>”</w:t>
      </w:r>
      <w:r w:rsidR="00AF0020">
        <w:rPr>
          <w:rFonts w:hint="eastAsia"/>
        </w:rPr>
        <w:t>评价体系</w:t>
      </w:r>
      <w:r>
        <w:rPr>
          <w:rFonts w:hint="eastAsia"/>
        </w:rPr>
        <w:t>的指标选取过程中，指标本身不能过于复杂，复杂的指标涵盖的信息多庞杂，很容易使指标之间相互交叉，冗余度提高，违背独立性原则；且复杂的指标在数据方面不宜获得，不利于污水处理</w:t>
      </w:r>
      <w:proofErr w:type="gramStart"/>
      <w:r>
        <w:rPr>
          <w:rFonts w:hint="eastAsia"/>
        </w:rPr>
        <w:t>厂</w:t>
      </w:r>
      <w:r w:rsidR="00922232">
        <w:rPr>
          <w:rFonts w:hint="eastAsia"/>
        </w:rPr>
        <w:t>资源</w:t>
      </w:r>
      <w:proofErr w:type="gramEnd"/>
      <w:r w:rsidR="00922232">
        <w:rPr>
          <w:rFonts w:hint="eastAsia"/>
        </w:rPr>
        <w:t>再生</w:t>
      </w:r>
      <w:r>
        <w:rPr>
          <w:rFonts w:hint="eastAsia"/>
        </w:rPr>
        <w:t>服务评价的实际操作</w:t>
      </w:r>
      <w:bookmarkEnd w:id="9"/>
      <w:r>
        <w:rPr>
          <w:rFonts w:hint="eastAsia"/>
        </w:rPr>
        <w:t>。</w:t>
      </w:r>
    </w:p>
    <w:p w14:paraId="5E4F804F" w14:textId="77777777" w:rsidR="00B01BF9" w:rsidRDefault="00BD1086">
      <w:pPr>
        <w:pStyle w:val="3"/>
        <w:spacing w:line="360" w:lineRule="auto"/>
        <w:ind w:firstLine="643"/>
        <w:rPr>
          <w:rFonts w:eastAsia="宋体"/>
        </w:rPr>
      </w:pPr>
      <w:bookmarkStart w:id="10" w:name="_Toc43637984"/>
      <w:r>
        <w:rPr>
          <w:rFonts w:eastAsia="宋体"/>
        </w:rPr>
        <w:t xml:space="preserve">2.1.2 </w:t>
      </w:r>
      <w:r>
        <w:rPr>
          <w:rFonts w:eastAsia="宋体"/>
        </w:rPr>
        <w:t>标准编制的依据</w:t>
      </w:r>
      <w:bookmarkEnd w:id="10"/>
    </w:p>
    <w:p w14:paraId="2AFA405A" w14:textId="186650B3" w:rsidR="00B01BF9" w:rsidRDefault="00BD1086">
      <w:pPr>
        <w:autoSpaceDE w:val="0"/>
        <w:autoSpaceDN w:val="0"/>
        <w:ind w:firstLine="560"/>
        <w:rPr>
          <w:szCs w:val="28"/>
        </w:rPr>
      </w:pPr>
      <w:r>
        <w:rPr>
          <w:szCs w:val="28"/>
        </w:rPr>
        <w:t>本标准根据</w:t>
      </w:r>
      <w:r>
        <w:rPr>
          <w:szCs w:val="28"/>
        </w:rPr>
        <w:t>GB/T 1.1-2020</w:t>
      </w:r>
      <w:r>
        <w:rPr>
          <w:szCs w:val="28"/>
        </w:rPr>
        <w:t>《标准化工作导则第</w:t>
      </w:r>
      <w:r>
        <w:rPr>
          <w:szCs w:val="28"/>
        </w:rPr>
        <w:t>1</w:t>
      </w:r>
      <w:r>
        <w:rPr>
          <w:szCs w:val="28"/>
        </w:rPr>
        <w:t>部分：标准化文件的结构和起草规则》进行编制。在制定过程中参考借鉴了</w:t>
      </w:r>
      <w:r>
        <w:rPr>
          <w:color w:val="000000"/>
          <w:kern w:val="0"/>
          <w:szCs w:val="28"/>
        </w:rPr>
        <w:t>相关标准</w:t>
      </w:r>
      <w:r>
        <w:rPr>
          <w:rFonts w:hint="eastAsia"/>
          <w:color w:val="000000"/>
          <w:kern w:val="0"/>
          <w:szCs w:val="28"/>
        </w:rPr>
        <w:t>和政策规章</w:t>
      </w:r>
      <w:r>
        <w:rPr>
          <w:szCs w:val="28"/>
        </w:rPr>
        <w:t>。</w:t>
      </w:r>
    </w:p>
    <w:p w14:paraId="20F803DE" w14:textId="77777777" w:rsidR="00B01BF9" w:rsidRDefault="00BD1086" w:rsidP="00922232">
      <w:pPr>
        <w:pStyle w:val="22"/>
        <w:spacing w:line="360" w:lineRule="auto"/>
        <w:ind w:firstLineChars="62" w:firstLine="199"/>
        <w:rPr>
          <w:rFonts w:ascii="Times New Roman" w:eastAsia="宋体" w:hAnsi="Times New Roman"/>
        </w:rPr>
      </w:pPr>
      <w:bookmarkStart w:id="11" w:name="_Toc132707443"/>
      <w:r>
        <w:rPr>
          <w:rFonts w:ascii="Times New Roman" w:eastAsia="宋体" w:hAnsi="Times New Roman" w:hint="eastAsia"/>
        </w:rPr>
        <w:t>2</w:t>
      </w:r>
      <w:r>
        <w:rPr>
          <w:rFonts w:ascii="Times New Roman" w:eastAsia="宋体" w:hAnsi="Times New Roman"/>
        </w:rPr>
        <w:t xml:space="preserve">.2 </w:t>
      </w:r>
      <w:r>
        <w:rPr>
          <w:rFonts w:ascii="Times New Roman" w:eastAsia="宋体" w:hAnsi="Times New Roman" w:hint="eastAsia"/>
        </w:rPr>
        <w:t>标准编制背景</w:t>
      </w:r>
      <w:bookmarkEnd w:id="11"/>
    </w:p>
    <w:p w14:paraId="65B925AD" w14:textId="77777777" w:rsidR="00B01BF9" w:rsidRDefault="00BD1086">
      <w:pPr>
        <w:pStyle w:val="3"/>
        <w:ind w:firstLine="643"/>
      </w:pPr>
      <w:r>
        <w:rPr>
          <w:rFonts w:hint="eastAsia"/>
        </w:rPr>
        <w:t>2</w:t>
      </w:r>
      <w:r>
        <w:t xml:space="preserve">.2.1 </w:t>
      </w:r>
      <w:r>
        <w:rPr>
          <w:rFonts w:hint="eastAsia"/>
        </w:rPr>
        <w:t>标准编制目的和意义</w:t>
      </w:r>
    </w:p>
    <w:p w14:paraId="0AE74960" w14:textId="77777777" w:rsidR="00B01BF9" w:rsidRDefault="00BD1086">
      <w:pPr>
        <w:pStyle w:val="afffb"/>
        <w:ind w:firstLine="560"/>
      </w:pPr>
      <w:bookmarkStart w:id="12" w:name="_Hlk132900356"/>
      <w:r>
        <w:rPr>
          <w:rFonts w:hint="eastAsia"/>
        </w:rPr>
        <w:t>党的十九大首次提出“高质量发展”以来，高质量发展成为新时代各项社会主义事业建设的主旋律。一切工作以人民为中心，生态文明建设进入深度实践期，提高环境公共服务质量、满足人民美好生活对生态环境的要求成为重要一环。</w:t>
      </w:r>
    </w:p>
    <w:p w14:paraId="1D553C12" w14:textId="379C900A" w:rsidR="009A329D" w:rsidRDefault="009A329D" w:rsidP="009A329D">
      <w:pPr>
        <w:ind w:firstLine="560"/>
      </w:pPr>
      <w:r>
        <w:t>随着我国城镇化速度、基础设施工程建设能力突飞猛进，以工程建设属性为主的污水处理设施规模快速提升，截止</w:t>
      </w:r>
      <w:r>
        <w:t>2020</w:t>
      </w:r>
      <w:r>
        <w:t>年我国城镇污水处理规模超</w:t>
      </w:r>
      <w:r>
        <w:t>2.2</w:t>
      </w:r>
      <w:r>
        <w:t>亿立方米</w:t>
      </w:r>
      <w:r>
        <w:t>/</w:t>
      </w:r>
      <w:r>
        <w:t>日，城镇污水处理</w:t>
      </w:r>
      <w:proofErr w:type="gramStart"/>
      <w:r>
        <w:t>厂超过</w:t>
      </w:r>
      <w:proofErr w:type="gramEnd"/>
      <w:r>
        <w:t>5000</w:t>
      </w:r>
      <w:r>
        <w:t>座，加</w:t>
      </w:r>
      <w:r>
        <w:lastRenderedPageBreak/>
        <w:t>上县镇以上小规模污水处理厂，保守估计全国有</w:t>
      </w:r>
      <w:r>
        <w:t>2</w:t>
      </w:r>
      <w:r>
        <w:t>万多座污水处理设施。规模和污水处理能力提升的同时，行业整体水平还普遍存在粗放、高能耗、高物耗、污染转移等问题，污水处理资源化也处在较低水平</w:t>
      </w:r>
      <w:bookmarkEnd w:id="12"/>
      <w:r>
        <w:t>。</w:t>
      </w:r>
    </w:p>
    <w:p w14:paraId="69EE4C16" w14:textId="77777777" w:rsidR="009A329D" w:rsidRPr="003450E9" w:rsidRDefault="009A329D" w:rsidP="009A329D">
      <w:pPr>
        <w:ind w:firstLine="560"/>
      </w:pPr>
      <w:r w:rsidRPr="003450E9">
        <w:t>污水处理资源化是污水处理厂高质量发展的重要发展方向，以资源循环为根本，通过连接污水处理</w:t>
      </w:r>
      <w:r>
        <w:t>的</w:t>
      </w:r>
      <w:r w:rsidRPr="003450E9">
        <w:t>上下游，达到自身废物产品化的目的，实现资源的再生循环利用。</w:t>
      </w:r>
      <w:r>
        <w:t>主要包括以下两个方向：</w:t>
      </w:r>
    </w:p>
    <w:p w14:paraId="75E9E81E" w14:textId="77777777" w:rsidR="009A329D" w:rsidRDefault="009A329D" w:rsidP="009A329D">
      <w:pPr>
        <w:ind w:firstLine="560"/>
      </w:pPr>
      <w:r>
        <w:t>污水资源化利用</w:t>
      </w:r>
      <w:r w:rsidRPr="004A4146">
        <w:t>：</w:t>
      </w:r>
      <w:r w:rsidRPr="00616CD6">
        <w:t>指污水经无害化处理达到特定水质标准，作为再生水替代常规水资源，用于工业生产、市政杂用、居民生活、生态补水、农业灌溉、回灌地下水等，以及从污水中提取其他资源和能源，对优化供水结构、增加水资源供给、缓解供需矛盾和减少水污染、</w:t>
      </w:r>
      <w:proofErr w:type="gramStart"/>
      <w:r w:rsidRPr="00616CD6">
        <w:t>保障水</w:t>
      </w:r>
      <w:proofErr w:type="gramEnd"/>
      <w:r w:rsidRPr="00616CD6">
        <w:t>生态安全具有重要意义。</w:t>
      </w:r>
    </w:p>
    <w:p w14:paraId="297AB7F8" w14:textId="77777777" w:rsidR="009A329D" w:rsidRPr="003450E9" w:rsidRDefault="009A329D" w:rsidP="009A329D">
      <w:pPr>
        <w:ind w:firstLine="560"/>
      </w:pPr>
      <w:r w:rsidRPr="004A4146">
        <w:t>污泥资源</w:t>
      </w:r>
      <w:r>
        <w:t>化</w:t>
      </w:r>
      <w:r w:rsidRPr="004A4146">
        <w:t>利用：</w:t>
      </w:r>
      <w:r w:rsidRPr="00616CD6">
        <w:t>是指将污泥进行适当的处理后</w:t>
      </w:r>
      <w:r>
        <w:t>，</w:t>
      </w:r>
      <w:r w:rsidRPr="00616CD6">
        <w:t>从废弃物变为可以利用的资源</w:t>
      </w:r>
      <w:r>
        <w:t>（变废为宝），用于制肥或土壤改良等土地利用、制砖或制水泥等建材利用、产</w:t>
      </w:r>
      <w:proofErr w:type="gramStart"/>
      <w:r>
        <w:t>沼气或磷回收</w:t>
      </w:r>
      <w:proofErr w:type="gramEnd"/>
      <w:r>
        <w:t>等能（资）</w:t>
      </w:r>
      <w:proofErr w:type="gramStart"/>
      <w:r>
        <w:t>源利用</w:t>
      </w:r>
      <w:proofErr w:type="gramEnd"/>
      <w:r>
        <w:t>等，</w:t>
      </w:r>
      <w:r w:rsidRPr="003450E9">
        <w:t>实现污泥资源化、产品化利用，提升污泥产品开发的附加价值，产生一定规模经济效益、生态效益。</w:t>
      </w:r>
    </w:p>
    <w:p w14:paraId="018156E9" w14:textId="36E983E5" w:rsidR="009A329D" w:rsidRDefault="009A329D" w:rsidP="009A329D">
      <w:pPr>
        <w:pStyle w:val="afffb"/>
        <w:ind w:firstLine="560"/>
      </w:pPr>
      <w:r w:rsidRPr="004A4146">
        <w:t>党的十八大以来，我国把资源综合利用纳入生态文明建设总体布局，不断完善法规政策、强化科技支撑、健全标准规范，推动资源综合利用产业发展壮大。尤其近年来，我国密集出台了许多政策鼓励非常规水源的开发利用，推进污水资源化利用进程；推进污泥无害化处置和资源化利用；目前，污水资源化作用效果已被行业逐渐认可，并且在某些区域和项目上得以推广应用。然而，针对污水处理资源化服</w:t>
      </w:r>
      <w:r w:rsidRPr="004A4146">
        <w:lastRenderedPageBreak/>
        <w:t>务</w:t>
      </w:r>
      <w:r>
        <w:t>缺乏一套合理的标准体系来保证其作用效果最大化和应用规范化。编制组总结全国不同类型污水处理资源化服务的经验，在调研和研究基础上，进一步明确城镇污水处理</w:t>
      </w:r>
      <w:proofErr w:type="gramStart"/>
      <w:r>
        <w:t>厂</w:t>
      </w:r>
      <w:r w:rsidR="00922232">
        <w:t>资源</w:t>
      </w:r>
      <w:proofErr w:type="gramEnd"/>
      <w:r w:rsidR="00922232">
        <w:t>再生</w:t>
      </w:r>
      <w:r>
        <w:t>服务领跑者的评价标准。该标准对于推进以污水处理为中心的资源化利用具有重要意义。</w:t>
      </w:r>
    </w:p>
    <w:p w14:paraId="53903870" w14:textId="5F0CF14C" w:rsidR="00B01BF9" w:rsidRDefault="00BD1086">
      <w:pPr>
        <w:pStyle w:val="afffb"/>
        <w:ind w:firstLine="560"/>
      </w:pPr>
      <w:r>
        <w:rPr>
          <w:rFonts w:hint="eastAsia"/>
        </w:rPr>
        <w:t>本标准旨在引导拓展城镇污水处理</w:t>
      </w:r>
      <w:proofErr w:type="gramStart"/>
      <w:r>
        <w:rPr>
          <w:rFonts w:hint="eastAsia"/>
        </w:rPr>
        <w:t>厂</w:t>
      </w:r>
      <w:r w:rsidR="00922232">
        <w:rPr>
          <w:rFonts w:hint="eastAsia"/>
        </w:rPr>
        <w:t>资源</w:t>
      </w:r>
      <w:proofErr w:type="gramEnd"/>
      <w:r w:rsidR="00922232">
        <w:rPr>
          <w:rFonts w:hint="eastAsia"/>
        </w:rPr>
        <w:t>再生</w:t>
      </w:r>
      <w:r>
        <w:rPr>
          <w:rFonts w:hint="eastAsia"/>
        </w:rPr>
        <w:t>服务功能，评价城镇污水处理的</w:t>
      </w:r>
      <w:r w:rsidR="00922232">
        <w:rPr>
          <w:rFonts w:hint="eastAsia"/>
        </w:rPr>
        <w:t>资源再生</w:t>
      </w:r>
      <w:r>
        <w:rPr>
          <w:rFonts w:hint="eastAsia"/>
        </w:rPr>
        <w:t>功能服务标准水平，为污水处理厂制定</w:t>
      </w:r>
      <w:r w:rsidR="00922232">
        <w:rPr>
          <w:rFonts w:hint="eastAsia"/>
        </w:rPr>
        <w:t>资源再生</w:t>
      </w:r>
      <w:r>
        <w:rPr>
          <w:rFonts w:hint="eastAsia"/>
        </w:rPr>
        <w:t>服务功能标准提供参考，为相关机构在制定企业标准“</w:t>
      </w:r>
      <w:r w:rsidR="00C37FA6">
        <w:rPr>
          <w:rFonts w:hint="eastAsia"/>
        </w:rPr>
        <w:t>排行榜</w:t>
      </w:r>
      <w:r>
        <w:rPr>
          <w:rFonts w:hint="eastAsia"/>
        </w:rPr>
        <w:t>”评估方案提供参照。</w:t>
      </w:r>
    </w:p>
    <w:p w14:paraId="5ED1F62E" w14:textId="77777777" w:rsidR="00B01BF9" w:rsidRDefault="00BD1086">
      <w:pPr>
        <w:pStyle w:val="3"/>
        <w:ind w:firstLine="643"/>
      </w:pPr>
      <w:r>
        <w:rPr>
          <w:rFonts w:hint="eastAsia"/>
        </w:rPr>
        <w:t>2</w:t>
      </w:r>
      <w:r>
        <w:t xml:space="preserve">.2.2 </w:t>
      </w:r>
      <w:r>
        <w:rPr>
          <w:rFonts w:hint="eastAsia"/>
        </w:rPr>
        <w:t>国内外情况</w:t>
      </w:r>
    </w:p>
    <w:p w14:paraId="3B0AB241" w14:textId="77777777" w:rsidR="009A329D" w:rsidRPr="009A329D" w:rsidRDefault="009A329D" w:rsidP="009A329D">
      <w:pPr>
        <w:pStyle w:val="afffb"/>
        <w:ind w:firstLine="560"/>
      </w:pPr>
      <w:r w:rsidRPr="009A329D">
        <w:t>目前，欧美、日本等国家在污水资源化利用量和利用技术上处于领先地位，其开展资源化利用的时间较早且技术比较成熟，并且已经广泛应用于各行各业。污水资源化利用方面，美国、以色列将再生水多数用于农业灌等方面，日本将再生水多数用于城市河景观等方面，欧洲再生水利用主要集中于一些以旅游业发达的国家。污泥资源化利用方面，美国的污泥农业利用及焚烧超过</w:t>
      </w:r>
      <w:r w:rsidRPr="009A329D">
        <w:t>80%</w:t>
      </w:r>
      <w:r w:rsidRPr="009A329D">
        <w:t>，欧盟的污泥土地利用及焚烧也超过</w:t>
      </w:r>
      <w:r w:rsidRPr="009A329D">
        <w:t>80%</w:t>
      </w:r>
      <w:r w:rsidRPr="009A329D">
        <w:t>，日本对污泥处理处置技术路线也逐渐转向了污泥资源化利用，可以看到欧美、日本等发达国家污泥处理处置的总体思路是污泥的资源化利用，并将土地利用作为污泥处置的主要方式和鼓励方向。总的来讲</w:t>
      </w:r>
      <w:r w:rsidRPr="009A329D">
        <w:t>,</w:t>
      </w:r>
      <w:r w:rsidRPr="009A329D">
        <w:t>从这些国家发展的历程以及现状来看</w:t>
      </w:r>
      <w:r w:rsidRPr="009A329D">
        <w:t>,</w:t>
      </w:r>
      <w:r w:rsidRPr="009A329D">
        <w:t>它们的共同特点在于</w:t>
      </w:r>
      <w:r w:rsidRPr="009A329D">
        <w:t>:(1)</w:t>
      </w:r>
      <w:r w:rsidRPr="009A329D">
        <w:t>严格污水和污泥资源化的立法和执法。各国均有较为完备的污水和污泥资源化的相关法律法规及标准规范。</w:t>
      </w:r>
      <w:r w:rsidRPr="009A329D">
        <w:t>(2)</w:t>
      </w:r>
      <w:r w:rsidRPr="009A329D">
        <w:t>合理的污水</w:t>
      </w:r>
      <w:r w:rsidRPr="009A329D">
        <w:lastRenderedPageBreak/>
        <w:t>和污泥资源化运行机制，污水和污泥的资源化发展不仅要有政府的支持、也要有企业的积极参与。不仅有社会效益</w:t>
      </w:r>
      <w:r w:rsidRPr="009A329D">
        <w:t>,</w:t>
      </w:r>
      <w:r w:rsidRPr="009A329D">
        <w:t>还需要建立适宣的市场运行机制</w:t>
      </w:r>
      <w:r w:rsidRPr="009A329D">
        <w:t>,</w:t>
      </w:r>
      <w:r w:rsidRPr="009A329D">
        <w:t>为企业的发展创造经济效益</w:t>
      </w:r>
      <w:r w:rsidRPr="009A329D">
        <w:t>,</w:t>
      </w:r>
      <w:r w:rsidRPr="009A329D">
        <w:t>吸引企业的资金投入到资源化的建设中来</w:t>
      </w:r>
      <w:r w:rsidRPr="009A329D">
        <w:t>,</w:t>
      </w:r>
      <w:r w:rsidRPr="009A329D">
        <w:t>这样才能是使污水资源化的发展步入良性发展的轨道。</w:t>
      </w:r>
    </w:p>
    <w:p w14:paraId="315BA1E4" w14:textId="77777777" w:rsidR="009A329D" w:rsidRDefault="009A329D" w:rsidP="009A329D">
      <w:pPr>
        <w:pStyle w:val="afffb"/>
        <w:ind w:firstLine="560"/>
      </w:pPr>
      <w:r w:rsidRPr="009A329D">
        <w:t>近年来，我国已陆续发布了推进污水资源化利用的相关政策，鼓励非常规水源的开发利用，推进污水资源化利用进程，推进污泥无害化处置和资源化利用。</w:t>
      </w:r>
      <w:r w:rsidRPr="009A329D">
        <w:t>2021</w:t>
      </w:r>
      <w:r w:rsidRPr="009A329D">
        <w:t>年发布的《</w:t>
      </w:r>
      <w:r w:rsidRPr="009A329D">
        <w:t>“</w:t>
      </w:r>
      <w:r w:rsidRPr="009A329D">
        <w:t>十四五</w:t>
      </w:r>
      <w:r w:rsidRPr="009A329D">
        <w:t>”</w:t>
      </w:r>
      <w:r w:rsidRPr="009A329D">
        <w:t>城镇污水处理及资源化利用发展规划》中提出，将污水资源化利用作为助推城镇环境高水平治理的重要抓手，强调合理确定污水再生利用方向，推动实现分质、分对象供水、优水优用；同时注重破解污泥处置难点，对压减填埋规模等提出相关要求，推动实现无害化推进资源化。《关于推进污水资源化利用的指导意见》以破解水资源短缺、水环境污染、水生态损害等水问题、促进经济社会绿色发展和高质量发展为目标，以</w:t>
      </w:r>
      <w:r w:rsidRPr="009A329D">
        <w:t xml:space="preserve">2025 </w:t>
      </w:r>
      <w:r w:rsidRPr="009A329D">
        <w:t>年和</w:t>
      </w:r>
      <w:r w:rsidRPr="009A329D">
        <w:t>2035</w:t>
      </w:r>
      <w:r w:rsidRPr="009A329D">
        <w:t>年为规划水平年，提出了我国实施污水资源化战略的总体要求，明确了城镇生活污水、工业废水、农业农村污水三大重点领域、六项重点工程、五项体制机制改革任务，提出了三大保障措施，对今后一个时期我国污水资源化战略落地实施指明了方向。《污泥无害化处理和资源化利用实施方案》以污泥无害化处理为核心，以资源化利用为导向，落实建管并举，</w:t>
      </w:r>
      <w:proofErr w:type="gramStart"/>
      <w:r w:rsidRPr="009A329D">
        <w:t>完善全</w:t>
      </w:r>
      <w:proofErr w:type="gramEnd"/>
      <w:r w:rsidRPr="009A329D">
        <w:t>流程管理体系，明确提出污泥无害化处理和资源化利用的基本原则、目标和具体措施，为污泥无害化资源化战略落地实施提供了有力支撑。</w:t>
      </w:r>
    </w:p>
    <w:p w14:paraId="7B40BF17" w14:textId="0B2FE285" w:rsidR="001769CA" w:rsidRPr="003450E9" w:rsidRDefault="00BD1086" w:rsidP="001769CA">
      <w:pPr>
        <w:ind w:firstLine="560"/>
      </w:pPr>
      <w:bookmarkStart w:id="13" w:name="_Hlk132906064"/>
      <w:r>
        <w:rPr>
          <w:rFonts w:hint="eastAsia"/>
        </w:rPr>
        <w:lastRenderedPageBreak/>
        <w:t>2020</w:t>
      </w:r>
      <w:r>
        <w:rPr>
          <w:rFonts w:hint="eastAsia"/>
        </w:rPr>
        <w:t>年，</w:t>
      </w:r>
      <w:r>
        <w:rPr>
          <w:rFonts w:hint="eastAsia"/>
        </w:rPr>
        <w:t>E20</w:t>
      </w:r>
      <w:r>
        <w:rPr>
          <w:rFonts w:hint="eastAsia"/>
        </w:rPr>
        <w:t>环境平台联合</w:t>
      </w:r>
      <w:r>
        <w:rPr>
          <w:rFonts w:hint="eastAsia"/>
        </w:rPr>
        <w:t>17</w:t>
      </w:r>
      <w:r>
        <w:rPr>
          <w:rFonts w:hint="eastAsia"/>
        </w:rPr>
        <w:t>家水务行业领跑企业共同发起成立“双百跨越”污水处理标杆联盟（简称“双百联盟”），旨在以标杆为引领，树立行业旗帜阵地，引领高质量发展方向</w:t>
      </w:r>
      <w:bookmarkEnd w:id="13"/>
      <w:r>
        <w:rPr>
          <w:rFonts w:hint="eastAsia"/>
        </w:rPr>
        <w:t>，其中，污水处理</w:t>
      </w:r>
      <w:proofErr w:type="gramStart"/>
      <w:r>
        <w:rPr>
          <w:rFonts w:hint="eastAsia"/>
        </w:rPr>
        <w:t>厂</w:t>
      </w:r>
      <w:r w:rsidR="00922232">
        <w:rPr>
          <w:rFonts w:hint="eastAsia"/>
        </w:rPr>
        <w:t>资源</w:t>
      </w:r>
      <w:proofErr w:type="gramEnd"/>
      <w:r w:rsidR="00922232">
        <w:rPr>
          <w:rFonts w:hint="eastAsia"/>
        </w:rPr>
        <w:t>再生</w:t>
      </w:r>
      <w:r>
        <w:rPr>
          <w:rFonts w:hint="eastAsia"/>
        </w:rPr>
        <w:t>服务是引领高质量发展的一个重要方向，在</w:t>
      </w:r>
      <w:r>
        <w:rPr>
          <w:rFonts w:hint="eastAsia"/>
        </w:rPr>
        <w:t>2021</w:t>
      </w:r>
      <w:r>
        <w:rPr>
          <w:rFonts w:hint="eastAsia"/>
        </w:rPr>
        <w:t>年双百联盟发布了标杆比选评价导则</w:t>
      </w:r>
      <w:r>
        <w:rPr>
          <w:rFonts w:hint="eastAsia"/>
        </w:rPr>
        <w:t>1</w:t>
      </w:r>
      <w:r>
        <w:t>.0</w:t>
      </w:r>
      <w:r>
        <w:rPr>
          <w:rFonts w:hint="eastAsia"/>
        </w:rPr>
        <w:t>版，构建了标杆评价的指标体系，树立了我国污水处理厂</w:t>
      </w:r>
      <w:r w:rsidR="009A329D">
        <w:rPr>
          <w:rFonts w:hint="eastAsia"/>
        </w:rPr>
        <w:t>资源</w:t>
      </w:r>
      <w:r w:rsidRPr="00961335">
        <w:rPr>
          <w:rFonts w:hint="eastAsia"/>
        </w:rPr>
        <w:t>化</w:t>
      </w:r>
      <w:r>
        <w:rPr>
          <w:rFonts w:hint="eastAsia"/>
        </w:rPr>
        <w:t>服务的评价指标体系</w:t>
      </w:r>
      <w:r w:rsidRPr="00961335">
        <w:rPr>
          <w:rFonts w:hint="eastAsia"/>
        </w:rPr>
        <w:t>；在</w:t>
      </w:r>
      <w:r>
        <w:rPr>
          <w:rFonts w:hint="eastAsia"/>
        </w:rPr>
        <w:t>举办的第一期标杆比选中，比选出</w:t>
      </w:r>
      <w:r w:rsidR="001769CA">
        <w:t>5</w:t>
      </w:r>
      <w:r>
        <w:rPr>
          <w:rFonts w:hint="eastAsia"/>
        </w:rPr>
        <w:t>座</w:t>
      </w:r>
      <w:r w:rsidR="001769CA">
        <w:rPr>
          <w:rFonts w:hint="eastAsia"/>
        </w:rPr>
        <w:t>资源</w:t>
      </w:r>
      <w:r>
        <w:rPr>
          <w:rFonts w:hint="eastAsia"/>
        </w:rPr>
        <w:t>化标杆污水处理厂</w:t>
      </w:r>
      <w:r w:rsidR="00E61999">
        <w:rPr>
          <w:rFonts w:hint="eastAsia"/>
        </w:rPr>
        <w:t>；</w:t>
      </w:r>
      <w:r w:rsidR="003F14E5">
        <w:rPr>
          <w:rFonts w:hint="eastAsia"/>
        </w:rPr>
        <w:t>2</w:t>
      </w:r>
      <w:r w:rsidR="003F14E5">
        <w:t>022</w:t>
      </w:r>
      <w:r w:rsidR="003F14E5">
        <w:rPr>
          <w:rFonts w:hint="eastAsia"/>
        </w:rPr>
        <w:t>年在</w:t>
      </w:r>
      <w:r w:rsidR="00E61999">
        <w:rPr>
          <w:rFonts w:hint="eastAsia"/>
        </w:rPr>
        <w:t>举办的第二期标杆比选中，比选出</w:t>
      </w:r>
      <w:r w:rsidR="00E61999">
        <w:t>4</w:t>
      </w:r>
      <w:r w:rsidR="00E61999">
        <w:rPr>
          <w:rFonts w:hint="eastAsia"/>
        </w:rPr>
        <w:t>座</w:t>
      </w:r>
      <w:r w:rsidR="001769CA">
        <w:rPr>
          <w:rFonts w:hint="eastAsia"/>
        </w:rPr>
        <w:t>资源</w:t>
      </w:r>
      <w:r w:rsidR="00E61999">
        <w:rPr>
          <w:rFonts w:hint="eastAsia"/>
        </w:rPr>
        <w:t>化标杆污水处理厂。</w:t>
      </w:r>
      <w:r>
        <w:rPr>
          <w:rFonts w:hint="eastAsia"/>
        </w:rPr>
        <w:t>例如</w:t>
      </w:r>
      <w:bookmarkStart w:id="14" w:name="_Toc43637985"/>
      <w:r w:rsidR="001769CA" w:rsidRPr="003450E9">
        <w:rPr>
          <w:rFonts w:asciiTheme="minorEastAsia" w:hAnsiTheme="minorEastAsia" w:hint="eastAsia"/>
          <w:szCs w:val="24"/>
        </w:rPr>
        <w:t>唐山南堡</w:t>
      </w:r>
      <w:proofErr w:type="gramStart"/>
      <w:r w:rsidR="001769CA" w:rsidRPr="003450E9">
        <w:rPr>
          <w:rFonts w:asciiTheme="minorEastAsia" w:hAnsiTheme="minorEastAsia" w:hint="eastAsia"/>
          <w:szCs w:val="24"/>
        </w:rPr>
        <w:t>污</w:t>
      </w:r>
      <w:proofErr w:type="gramEnd"/>
      <w:r w:rsidR="001769CA" w:rsidRPr="003450E9">
        <w:rPr>
          <w:rFonts w:asciiTheme="minorEastAsia" w:hAnsiTheme="minorEastAsia" w:hint="eastAsia"/>
          <w:szCs w:val="24"/>
        </w:rPr>
        <w:t>废水资源化项目</w:t>
      </w:r>
      <w:r w:rsidR="001769CA" w:rsidRPr="003450E9">
        <w:rPr>
          <w:rFonts w:hint="eastAsia"/>
        </w:rPr>
        <w:t>，是以南</w:t>
      </w:r>
      <w:proofErr w:type="gramStart"/>
      <w:r w:rsidR="001769CA" w:rsidRPr="003450E9">
        <w:rPr>
          <w:rFonts w:hint="eastAsia"/>
        </w:rPr>
        <w:t>堡经济</w:t>
      </w:r>
      <w:proofErr w:type="gramEnd"/>
      <w:r w:rsidR="001769CA" w:rsidRPr="003450E9">
        <w:rPr>
          <w:rFonts w:hint="eastAsia"/>
        </w:rPr>
        <w:t>开发区污水处理厂一级</w:t>
      </w:r>
      <w:r w:rsidR="001769CA" w:rsidRPr="003450E9">
        <w:rPr>
          <w:rFonts w:hint="eastAsia"/>
        </w:rPr>
        <w:t>A</w:t>
      </w:r>
      <w:r w:rsidR="001769CA" w:rsidRPr="003450E9">
        <w:rPr>
          <w:rFonts w:hint="eastAsia"/>
        </w:rPr>
        <w:t>的尾水作为原水，结合南堡经济开发区企业的水质特点，深度挖掘再生水经济价值，打造水资源再利用的产品（再生水），采用“蓝色生态园”模式，为其量身定做的蓝色循环方案，形成价值创造的商业闭环。</w:t>
      </w:r>
    </w:p>
    <w:p w14:paraId="417D5C83" w14:textId="7DEFD076" w:rsidR="00B01BF9" w:rsidRDefault="00BD1086" w:rsidP="001769CA">
      <w:pPr>
        <w:pStyle w:val="22"/>
        <w:spacing w:line="360" w:lineRule="auto"/>
        <w:ind w:firstLineChars="62" w:firstLine="199"/>
        <w:rPr>
          <w:rFonts w:ascii="Times New Roman" w:eastAsia="宋体" w:hAnsi="Times New Roman"/>
        </w:rPr>
      </w:pPr>
      <w:bookmarkStart w:id="15" w:name="_Toc132707444"/>
      <w:r>
        <w:rPr>
          <w:rFonts w:ascii="Times New Roman" w:eastAsia="宋体" w:hAnsi="Times New Roman"/>
        </w:rPr>
        <w:t xml:space="preserve">2.3 </w:t>
      </w:r>
      <w:r>
        <w:rPr>
          <w:rFonts w:ascii="Times New Roman" w:eastAsia="宋体" w:hAnsi="Times New Roman"/>
        </w:rPr>
        <w:t>标准适用范围及主要内容</w:t>
      </w:r>
      <w:bookmarkEnd w:id="14"/>
      <w:bookmarkEnd w:id="15"/>
    </w:p>
    <w:p w14:paraId="0152DF6A" w14:textId="1CDD495F" w:rsidR="00B01BF9" w:rsidRDefault="00BD1086">
      <w:pPr>
        <w:pStyle w:val="3"/>
        <w:ind w:firstLine="643"/>
        <w:rPr>
          <w:rFonts w:eastAsia="宋体"/>
        </w:rPr>
      </w:pPr>
      <w:bookmarkStart w:id="16" w:name="_Toc43637986"/>
      <w:bookmarkStart w:id="17" w:name="_Toc425779251"/>
      <w:r>
        <w:rPr>
          <w:rFonts w:eastAsia="宋体"/>
        </w:rPr>
        <w:t>2.</w:t>
      </w:r>
      <w:r w:rsidR="001769CA">
        <w:rPr>
          <w:rFonts w:eastAsia="宋体"/>
        </w:rPr>
        <w:t>3</w:t>
      </w:r>
      <w:r>
        <w:rPr>
          <w:rFonts w:eastAsia="宋体"/>
        </w:rPr>
        <w:t xml:space="preserve">.1 </w:t>
      </w:r>
      <w:r>
        <w:rPr>
          <w:rFonts w:eastAsia="宋体"/>
        </w:rPr>
        <w:t>范围</w:t>
      </w:r>
      <w:bookmarkEnd w:id="16"/>
      <w:bookmarkEnd w:id="17"/>
    </w:p>
    <w:p w14:paraId="315FFD71" w14:textId="0FC85C20" w:rsidR="001769CA" w:rsidRDefault="001769CA" w:rsidP="001769CA">
      <w:pPr>
        <w:ind w:firstLine="560"/>
      </w:pPr>
      <w:bookmarkStart w:id="18" w:name="_Toc425779252"/>
      <w:bookmarkStart w:id="19" w:name="_Toc43637987"/>
      <w:r>
        <w:rPr>
          <w:rFonts w:hint="eastAsia"/>
        </w:rPr>
        <w:t>本文件规定了城镇污水处理</w:t>
      </w:r>
      <w:proofErr w:type="gramStart"/>
      <w:r>
        <w:rPr>
          <w:rFonts w:hint="eastAsia"/>
        </w:rPr>
        <w:t>厂</w:t>
      </w:r>
      <w:r w:rsidR="00922232">
        <w:rPr>
          <w:rFonts w:hint="eastAsia"/>
        </w:rPr>
        <w:t>资源</w:t>
      </w:r>
      <w:proofErr w:type="gramEnd"/>
      <w:r w:rsidR="00922232">
        <w:rPr>
          <w:rFonts w:hint="eastAsia"/>
        </w:rPr>
        <w:t>再生</w:t>
      </w:r>
      <w:r>
        <w:rPr>
          <w:rFonts w:hint="eastAsia"/>
        </w:rPr>
        <w:t>服务</w:t>
      </w:r>
      <w:r w:rsidRPr="00112658">
        <w:rPr>
          <w:rFonts w:hint="eastAsia"/>
        </w:rPr>
        <w:t>“排行榜”评价</w:t>
      </w:r>
      <w:r>
        <w:rPr>
          <w:rFonts w:hint="eastAsia"/>
        </w:rPr>
        <w:t>的</w:t>
      </w:r>
      <w:bookmarkStart w:id="20" w:name="_Hlk119174111"/>
      <w:r>
        <w:rPr>
          <w:rFonts w:hint="eastAsia"/>
        </w:rPr>
        <w:t>基本要求、</w:t>
      </w:r>
      <w:r w:rsidRPr="001769CA">
        <w:rPr>
          <w:rFonts w:hint="eastAsia"/>
        </w:rPr>
        <w:t>评价要求、</w:t>
      </w:r>
      <w:r w:rsidRPr="001769CA">
        <w:t>评价</w:t>
      </w:r>
      <w:r w:rsidRPr="001769CA">
        <w:rPr>
          <w:rFonts w:hint="eastAsia"/>
        </w:rPr>
        <w:t>方法及等级划分</w:t>
      </w:r>
      <w:bookmarkEnd w:id="20"/>
      <w:r>
        <w:rPr>
          <w:rFonts w:hint="eastAsia"/>
        </w:rPr>
        <w:t>。</w:t>
      </w:r>
    </w:p>
    <w:p w14:paraId="4A8AA8D3" w14:textId="001CF81E" w:rsidR="001769CA" w:rsidRDefault="001769CA" w:rsidP="001769CA">
      <w:pPr>
        <w:ind w:firstLine="560"/>
      </w:pPr>
      <w:r>
        <w:rPr>
          <w:rFonts w:hint="eastAsia"/>
        </w:rPr>
        <w:t>本文件适用于城镇污水处理</w:t>
      </w:r>
      <w:proofErr w:type="gramStart"/>
      <w:r w:rsidRPr="00CF40CF">
        <w:rPr>
          <w:rFonts w:hint="eastAsia"/>
        </w:rPr>
        <w:t>厂</w:t>
      </w:r>
      <w:r w:rsidR="00922232">
        <w:rPr>
          <w:rFonts w:hint="eastAsia"/>
        </w:rPr>
        <w:t>资源</w:t>
      </w:r>
      <w:proofErr w:type="gramEnd"/>
      <w:r w:rsidR="00922232">
        <w:rPr>
          <w:rFonts w:hint="eastAsia"/>
        </w:rPr>
        <w:t>再生</w:t>
      </w:r>
      <w:r w:rsidRPr="00CF40CF">
        <w:rPr>
          <w:rFonts w:hint="eastAsia"/>
        </w:rPr>
        <w:t>服务的质量及企业标准“排行榜”水平评价。相关机构开展质量分级和企业标准水平评估、“排行榜”评价以及相关认证时可参照使用，企业在制定企业标准时也可参照</w:t>
      </w:r>
      <w:r>
        <w:rPr>
          <w:rFonts w:hint="eastAsia"/>
        </w:rPr>
        <w:t>执行</w:t>
      </w:r>
      <w:r w:rsidRPr="00CF40CF">
        <w:rPr>
          <w:rFonts w:hint="eastAsia"/>
        </w:rPr>
        <w:t>。</w:t>
      </w:r>
    </w:p>
    <w:p w14:paraId="285E3685" w14:textId="1F9E429D" w:rsidR="00B01BF9" w:rsidRDefault="00BD1086">
      <w:pPr>
        <w:pStyle w:val="3"/>
        <w:ind w:firstLine="643"/>
        <w:rPr>
          <w:rFonts w:eastAsia="宋体"/>
        </w:rPr>
      </w:pPr>
      <w:r>
        <w:rPr>
          <w:rFonts w:eastAsia="宋体"/>
        </w:rPr>
        <w:lastRenderedPageBreak/>
        <w:t>2.</w:t>
      </w:r>
      <w:r w:rsidR="00922232">
        <w:rPr>
          <w:rFonts w:eastAsia="宋体"/>
        </w:rPr>
        <w:t>3</w:t>
      </w:r>
      <w:r>
        <w:rPr>
          <w:rFonts w:eastAsia="宋体"/>
        </w:rPr>
        <w:t xml:space="preserve">.2 </w:t>
      </w:r>
      <w:r>
        <w:rPr>
          <w:rFonts w:eastAsia="宋体"/>
        </w:rPr>
        <w:t>规范性引用文件</w:t>
      </w:r>
      <w:bookmarkEnd w:id="18"/>
      <w:bookmarkEnd w:id="19"/>
    </w:p>
    <w:p w14:paraId="415E493C" w14:textId="77777777" w:rsidR="00B01BF9" w:rsidRDefault="00BD1086">
      <w:pPr>
        <w:ind w:firstLine="560"/>
      </w:pPr>
      <w:r>
        <w:t>本文件主要规范性引用了</w:t>
      </w:r>
      <w:r>
        <w:rPr>
          <w:rFonts w:hint="eastAsia"/>
        </w:rPr>
        <w:t>以下</w:t>
      </w:r>
      <w:r>
        <w:t>标准</w:t>
      </w:r>
      <w:r>
        <w:rPr>
          <w:rFonts w:hint="eastAsia"/>
        </w:rPr>
        <w:t>和政策规章</w:t>
      </w:r>
      <w:r>
        <w:t>。</w:t>
      </w:r>
      <w:r>
        <w:rPr>
          <w:rFonts w:hint="eastAsia"/>
        </w:rPr>
        <w:t>其中，注日期的引用文件，仅该日期对应的版本适用于本文件；不注日期的引用文件，其最新版本（包括所有的修改单）适用于本文件。</w:t>
      </w:r>
    </w:p>
    <w:p w14:paraId="66E57A67" w14:textId="2BA2ED54" w:rsidR="00B14611" w:rsidRPr="00961335" w:rsidRDefault="00B14611" w:rsidP="00961335">
      <w:pPr>
        <w:ind w:firstLine="560"/>
      </w:pPr>
      <w:bookmarkStart w:id="21" w:name="_Hlk109916973"/>
      <w:bookmarkStart w:id="22" w:name="_Hlk109121613"/>
      <w:r w:rsidRPr="00961335">
        <w:t xml:space="preserve">GB 4284    </w:t>
      </w:r>
      <w:r w:rsidRPr="00961335">
        <w:rPr>
          <w:rFonts w:hint="eastAsia"/>
        </w:rPr>
        <w:t>农用污泥中污染物控制标准</w:t>
      </w:r>
    </w:p>
    <w:p w14:paraId="0C959C89" w14:textId="77777777" w:rsidR="00B14611" w:rsidRPr="00961335" w:rsidRDefault="00B14611" w:rsidP="00961335">
      <w:pPr>
        <w:ind w:firstLine="560"/>
      </w:pPr>
      <w:r w:rsidRPr="00961335">
        <w:t xml:space="preserve">GB 12348    </w:t>
      </w:r>
      <w:r w:rsidRPr="00961335">
        <w:rPr>
          <w:rFonts w:hint="eastAsia"/>
        </w:rPr>
        <w:t>工业企业厂界环境噪声排放标准</w:t>
      </w:r>
    </w:p>
    <w:p w14:paraId="62A2E273" w14:textId="77777777" w:rsidR="00B14611" w:rsidRPr="00961335" w:rsidRDefault="00B14611" w:rsidP="00961335">
      <w:pPr>
        <w:ind w:firstLine="560"/>
      </w:pPr>
      <w:r w:rsidRPr="00961335">
        <w:t xml:space="preserve">GB14554    </w:t>
      </w:r>
      <w:r w:rsidRPr="00961335">
        <w:rPr>
          <w:rFonts w:hint="eastAsia"/>
        </w:rPr>
        <w:t>恶臭污染物排放标准</w:t>
      </w:r>
    </w:p>
    <w:p w14:paraId="1DD635D6" w14:textId="77777777" w:rsidR="00B14611" w:rsidRPr="00961335" w:rsidRDefault="00B14611" w:rsidP="00961335">
      <w:pPr>
        <w:ind w:firstLine="560"/>
      </w:pPr>
      <w:r w:rsidRPr="00961335">
        <w:t xml:space="preserve">GB 16297    </w:t>
      </w:r>
      <w:r w:rsidRPr="00961335">
        <w:rPr>
          <w:rFonts w:hint="eastAsia"/>
        </w:rPr>
        <w:t>大气污染</w:t>
      </w:r>
      <w:proofErr w:type="gramStart"/>
      <w:r w:rsidRPr="00961335">
        <w:rPr>
          <w:rFonts w:hint="eastAsia"/>
        </w:rPr>
        <w:t>物综合</w:t>
      </w:r>
      <w:proofErr w:type="gramEnd"/>
      <w:r w:rsidRPr="00961335">
        <w:rPr>
          <w:rFonts w:hint="eastAsia"/>
        </w:rPr>
        <w:t>排放标准</w:t>
      </w:r>
    </w:p>
    <w:p w14:paraId="3DDC2756" w14:textId="77777777" w:rsidR="00B14611" w:rsidRPr="00961335" w:rsidRDefault="00B14611" w:rsidP="00961335">
      <w:pPr>
        <w:ind w:firstLine="560"/>
      </w:pPr>
      <w:r w:rsidRPr="00961335">
        <w:t xml:space="preserve">GB 17167    </w:t>
      </w:r>
      <w:r w:rsidRPr="00961335">
        <w:rPr>
          <w:rFonts w:hint="eastAsia"/>
        </w:rPr>
        <w:t>用能单位能源计量器具配备和管理通则</w:t>
      </w:r>
    </w:p>
    <w:p w14:paraId="41DDEADB" w14:textId="77777777" w:rsidR="00B14611" w:rsidRPr="00961335" w:rsidRDefault="00B14611" w:rsidP="00961335">
      <w:pPr>
        <w:ind w:firstLine="560"/>
      </w:pPr>
      <w:r w:rsidRPr="00961335">
        <w:t xml:space="preserve">GB 18918    </w:t>
      </w:r>
      <w:r w:rsidRPr="00961335">
        <w:rPr>
          <w:rFonts w:hint="eastAsia"/>
        </w:rPr>
        <w:t>城镇污水处理厂污染物排放标准</w:t>
      </w:r>
    </w:p>
    <w:p w14:paraId="79879A83" w14:textId="77777777" w:rsidR="00B14611" w:rsidRPr="00961335" w:rsidRDefault="00B14611" w:rsidP="00961335">
      <w:pPr>
        <w:ind w:firstLine="560"/>
      </w:pPr>
      <w:r w:rsidRPr="00961335">
        <w:t xml:space="preserve">GB/T 18919    </w:t>
      </w:r>
      <w:r w:rsidRPr="00961335">
        <w:rPr>
          <w:rFonts w:hint="eastAsia"/>
        </w:rPr>
        <w:t>城市污水再生利用</w:t>
      </w:r>
      <w:r w:rsidRPr="00961335">
        <w:t xml:space="preserve"> </w:t>
      </w:r>
      <w:r w:rsidRPr="00961335">
        <w:rPr>
          <w:rFonts w:hint="eastAsia"/>
        </w:rPr>
        <w:t>分类</w:t>
      </w:r>
    </w:p>
    <w:p w14:paraId="623F9451" w14:textId="77777777" w:rsidR="00B14611" w:rsidRPr="00961335" w:rsidRDefault="00B14611" w:rsidP="00961335">
      <w:pPr>
        <w:ind w:firstLine="560"/>
      </w:pPr>
      <w:r w:rsidRPr="00961335">
        <w:t xml:space="preserve">GB/T 18920    </w:t>
      </w:r>
      <w:r w:rsidRPr="00961335">
        <w:rPr>
          <w:rFonts w:hint="eastAsia"/>
        </w:rPr>
        <w:t>城市污水再生利用</w:t>
      </w:r>
      <w:r w:rsidRPr="00961335">
        <w:t xml:space="preserve"> </w:t>
      </w:r>
      <w:r w:rsidRPr="00961335">
        <w:rPr>
          <w:rFonts w:hint="eastAsia"/>
        </w:rPr>
        <w:t>城市杂用水水质</w:t>
      </w:r>
    </w:p>
    <w:p w14:paraId="3C29C3AA" w14:textId="77777777" w:rsidR="00B14611" w:rsidRPr="00961335" w:rsidRDefault="00B14611" w:rsidP="00961335">
      <w:pPr>
        <w:ind w:firstLine="560"/>
      </w:pPr>
      <w:r w:rsidRPr="00961335">
        <w:t xml:space="preserve">GB/T 18921    </w:t>
      </w:r>
      <w:r w:rsidRPr="00961335">
        <w:rPr>
          <w:rFonts w:hint="eastAsia"/>
        </w:rPr>
        <w:t>城市污水再生利用</w:t>
      </w:r>
      <w:r w:rsidRPr="00961335">
        <w:t xml:space="preserve"> </w:t>
      </w:r>
      <w:r w:rsidRPr="00961335">
        <w:rPr>
          <w:rFonts w:hint="eastAsia"/>
        </w:rPr>
        <w:t>景观环境用水水质</w:t>
      </w:r>
    </w:p>
    <w:p w14:paraId="29441B3D" w14:textId="77777777" w:rsidR="00B14611" w:rsidRPr="00961335" w:rsidRDefault="00B14611" w:rsidP="00961335">
      <w:pPr>
        <w:ind w:firstLine="560"/>
      </w:pPr>
      <w:r w:rsidRPr="00961335">
        <w:t xml:space="preserve">GB/T 19001    </w:t>
      </w:r>
      <w:r w:rsidRPr="00961335">
        <w:rPr>
          <w:rFonts w:hint="eastAsia"/>
        </w:rPr>
        <w:t>质量管理体系</w:t>
      </w:r>
      <w:r w:rsidRPr="00961335">
        <w:t xml:space="preserve"> </w:t>
      </w:r>
      <w:r w:rsidRPr="00961335">
        <w:rPr>
          <w:rFonts w:hint="eastAsia"/>
        </w:rPr>
        <w:t>要求</w:t>
      </w:r>
    </w:p>
    <w:p w14:paraId="34D5BBC4" w14:textId="77777777" w:rsidR="00B14611" w:rsidRPr="00961335" w:rsidRDefault="00B14611" w:rsidP="00961335">
      <w:pPr>
        <w:ind w:firstLine="560"/>
      </w:pPr>
      <w:r w:rsidRPr="00961335">
        <w:t xml:space="preserve">GB/T 19772    </w:t>
      </w:r>
      <w:r w:rsidRPr="00961335">
        <w:rPr>
          <w:rFonts w:hint="eastAsia"/>
        </w:rPr>
        <w:t>城市污水再生利用</w:t>
      </w:r>
      <w:r w:rsidRPr="00961335">
        <w:t xml:space="preserve"> </w:t>
      </w:r>
      <w:r w:rsidRPr="00961335">
        <w:rPr>
          <w:rFonts w:hint="eastAsia"/>
        </w:rPr>
        <w:t>地下水回灌水质</w:t>
      </w:r>
    </w:p>
    <w:p w14:paraId="0691286C" w14:textId="77777777" w:rsidR="00B14611" w:rsidRPr="00961335" w:rsidRDefault="00B14611" w:rsidP="00961335">
      <w:pPr>
        <w:ind w:firstLine="560"/>
      </w:pPr>
      <w:r w:rsidRPr="00961335">
        <w:t xml:space="preserve">GB/T 19923    </w:t>
      </w:r>
      <w:r w:rsidRPr="00961335">
        <w:rPr>
          <w:rFonts w:hint="eastAsia"/>
        </w:rPr>
        <w:t>城市污水再生利用</w:t>
      </w:r>
      <w:r w:rsidRPr="00961335">
        <w:t xml:space="preserve"> </w:t>
      </w:r>
      <w:r w:rsidRPr="00961335">
        <w:rPr>
          <w:rFonts w:hint="eastAsia"/>
        </w:rPr>
        <w:t>工业用水水质</w:t>
      </w:r>
    </w:p>
    <w:p w14:paraId="09C85F06" w14:textId="77777777" w:rsidR="00B14611" w:rsidRPr="00961335" w:rsidRDefault="00B14611" w:rsidP="00961335">
      <w:pPr>
        <w:ind w:firstLine="560"/>
      </w:pPr>
      <w:r w:rsidRPr="00961335">
        <w:t xml:space="preserve">GB 20922    </w:t>
      </w:r>
      <w:r w:rsidRPr="00961335">
        <w:rPr>
          <w:rFonts w:hint="eastAsia"/>
        </w:rPr>
        <w:t>城市污水再生利用</w:t>
      </w:r>
      <w:r w:rsidRPr="00961335">
        <w:t xml:space="preserve"> </w:t>
      </w:r>
      <w:r w:rsidRPr="00961335">
        <w:rPr>
          <w:rFonts w:hint="eastAsia"/>
        </w:rPr>
        <w:t>民田灌溉用水水质</w:t>
      </w:r>
    </w:p>
    <w:p w14:paraId="66F22DF6" w14:textId="77777777" w:rsidR="00B14611" w:rsidRPr="00961335" w:rsidRDefault="00B14611" w:rsidP="00961335">
      <w:pPr>
        <w:ind w:firstLine="560"/>
      </w:pPr>
      <w:r w:rsidRPr="00961335">
        <w:t xml:space="preserve">GB/T 23484    </w:t>
      </w:r>
      <w:r w:rsidRPr="00961335">
        <w:rPr>
          <w:rFonts w:hint="eastAsia"/>
        </w:rPr>
        <w:t>城镇污水处理厂污泥处置</w:t>
      </w:r>
      <w:r w:rsidRPr="00961335">
        <w:t xml:space="preserve"> </w:t>
      </w:r>
      <w:r w:rsidRPr="00961335">
        <w:rPr>
          <w:rFonts w:hint="eastAsia"/>
        </w:rPr>
        <w:t>分类</w:t>
      </w:r>
    </w:p>
    <w:p w14:paraId="73DA2CD3" w14:textId="77777777" w:rsidR="00B14611" w:rsidRPr="00961335" w:rsidRDefault="00B14611" w:rsidP="00961335">
      <w:pPr>
        <w:ind w:firstLine="560"/>
      </w:pPr>
      <w:r w:rsidRPr="00961335">
        <w:t xml:space="preserve">GB/T 23485    </w:t>
      </w:r>
      <w:r w:rsidRPr="00961335">
        <w:rPr>
          <w:rFonts w:hint="eastAsia"/>
        </w:rPr>
        <w:t>城镇污水处理厂污泥处置</w:t>
      </w:r>
      <w:r w:rsidRPr="00961335">
        <w:t xml:space="preserve"> </w:t>
      </w:r>
      <w:r w:rsidRPr="00961335">
        <w:rPr>
          <w:rFonts w:hint="eastAsia"/>
        </w:rPr>
        <w:t>混合填埋用泥质</w:t>
      </w:r>
    </w:p>
    <w:p w14:paraId="13F6A187" w14:textId="77777777" w:rsidR="00B14611" w:rsidRPr="00961335" w:rsidRDefault="00B14611" w:rsidP="00961335">
      <w:pPr>
        <w:ind w:firstLine="560"/>
      </w:pPr>
      <w:r w:rsidRPr="00961335">
        <w:t xml:space="preserve">GB/T 23486    </w:t>
      </w:r>
      <w:r w:rsidRPr="00961335">
        <w:rPr>
          <w:rFonts w:hint="eastAsia"/>
        </w:rPr>
        <w:t>城镇污水处理厂污泥处置</w:t>
      </w:r>
      <w:r w:rsidRPr="00961335">
        <w:t xml:space="preserve"> </w:t>
      </w:r>
      <w:r w:rsidRPr="00961335">
        <w:rPr>
          <w:rFonts w:hint="eastAsia"/>
        </w:rPr>
        <w:t>园林绿化用泥质</w:t>
      </w:r>
    </w:p>
    <w:p w14:paraId="779F69B8" w14:textId="77777777" w:rsidR="00B14611" w:rsidRPr="00961335" w:rsidRDefault="00B14611" w:rsidP="00961335">
      <w:pPr>
        <w:ind w:firstLine="560"/>
      </w:pPr>
      <w:r w:rsidRPr="00961335">
        <w:t xml:space="preserve">GB/T 24001    </w:t>
      </w:r>
      <w:r w:rsidRPr="00961335">
        <w:rPr>
          <w:rFonts w:hint="eastAsia"/>
        </w:rPr>
        <w:t>环境管理体系</w:t>
      </w:r>
      <w:r w:rsidRPr="00961335">
        <w:t xml:space="preserve"> </w:t>
      </w:r>
      <w:r w:rsidRPr="00961335">
        <w:rPr>
          <w:rFonts w:hint="eastAsia"/>
        </w:rPr>
        <w:t>要求及使用指南</w:t>
      </w:r>
    </w:p>
    <w:p w14:paraId="39A7A218" w14:textId="77777777" w:rsidR="00B14611" w:rsidRPr="00961335" w:rsidRDefault="00B14611" w:rsidP="00961335">
      <w:pPr>
        <w:ind w:firstLine="560"/>
      </w:pPr>
      <w:r w:rsidRPr="00961335">
        <w:lastRenderedPageBreak/>
        <w:t xml:space="preserve">GB/T 24188    </w:t>
      </w:r>
      <w:r w:rsidRPr="00961335">
        <w:rPr>
          <w:rFonts w:hint="eastAsia"/>
        </w:rPr>
        <w:t>城镇污水处理厂污泥泥质</w:t>
      </w:r>
    </w:p>
    <w:p w14:paraId="6F023C12" w14:textId="77777777" w:rsidR="00B14611" w:rsidRPr="00961335" w:rsidRDefault="00B14611" w:rsidP="00961335">
      <w:pPr>
        <w:ind w:firstLine="560"/>
      </w:pPr>
      <w:r w:rsidRPr="00961335">
        <w:t xml:space="preserve">GB/T 24600    </w:t>
      </w:r>
      <w:r w:rsidRPr="00961335">
        <w:rPr>
          <w:rFonts w:hint="eastAsia"/>
        </w:rPr>
        <w:t>城镇污水处理厂污泥处置</w:t>
      </w:r>
      <w:r w:rsidRPr="00961335">
        <w:t xml:space="preserve"> </w:t>
      </w:r>
      <w:r w:rsidRPr="00961335">
        <w:rPr>
          <w:rFonts w:hint="eastAsia"/>
        </w:rPr>
        <w:t>土壤改良用泥质</w:t>
      </w:r>
    </w:p>
    <w:p w14:paraId="43C77813" w14:textId="77777777" w:rsidR="00B14611" w:rsidRPr="00961335" w:rsidRDefault="00B14611" w:rsidP="00961335">
      <w:pPr>
        <w:ind w:firstLine="560"/>
      </w:pPr>
      <w:r w:rsidRPr="00961335">
        <w:t xml:space="preserve">GB/T 24602    </w:t>
      </w:r>
      <w:r w:rsidRPr="00961335">
        <w:rPr>
          <w:rFonts w:hint="eastAsia"/>
        </w:rPr>
        <w:t>城镇污水处理厂污泥处置</w:t>
      </w:r>
      <w:r w:rsidRPr="00961335">
        <w:t xml:space="preserve"> </w:t>
      </w:r>
      <w:r w:rsidRPr="00961335">
        <w:rPr>
          <w:rFonts w:hint="eastAsia"/>
        </w:rPr>
        <w:t>单独焚烧用泥质</w:t>
      </w:r>
    </w:p>
    <w:p w14:paraId="56563C5B" w14:textId="77777777" w:rsidR="00B14611" w:rsidRPr="00961335" w:rsidRDefault="00B14611" w:rsidP="00961335">
      <w:pPr>
        <w:ind w:firstLine="560"/>
      </w:pPr>
      <w:r w:rsidRPr="00961335">
        <w:t xml:space="preserve">GB/T 25031    </w:t>
      </w:r>
      <w:r w:rsidRPr="00961335">
        <w:rPr>
          <w:rFonts w:hint="eastAsia"/>
        </w:rPr>
        <w:t>城镇污水处理厂污泥处置</w:t>
      </w:r>
      <w:r w:rsidRPr="00961335">
        <w:t xml:space="preserve"> </w:t>
      </w:r>
      <w:r w:rsidRPr="00961335">
        <w:rPr>
          <w:rFonts w:hint="eastAsia"/>
        </w:rPr>
        <w:t>制砖用泥质</w:t>
      </w:r>
    </w:p>
    <w:p w14:paraId="45564587" w14:textId="77777777" w:rsidR="00B14611" w:rsidRPr="00961335" w:rsidRDefault="00B14611" w:rsidP="00961335">
      <w:pPr>
        <w:ind w:firstLine="560"/>
      </w:pPr>
      <w:r w:rsidRPr="00961335">
        <w:t xml:space="preserve">GB/T 25499    </w:t>
      </w:r>
      <w:r w:rsidRPr="00961335">
        <w:rPr>
          <w:rFonts w:hint="eastAsia"/>
        </w:rPr>
        <w:t>城市污水再生利用</w:t>
      </w:r>
      <w:r w:rsidRPr="00961335">
        <w:t xml:space="preserve"> </w:t>
      </w:r>
      <w:r w:rsidRPr="00961335">
        <w:rPr>
          <w:rFonts w:hint="eastAsia"/>
        </w:rPr>
        <w:t>绿地灌溉水质</w:t>
      </w:r>
    </w:p>
    <w:p w14:paraId="19B6170D" w14:textId="77777777" w:rsidR="00B14611" w:rsidRPr="00961335" w:rsidRDefault="00B14611" w:rsidP="00961335">
      <w:pPr>
        <w:ind w:firstLine="560"/>
      </w:pPr>
      <w:r w:rsidRPr="00961335">
        <w:t xml:space="preserve">GB/T 45001    </w:t>
      </w:r>
      <w:r w:rsidRPr="00961335">
        <w:rPr>
          <w:rFonts w:hint="eastAsia"/>
        </w:rPr>
        <w:t>职业健康安全管理体系</w:t>
      </w:r>
      <w:r w:rsidRPr="00961335">
        <w:t xml:space="preserve"> </w:t>
      </w:r>
      <w:r w:rsidRPr="00961335">
        <w:rPr>
          <w:rFonts w:hint="eastAsia"/>
        </w:rPr>
        <w:t>要求及使用指南</w:t>
      </w:r>
    </w:p>
    <w:p w14:paraId="799EFA60" w14:textId="77777777" w:rsidR="00B14611" w:rsidRPr="00961335" w:rsidRDefault="00B14611" w:rsidP="00961335">
      <w:pPr>
        <w:ind w:firstLine="560"/>
      </w:pPr>
      <w:r w:rsidRPr="00961335">
        <w:t xml:space="preserve">GB/T 50125    </w:t>
      </w:r>
      <w:r w:rsidRPr="00961335">
        <w:rPr>
          <w:rFonts w:hint="eastAsia"/>
        </w:rPr>
        <w:t>给水排水工程基本术语标准</w:t>
      </w:r>
    </w:p>
    <w:p w14:paraId="62F83EF7" w14:textId="77777777" w:rsidR="00B14611" w:rsidRPr="00961335" w:rsidRDefault="00B14611" w:rsidP="00961335">
      <w:pPr>
        <w:ind w:firstLine="560"/>
      </w:pPr>
      <w:r w:rsidRPr="00961335">
        <w:t>CJ/T 221</w:t>
      </w:r>
      <w:r w:rsidRPr="00961335">
        <w:tab/>
        <w:t xml:space="preserve">    </w:t>
      </w:r>
      <w:r w:rsidRPr="00961335">
        <w:rPr>
          <w:rFonts w:hint="eastAsia"/>
        </w:rPr>
        <w:t>城市污水处理厂污泥检验方法</w:t>
      </w:r>
    </w:p>
    <w:p w14:paraId="689480F0" w14:textId="77777777" w:rsidR="00B14611" w:rsidRPr="00961335" w:rsidRDefault="00B14611" w:rsidP="00961335">
      <w:pPr>
        <w:ind w:firstLine="560"/>
      </w:pPr>
      <w:r w:rsidRPr="00961335">
        <w:t xml:space="preserve">CJ 3025    </w:t>
      </w:r>
      <w:r w:rsidRPr="00961335">
        <w:rPr>
          <w:rFonts w:hint="eastAsia"/>
        </w:rPr>
        <w:t>城市污水处理厂污水污泥排放标准</w:t>
      </w:r>
    </w:p>
    <w:p w14:paraId="24237704" w14:textId="77777777" w:rsidR="00B14611" w:rsidRPr="00961335" w:rsidRDefault="00B14611" w:rsidP="00961335">
      <w:pPr>
        <w:ind w:firstLine="560"/>
      </w:pPr>
      <w:r w:rsidRPr="00961335">
        <w:t xml:space="preserve">CJJ 60    </w:t>
      </w:r>
      <w:r w:rsidRPr="00961335">
        <w:rPr>
          <w:rFonts w:hint="eastAsia"/>
        </w:rPr>
        <w:t>城镇污水处理厂运行、维护及安全技术规程</w:t>
      </w:r>
    </w:p>
    <w:p w14:paraId="7F99A9A5" w14:textId="77777777" w:rsidR="00B14611" w:rsidRPr="00961335" w:rsidRDefault="00B14611" w:rsidP="00961335">
      <w:pPr>
        <w:ind w:firstLine="560"/>
      </w:pPr>
      <w:r w:rsidRPr="00961335">
        <w:t xml:space="preserve">CJJ 131    </w:t>
      </w:r>
      <w:r w:rsidRPr="00961335">
        <w:rPr>
          <w:rFonts w:hint="eastAsia"/>
        </w:rPr>
        <w:t>城镇污水处理厂污泥处理技术规程</w:t>
      </w:r>
    </w:p>
    <w:p w14:paraId="450E0CF0" w14:textId="77777777" w:rsidR="00B14611" w:rsidRPr="00961335" w:rsidRDefault="00B14611" w:rsidP="00961335">
      <w:pPr>
        <w:ind w:firstLine="560"/>
      </w:pPr>
      <w:r w:rsidRPr="00961335">
        <w:t xml:space="preserve">CJJ/T 228    </w:t>
      </w:r>
      <w:r w:rsidRPr="00961335">
        <w:rPr>
          <w:rFonts w:hint="eastAsia"/>
        </w:rPr>
        <w:t>城镇污水处理厂运营质量评价标准</w:t>
      </w:r>
    </w:p>
    <w:p w14:paraId="47131F8A" w14:textId="77777777" w:rsidR="00B14611" w:rsidRPr="00961335" w:rsidRDefault="00B14611" w:rsidP="00961335">
      <w:pPr>
        <w:ind w:firstLine="560"/>
      </w:pPr>
      <w:r w:rsidRPr="00961335">
        <w:t xml:space="preserve">CJJ T 243    </w:t>
      </w:r>
      <w:r w:rsidRPr="00961335">
        <w:rPr>
          <w:rFonts w:hint="eastAsia"/>
        </w:rPr>
        <w:t>城镇污水处理厂臭气处理技术规程</w:t>
      </w:r>
    </w:p>
    <w:p w14:paraId="43ADCE7E" w14:textId="77777777" w:rsidR="00B14611" w:rsidRPr="00961335" w:rsidRDefault="00B14611" w:rsidP="00961335">
      <w:pPr>
        <w:ind w:firstLine="560"/>
      </w:pPr>
      <w:r w:rsidRPr="00961335">
        <w:t xml:space="preserve">HJ 493    </w:t>
      </w:r>
      <w:r w:rsidRPr="00961335">
        <w:rPr>
          <w:rFonts w:hint="eastAsia"/>
        </w:rPr>
        <w:t>水质样品的保存和管理技术规定</w:t>
      </w:r>
    </w:p>
    <w:p w14:paraId="7DD79E0C" w14:textId="77777777" w:rsidR="00B14611" w:rsidRPr="00961335" w:rsidRDefault="00B14611" w:rsidP="00961335">
      <w:pPr>
        <w:ind w:firstLine="560"/>
      </w:pPr>
      <w:r w:rsidRPr="00961335">
        <w:t xml:space="preserve">HJ 494    </w:t>
      </w:r>
      <w:r w:rsidRPr="00961335">
        <w:rPr>
          <w:rFonts w:hint="eastAsia"/>
        </w:rPr>
        <w:t>水质采样技术指导</w:t>
      </w:r>
    </w:p>
    <w:p w14:paraId="53D7303D" w14:textId="77777777" w:rsidR="00B14611" w:rsidRPr="00961335" w:rsidRDefault="00B14611" w:rsidP="00961335">
      <w:pPr>
        <w:ind w:firstLine="560"/>
      </w:pPr>
      <w:r w:rsidRPr="00961335">
        <w:t xml:space="preserve">HJ 576    </w:t>
      </w:r>
      <w:r w:rsidRPr="00961335">
        <w:rPr>
          <w:rFonts w:hint="eastAsia"/>
        </w:rPr>
        <w:t>厌氧</w:t>
      </w:r>
      <w:r w:rsidRPr="00961335">
        <w:t>-</w:t>
      </w:r>
      <w:r w:rsidRPr="00961335">
        <w:rPr>
          <w:rFonts w:hint="eastAsia"/>
        </w:rPr>
        <w:t>缺氧</w:t>
      </w:r>
      <w:r w:rsidRPr="00961335">
        <w:t>-</w:t>
      </w:r>
      <w:r w:rsidRPr="00961335">
        <w:rPr>
          <w:rFonts w:hint="eastAsia"/>
        </w:rPr>
        <w:t>好氧活性污泥法污水处理工程技术规范</w:t>
      </w:r>
    </w:p>
    <w:p w14:paraId="016273FF" w14:textId="77777777" w:rsidR="00B14611" w:rsidRPr="00961335" w:rsidRDefault="00B14611" w:rsidP="00961335">
      <w:pPr>
        <w:ind w:firstLine="560"/>
      </w:pPr>
      <w:r w:rsidRPr="00961335">
        <w:t xml:space="preserve">HJ 577    </w:t>
      </w:r>
      <w:proofErr w:type="gramStart"/>
      <w:r w:rsidRPr="00961335">
        <w:rPr>
          <w:rFonts w:hint="eastAsia"/>
        </w:rPr>
        <w:t>序批式</w:t>
      </w:r>
      <w:proofErr w:type="gramEnd"/>
      <w:r w:rsidRPr="00961335">
        <w:rPr>
          <w:rFonts w:hint="eastAsia"/>
        </w:rPr>
        <w:t>活性污泥法污水处理工程技术规范</w:t>
      </w:r>
    </w:p>
    <w:p w14:paraId="3908BD54" w14:textId="77777777" w:rsidR="00B14611" w:rsidRPr="00961335" w:rsidRDefault="00B14611" w:rsidP="00961335">
      <w:pPr>
        <w:ind w:firstLine="560"/>
      </w:pPr>
      <w:r w:rsidRPr="00961335">
        <w:t xml:space="preserve">HJ 578    </w:t>
      </w:r>
      <w:r w:rsidRPr="00961335">
        <w:rPr>
          <w:rFonts w:hint="eastAsia"/>
        </w:rPr>
        <w:t>氧化沟活性污泥法污水处理工程技术规范</w:t>
      </w:r>
    </w:p>
    <w:p w14:paraId="1F540221" w14:textId="77777777" w:rsidR="00B14611" w:rsidRPr="00961335" w:rsidRDefault="00B14611" w:rsidP="00961335">
      <w:pPr>
        <w:ind w:firstLine="560"/>
      </w:pPr>
      <w:r w:rsidRPr="00961335">
        <w:t xml:space="preserve">HJ 978    </w:t>
      </w:r>
      <w:r w:rsidRPr="00961335">
        <w:rPr>
          <w:rFonts w:hint="eastAsia"/>
        </w:rPr>
        <w:t>排污许可证申请与核发技术规范</w:t>
      </w:r>
      <w:r w:rsidRPr="00961335">
        <w:t xml:space="preserve"> </w:t>
      </w:r>
      <w:r w:rsidRPr="00961335">
        <w:rPr>
          <w:rFonts w:hint="eastAsia"/>
        </w:rPr>
        <w:t>水处理</w:t>
      </w:r>
      <w:r w:rsidRPr="00961335">
        <w:t>(</w:t>
      </w:r>
      <w:r w:rsidRPr="00961335">
        <w:rPr>
          <w:rFonts w:hint="eastAsia"/>
        </w:rPr>
        <w:t>试行</w:t>
      </w:r>
      <w:r w:rsidRPr="00961335">
        <w:t>)</w:t>
      </w:r>
    </w:p>
    <w:p w14:paraId="74E27D48" w14:textId="77777777" w:rsidR="00B14611" w:rsidRPr="00961335" w:rsidRDefault="00B14611" w:rsidP="00961335">
      <w:pPr>
        <w:ind w:firstLine="560"/>
      </w:pPr>
      <w:r w:rsidRPr="00961335">
        <w:t xml:space="preserve">HJ 2006    </w:t>
      </w:r>
      <w:r w:rsidRPr="00961335">
        <w:rPr>
          <w:rFonts w:hint="eastAsia"/>
        </w:rPr>
        <w:t>污水</w:t>
      </w:r>
      <w:proofErr w:type="gramStart"/>
      <w:r w:rsidRPr="00961335">
        <w:rPr>
          <w:rFonts w:hint="eastAsia"/>
        </w:rPr>
        <w:t>混凝与絮凝</w:t>
      </w:r>
      <w:proofErr w:type="gramEnd"/>
      <w:r w:rsidRPr="00961335">
        <w:rPr>
          <w:rFonts w:hint="eastAsia"/>
        </w:rPr>
        <w:t>处理工程技术规范</w:t>
      </w:r>
    </w:p>
    <w:p w14:paraId="2FED366F" w14:textId="77777777" w:rsidR="00B14611" w:rsidRPr="00961335" w:rsidRDefault="00B14611" w:rsidP="00961335">
      <w:pPr>
        <w:ind w:firstLine="560"/>
      </w:pPr>
      <w:r w:rsidRPr="00961335">
        <w:t xml:space="preserve">HJ 2007    </w:t>
      </w:r>
      <w:r w:rsidRPr="00961335">
        <w:rPr>
          <w:rFonts w:hint="eastAsia"/>
        </w:rPr>
        <w:t>污水气</w:t>
      </w:r>
      <w:proofErr w:type="gramStart"/>
      <w:r w:rsidRPr="00961335">
        <w:rPr>
          <w:rFonts w:hint="eastAsia"/>
        </w:rPr>
        <w:t>浮处理</w:t>
      </w:r>
      <w:proofErr w:type="gramEnd"/>
      <w:r w:rsidRPr="00961335">
        <w:rPr>
          <w:rFonts w:hint="eastAsia"/>
        </w:rPr>
        <w:t>工程技术规范</w:t>
      </w:r>
    </w:p>
    <w:p w14:paraId="3A4DFCCB" w14:textId="77777777" w:rsidR="00B14611" w:rsidRPr="00961335" w:rsidRDefault="00B14611" w:rsidP="00961335">
      <w:pPr>
        <w:ind w:firstLine="560"/>
      </w:pPr>
      <w:r w:rsidRPr="00961335">
        <w:t xml:space="preserve">HJ 2008    </w:t>
      </w:r>
      <w:r w:rsidRPr="00961335">
        <w:rPr>
          <w:rFonts w:hint="eastAsia"/>
        </w:rPr>
        <w:t>污水过滤处理工程技术规范</w:t>
      </w:r>
    </w:p>
    <w:p w14:paraId="5CE7C1A0" w14:textId="77777777" w:rsidR="00B14611" w:rsidRPr="00961335" w:rsidRDefault="00B14611" w:rsidP="00961335">
      <w:pPr>
        <w:ind w:firstLine="560"/>
      </w:pPr>
      <w:r w:rsidRPr="00961335">
        <w:lastRenderedPageBreak/>
        <w:t xml:space="preserve">HJ 2009    </w:t>
      </w:r>
      <w:r w:rsidRPr="00961335">
        <w:rPr>
          <w:rFonts w:hint="eastAsia"/>
        </w:rPr>
        <w:t>生物接触氧化法污水处理工程技术规范</w:t>
      </w:r>
    </w:p>
    <w:p w14:paraId="41FBF4B6" w14:textId="77777777" w:rsidR="00B14611" w:rsidRPr="00961335" w:rsidRDefault="00B14611" w:rsidP="00961335">
      <w:pPr>
        <w:ind w:firstLine="560"/>
      </w:pPr>
      <w:r w:rsidRPr="00961335">
        <w:t xml:space="preserve">HJ 2010    </w:t>
      </w:r>
      <w:r w:rsidRPr="00961335">
        <w:rPr>
          <w:rFonts w:hint="eastAsia"/>
        </w:rPr>
        <w:t>膜生物法污水处理工程技术规范</w:t>
      </w:r>
    </w:p>
    <w:p w14:paraId="79E7BEEF" w14:textId="77777777" w:rsidR="00B14611" w:rsidRPr="00961335" w:rsidRDefault="00B14611" w:rsidP="00961335">
      <w:pPr>
        <w:ind w:firstLine="560"/>
      </w:pPr>
      <w:r w:rsidRPr="00961335">
        <w:t xml:space="preserve">HJ 2014    </w:t>
      </w:r>
      <w:r w:rsidRPr="00961335">
        <w:rPr>
          <w:rFonts w:hint="eastAsia"/>
        </w:rPr>
        <w:t>生物滤池法污水处理工程技术规范</w:t>
      </w:r>
    </w:p>
    <w:p w14:paraId="4346E43A" w14:textId="4A94C857" w:rsidR="00B14611" w:rsidRPr="00961335" w:rsidRDefault="00B14611" w:rsidP="00961335">
      <w:pPr>
        <w:ind w:firstLine="560"/>
      </w:pPr>
      <w:r w:rsidRPr="00961335">
        <w:t xml:space="preserve">HJ 2038    </w:t>
      </w:r>
      <w:r w:rsidRPr="00961335">
        <w:rPr>
          <w:rFonts w:hint="eastAsia"/>
        </w:rPr>
        <w:t>城镇污水处理厂运行监督管理技术规范</w:t>
      </w:r>
    </w:p>
    <w:p w14:paraId="14D89443" w14:textId="42E0E31E" w:rsidR="00B01BF9" w:rsidRDefault="00BD1086">
      <w:pPr>
        <w:pStyle w:val="3"/>
        <w:ind w:firstLine="643"/>
        <w:rPr>
          <w:rFonts w:eastAsia="宋体"/>
          <w:lang w:val="en-US"/>
        </w:rPr>
      </w:pPr>
      <w:bookmarkStart w:id="23" w:name="_Toc43637988"/>
      <w:bookmarkStart w:id="24" w:name="_Toc425779253"/>
      <w:bookmarkEnd w:id="21"/>
      <w:bookmarkEnd w:id="22"/>
      <w:r>
        <w:rPr>
          <w:rFonts w:eastAsia="宋体"/>
          <w:lang w:val="en-US"/>
        </w:rPr>
        <w:t>2.</w:t>
      </w:r>
      <w:r w:rsidR="00922232">
        <w:rPr>
          <w:rFonts w:eastAsia="宋体"/>
          <w:lang w:val="en-US"/>
        </w:rPr>
        <w:t>3</w:t>
      </w:r>
      <w:r>
        <w:rPr>
          <w:rFonts w:eastAsia="宋体"/>
          <w:lang w:val="en-US"/>
        </w:rPr>
        <w:t xml:space="preserve">.3 </w:t>
      </w:r>
      <w:r>
        <w:rPr>
          <w:rFonts w:eastAsia="宋体"/>
        </w:rPr>
        <w:t>术语和定义</w:t>
      </w:r>
      <w:bookmarkEnd w:id="23"/>
      <w:bookmarkEnd w:id="24"/>
    </w:p>
    <w:p w14:paraId="38AE557B" w14:textId="67A5A0BD" w:rsidR="00B14611" w:rsidRPr="00B14611" w:rsidRDefault="00B14611">
      <w:pPr>
        <w:pStyle w:val="affffd"/>
        <w:tabs>
          <w:tab w:val="left" w:pos="2268"/>
        </w:tabs>
        <w:ind w:firstLine="560"/>
        <w:rPr>
          <w:rFonts w:ascii="Times New Roman" w:eastAsia="仿宋_GB2312" w:hAnsi="Times New Roman"/>
          <w:sz w:val="28"/>
        </w:rPr>
      </w:pPr>
      <w:r w:rsidRPr="00B14611">
        <w:rPr>
          <w:rFonts w:ascii="Times New Roman" w:eastAsia="仿宋_GB2312" w:hAnsi="Times New Roman" w:hint="eastAsia"/>
          <w:sz w:val="28"/>
        </w:rPr>
        <w:t>本文件没有需要界定的术语和定义。</w:t>
      </w:r>
    </w:p>
    <w:p w14:paraId="6EC511AD" w14:textId="6BBAAB4D" w:rsidR="00B01BF9" w:rsidRDefault="00BD1086">
      <w:pPr>
        <w:pStyle w:val="3"/>
        <w:ind w:firstLine="643"/>
        <w:rPr>
          <w:rFonts w:eastAsia="宋体"/>
        </w:rPr>
      </w:pPr>
      <w:r>
        <w:rPr>
          <w:rFonts w:eastAsia="宋体"/>
        </w:rPr>
        <w:t>2.</w:t>
      </w:r>
      <w:r w:rsidR="00922232">
        <w:rPr>
          <w:rFonts w:eastAsia="宋体"/>
        </w:rPr>
        <w:t>3</w:t>
      </w:r>
      <w:r>
        <w:rPr>
          <w:rFonts w:eastAsia="宋体"/>
        </w:rPr>
        <w:t xml:space="preserve">.4 </w:t>
      </w:r>
      <w:r>
        <w:rPr>
          <w:rFonts w:eastAsia="宋体"/>
        </w:rPr>
        <w:t>评价指标体系</w:t>
      </w:r>
    </w:p>
    <w:p w14:paraId="1943FE54" w14:textId="6D1E6CA4" w:rsidR="00B01BF9" w:rsidRDefault="00BD1086">
      <w:pPr>
        <w:pStyle w:val="4"/>
        <w:ind w:firstLine="562"/>
        <w:rPr>
          <w:rFonts w:ascii="Times New Roman" w:eastAsia="宋体" w:hAnsi="Times New Roman"/>
        </w:rPr>
      </w:pPr>
      <w:r>
        <w:rPr>
          <w:rFonts w:ascii="Times New Roman" w:eastAsia="宋体" w:hAnsi="Times New Roman"/>
        </w:rPr>
        <w:t>2.</w:t>
      </w:r>
      <w:r w:rsidR="00922232">
        <w:rPr>
          <w:rFonts w:ascii="Times New Roman" w:eastAsia="宋体" w:hAnsi="Times New Roman"/>
        </w:rPr>
        <w:t>3</w:t>
      </w:r>
      <w:r>
        <w:rPr>
          <w:rFonts w:ascii="Times New Roman" w:eastAsia="宋体" w:hAnsi="Times New Roman"/>
        </w:rPr>
        <w:t xml:space="preserve">.4.1 </w:t>
      </w:r>
      <w:r>
        <w:rPr>
          <w:rFonts w:ascii="Times New Roman" w:eastAsia="宋体" w:hAnsi="Times New Roman"/>
        </w:rPr>
        <w:t>基本要求</w:t>
      </w:r>
    </w:p>
    <w:p w14:paraId="2D85CC27" w14:textId="61CB6802" w:rsidR="002B5C51" w:rsidRPr="002B5C51" w:rsidRDefault="002B5C51" w:rsidP="00961335">
      <w:pPr>
        <w:ind w:firstLine="560"/>
      </w:pPr>
      <w:r>
        <w:rPr>
          <w:rFonts w:hint="eastAsia"/>
        </w:rPr>
        <w:t>（</w:t>
      </w:r>
      <w:r>
        <w:rPr>
          <w:rFonts w:hint="eastAsia"/>
        </w:rPr>
        <w:t>1</w:t>
      </w:r>
      <w:r>
        <w:rPr>
          <w:rFonts w:hint="eastAsia"/>
        </w:rPr>
        <w:t>）</w:t>
      </w:r>
      <w:r w:rsidRPr="002B5C51">
        <w:rPr>
          <w:rFonts w:hint="eastAsia"/>
        </w:rPr>
        <w:t>近三年，城镇污水处理厂无较大及以上环境、安全、质量事故。</w:t>
      </w:r>
    </w:p>
    <w:p w14:paraId="00F5C82B" w14:textId="6EAC9F77" w:rsidR="002B5C51" w:rsidRPr="002B5C51" w:rsidRDefault="002B5C51" w:rsidP="00961335">
      <w:pPr>
        <w:ind w:firstLine="560"/>
      </w:pPr>
      <w:r>
        <w:rPr>
          <w:rFonts w:hint="eastAsia"/>
        </w:rPr>
        <w:t>（</w:t>
      </w:r>
      <w:r>
        <w:rPr>
          <w:rFonts w:hint="eastAsia"/>
        </w:rPr>
        <w:t>2</w:t>
      </w:r>
      <w:r>
        <w:rPr>
          <w:rFonts w:hint="eastAsia"/>
        </w:rPr>
        <w:t>）</w:t>
      </w:r>
      <w:r w:rsidRPr="002B5C51">
        <w:rPr>
          <w:rFonts w:hint="eastAsia"/>
        </w:rPr>
        <w:t>城镇污水处理厂未列入国家信用信息严重失信主体相关名录。</w:t>
      </w:r>
    </w:p>
    <w:p w14:paraId="700CBE7C" w14:textId="0F63A7C1" w:rsidR="002B5C51" w:rsidRPr="002B5C51" w:rsidRDefault="002B5C51" w:rsidP="00961335">
      <w:pPr>
        <w:ind w:firstLine="560"/>
      </w:pPr>
      <w:r>
        <w:rPr>
          <w:rFonts w:hint="eastAsia"/>
        </w:rPr>
        <w:t>（</w:t>
      </w:r>
      <w:r>
        <w:rPr>
          <w:rFonts w:hint="eastAsia"/>
        </w:rPr>
        <w:t>3</w:t>
      </w:r>
      <w:r>
        <w:rPr>
          <w:rFonts w:hint="eastAsia"/>
        </w:rPr>
        <w:t>）</w:t>
      </w:r>
      <w:r w:rsidRPr="002B5C51">
        <w:rPr>
          <w:rFonts w:hint="eastAsia"/>
        </w:rPr>
        <w:t>城镇污水处理厂根据</w:t>
      </w:r>
      <w:r w:rsidRPr="002B5C51">
        <w:rPr>
          <w:rFonts w:hint="eastAsia"/>
        </w:rPr>
        <w:t>GB/T 19001</w:t>
      </w:r>
      <w:r w:rsidRPr="002B5C51">
        <w:rPr>
          <w:rFonts w:hint="eastAsia"/>
        </w:rPr>
        <w:t>、</w:t>
      </w:r>
      <w:r w:rsidRPr="002B5C51">
        <w:rPr>
          <w:rFonts w:hint="eastAsia"/>
        </w:rPr>
        <w:t>GB/T 24001</w:t>
      </w:r>
      <w:r w:rsidRPr="002B5C51">
        <w:rPr>
          <w:rFonts w:hint="eastAsia"/>
        </w:rPr>
        <w:t>、</w:t>
      </w:r>
      <w:r w:rsidRPr="002B5C51">
        <w:rPr>
          <w:rFonts w:hint="eastAsia"/>
        </w:rPr>
        <w:t>GB/T 45001</w:t>
      </w:r>
      <w:r w:rsidRPr="002B5C51">
        <w:rPr>
          <w:rFonts w:hint="eastAsia"/>
        </w:rPr>
        <w:t>建立并运行相应质量、环境和职业健康安全管理体系，鼓励企业根据自身运营情况建立更高水平的相关管理体系。</w:t>
      </w:r>
    </w:p>
    <w:p w14:paraId="33F482FA" w14:textId="7F9BED9F" w:rsidR="002B5C51" w:rsidRPr="002B5C51" w:rsidRDefault="002B5C51" w:rsidP="00961335">
      <w:pPr>
        <w:ind w:firstLine="560"/>
      </w:pPr>
      <w:r>
        <w:rPr>
          <w:rFonts w:hint="eastAsia"/>
        </w:rPr>
        <w:t>（</w:t>
      </w:r>
      <w:r>
        <w:rPr>
          <w:rFonts w:hint="eastAsia"/>
        </w:rPr>
        <w:t>4</w:t>
      </w:r>
      <w:r>
        <w:rPr>
          <w:rFonts w:hint="eastAsia"/>
        </w:rPr>
        <w:t>）</w:t>
      </w:r>
      <w:r w:rsidRPr="002B5C51">
        <w:rPr>
          <w:rFonts w:hint="eastAsia"/>
        </w:rPr>
        <w:t>城镇污水处理厂能源计量符合</w:t>
      </w:r>
      <w:r w:rsidRPr="002B5C51">
        <w:rPr>
          <w:rFonts w:hint="eastAsia"/>
        </w:rPr>
        <w:t>GB 17167</w:t>
      </w:r>
      <w:r w:rsidRPr="002B5C51">
        <w:rPr>
          <w:rFonts w:hint="eastAsia"/>
        </w:rPr>
        <w:t>规定，出厂污泥符合</w:t>
      </w:r>
      <w:r w:rsidRPr="002B5C51">
        <w:rPr>
          <w:rFonts w:hint="eastAsia"/>
        </w:rPr>
        <w:t>GB/T 24188</w:t>
      </w:r>
      <w:r w:rsidRPr="002B5C51">
        <w:rPr>
          <w:rFonts w:hint="eastAsia"/>
        </w:rPr>
        <w:t>规定，废气排放符合</w:t>
      </w:r>
      <w:r w:rsidRPr="002B5C51">
        <w:rPr>
          <w:rFonts w:hint="eastAsia"/>
        </w:rPr>
        <w:t>GB 14554</w:t>
      </w:r>
      <w:r w:rsidRPr="002B5C51">
        <w:rPr>
          <w:rFonts w:hint="eastAsia"/>
        </w:rPr>
        <w:t>、</w:t>
      </w:r>
      <w:r w:rsidRPr="002B5C51">
        <w:rPr>
          <w:rFonts w:hint="eastAsia"/>
        </w:rPr>
        <w:t>GB 16297</w:t>
      </w:r>
      <w:r w:rsidRPr="002B5C51">
        <w:rPr>
          <w:rFonts w:hint="eastAsia"/>
        </w:rPr>
        <w:t>规定，环境噪声符合</w:t>
      </w:r>
      <w:r w:rsidRPr="002B5C51">
        <w:rPr>
          <w:rFonts w:hint="eastAsia"/>
        </w:rPr>
        <w:t>GB 12348</w:t>
      </w:r>
      <w:r w:rsidRPr="002B5C51">
        <w:rPr>
          <w:rFonts w:hint="eastAsia"/>
        </w:rPr>
        <w:t>规定。</w:t>
      </w:r>
    </w:p>
    <w:p w14:paraId="46516D70" w14:textId="4B1E3394" w:rsidR="002B5C51" w:rsidRPr="002B5C51" w:rsidRDefault="002B5C51" w:rsidP="00961335">
      <w:pPr>
        <w:ind w:firstLine="560"/>
      </w:pPr>
      <w:r>
        <w:rPr>
          <w:rFonts w:hint="eastAsia"/>
        </w:rPr>
        <w:t>（</w:t>
      </w:r>
      <w:r>
        <w:rPr>
          <w:rFonts w:hint="eastAsia"/>
        </w:rPr>
        <w:t>5</w:t>
      </w:r>
      <w:r>
        <w:rPr>
          <w:rFonts w:hint="eastAsia"/>
        </w:rPr>
        <w:t>）</w:t>
      </w:r>
      <w:r w:rsidRPr="002B5C51">
        <w:rPr>
          <w:rFonts w:hint="eastAsia"/>
        </w:rPr>
        <w:t>城镇污水处理</w:t>
      </w:r>
      <w:proofErr w:type="gramStart"/>
      <w:r w:rsidRPr="002B5C51">
        <w:rPr>
          <w:rFonts w:hint="eastAsia"/>
        </w:rPr>
        <w:t>厂符合</w:t>
      </w:r>
      <w:proofErr w:type="gramEnd"/>
      <w:r w:rsidRPr="002B5C51">
        <w:rPr>
          <w:rFonts w:hint="eastAsia"/>
        </w:rPr>
        <w:t>或优于</w:t>
      </w:r>
      <w:r w:rsidRPr="002B5C51">
        <w:rPr>
          <w:rFonts w:hint="eastAsia"/>
        </w:rPr>
        <w:t>GB18918</w:t>
      </w:r>
      <w:r w:rsidRPr="002B5C51">
        <w:rPr>
          <w:rFonts w:hint="eastAsia"/>
        </w:rPr>
        <w:t>规定的一级</w:t>
      </w:r>
      <w:r w:rsidRPr="002B5C51">
        <w:rPr>
          <w:rFonts w:hint="eastAsia"/>
        </w:rPr>
        <w:t>A</w:t>
      </w:r>
      <w:r w:rsidRPr="002B5C51">
        <w:rPr>
          <w:rFonts w:hint="eastAsia"/>
        </w:rPr>
        <w:t>污染物排放标准要求。</w:t>
      </w:r>
    </w:p>
    <w:p w14:paraId="3CE03981" w14:textId="09AA0E34" w:rsidR="002B5C51" w:rsidRPr="002B5C51" w:rsidRDefault="002B5C51" w:rsidP="00961335">
      <w:pPr>
        <w:ind w:firstLine="560"/>
      </w:pPr>
      <w:r>
        <w:rPr>
          <w:rFonts w:hint="eastAsia"/>
        </w:rPr>
        <w:lastRenderedPageBreak/>
        <w:t>（</w:t>
      </w:r>
      <w:r>
        <w:rPr>
          <w:rFonts w:hint="eastAsia"/>
        </w:rPr>
        <w:t>6</w:t>
      </w:r>
      <w:r>
        <w:rPr>
          <w:rFonts w:hint="eastAsia"/>
        </w:rPr>
        <w:t>）</w:t>
      </w:r>
      <w:r w:rsidRPr="002B5C51">
        <w:rPr>
          <w:rFonts w:hint="eastAsia"/>
        </w:rPr>
        <w:t>城镇污水处理</w:t>
      </w:r>
      <w:proofErr w:type="gramStart"/>
      <w:r w:rsidRPr="002B5C51">
        <w:rPr>
          <w:rFonts w:hint="eastAsia"/>
        </w:rPr>
        <w:t>厂符合</w:t>
      </w:r>
      <w:proofErr w:type="gramEnd"/>
      <w:r w:rsidRPr="002B5C51">
        <w:rPr>
          <w:rFonts w:hint="eastAsia"/>
        </w:rPr>
        <w:t>或高于</w:t>
      </w:r>
      <w:r w:rsidRPr="002B5C51">
        <w:rPr>
          <w:rFonts w:hint="eastAsia"/>
        </w:rPr>
        <w:t>GB/T 50125</w:t>
      </w:r>
      <w:r w:rsidRPr="002B5C51">
        <w:rPr>
          <w:rFonts w:hint="eastAsia"/>
        </w:rPr>
        <w:t>定义的设计规模</w:t>
      </w:r>
      <w:r w:rsidRPr="002B5C51">
        <w:rPr>
          <w:rFonts w:hint="eastAsia"/>
        </w:rPr>
        <w:t>10000m3/d</w:t>
      </w:r>
      <w:r w:rsidRPr="002B5C51">
        <w:rPr>
          <w:rFonts w:hint="eastAsia"/>
        </w:rPr>
        <w:t>。</w:t>
      </w:r>
    </w:p>
    <w:p w14:paraId="010ADF36" w14:textId="05CE06D8" w:rsidR="002B5C51" w:rsidRPr="002B5C51" w:rsidRDefault="002B5C51" w:rsidP="00961335">
      <w:pPr>
        <w:ind w:firstLine="560"/>
      </w:pPr>
      <w:r>
        <w:rPr>
          <w:rFonts w:hint="eastAsia"/>
        </w:rPr>
        <w:t>（</w:t>
      </w:r>
      <w:r>
        <w:rPr>
          <w:rFonts w:hint="eastAsia"/>
        </w:rPr>
        <w:t>7</w:t>
      </w:r>
      <w:r>
        <w:rPr>
          <w:rFonts w:hint="eastAsia"/>
        </w:rPr>
        <w:t>）</w:t>
      </w:r>
      <w:r w:rsidRPr="002B5C51">
        <w:rPr>
          <w:rFonts w:hint="eastAsia"/>
        </w:rPr>
        <w:t>城镇污水处理</w:t>
      </w:r>
      <w:proofErr w:type="gramStart"/>
      <w:r w:rsidRPr="002B5C51">
        <w:rPr>
          <w:rFonts w:hint="eastAsia"/>
        </w:rPr>
        <w:t>厂涉及</w:t>
      </w:r>
      <w:proofErr w:type="gramEnd"/>
      <w:r w:rsidRPr="002B5C51">
        <w:rPr>
          <w:rFonts w:hint="eastAsia"/>
        </w:rPr>
        <w:t>污泥处理处置，应符合</w:t>
      </w:r>
      <w:r w:rsidRPr="002B5C51">
        <w:rPr>
          <w:rFonts w:hint="eastAsia"/>
        </w:rPr>
        <w:t>GB 4284</w:t>
      </w:r>
      <w:r w:rsidRPr="002B5C51">
        <w:rPr>
          <w:rFonts w:hint="eastAsia"/>
        </w:rPr>
        <w:t>、</w:t>
      </w:r>
      <w:r w:rsidRPr="002B5C51">
        <w:rPr>
          <w:rFonts w:hint="eastAsia"/>
        </w:rPr>
        <w:t>GB/T 23484</w:t>
      </w:r>
      <w:r w:rsidRPr="002B5C51">
        <w:rPr>
          <w:rFonts w:hint="eastAsia"/>
        </w:rPr>
        <w:t>、</w:t>
      </w:r>
      <w:r w:rsidRPr="002B5C51">
        <w:rPr>
          <w:rFonts w:hint="eastAsia"/>
        </w:rPr>
        <w:t>GB/T 23485</w:t>
      </w:r>
      <w:r w:rsidRPr="002B5C51">
        <w:rPr>
          <w:rFonts w:hint="eastAsia"/>
        </w:rPr>
        <w:t>、</w:t>
      </w:r>
      <w:r w:rsidRPr="002B5C51">
        <w:rPr>
          <w:rFonts w:hint="eastAsia"/>
        </w:rPr>
        <w:t>GB/T 23486</w:t>
      </w:r>
      <w:r w:rsidRPr="002B5C51">
        <w:rPr>
          <w:rFonts w:hint="eastAsia"/>
        </w:rPr>
        <w:t>、</w:t>
      </w:r>
      <w:r w:rsidRPr="002B5C51">
        <w:rPr>
          <w:rFonts w:hint="eastAsia"/>
        </w:rPr>
        <w:t>GB/T 24600</w:t>
      </w:r>
      <w:r w:rsidRPr="002B5C51">
        <w:rPr>
          <w:rFonts w:hint="eastAsia"/>
        </w:rPr>
        <w:t>、</w:t>
      </w:r>
      <w:r w:rsidRPr="002B5C51">
        <w:rPr>
          <w:rFonts w:hint="eastAsia"/>
        </w:rPr>
        <w:t>GB/T 24602</w:t>
      </w:r>
      <w:r w:rsidRPr="002B5C51">
        <w:rPr>
          <w:rFonts w:hint="eastAsia"/>
        </w:rPr>
        <w:t>、</w:t>
      </w:r>
      <w:r w:rsidRPr="002B5C51">
        <w:rPr>
          <w:rFonts w:hint="eastAsia"/>
        </w:rPr>
        <w:t>GB/T 25031</w:t>
      </w:r>
      <w:r w:rsidRPr="002B5C51">
        <w:rPr>
          <w:rFonts w:hint="eastAsia"/>
        </w:rPr>
        <w:t>相关规定。</w:t>
      </w:r>
    </w:p>
    <w:p w14:paraId="1921C9D3" w14:textId="73FCB233" w:rsidR="002B5C51" w:rsidRPr="002B5C51" w:rsidRDefault="002B5C51" w:rsidP="00961335">
      <w:pPr>
        <w:ind w:firstLine="560"/>
      </w:pPr>
      <w:r>
        <w:rPr>
          <w:rFonts w:hint="eastAsia"/>
        </w:rPr>
        <w:t>（</w:t>
      </w:r>
      <w:r>
        <w:rPr>
          <w:rFonts w:hint="eastAsia"/>
        </w:rPr>
        <w:t>8</w:t>
      </w:r>
      <w:r>
        <w:rPr>
          <w:rFonts w:hint="eastAsia"/>
        </w:rPr>
        <w:t>）</w:t>
      </w:r>
      <w:r w:rsidRPr="002B5C51">
        <w:rPr>
          <w:rFonts w:hint="eastAsia"/>
        </w:rPr>
        <w:t>城镇污水处理</w:t>
      </w:r>
      <w:proofErr w:type="gramStart"/>
      <w:r w:rsidRPr="002B5C51">
        <w:rPr>
          <w:rFonts w:hint="eastAsia"/>
        </w:rPr>
        <w:t>厂涉及</w:t>
      </w:r>
      <w:proofErr w:type="gramEnd"/>
      <w:r w:rsidRPr="002B5C51">
        <w:rPr>
          <w:rFonts w:hint="eastAsia"/>
        </w:rPr>
        <w:t>再生水利用，应符合</w:t>
      </w:r>
      <w:r w:rsidRPr="002B5C51">
        <w:rPr>
          <w:rFonts w:hint="eastAsia"/>
        </w:rPr>
        <w:t>GB/T 18919</w:t>
      </w:r>
      <w:r w:rsidRPr="002B5C51">
        <w:rPr>
          <w:rFonts w:hint="eastAsia"/>
        </w:rPr>
        <w:t>、</w:t>
      </w:r>
      <w:r w:rsidRPr="002B5C51">
        <w:rPr>
          <w:rFonts w:hint="eastAsia"/>
        </w:rPr>
        <w:t>GB/T 18920</w:t>
      </w:r>
      <w:r w:rsidRPr="002B5C51">
        <w:rPr>
          <w:rFonts w:hint="eastAsia"/>
        </w:rPr>
        <w:t>、</w:t>
      </w:r>
      <w:r w:rsidRPr="002B5C51">
        <w:rPr>
          <w:rFonts w:hint="eastAsia"/>
        </w:rPr>
        <w:t>GB/T 18921</w:t>
      </w:r>
      <w:r w:rsidRPr="002B5C51">
        <w:rPr>
          <w:rFonts w:hint="eastAsia"/>
        </w:rPr>
        <w:t>、</w:t>
      </w:r>
      <w:r w:rsidRPr="002B5C51">
        <w:rPr>
          <w:rFonts w:hint="eastAsia"/>
        </w:rPr>
        <w:t>GB/T 19772</w:t>
      </w:r>
      <w:r w:rsidRPr="002B5C51">
        <w:rPr>
          <w:rFonts w:hint="eastAsia"/>
        </w:rPr>
        <w:t>、</w:t>
      </w:r>
      <w:r w:rsidRPr="002B5C51">
        <w:rPr>
          <w:rFonts w:hint="eastAsia"/>
        </w:rPr>
        <w:t>GB/T 19923</w:t>
      </w:r>
      <w:r w:rsidRPr="002B5C51">
        <w:rPr>
          <w:rFonts w:hint="eastAsia"/>
        </w:rPr>
        <w:t>、</w:t>
      </w:r>
      <w:r w:rsidRPr="002B5C51">
        <w:rPr>
          <w:rFonts w:hint="eastAsia"/>
        </w:rPr>
        <w:t>GB 20922</w:t>
      </w:r>
      <w:r w:rsidRPr="002B5C51">
        <w:rPr>
          <w:rFonts w:hint="eastAsia"/>
        </w:rPr>
        <w:t>、</w:t>
      </w:r>
      <w:r w:rsidRPr="002B5C51">
        <w:rPr>
          <w:rFonts w:hint="eastAsia"/>
        </w:rPr>
        <w:t>GB/T 25499</w:t>
      </w:r>
      <w:r w:rsidRPr="002B5C51">
        <w:rPr>
          <w:rFonts w:hint="eastAsia"/>
        </w:rPr>
        <w:t>相关规定。</w:t>
      </w:r>
    </w:p>
    <w:p w14:paraId="5C8DACC8" w14:textId="0823BE07" w:rsidR="002B5C51" w:rsidRPr="00961335" w:rsidRDefault="002B5C51" w:rsidP="00961335">
      <w:pPr>
        <w:ind w:firstLine="560"/>
      </w:pPr>
      <w:r>
        <w:rPr>
          <w:rFonts w:hint="eastAsia"/>
        </w:rPr>
        <w:t>（</w:t>
      </w:r>
      <w:r>
        <w:rPr>
          <w:rFonts w:hint="eastAsia"/>
        </w:rPr>
        <w:t>9</w:t>
      </w:r>
      <w:r>
        <w:rPr>
          <w:rFonts w:hint="eastAsia"/>
        </w:rPr>
        <w:t>）</w:t>
      </w:r>
      <w:r w:rsidRPr="002B5C51">
        <w:rPr>
          <w:rFonts w:hint="eastAsia"/>
        </w:rPr>
        <w:t>城镇污水处理厂预处理设施、生物处理池、深度处理工艺、污泥处置设施、臭气处理设施、水回用设施、水质采样及水质监测的运行和技术要求应满足</w:t>
      </w:r>
      <w:r w:rsidRPr="002B5C51">
        <w:rPr>
          <w:rFonts w:hint="eastAsia"/>
        </w:rPr>
        <w:t>CJJ 60</w:t>
      </w:r>
      <w:r w:rsidRPr="002B5C51">
        <w:rPr>
          <w:rFonts w:hint="eastAsia"/>
        </w:rPr>
        <w:t>、</w:t>
      </w:r>
      <w:r w:rsidRPr="002B5C51">
        <w:rPr>
          <w:rFonts w:hint="eastAsia"/>
        </w:rPr>
        <w:t>CJJ 131</w:t>
      </w:r>
      <w:r w:rsidRPr="002B5C51">
        <w:rPr>
          <w:rFonts w:hint="eastAsia"/>
        </w:rPr>
        <w:t>、</w:t>
      </w:r>
      <w:r w:rsidRPr="002B5C51">
        <w:rPr>
          <w:rFonts w:hint="eastAsia"/>
        </w:rPr>
        <w:t>CJ/T 221</w:t>
      </w:r>
      <w:r w:rsidRPr="002B5C51">
        <w:rPr>
          <w:rFonts w:hint="eastAsia"/>
        </w:rPr>
        <w:t>、</w:t>
      </w:r>
      <w:r w:rsidRPr="002B5C51">
        <w:rPr>
          <w:rFonts w:hint="eastAsia"/>
        </w:rPr>
        <w:t>CJJ/T 228</w:t>
      </w:r>
      <w:r w:rsidRPr="002B5C51">
        <w:rPr>
          <w:rFonts w:hint="eastAsia"/>
        </w:rPr>
        <w:t>、</w:t>
      </w:r>
      <w:r w:rsidRPr="002B5C51">
        <w:rPr>
          <w:rFonts w:hint="eastAsia"/>
        </w:rPr>
        <w:t>CJJ T 243</w:t>
      </w:r>
      <w:r w:rsidRPr="002B5C51">
        <w:rPr>
          <w:rFonts w:hint="eastAsia"/>
        </w:rPr>
        <w:t>、</w:t>
      </w:r>
      <w:r w:rsidRPr="002B5C51">
        <w:rPr>
          <w:rFonts w:hint="eastAsia"/>
        </w:rPr>
        <w:t xml:space="preserve">CJ 3025 </w:t>
      </w:r>
      <w:r w:rsidRPr="002B5C51">
        <w:rPr>
          <w:rFonts w:hint="eastAsia"/>
        </w:rPr>
        <w:t>、</w:t>
      </w:r>
      <w:r w:rsidRPr="002B5C51">
        <w:rPr>
          <w:rFonts w:hint="eastAsia"/>
        </w:rPr>
        <w:t>HJ 493</w:t>
      </w:r>
      <w:r w:rsidRPr="002B5C51">
        <w:rPr>
          <w:rFonts w:hint="eastAsia"/>
        </w:rPr>
        <w:t>、</w:t>
      </w:r>
      <w:r w:rsidRPr="002B5C51">
        <w:rPr>
          <w:rFonts w:hint="eastAsia"/>
        </w:rPr>
        <w:t>HJ 494</w:t>
      </w:r>
      <w:r w:rsidRPr="002B5C51">
        <w:rPr>
          <w:rFonts w:hint="eastAsia"/>
        </w:rPr>
        <w:t>、</w:t>
      </w:r>
      <w:r w:rsidRPr="002B5C51">
        <w:rPr>
          <w:rFonts w:hint="eastAsia"/>
        </w:rPr>
        <w:t>HJ 576</w:t>
      </w:r>
      <w:r w:rsidRPr="002B5C51">
        <w:rPr>
          <w:rFonts w:hint="eastAsia"/>
        </w:rPr>
        <w:t>、</w:t>
      </w:r>
      <w:r w:rsidRPr="002B5C51">
        <w:rPr>
          <w:rFonts w:hint="eastAsia"/>
        </w:rPr>
        <w:t>HJ 577</w:t>
      </w:r>
      <w:r w:rsidRPr="002B5C51">
        <w:rPr>
          <w:rFonts w:hint="eastAsia"/>
        </w:rPr>
        <w:t>、</w:t>
      </w:r>
      <w:r w:rsidRPr="002B5C51">
        <w:rPr>
          <w:rFonts w:hint="eastAsia"/>
        </w:rPr>
        <w:t>HJ 578</w:t>
      </w:r>
      <w:r w:rsidRPr="002B5C51">
        <w:rPr>
          <w:rFonts w:hint="eastAsia"/>
        </w:rPr>
        <w:t>、</w:t>
      </w:r>
      <w:r w:rsidRPr="002B5C51">
        <w:rPr>
          <w:rFonts w:hint="eastAsia"/>
        </w:rPr>
        <w:t>HJ 978</w:t>
      </w:r>
      <w:r w:rsidRPr="002B5C51">
        <w:rPr>
          <w:rFonts w:hint="eastAsia"/>
        </w:rPr>
        <w:t>、</w:t>
      </w:r>
      <w:r w:rsidRPr="002B5C51">
        <w:rPr>
          <w:rFonts w:hint="eastAsia"/>
        </w:rPr>
        <w:t>HJ 2006</w:t>
      </w:r>
      <w:r w:rsidRPr="002B5C51">
        <w:rPr>
          <w:rFonts w:hint="eastAsia"/>
        </w:rPr>
        <w:t>、</w:t>
      </w:r>
      <w:r w:rsidRPr="002B5C51">
        <w:rPr>
          <w:rFonts w:hint="eastAsia"/>
        </w:rPr>
        <w:t>HJ 2007</w:t>
      </w:r>
      <w:r w:rsidRPr="002B5C51">
        <w:rPr>
          <w:rFonts w:hint="eastAsia"/>
        </w:rPr>
        <w:t>、</w:t>
      </w:r>
      <w:r w:rsidRPr="002B5C51">
        <w:rPr>
          <w:rFonts w:hint="eastAsia"/>
        </w:rPr>
        <w:t>HJ 2008</w:t>
      </w:r>
      <w:r w:rsidRPr="002B5C51">
        <w:rPr>
          <w:rFonts w:hint="eastAsia"/>
        </w:rPr>
        <w:t>、</w:t>
      </w:r>
      <w:r w:rsidRPr="002B5C51">
        <w:rPr>
          <w:rFonts w:hint="eastAsia"/>
        </w:rPr>
        <w:t>HJ 2009</w:t>
      </w:r>
      <w:r w:rsidRPr="002B5C51">
        <w:rPr>
          <w:rFonts w:hint="eastAsia"/>
        </w:rPr>
        <w:t>、</w:t>
      </w:r>
      <w:r w:rsidRPr="002B5C51">
        <w:rPr>
          <w:rFonts w:hint="eastAsia"/>
        </w:rPr>
        <w:t>HJ 2010</w:t>
      </w:r>
      <w:r w:rsidRPr="002B5C51">
        <w:rPr>
          <w:rFonts w:hint="eastAsia"/>
        </w:rPr>
        <w:t>、</w:t>
      </w:r>
      <w:r w:rsidRPr="002B5C51">
        <w:rPr>
          <w:rFonts w:hint="eastAsia"/>
        </w:rPr>
        <w:t>HJ 2014</w:t>
      </w:r>
      <w:r w:rsidRPr="002B5C51">
        <w:rPr>
          <w:rFonts w:hint="eastAsia"/>
        </w:rPr>
        <w:t>、</w:t>
      </w:r>
      <w:r w:rsidRPr="002B5C51">
        <w:rPr>
          <w:rFonts w:hint="eastAsia"/>
        </w:rPr>
        <w:t>HJ 2038</w:t>
      </w:r>
      <w:r w:rsidRPr="002B5C51">
        <w:rPr>
          <w:rFonts w:hint="eastAsia"/>
        </w:rPr>
        <w:t>等的规定。</w:t>
      </w:r>
    </w:p>
    <w:p w14:paraId="0A7D2615" w14:textId="41E6018B" w:rsidR="00B01BF9" w:rsidRDefault="00BD1086">
      <w:pPr>
        <w:pStyle w:val="4"/>
        <w:ind w:firstLine="562"/>
        <w:rPr>
          <w:rFonts w:ascii="Times New Roman" w:eastAsia="宋体" w:hAnsi="Times New Roman"/>
        </w:rPr>
      </w:pPr>
      <w:r>
        <w:rPr>
          <w:rFonts w:ascii="Times New Roman" w:eastAsia="宋体" w:hAnsi="Times New Roman"/>
        </w:rPr>
        <w:t>2.</w:t>
      </w:r>
      <w:r w:rsidR="00922232">
        <w:rPr>
          <w:rFonts w:ascii="Times New Roman" w:eastAsia="宋体" w:hAnsi="Times New Roman"/>
        </w:rPr>
        <w:t>3</w:t>
      </w:r>
      <w:r>
        <w:rPr>
          <w:rFonts w:ascii="Times New Roman" w:eastAsia="宋体" w:hAnsi="Times New Roman"/>
        </w:rPr>
        <w:t xml:space="preserve">.4.2 </w:t>
      </w:r>
      <w:r>
        <w:rPr>
          <w:rFonts w:ascii="Times New Roman" w:eastAsia="宋体" w:hAnsi="Times New Roman"/>
        </w:rPr>
        <w:t>评价指标体系</w:t>
      </w:r>
      <w:r w:rsidR="004339A1">
        <w:rPr>
          <w:rFonts w:ascii="Times New Roman" w:eastAsia="宋体" w:hAnsi="Times New Roman"/>
        </w:rPr>
        <w:t>及</w:t>
      </w:r>
      <w:r w:rsidR="004339A1">
        <w:rPr>
          <w:rFonts w:ascii="Times New Roman" w:eastAsia="宋体" w:hAnsi="Times New Roman" w:hint="eastAsia"/>
        </w:rPr>
        <w:t>要求</w:t>
      </w:r>
    </w:p>
    <w:p w14:paraId="55974FF4" w14:textId="503AEC36" w:rsidR="00922232" w:rsidRPr="00922232" w:rsidRDefault="00922232" w:rsidP="006D1F61">
      <w:pPr>
        <w:pStyle w:val="affffffffff0"/>
        <w:numPr>
          <w:ilvl w:val="0"/>
          <w:numId w:val="0"/>
        </w:numPr>
        <w:ind w:left="426" w:firstLineChars="200" w:firstLine="560"/>
        <w:rPr>
          <w:rFonts w:hAnsi="黑体" w:cs="黑体"/>
        </w:rPr>
      </w:pPr>
      <w:r w:rsidRPr="00922232">
        <w:rPr>
          <w:rFonts w:ascii="Times New Roman" w:eastAsia="仿宋_GB2312" w:hint="eastAsia"/>
          <w:kern w:val="2"/>
          <w:sz w:val="28"/>
          <w:szCs w:val="22"/>
        </w:rPr>
        <w:t>城镇污水处理</w:t>
      </w:r>
      <w:proofErr w:type="gramStart"/>
      <w:r w:rsidRPr="00922232">
        <w:rPr>
          <w:rFonts w:ascii="Times New Roman" w:eastAsia="仿宋_GB2312" w:hint="eastAsia"/>
          <w:kern w:val="2"/>
          <w:sz w:val="28"/>
          <w:szCs w:val="22"/>
        </w:rPr>
        <w:t>厂资源</w:t>
      </w:r>
      <w:proofErr w:type="gramEnd"/>
      <w:r w:rsidRPr="00922232">
        <w:rPr>
          <w:rFonts w:ascii="Times New Roman" w:eastAsia="仿宋_GB2312" w:hint="eastAsia"/>
          <w:kern w:val="2"/>
          <w:sz w:val="28"/>
          <w:szCs w:val="22"/>
        </w:rPr>
        <w:t>再生服务“排行榜”评价要求包括资源的利用途径、利用率、收入占比、产生效益、合作模式、技术支撑、宣传引导以及产业链延伸程度、行业推广价值、</w:t>
      </w:r>
      <w:r w:rsidRPr="00922232">
        <w:rPr>
          <w:rFonts w:ascii="Times New Roman" w:eastAsia="仿宋_GB2312"/>
          <w:kern w:val="2"/>
          <w:sz w:val="28"/>
          <w:szCs w:val="22"/>
        </w:rPr>
        <w:t>城镇污水处理设施运营效果评价</w:t>
      </w:r>
      <w:r w:rsidRPr="00922232">
        <w:rPr>
          <w:rFonts w:ascii="Times New Roman" w:eastAsia="仿宋_GB2312" w:hint="eastAsia"/>
          <w:kern w:val="2"/>
          <w:sz w:val="28"/>
          <w:szCs w:val="22"/>
        </w:rPr>
        <w:t>等</w:t>
      </w:r>
      <w:r w:rsidRPr="00922232">
        <w:rPr>
          <w:rFonts w:ascii="Times New Roman" w:eastAsia="仿宋_GB2312"/>
          <w:kern w:val="2"/>
          <w:sz w:val="28"/>
          <w:szCs w:val="22"/>
        </w:rPr>
        <w:t>，指标体系见表</w:t>
      </w:r>
      <w:r w:rsidRPr="00922232">
        <w:rPr>
          <w:rFonts w:ascii="Times New Roman" w:eastAsia="仿宋_GB2312"/>
          <w:kern w:val="2"/>
          <w:sz w:val="28"/>
          <w:szCs w:val="22"/>
        </w:rPr>
        <w:t>1</w:t>
      </w:r>
      <w:r w:rsidRPr="00922232">
        <w:rPr>
          <w:rFonts w:ascii="Times New Roman" w:eastAsia="仿宋_GB2312"/>
          <w:kern w:val="2"/>
          <w:sz w:val="28"/>
          <w:szCs w:val="22"/>
        </w:rPr>
        <w:t>。</w:t>
      </w:r>
    </w:p>
    <w:p w14:paraId="7262F106" w14:textId="72674CEB" w:rsidR="00922232" w:rsidRDefault="00922232" w:rsidP="00922232">
      <w:pPr>
        <w:pStyle w:val="aff7"/>
        <w:spacing w:before="156" w:after="156"/>
      </w:pPr>
      <w:r w:rsidRPr="00C20A6A">
        <w:rPr>
          <w:rFonts w:hint="eastAsia"/>
        </w:rPr>
        <w:t>城镇污水处理</w:t>
      </w:r>
      <w:proofErr w:type="gramStart"/>
      <w:r w:rsidRPr="00C20A6A">
        <w:rPr>
          <w:rFonts w:hint="eastAsia"/>
        </w:rPr>
        <w:t>厂资源</w:t>
      </w:r>
      <w:proofErr w:type="gramEnd"/>
      <w:r w:rsidRPr="00C20A6A">
        <w:rPr>
          <w:rFonts w:hint="eastAsia"/>
        </w:rPr>
        <w:t>再生服务“排行榜”</w:t>
      </w:r>
      <w:r w:rsidRPr="00C20A6A">
        <w:t>评价指标体系</w:t>
      </w:r>
    </w:p>
    <w:tbl>
      <w:tblPr>
        <w:tblStyle w:val="TableGrid"/>
        <w:tblW w:w="0" w:type="auto"/>
        <w:jc w:val="center"/>
        <w:tblInd w:w="0" w:type="dxa"/>
        <w:tblCellMar>
          <w:top w:w="58" w:type="dxa"/>
          <w:left w:w="106" w:type="dxa"/>
        </w:tblCellMar>
        <w:tblLook w:val="04A0" w:firstRow="1" w:lastRow="0" w:firstColumn="1" w:lastColumn="0" w:noHBand="0" w:noVBand="1"/>
      </w:tblPr>
      <w:tblGrid>
        <w:gridCol w:w="284"/>
        <w:gridCol w:w="1182"/>
        <w:gridCol w:w="504"/>
        <w:gridCol w:w="2016"/>
        <w:gridCol w:w="1887"/>
        <w:gridCol w:w="1798"/>
        <w:gridCol w:w="625"/>
      </w:tblGrid>
      <w:tr w:rsidR="00922232" w:rsidRPr="00F51F50" w14:paraId="01440401" w14:textId="77777777" w:rsidTr="00922232">
        <w:trPr>
          <w:jc w:val="center"/>
        </w:trPr>
        <w:tc>
          <w:tcPr>
            <w:tcW w:w="287" w:type="dxa"/>
            <w:vMerge w:val="restart"/>
            <w:tcBorders>
              <w:top w:val="single" w:sz="4" w:space="0" w:color="000000"/>
              <w:left w:val="single" w:sz="4" w:space="0" w:color="000000"/>
              <w:bottom w:val="single" w:sz="4" w:space="0" w:color="000000"/>
              <w:right w:val="single" w:sz="4" w:space="0" w:color="000000"/>
            </w:tcBorders>
            <w:vAlign w:val="center"/>
          </w:tcPr>
          <w:p w14:paraId="1CBFEB7D"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序</w:t>
            </w:r>
            <w:r w:rsidRPr="00F51F50">
              <w:rPr>
                <w:rFonts w:eastAsia="宋体" w:hint="eastAsia"/>
                <w:sz w:val="18"/>
                <w:szCs w:val="18"/>
              </w:rPr>
              <w:lastRenderedPageBreak/>
              <w:t>号</w:t>
            </w:r>
          </w:p>
        </w:tc>
        <w:tc>
          <w:tcPr>
            <w:tcW w:w="1207" w:type="dxa"/>
            <w:vMerge w:val="restart"/>
            <w:tcBorders>
              <w:top w:val="single" w:sz="4" w:space="0" w:color="000000"/>
              <w:left w:val="single" w:sz="4" w:space="0" w:color="000000"/>
              <w:bottom w:val="single" w:sz="4" w:space="0" w:color="000000"/>
              <w:right w:val="single" w:sz="4" w:space="0" w:color="000000"/>
            </w:tcBorders>
            <w:vAlign w:val="center"/>
          </w:tcPr>
          <w:p w14:paraId="09B9CEB7"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lastRenderedPageBreak/>
              <w:t>评价要求指标</w:t>
            </w:r>
          </w:p>
        </w:tc>
        <w:tc>
          <w:tcPr>
            <w:tcW w:w="513" w:type="dxa"/>
            <w:vMerge w:val="restart"/>
            <w:tcBorders>
              <w:top w:val="single" w:sz="4" w:space="0" w:color="000000"/>
              <w:left w:val="single" w:sz="4" w:space="0" w:color="000000"/>
              <w:right w:val="single" w:sz="4" w:space="0" w:color="000000"/>
            </w:tcBorders>
            <w:vAlign w:val="center"/>
          </w:tcPr>
          <w:p w14:paraId="383BEDB7"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指标</w:t>
            </w:r>
          </w:p>
          <w:p w14:paraId="6E1B57E6"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lastRenderedPageBreak/>
              <w:t>来源</w:t>
            </w:r>
          </w:p>
        </w:tc>
        <w:tc>
          <w:tcPr>
            <w:tcW w:w="5800" w:type="dxa"/>
            <w:gridSpan w:val="3"/>
            <w:tcBorders>
              <w:top w:val="single" w:sz="4" w:space="0" w:color="000000"/>
              <w:left w:val="single" w:sz="4" w:space="0" w:color="000000"/>
              <w:bottom w:val="single" w:sz="4" w:space="0" w:color="000000"/>
              <w:right w:val="single" w:sz="4" w:space="0" w:color="000000"/>
            </w:tcBorders>
            <w:vAlign w:val="center"/>
          </w:tcPr>
          <w:p w14:paraId="2A080B44"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sz w:val="18"/>
                <w:szCs w:val="18"/>
              </w:rPr>
              <w:lastRenderedPageBreak/>
              <w:t>指标水平分级</w:t>
            </w:r>
          </w:p>
        </w:tc>
        <w:tc>
          <w:tcPr>
            <w:tcW w:w="636" w:type="dxa"/>
            <w:vMerge w:val="restart"/>
            <w:tcBorders>
              <w:top w:val="single" w:sz="4" w:space="0" w:color="000000"/>
              <w:left w:val="single" w:sz="4" w:space="0" w:color="000000"/>
              <w:bottom w:val="single" w:sz="4" w:space="0" w:color="000000"/>
              <w:right w:val="single" w:sz="4" w:space="0" w:color="000000"/>
            </w:tcBorders>
            <w:vAlign w:val="center"/>
          </w:tcPr>
          <w:p w14:paraId="11A4FB29" w14:textId="77777777" w:rsidR="00922232" w:rsidRPr="00F51F50" w:rsidRDefault="00922232" w:rsidP="0019031E">
            <w:pPr>
              <w:ind w:leftChars="-53" w:left="-148" w:firstLineChars="0" w:firstLine="0"/>
              <w:jc w:val="center"/>
              <w:rPr>
                <w:rFonts w:eastAsia="宋体" w:cs="宋体"/>
                <w:kern w:val="0"/>
                <w:sz w:val="18"/>
                <w:szCs w:val="18"/>
              </w:rPr>
            </w:pPr>
            <w:r w:rsidRPr="00F51F50">
              <w:rPr>
                <w:rFonts w:eastAsia="宋体" w:cs="宋体" w:hint="eastAsia"/>
                <w:kern w:val="0"/>
                <w:sz w:val="18"/>
                <w:szCs w:val="18"/>
              </w:rPr>
              <w:t>判断依据</w:t>
            </w:r>
            <w:r w:rsidRPr="00F51F50">
              <w:rPr>
                <w:rFonts w:eastAsia="宋体" w:cs="宋体" w:hint="eastAsia"/>
                <w:kern w:val="0"/>
                <w:sz w:val="18"/>
                <w:szCs w:val="18"/>
              </w:rPr>
              <w:t>/</w:t>
            </w:r>
            <w:r w:rsidRPr="00F51F50">
              <w:rPr>
                <w:rFonts w:eastAsia="宋体" w:cs="宋体" w:hint="eastAsia"/>
                <w:kern w:val="0"/>
                <w:sz w:val="18"/>
                <w:szCs w:val="18"/>
              </w:rPr>
              <w:t>方法</w:t>
            </w:r>
          </w:p>
        </w:tc>
      </w:tr>
      <w:tr w:rsidR="00922232" w:rsidRPr="00F51F50" w14:paraId="13B57083" w14:textId="77777777" w:rsidTr="00922232">
        <w:trPr>
          <w:jc w:val="center"/>
        </w:trPr>
        <w:tc>
          <w:tcPr>
            <w:tcW w:w="287" w:type="dxa"/>
            <w:vMerge/>
            <w:tcBorders>
              <w:top w:val="nil"/>
              <w:left w:val="single" w:sz="4" w:space="0" w:color="000000"/>
              <w:bottom w:val="single" w:sz="4" w:space="0" w:color="auto"/>
              <w:right w:val="single" w:sz="4" w:space="0" w:color="000000"/>
            </w:tcBorders>
            <w:vAlign w:val="center"/>
          </w:tcPr>
          <w:p w14:paraId="295A3F01" w14:textId="77777777" w:rsidR="00922232" w:rsidRPr="00F51F50" w:rsidRDefault="00922232" w:rsidP="0019031E">
            <w:pPr>
              <w:snapToGrid w:val="0"/>
              <w:ind w:leftChars="-59" w:left="-165" w:firstLineChars="0" w:firstLine="0"/>
              <w:jc w:val="center"/>
              <w:rPr>
                <w:rFonts w:eastAsia="宋体"/>
                <w:sz w:val="18"/>
                <w:szCs w:val="18"/>
              </w:rPr>
            </w:pPr>
          </w:p>
        </w:tc>
        <w:tc>
          <w:tcPr>
            <w:tcW w:w="1207" w:type="dxa"/>
            <w:vMerge/>
            <w:tcBorders>
              <w:top w:val="nil"/>
              <w:left w:val="single" w:sz="4" w:space="0" w:color="000000"/>
              <w:bottom w:val="single" w:sz="4" w:space="0" w:color="000000"/>
              <w:right w:val="single" w:sz="4" w:space="0" w:color="000000"/>
            </w:tcBorders>
            <w:vAlign w:val="center"/>
          </w:tcPr>
          <w:p w14:paraId="062FDC64" w14:textId="77777777" w:rsidR="00922232" w:rsidRPr="00F51F50" w:rsidRDefault="00922232" w:rsidP="0019031E">
            <w:pPr>
              <w:snapToGrid w:val="0"/>
              <w:ind w:leftChars="-59" w:left="-165" w:firstLineChars="0" w:firstLine="0"/>
              <w:jc w:val="center"/>
              <w:rPr>
                <w:rFonts w:eastAsia="宋体"/>
                <w:sz w:val="18"/>
                <w:szCs w:val="18"/>
              </w:rPr>
            </w:pPr>
          </w:p>
        </w:tc>
        <w:tc>
          <w:tcPr>
            <w:tcW w:w="513" w:type="dxa"/>
            <w:vMerge/>
            <w:tcBorders>
              <w:left w:val="single" w:sz="4" w:space="0" w:color="000000"/>
              <w:bottom w:val="single" w:sz="4" w:space="0" w:color="000000"/>
              <w:right w:val="single" w:sz="4" w:space="0" w:color="000000"/>
            </w:tcBorders>
            <w:vAlign w:val="center"/>
          </w:tcPr>
          <w:p w14:paraId="75268AD4" w14:textId="77777777" w:rsidR="00922232" w:rsidRPr="00F51F50" w:rsidRDefault="00922232" w:rsidP="0019031E">
            <w:pPr>
              <w:snapToGrid w:val="0"/>
              <w:ind w:leftChars="-59" w:left="-165" w:firstLineChars="0" w:firstLine="0"/>
              <w:jc w:val="center"/>
              <w:rPr>
                <w:rFonts w:eastAsia="宋体"/>
                <w:sz w:val="18"/>
                <w:szCs w:val="18"/>
              </w:rPr>
            </w:pPr>
          </w:p>
        </w:tc>
        <w:tc>
          <w:tcPr>
            <w:tcW w:w="2051" w:type="dxa"/>
            <w:tcBorders>
              <w:top w:val="single" w:sz="4" w:space="0" w:color="000000"/>
              <w:left w:val="single" w:sz="4" w:space="0" w:color="000000"/>
              <w:bottom w:val="single" w:sz="4" w:space="0" w:color="000000"/>
              <w:right w:val="single" w:sz="4" w:space="0" w:color="000000"/>
            </w:tcBorders>
            <w:vAlign w:val="center"/>
          </w:tcPr>
          <w:p w14:paraId="62A8ECCC"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先进水平（</w:t>
            </w:r>
            <w:r w:rsidRPr="00F51F50">
              <w:rPr>
                <w:rFonts w:eastAsia="宋体" w:hint="eastAsia"/>
                <w:sz w:val="18"/>
                <w:szCs w:val="18"/>
              </w:rPr>
              <w:t>5</w:t>
            </w:r>
            <w:r w:rsidRPr="00F51F50">
              <w:rPr>
                <w:rFonts w:eastAsia="宋体" w:hint="eastAsia"/>
                <w:sz w:val="18"/>
                <w:szCs w:val="18"/>
              </w:rPr>
              <w:t>星）</w:t>
            </w:r>
          </w:p>
        </w:tc>
        <w:tc>
          <w:tcPr>
            <w:tcW w:w="1921" w:type="dxa"/>
            <w:tcBorders>
              <w:top w:val="single" w:sz="4" w:space="0" w:color="000000"/>
              <w:left w:val="single" w:sz="4" w:space="0" w:color="000000"/>
              <w:bottom w:val="single" w:sz="4" w:space="0" w:color="000000"/>
              <w:right w:val="single" w:sz="4" w:space="0" w:color="000000"/>
            </w:tcBorders>
            <w:vAlign w:val="center"/>
          </w:tcPr>
          <w:p w14:paraId="0591476C"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平均水平（</w:t>
            </w:r>
            <w:r w:rsidRPr="00F51F50">
              <w:rPr>
                <w:rFonts w:eastAsia="宋体"/>
                <w:sz w:val="18"/>
                <w:szCs w:val="18"/>
              </w:rPr>
              <w:t>4</w:t>
            </w:r>
            <w:r w:rsidRPr="00F51F50">
              <w:rPr>
                <w:rFonts w:eastAsia="宋体" w:hint="eastAsia"/>
                <w:sz w:val="18"/>
                <w:szCs w:val="18"/>
              </w:rPr>
              <w:t>星）</w:t>
            </w:r>
          </w:p>
        </w:tc>
        <w:tc>
          <w:tcPr>
            <w:tcW w:w="1828" w:type="dxa"/>
            <w:tcBorders>
              <w:top w:val="single" w:sz="4" w:space="0" w:color="000000"/>
              <w:left w:val="single" w:sz="4" w:space="0" w:color="000000"/>
              <w:bottom w:val="single" w:sz="4" w:space="0" w:color="000000"/>
              <w:right w:val="single" w:sz="4" w:space="0" w:color="000000"/>
            </w:tcBorders>
            <w:vAlign w:val="center"/>
          </w:tcPr>
          <w:p w14:paraId="316DB0A2"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基准水平（</w:t>
            </w:r>
            <w:r w:rsidRPr="00F51F50">
              <w:rPr>
                <w:rFonts w:eastAsia="宋体"/>
                <w:sz w:val="18"/>
                <w:szCs w:val="18"/>
              </w:rPr>
              <w:t>3</w:t>
            </w:r>
            <w:r w:rsidRPr="00F51F50">
              <w:rPr>
                <w:rFonts w:eastAsia="宋体" w:hint="eastAsia"/>
                <w:sz w:val="18"/>
                <w:szCs w:val="18"/>
              </w:rPr>
              <w:t>星）</w:t>
            </w:r>
          </w:p>
        </w:tc>
        <w:tc>
          <w:tcPr>
            <w:tcW w:w="636" w:type="dxa"/>
            <w:vMerge/>
            <w:tcBorders>
              <w:top w:val="nil"/>
              <w:left w:val="single" w:sz="4" w:space="0" w:color="000000"/>
              <w:bottom w:val="single" w:sz="4" w:space="0" w:color="000000"/>
              <w:right w:val="single" w:sz="4" w:space="0" w:color="000000"/>
            </w:tcBorders>
            <w:vAlign w:val="center"/>
          </w:tcPr>
          <w:p w14:paraId="581E0BBF" w14:textId="77777777" w:rsidR="00922232" w:rsidRPr="00F51F50" w:rsidRDefault="00922232" w:rsidP="0019031E">
            <w:pPr>
              <w:ind w:firstLineChars="0" w:firstLine="0"/>
              <w:jc w:val="center"/>
              <w:rPr>
                <w:rFonts w:eastAsia="宋体"/>
                <w:sz w:val="18"/>
                <w:szCs w:val="18"/>
              </w:rPr>
            </w:pPr>
          </w:p>
        </w:tc>
      </w:tr>
      <w:tr w:rsidR="00922232" w:rsidRPr="00F51F50" w14:paraId="7565DBB9" w14:textId="77777777" w:rsidTr="00922232">
        <w:trPr>
          <w:trHeight w:val="546"/>
          <w:jc w:val="center"/>
        </w:trPr>
        <w:tc>
          <w:tcPr>
            <w:tcW w:w="287" w:type="dxa"/>
            <w:tcBorders>
              <w:top w:val="single" w:sz="4" w:space="0" w:color="auto"/>
              <w:left w:val="single" w:sz="4" w:space="0" w:color="auto"/>
              <w:bottom w:val="single" w:sz="4" w:space="0" w:color="auto"/>
              <w:right w:val="single" w:sz="4" w:space="0" w:color="auto"/>
            </w:tcBorders>
            <w:vAlign w:val="center"/>
          </w:tcPr>
          <w:p w14:paraId="32AA0810" w14:textId="77777777" w:rsidR="00922232" w:rsidRPr="00F51F50" w:rsidRDefault="00922232" w:rsidP="0019031E">
            <w:pPr>
              <w:snapToGrid w:val="0"/>
              <w:ind w:leftChars="-59" w:left="-165" w:firstLineChars="0" w:firstLine="0"/>
              <w:jc w:val="center"/>
              <w:rPr>
                <w:rFonts w:eastAsia="宋体"/>
                <w:sz w:val="18"/>
                <w:szCs w:val="18"/>
              </w:rPr>
            </w:pPr>
            <w:bookmarkStart w:id="25" w:name="_Hlk123808583"/>
            <w:bookmarkStart w:id="26" w:name="_Hlk105420524"/>
            <w:r w:rsidRPr="00F51F50">
              <w:rPr>
                <w:rFonts w:eastAsia="宋体" w:hint="eastAsia"/>
                <w:sz w:val="18"/>
                <w:szCs w:val="18"/>
              </w:rPr>
              <w:t>1</w:t>
            </w:r>
          </w:p>
        </w:tc>
        <w:tc>
          <w:tcPr>
            <w:tcW w:w="1207" w:type="dxa"/>
            <w:tcBorders>
              <w:top w:val="single" w:sz="4" w:space="0" w:color="000000"/>
              <w:left w:val="single" w:sz="4" w:space="0" w:color="auto"/>
              <w:bottom w:val="single" w:sz="4" w:space="0" w:color="000000"/>
              <w:right w:val="single" w:sz="4" w:space="0" w:color="000000"/>
            </w:tcBorders>
            <w:vAlign w:val="center"/>
          </w:tcPr>
          <w:p w14:paraId="400429AD"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资源再生利用途径</w:t>
            </w:r>
          </w:p>
        </w:tc>
        <w:tc>
          <w:tcPr>
            <w:tcW w:w="513" w:type="dxa"/>
            <w:tcBorders>
              <w:top w:val="single" w:sz="4" w:space="0" w:color="000000"/>
              <w:left w:val="single" w:sz="4" w:space="0" w:color="000000"/>
              <w:bottom w:val="single" w:sz="4" w:space="0" w:color="000000"/>
              <w:right w:val="single" w:sz="4" w:space="0" w:color="000000"/>
            </w:tcBorders>
            <w:vAlign w:val="center"/>
          </w:tcPr>
          <w:p w14:paraId="7ABF9FD8"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2464250B"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sz w:val="18"/>
                <w:szCs w:val="18"/>
              </w:rPr>
              <w:t>3</w:t>
            </w:r>
            <w:r w:rsidRPr="00F51F50">
              <w:rPr>
                <w:rFonts w:eastAsia="宋体" w:hint="eastAsia"/>
                <w:sz w:val="18"/>
                <w:szCs w:val="18"/>
              </w:rPr>
              <w:t>种及以上途径</w:t>
            </w:r>
          </w:p>
        </w:tc>
        <w:tc>
          <w:tcPr>
            <w:tcW w:w="1921" w:type="dxa"/>
            <w:tcBorders>
              <w:top w:val="single" w:sz="4" w:space="0" w:color="000000"/>
              <w:left w:val="single" w:sz="4" w:space="0" w:color="000000"/>
              <w:bottom w:val="single" w:sz="4" w:space="0" w:color="000000"/>
              <w:right w:val="single" w:sz="4" w:space="0" w:color="000000"/>
            </w:tcBorders>
            <w:vAlign w:val="center"/>
          </w:tcPr>
          <w:p w14:paraId="30EDEF56"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sz w:val="18"/>
                <w:szCs w:val="18"/>
              </w:rPr>
              <w:t>2</w:t>
            </w:r>
            <w:r w:rsidRPr="00F51F50">
              <w:rPr>
                <w:rFonts w:eastAsia="宋体" w:hint="eastAsia"/>
                <w:sz w:val="18"/>
                <w:szCs w:val="18"/>
              </w:rPr>
              <w:t>种途径</w:t>
            </w:r>
          </w:p>
        </w:tc>
        <w:tc>
          <w:tcPr>
            <w:tcW w:w="1828" w:type="dxa"/>
            <w:tcBorders>
              <w:top w:val="single" w:sz="4" w:space="0" w:color="000000"/>
              <w:left w:val="single" w:sz="4" w:space="0" w:color="000000"/>
              <w:bottom w:val="single" w:sz="4" w:space="0" w:color="000000"/>
              <w:right w:val="single" w:sz="4" w:space="0" w:color="000000"/>
            </w:tcBorders>
            <w:vAlign w:val="center"/>
          </w:tcPr>
          <w:p w14:paraId="33039600"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1</w:t>
            </w:r>
            <w:r w:rsidRPr="00F51F50">
              <w:rPr>
                <w:rFonts w:eastAsia="宋体" w:hint="eastAsia"/>
                <w:sz w:val="18"/>
                <w:szCs w:val="18"/>
              </w:rPr>
              <w:t>种途径</w:t>
            </w:r>
          </w:p>
        </w:tc>
        <w:tc>
          <w:tcPr>
            <w:tcW w:w="636" w:type="dxa"/>
            <w:tcBorders>
              <w:top w:val="single" w:sz="4" w:space="0" w:color="000000"/>
              <w:left w:val="single" w:sz="4" w:space="0" w:color="000000"/>
              <w:bottom w:val="single" w:sz="4" w:space="0" w:color="000000"/>
              <w:right w:val="single" w:sz="4" w:space="0" w:color="000000"/>
            </w:tcBorders>
            <w:vAlign w:val="center"/>
          </w:tcPr>
          <w:p w14:paraId="2B9E5D16"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1</w:t>
            </w:r>
          </w:p>
        </w:tc>
      </w:tr>
      <w:tr w:rsidR="00922232" w:rsidRPr="00F51F50" w14:paraId="69B86A72"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5FAB3407"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sz w:val="18"/>
                <w:szCs w:val="18"/>
              </w:rPr>
              <w:t>2</w:t>
            </w:r>
          </w:p>
        </w:tc>
        <w:tc>
          <w:tcPr>
            <w:tcW w:w="1207" w:type="dxa"/>
            <w:tcBorders>
              <w:top w:val="single" w:sz="4" w:space="0" w:color="000000"/>
              <w:left w:val="single" w:sz="4" w:space="0" w:color="auto"/>
              <w:bottom w:val="single" w:sz="4" w:space="0" w:color="000000"/>
              <w:right w:val="single" w:sz="4" w:space="0" w:color="000000"/>
            </w:tcBorders>
            <w:vAlign w:val="center"/>
          </w:tcPr>
          <w:p w14:paraId="45F7D911"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资源再生</w:t>
            </w:r>
            <w:r w:rsidRPr="00F51F50">
              <w:rPr>
                <w:rFonts w:eastAsia="宋体"/>
                <w:sz w:val="18"/>
                <w:szCs w:val="18"/>
              </w:rPr>
              <w:t>利用率</w:t>
            </w:r>
          </w:p>
        </w:tc>
        <w:tc>
          <w:tcPr>
            <w:tcW w:w="513" w:type="dxa"/>
            <w:tcBorders>
              <w:top w:val="single" w:sz="4" w:space="0" w:color="000000"/>
              <w:left w:val="single" w:sz="4" w:space="0" w:color="000000"/>
              <w:bottom w:val="single" w:sz="4" w:space="0" w:color="000000"/>
              <w:right w:val="single" w:sz="4" w:space="0" w:color="000000"/>
            </w:tcBorders>
            <w:vAlign w:val="center"/>
          </w:tcPr>
          <w:p w14:paraId="504F49ED"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0CD3E064" w14:textId="62EBECC3"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污水再生利用率</w:t>
            </w:r>
            <w:r w:rsidRPr="00F51F50">
              <w:rPr>
                <w:rFonts w:eastAsia="宋体" w:cs="宋体" w:hint="eastAsia"/>
                <w:color w:val="000000"/>
                <w:kern w:val="0"/>
                <w:sz w:val="18"/>
                <w:szCs w:val="20"/>
                <w:lang w:bidi="ar"/>
              </w:rPr>
              <w:t>&gt;</w:t>
            </w:r>
            <w:r w:rsidR="001707A9">
              <w:rPr>
                <w:rFonts w:eastAsia="宋体"/>
                <w:sz w:val="18"/>
                <w:szCs w:val="18"/>
              </w:rPr>
              <w:t>3</w:t>
            </w:r>
            <w:r w:rsidRPr="00F51F50">
              <w:rPr>
                <w:rFonts w:eastAsia="宋体" w:hint="eastAsia"/>
                <w:sz w:val="18"/>
                <w:szCs w:val="18"/>
              </w:rPr>
              <w:t>0%</w:t>
            </w:r>
            <w:r w:rsidRPr="00F51F50">
              <w:rPr>
                <w:rFonts w:eastAsia="宋体" w:hint="eastAsia"/>
                <w:sz w:val="18"/>
                <w:szCs w:val="18"/>
              </w:rPr>
              <w:t>或</w:t>
            </w:r>
          </w:p>
          <w:p w14:paraId="37542742" w14:textId="27CF95A4"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污泥再生利用率</w:t>
            </w:r>
            <w:r w:rsidRPr="00F51F50">
              <w:rPr>
                <w:rFonts w:eastAsia="宋体" w:cs="宋体" w:hint="eastAsia"/>
                <w:color w:val="000000"/>
                <w:kern w:val="0"/>
                <w:sz w:val="18"/>
                <w:szCs w:val="20"/>
                <w:lang w:bidi="ar"/>
              </w:rPr>
              <w:t>&gt;</w:t>
            </w:r>
            <w:r w:rsidR="001707A9">
              <w:rPr>
                <w:rFonts w:eastAsia="宋体"/>
                <w:color w:val="000000"/>
                <w:sz w:val="18"/>
                <w:szCs w:val="20"/>
                <w:lang w:bidi="ar"/>
              </w:rPr>
              <w:t>3</w:t>
            </w:r>
            <w:r w:rsidRPr="00F51F50">
              <w:rPr>
                <w:rFonts w:eastAsia="宋体"/>
                <w:sz w:val="18"/>
                <w:szCs w:val="18"/>
              </w:rPr>
              <w:t xml:space="preserve">0% </w:t>
            </w:r>
          </w:p>
        </w:tc>
        <w:tc>
          <w:tcPr>
            <w:tcW w:w="1921" w:type="dxa"/>
            <w:tcBorders>
              <w:top w:val="single" w:sz="4" w:space="0" w:color="000000"/>
              <w:left w:val="single" w:sz="4" w:space="0" w:color="000000"/>
              <w:bottom w:val="single" w:sz="4" w:space="0" w:color="000000"/>
              <w:right w:val="single" w:sz="4" w:space="0" w:color="000000"/>
            </w:tcBorders>
            <w:vAlign w:val="center"/>
          </w:tcPr>
          <w:p w14:paraId="3272DB08" w14:textId="751B362B" w:rsidR="00922232" w:rsidRPr="00F51F50" w:rsidRDefault="001707A9" w:rsidP="0019031E">
            <w:pPr>
              <w:snapToGrid w:val="0"/>
              <w:ind w:leftChars="-59" w:left="-165" w:firstLineChars="0" w:firstLine="0"/>
              <w:jc w:val="center"/>
              <w:rPr>
                <w:rFonts w:eastAsia="宋体"/>
                <w:sz w:val="18"/>
                <w:szCs w:val="18"/>
              </w:rPr>
            </w:pPr>
            <w:r>
              <w:rPr>
                <w:rFonts w:eastAsia="宋体" w:cs="宋体"/>
                <w:color w:val="000000"/>
                <w:kern w:val="0"/>
                <w:sz w:val="18"/>
                <w:szCs w:val="20"/>
                <w:lang w:bidi="ar"/>
              </w:rPr>
              <w:t>1</w:t>
            </w:r>
            <w:r w:rsidR="00922232" w:rsidRPr="00F51F50">
              <w:rPr>
                <w:rFonts w:eastAsia="宋体" w:cs="宋体" w:hint="eastAsia"/>
                <w:color w:val="000000"/>
                <w:kern w:val="0"/>
                <w:sz w:val="18"/>
                <w:szCs w:val="20"/>
                <w:lang w:bidi="ar"/>
              </w:rPr>
              <w:t>0%</w:t>
            </w:r>
            <w:r w:rsidR="00922232" w:rsidRPr="00F51F50">
              <w:rPr>
                <w:rFonts w:eastAsia="宋体" w:cs="宋体" w:hint="eastAsia"/>
                <w:color w:val="000000"/>
                <w:kern w:val="0"/>
                <w:sz w:val="18"/>
                <w:szCs w:val="20"/>
                <w:lang w:bidi="ar"/>
              </w:rPr>
              <w:t>≤污水</w:t>
            </w:r>
            <w:r w:rsidR="00922232" w:rsidRPr="00F51F50">
              <w:rPr>
                <w:rFonts w:eastAsia="宋体" w:hint="eastAsia"/>
                <w:sz w:val="18"/>
                <w:szCs w:val="18"/>
              </w:rPr>
              <w:t>再生利用率</w:t>
            </w:r>
            <w:r w:rsidR="00922232" w:rsidRPr="00F51F50">
              <w:rPr>
                <w:rFonts w:eastAsia="宋体" w:cs="宋体" w:hint="eastAsia"/>
                <w:color w:val="000000"/>
                <w:kern w:val="0"/>
                <w:sz w:val="18"/>
                <w:szCs w:val="20"/>
                <w:lang w:bidi="ar"/>
              </w:rPr>
              <w:t>≤</w:t>
            </w:r>
            <w:r>
              <w:rPr>
                <w:rFonts w:eastAsia="宋体" w:cs="宋体"/>
                <w:color w:val="000000"/>
                <w:kern w:val="0"/>
                <w:sz w:val="18"/>
                <w:szCs w:val="20"/>
                <w:lang w:bidi="ar"/>
              </w:rPr>
              <w:t>3</w:t>
            </w:r>
            <w:r w:rsidR="00922232" w:rsidRPr="00F51F50">
              <w:rPr>
                <w:rFonts w:eastAsia="宋体" w:cs="宋体" w:hint="eastAsia"/>
                <w:color w:val="000000"/>
                <w:kern w:val="0"/>
                <w:sz w:val="18"/>
                <w:szCs w:val="20"/>
                <w:lang w:bidi="ar"/>
              </w:rPr>
              <w:t>0%</w:t>
            </w:r>
            <w:r w:rsidR="00922232" w:rsidRPr="00F51F50">
              <w:rPr>
                <w:rFonts w:eastAsia="宋体" w:hint="eastAsia"/>
                <w:sz w:val="18"/>
                <w:szCs w:val="18"/>
              </w:rPr>
              <w:t>或</w:t>
            </w:r>
            <w:r>
              <w:rPr>
                <w:rFonts w:eastAsia="宋体" w:cs="宋体"/>
                <w:color w:val="000000"/>
                <w:kern w:val="0"/>
                <w:sz w:val="18"/>
                <w:szCs w:val="20"/>
                <w:lang w:bidi="ar"/>
              </w:rPr>
              <w:t>1</w:t>
            </w:r>
            <w:r w:rsidR="00922232" w:rsidRPr="00F51F50">
              <w:rPr>
                <w:rFonts w:eastAsia="宋体" w:cs="宋体" w:hint="eastAsia"/>
                <w:color w:val="000000"/>
                <w:kern w:val="0"/>
                <w:sz w:val="18"/>
                <w:szCs w:val="20"/>
                <w:lang w:bidi="ar"/>
              </w:rPr>
              <w:t>0%</w:t>
            </w:r>
            <w:r w:rsidR="00922232" w:rsidRPr="00F51F50">
              <w:rPr>
                <w:rFonts w:eastAsia="宋体" w:cs="宋体" w:hint="eastAsia"/>
                <w:color w:val="000000"/>
                <w:kern w:val="0"/>
                <w:sz w:val="18"/>
                <w:szCs w:val="20"/>
                <w:lang w:bidi="ar"/>
              </w:rPr>
              <w:t>≤污泥</w:t>
            </w:r>
            <w:r w:rsidR="00922232" w:rsidRPr="00F51F50">
              <w:rPr>
                <w:rFonts w:eastAsia="宋体" w:hint="eastAsia"/>
                <w:sz w:val="18"/>
                <w:szCs w:val="18"/>
              </w:rPr>
              <w:t>再生利用率</w:t>
            </w:r>
            <w:r w:rsidR="00922232" w:rsidRPr="00F51F50">
              <w:rPr>
                <w:rFonts w:eastAsia="宋体" w:cs="宋体" w:hint="eastAsia"/>
                <w:color w:val="000000"/>
                <w:kern w:val="0"/>
                <w:sz w:val="18"/>
                <w:szCs w:val="20"/>
                <w:lang w:bidi="ar"/>
              </w:rPr>
              <w:t>≤</w:t>
            </w:r>
            <w:r>
              <w:rPr>
                <w:rFonts w:eastAsia="宋体" w:cs="宋体"/>
                <w:color w:val="000000"/>
                <w:kern w:val="0"/>
                <w:sz w:val="18"/>
                <w:szCs w:val="20"/>
                <w:lang w:bidi="ar"/>
              </w:rPr>
              <w:t>3</w:t>
            </w:r>
            <w:r w:rsidR="00922232" w:rsidRPr="00F51F50">
              <w:rPr>
                <w:rFonts w:eastAsia="宋体" w:cs="宋体" w:hint="eastAsia"/>
                <w:color w:val="000000"/>
                <w:kern w:val="0"/>
                <w:sz w:val="18"/>
                <w:szCs w:val="20"/>
                <w:lang w:bidi="ar"/>
              </w:rPr>
              <w:t>0%</w:t>
            </w:r>
          </w:p>
        </w:tc>
        <w:tc>
          <w:tcPr>
            <w:tcW w:w="1828" w:type="dxa"/>
            <w:tcBorders>
              <w:top w:val="single" w:sz="4" w:space="0" w:color="000000"/>
              <w:left w:val="single" w:sz="4" w:space="0" w:color="000000"/>
              <w:bottom w:val="single" w:sz="4" w:space="0" w:color="000000"/>
              <w:right w:val="single" w:sz="4" w:space="0" w:color="000000"/>
            </w:tcBorders>
            <w:vAlign w:val="center"/>
          </w:tcPr>
          <w:p w14:paraId="7B498364" w14:textId="77C7271C"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污水再生利用率</w:t>
            </w:r>
            <w:r w:rsidRPr="00F51F50">
              <w:rPr>
                <w:rFonts w:eastAsia="宋体" w:cs="宋体" w:hint="eastAsia"/>
                <w:color w:val="000000"/>
                <w:kern w:val="0"/>
                <w:sz w:val="18"/>
                <w:szCs w:val="20"/>
                <w:lang w:bidi="ar"/>
              </w:rPr>
              <w:t>&lt;</w:t>
            </w:r>
            <w:r w:rsidR="001707A9">
              <w:rPr>
                <w:rFonts w:eastAsia="宋体"/>
                <w:sz w:val="18"/>
                <w:szCs w:val="18"/>
              </w:rPr>
              <w:t>1</w:t>
            </w:r>
            <w:r w:rsidRPr="00F51F50">
              <w:rPr>
                <w:rFonts w:eastAsia="宋体" w:hint="eastAsia"/>
                <w:sz w:val="18"/>
                <w:szCs w:val="18"/>
              </w:rPr>
              <w:t>0%</w:t>
            </w:r>
            <w:r w:rsidRPr="00F51F50">
              <w:rPr>
                <w:rFonts w:eastAsia="宋体" w:hint="eastAsia"/>
                <w:sz w:val="18"/>
                <w:szCs w:val="18"/>
              </w:rPr>
              <w:t>或污泥再生利用率</w:t>
            </w:r>
            <w:r w:rsidRPr="00F51F50">
              <w:rPr>
                <w:rFonts w:eastAsia="宋体" w:cs="宋体" w:hint="eastAsia"/>
                <w:color w:val="000000"/>
                <w:kern w:val="0"/>
                <w:sz w:val="18"/>
                <w:szCs w:val="20"/>
                <w:lang w:bidi="ar"/>
              </w:rPr>
              <w:t>&lt;</w:t>
            </w:r>
            <w:r w:rsidR="001707A9">
              <w:rPr>
                <w:rFonts w:eastAsia="宋体"/>
                <w:sz w:val="18"/>
                <w:szCs w:val="18"/>
              </w:rPr>
              <w:t>1</w:t>
            </w:r>
            <w:r w:rsidRPr="00F51F50">
              <w:rPr>
                <w:rFonts w:eastAsia="宋体" w:hint="eastAsia"/>
                <w:sz w:val="18"/>
                <w:szCs w:val="18"/>
              </w:rPr>
              <w:t>0%</w:t>
            </w:r>
          </w:p>
        </w:tc>
        <w:tc>
          <w:tcPr>
            <w:tcW w:w="636" w:type="dxa"/>
            <w:tcBorders>
              <w:top w:val="single" w:sz="4" w:space="0" w:color="000000"/>
              <w:left w:val="single" w:sz="4" w:space="0" w:color="000000"/>
              <w:bottom w:val="single" w:sz="4" w:space="0" w:color="000000"/>
              <w:right w:val="single" w:sz="4" w:space="0" w:color="000000"/>
            </w:tcBorders>
            <w:vAlign w:val="center"/>
          </w:tcPr>
          <w:p w14:paraId="4E428A17"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2</w:t>
            </w:r>
          </w:p>
        </w:tc>
      </w:tr>
      <w:bookmarkEnd w:id="25"/>
      <w:tr w:rsidR="00922232" w:rsidRPr="00F51F50" w14:paraId="61B05C69"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62D88C4D"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3</w:t>
            </w:r>
          </w:p>
        </w:tc>
        <w:tc>
          <w:tcPr>
            <w:tcW w:w="1207" w:type="dxa"/>
            <w:tcBorders>
              <w:top w:val="single" w:sz="4" w:space="0" w:color="000000"/>
              <w:left w:val="single" w:sz="4" w:space="0" w:color="auto"/>
              <w:bottom w:val="single" w:sz="4" w:space="0" w:color="000000"/>
              <w:right w:val="single" w:sz="4" w:space="0" w:color="000000"/>
            </w:tcBorders>
            <w:vAlign w:val="center"/>
          </w:tcPr>
          <w:p w14:paraId="288B4D9A"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资源再生利用</w:t>
            </w:r>
            <w:r w:rsidRPr="00F51F50">
              <w:rPr>
                <w:rFonts w:eastAsia="宋体"/>
                <w:sz w:val="18"/>
                <w:szCs w:val="18"/>
              </w:rPr>
              <w:t>收入占比</w:t>
            </w:r>
          </w:p>
        </w:tc>
        <w:tc>
          <w:tcPr>
            <w:tcW w:w="513" w:type="dxa"/>
            <w:tcBorders>
              <w:top w:val="single" w:sz="4" w:space="0" w:color="000000"/>
              <w:left w:val="single" w:sz="4" w:space="0" w:color="000000"/>
              <w:bottom w:val="single" w:sz="4" w:space="0" w:color="000000"/>
              <w:right w:val="single" w:sz="4" w:space="0" w:color="000000"/>
            </w:tcBorders>
            <w:vAlign w:val="center"/>
          </w:tcPr>
          <w:p w14:paraId="032CC871" w14:textId="77777777"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68125311" w14:textId="265A06CE"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污水再生利用收入</w:t>
            </w:r>
            <w:r w:rsidRPr="00F51F50">
              <w:rPr>
                <w:rFonts w:eastAsia="宋体" w:cs="宋体" w:hint="eastAsia"/>
                <w:color w:val="000000"/>
                <w:kern w:val="0"/>
                <w:sz w:val="18"/>
                <w:szCs w:val="20"/>
                <w:lang w:bidi="ar"/>
              </w:rPr>
              <w:t>&gt;</w:t>
            </w:r>
            <w:r w:rsidR="001707A9">
              <w:rPr>
                <w:rFonts w:eastAsia="宋体"/>
                <w:sz w:val="18"/>
                <w:szCs w:val="18"/>
              </w:rPr>
              <w:t>2</w:t>
            </w:r>
            <w:r w:rsidRPr="00F51F50">
              <w:rPr>
                <w:rFonts w:eastAsia="宋体" w:hint="eastAsia"/>
                <w:sz w:val="18"/>
                <w:szCs w:val="18"/>
              </w:rPr>
              <w:t>0%</w:t>
            </w:r>
            <w:r w:rsidRPr="00F51F50">
              <w:rPr>
                <w:rFonts w:eastAsia="宋体" w:hint="eastAsia"/>
                <w:sz w:val="18"/>
                <w:szCs w:val="18"/>
              </w:rPr>
              <w:t>或污泥再生利用收入</w:t>
            </w:r>
            <w:r w:rsidRPr="00F51F50">
              <w:rPr>
                <w:rFonts w:eastAsia="宋体" w:cs="宋体" w:hint="eastAsia"/>
                <w:color w:val="000000"/>
                <w:kern w:val="0"/>
                <w:sz w:val="18"/>
                <w:szCs w:val="20"/>
                <w:lang w:bidi="ar"/>
              </w:rPr>
              <w:t>&gt;</w:t>
            </w:r>
            <w:r w:rsidRPr="00F51F50">
              <w:rPr>
                <w:rFonts w:eastAsia="宋体"/>
                <w:sz w:val="18"/>
                <w:szCs w:val="18"/>
              </w:rPr>
              <w:t>10%</w:t>
            </w:r>
          </w:p>
        </w:tc>
        <w:tc>
          <w:tcPr>
            <w:tcW w:w="1921" w:type="dxa"/>
            <w:tcBorders>
              <w:top w:val="single" w:sz="4" w:space="0" w:color="000000"/>
              <w:left w:val="single" w:sz="4" w:space="0" w:color="000000"/>
              <w:bottom w:val="single" w:sz="4" w:space="0" w:color="000000"/>
              <w:right w:val="single" w:sz="4" w:space="0" w:color="000000"/>
            </w:tcBorders>
            <w:vAlign w:val="center"/>
          </w:tcPr>
          <w:p w14:paraId="22099FFA" w14:textId="383B87BA" w:rsidR="00922232" w:rsidRPr="00F51F50" w:rsidRDefault="00922232" w:rsidP="0019031E">
            <w:pPr>
              <w:snapToGrid w:val="0"/>
              <w:ind w:leftChars="-59" w:left="-165" w:firstLineChars="0" w:firstLine="0"/>
              <w:jc w:val="center"/>
              <w:rPr>
                <w:rFonts w:eastAsia="宋体"/>
                <w:sz w:val="18"/>
                <w:szCs w:val="18"/>
              </w:rPr>
            </w:pPr>
            <w:r w:rsidRPr="00F51F50">
              <w:rPr>
                <w:rFonts w:eastAsia="宋体" w:cs="宋体"/>
                <w:color w:val="000000"/>
                <w:kern w:val="0"/>
                <w:sz w:val="18"/>
                <w:szCs w:val="20"/>
                <w:lang w:bidi="ar"/>
              </w:rPr>
              <w:t>1</w:t>
            </w:r>
            <w:r w:rsidR="001707A9">
              <w:rPr>
                <w:rFonts w:eastAsia="宋体" w:cs="宋体"/>
                <w:color w:val="000000"/>
                <w:kern w:val="0"/>
                <w:sz w:val="18"/>
                <w:szCs w:val="20"/>
                <w:lang w:bidi="ar"/>
              </w:rPr>
              <w:t>0</w:t>
            </w:r>
            <w:r w:rsidRPr="00F51F50">
              <w:rPr>
                <w:rFonts w:eastAsia="宋体" w:cs="宋体" w:hint="eastAsia"/>
                <w:color w:val="000000"/>
                <w:kern w:val="0"/>
                <w:sz w:val="18"/>
                <w:szCs w:val="20"/>
                <w:lang w:bidi="ar"/>
              </w:rPr>
              <w:t>%</w:t>
            </w:r>
            <w:r w:rsidRPr="00F51F50">
              <w:rPr>
                <w:rFonts w:eastAsia="宋体" w:cs="宋体" w:hint="eastAsia"/>
                <w:color w:val="000000"/>
                <w:kern w:val="0"/>
                <w:sz w:val="18"/>
                <w:szCs w:val="20"/>
                <w:lang w:bidi="ar"/>
              </w:rPr>
              <w:t>≤污水</w:t>
            </w:r>
            <w:r w:rsidRPr="00F51F50">
              <w:rPr>
                <w:rFonts w:eastAsia="宋体" w:hint="eastAsia"/>
                <w:sz w:val="18"/>
                <w:szCs w:val="18"/>
              </w:rPr>
              <w:t>再生利用收入</w:t>
            </w:r>
            <w:r w:rsidRPr="00F51F50">
              <w:rPr>
                <w:rFonts w:eastAsia="宋体" w:cs="宋体" w:hint="eastAsia"/>
                <w:color w:val="000000"/>
                <w:kern w:val="0"/>
                <w:sz w:val="18"/>
                <w:szCs w:val="20"/>
                <w:lang w:bidi="ar"/>
              </w:rPr>
              <w:t>≤</w:t>
            </w:r>
            <w:r w:rsidR="001707A9">
              <w:rPr>
                <w:rFonts w:eastAsia="宋体" w:cs="宋体"/>
                <w:color w:val="000000"/>
                <w:kern w:val="0"/>
                <w:sz w:val="18"/>
                <w:szCs w:val="20"/>
                <w:lang w:bidi="ar"/>
              </w:rPr>
              <w:t>2</w:t>
            </w:r>
            <w:r w:rsidRPr="00F51F50">
              <w:rPr>
                <w:rFonts w:eastAsia="宋体" w:cs="宋体"/>
                <w:color w:val="000000"/>
                <w:kern w:val="0"/>
                <w:sz w:val="18"/>
                <w:szCs w:val="20"/>
                <w:lang w:bidi="ar"/>
              </w:rPr>
              <w:t>0</w:t>
            </w:r>
            <w:r w:rsidRPr="00F51F50">
              <w:rPr>
                <w:rFonts w:eastAsia="宋体" w:cs="宋体" w:hint="eastAsia"/>
                <w:color w:val="000000"/>
                <w:kern w:val="0"/>
                <w:sz w:val="18"/>
                <w:szCs w:val="20"/>
                <w:lang w:bidi="ar"/>
              </w:rPr>
              <w:t>%</w:t>
            </w:r>
            <w:r w:rsidRPr="00F51F50">
              <w:rPr>
                <w:rFonts w:eastAsia="宋体" w:hint="eastAsia"/>
                <w:sz w:val="18"/>
                <w:szCs w:val="18"/>
              </w:rPr>
              <w:t>或</w:t>
            </w:r>
            <w:r w:rsidRPr="00F51F50">
              <w:rPr>
                <w:rFonts w:eastAsia="宋体" w:cs="宋体"/>
                <w:color w:val="000000"/>
                <w:kern w:val="0"/>
                <w:sz w:val="18"/>
                <w:szCs w:val="20"/>
                <w:lang w:bidi="ar"/>
              </w:rPr>
              <w:t>5</w:t>
            </w:r>
            <w:r w:rsidRPr="00F51F50">
              <w:rPr>
                <w:rFonts w:eastAsia="宋体" w:cs="宋体" w:hint="eastAsia"/>
                <w:color w:val="000000"/>
                <w:kern w:val="0"/>
                <w:sz w:val="18"/>
                <w:szCs w:val="20"/>
                <w:lang w:bidi="ar"/>
              </w:rPr>
              <w:t>%</w:t>
            </w:r>
            <w:r w:rsidRPr="00F51F50">
              <w:rPr>
                <w:rFonts w:eastAsia="宋体" w:cs="宋体" w:hint="eastAsia"/>
                <w:color w:val="000000"/>
                <w:kern w:val="0"/>
                <w:sz w:val="18"/>
                <w:szCs w:val="20"/>
                <w:lang w:bidi="ar"/>
              </w:rPr>
              <w:t>≤污泥</w:t>
            </w:r>
            <w:r w:rsidRPr="00F51F50">
              <w:rPr>
                <w:rFonts w:eastAsia="宋体" w:hint="eastAsia"/>
                <w:sz w:val="18"/>
                <w:szCs w:val="18"/>
              </w:rPr>
              <w:t>再生利用收入</w:t>
            </w:r>
            <w:r w:rsidRPr="00F51F50">
              <w:rPr>
                <w:rFonts w:eastAsia="宋体" w:cs="宋体" w:hint="eastAsia"/>
                <w:color w:val="000000"/>
                <w:kern w:val="0"/>
                <w:sz w:val="18"/>
                <w:szCs w:val="20"/>
                <w:lang w:bidi="ar"/>
              </w:rPr>
              <w:t>≤</w:t>
            </w:r>
            <w:r w:rsidRPr="00F51F50">
              <w:rPr>
                <w:rFonts w:eastAsia="宋体" w:cs="宋体"/>
                <w:color w:val="000000"/>
                <w:kern w:val="0"/>
                <w:sz w:val="18"/>
                <w:szCs w:val="20"/>
                <w:lang w:bidi="ar"/>
              </w:rPr>
              <w:t>1</w:t>
            </w:r>
            <w:r w:rsidRPr="00F51F50">
              <w:rPr>
                <w:rFonts w:eastAsia="宋体" w:cs="宋体" w:hint="eastAsia"/>
                <w:color w:val="000000"/>
                <w:kern w:val="0"/>
                <w:sz w:val="18"/>
                <w:szCs w:val="20"/>
                <w:lang w:bidi="ar"/>
              </w:rPr>
              <w:t>0%</w:t>
            </w:r>
          </w:p>
        </w:tc>
        <w:tc>
          <w:tcPr>
            <w:tcW w:w="1828" w:type="dxa"/>
            <w:tcBorders>
              <w:top w:val="single" w:sz="4" w:space="0" w:color="000000"/>
              <w:left w:val="single" w:sz="4" w:space="0" w:color="000000"/>
              <w:bottom w:val="single" w:sz="4" w:space="0" w:color="000000"/>
              <w:right w:val="single" w:sz="4" w:space="0" w:color="000000"/>
            </w:tcBorders>
            <w:vAlign w:val="center"/>
          </w:tcPr>
          <w:p w14:paraId="664AFA68" w14:textId="56AB5909" w:rsidR="00922232" w:rsidRPr="00F51F50" w:rsidRDefault="00922232" w:rsidP="0019031E">
            <w:pPr>
              <w:snapToGrid w:val="0"/>
              <w:ind w:leftChars="-59" w:left="-165" w:firstLineChars="0" w:firstLine="0"/>
              <w:jc w:val="center"/>
              <w:rPr>
                <w:rFonts w:eastAsia="宋体"/>
                <w:sz w:val="18"/>
                <w:szCs w:val="18"/>
              </w:rPr>
            </w:pPr>
            <w:r w:rsidRPr="00F51F50">
              <w:rPr>
                <w:rFonts w:eastAsia="宋体" w:hint="eastAsia"/>
                <w:sz w:val="18"/>
                <w:szCs w:val="18"/>
              </w:rPr>
              <w:t>污水再生利用收入</w:t>
            </w:r>
            <w:r w:rsidRPr="00F51F50">
              <w:rPr>
                <w:rFonts w:eastAsia="宋体" w:cs="宋体" w:hint="eastAsia"/>
                <w:color w:val="000000"/>
                <w:kern w:val="0"/>
                <w:sz w:val="18"/>
                <w:szCs w:val="20"/>
                <w:lang w:bidi="ar"/>
              </w:rPr>
              <w:t>&lt;</w:t>
            </w:r>
            <w:r w:rsidRPr="00F51F50">
              <w:rPr>
                <w:rFonts w:eastAsia="宋体"/>
                <w:sz w:val="18"/>
                <w:szCs w:val="18"/>
              </w:rPr>
              <w:t>1</w:t>
            </w:r>
            <w:r w:rsidR="001707A9">
              <w:rPr>
                <w:rFonts w:eastAsia="宋体"/>
                <w:sz w:val="18"/>
                <w:szCs w:val="18"/>
              </w:rPr>
              <w:t>0</w:t>
            </w:r>
            <w:r w:rsidRPr="00F51F50">
              <w:rPr>
                <w:rFonts w:eastAsia="宋体" w:hint="eastAsia"/>
                <w:sz w:val="18"/>
                <w:szCs w:val="18"/>
              </w:rPr>
              <w:t>%</w:t>
            </w:r>
            <w:r w:rsidRPr="00F51F50">
              <w:rPr>
                <w:rFonts w:eastAsia="宋体" w:hint="eastAsia"/>
                <w:sz w:val="18"/>
                <w:szCs w:val="18"/>
              </w:rPr>
              <w:t>或污泥再生利用收入</w:t>
            </w:r>
            <w:r w:rsidRPr="00F51F50">
              <w:rPr>
                <w:rFonts w:eastAsia="宋体" w:cs="宋体" w:hint="eastAsia"/>
                <w:color w:val="000000"/>
                <w:kern w:val="0"/>
                <w:sz w:val="18"/>
                <w:szCs w:val="20"/>
                <w:lang w:bidi="ar"/>
              </w:rPr>
              <w:t>&lt;</w:t>
            </w:r>
            <w:r w:rsidRPr="00F51F50">
              <w:rPr>
                <w:rFonts w:eastAsia="宋体"/>
                <w:sz w:val="18"/>
                <w:szCs w:val="18"/>
              </w:rPr>
              <w:t>5</w:t>
            </w:r>
            <w:r w:rsidRPr="00F51F50">
              <w:rPr>
                <w:rFonts w:eastAsia="宋体" w:hint="eastAsia"/>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657557A6"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3</w:t>
            </w:r>
          </w:p>
        </w:tc>
      </w:tr>
      <w:tr w:rsidR="00922232" w:rsidRPr="00F51F50" w14:paraId="75DD5AD2"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45D61192"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4</w:t>
            </w:r>
          </w:p>
        </w:tc>
        <w:tc>
          <w:tcPr>
            <w:tcW w:w="1207" w:type="dxa"/>
            <w:tcBorders>
              <w:top w:val="single" w:sz="4" w:space="0" w:color="000000"/>
              <w:left w:val="single" w:sz="4" w:space="0" w:color="auto"/>
              <w:bottom w:val="single" w:sz="4" w:space="0" w:color="000000"/>
              <w:right w:val="single" w:sz="4" w:space="0" w:color="000000"/>
            </w:tcBorders>
            <w:vAlign w:val="center"/>
          </w:tcPr>
          <w:p w14:paraId="406CD752"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资源再生利用</w:t>
            </w:r>
            <w:r>
              <w:rPr>
                <w:rFonts w:eastAsia="宋体" w:hint="eastAsia"/>
                <w:sz w:val="18"/>
                <w:szCs w:val="18"/>
              </w:rPr>
              <w:t>年净利润</w:t>
            </w:r>
            <w:r w:rsidRPr="00F51F50">
              <w:rPr>
                <w:rFonts w:eastAsia="宋体" w:hint="eastAsia"/>
                <w:sz w:val="18"/>
                <w:szCs w:val="18"/>
              </w:rPr>
              <w:t>额</w:t>
            </w:r>
          </w:p>
        </w:tc>
        <w:tc>
          <w:tcPr>
            <w:tcW w:w="513" w:type="dxa"/>
            <w:tcBorders>
              <w:top w:val="single" w:sz="4" w:space="0" w:color="000000"/>
              <w:left w:val="single" w:sz="4" w:space="0" w:color="000000"/>
              <w:bottom w:val="single" w:sz="4" w:space="0" w:color="000000"/>
              <w:right w:val="single" w:sz="4" w:space="0" w:color="000000"/>
            </w:tcBorders>
            <w:vAlign w:val="center"/>
          </w:tcPr>
          <w:p w14:paraId="2A8D30FE"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059D4FB4"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年利润额</w:t>
            </w:r>
            <w:r w:rsidRPr="00F51F50">
              <w:rPr>
                <w:rFonts w:eastAsia="宋体" w:cs="宋体" w:hint="eastAsia"/>
                <w:color w:val="000000"/>
                <w:kern w:val="0"/>
                <w:sz w:val="18"/>
                <w:szCs w:val="20"/>
                <w:lang w:bidi="ar"/>
              </w:rPr>
              <w:t>&gt;</w:t>
            </w:r>
            <w:r w:rsidRPr="00F51F50">
              <w:rPr>
                <w:rFonts w:eastAsia="宋体" w:hint="eastAsia"/>
                <w:sz w:val="18"/>
                <w:szCs w:val="18"/>
              </w:rPr>
              <w:t>1</w:t>
            </w:r>
            <w:r w:rsidRPr="00F51F50">
              <w:rPr>
                <w:rFonts w:eastAsia="宋体"/>
                <w:sz w:val="18"/>
                <w:szCs w:val="18"/>
              </w:rPr>
              <w:t>00</w:t>
            </w:r>
            <w:r w:rsidRPr="00F51F50">
              <w:rPr>
                <w:rFonts w:eastAsia="宋体" w:hint="eastAsia"/>
                <w:sz w:val="18"/>
                <w:szCs w:val="18"/>
              </w:rPr>
              <w:t>万元</w:t>
            </w:r>
          </w:p>
        </w:tc>
        <w:tc>
          <w:tcPr>
            <w:tcW w:w="1921" w:type="dxa"/>
            <w:tcBorders>
              <w:top w:val="single" w:sz="4" w:space="0" w:color="000000"/>
              <w:left w:val="single" w:sz="4" w:space="0" w:color="000000"/>
              <w:bottom w:val="single" w:sz="4" w:space="0" w:color="000000"/>
              <w:right w:val="single" w:sz="4" w:space="0" w:color="000000"/>
            </w:tcBorders>
            <w:vAlign w:val="center"/>
          </w:tcPr>
          <w:p w14:paraId="7F074E2E"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cs="宋体"/>
                <w:color w:val="000000"/>
                <w:kern w:val="0"/>
                <w:sz w:val="18"/>
                <w:szCs w:val="20"/>
                <w:lang w:bidi="ar"/>
              </w:rPr>
              <w:t>50</w:t>
            </w:r>
            <w:r w:rsidRPr="00F51F50">
              <w:rPr>
                <w:rFonts w:eastAsia="宋体" w:cs="宋体" w:hint="eastAsia"/>
                <w:color w:val="000000"/>
                <w:kern w:val="0"/>
                <w:sz w:val="18"/>
                <w:szCs w:val="20"/>
                <w:lang w:bidi="ar"/>
              </w:rPr>
              <w:t>万元≤</w:t>
            </w:r>
            <w:r w:rsidRPr="00F51F50">
              <w:rPr>
                <w:rFonts w:eastAsia="宋体" w:hint="eastAsia"/>
                <w:sz w:val="18"/>
                <w:szCs w:val="18"/>
              </w:rPr>
              <w:t>年利润额</w:t>
            </w:r>
            <w:r w:rsidRPr="00F51F50">
              <w:rPr>
                <w:rFonts w:eastAsia="宋体" w:cs="宋体" w:hint="eastAsia"/>
                <w:color w:val="000000"/>
                <w:kern w:val="0"/>
                <w:sz w:val="18"/>
                <w:szCs w:val="20"/>
                <w:lang w:bidi="ar"/>
              </w:rPr>
              <w:t>≤</w:t>
            </w:r>
            <w:r w:rsidRPr="00F51F50">
              <w:rPr>
                <w:rFonts w:eastAsia="宋体" w:hint="eastAsia"/>
                <w:sz w:val="18"/>
                <w:szCs w:val="18"/>
              </w:rPr>
              <w:t>1</w:t>
            </w:r>
            <w:r w:rsidRPr="00F51F50">
              <w:rPr>
                <w:rFonts w:eastAsia="宋体"/>
                <w:sz w:val="18"/>
                <w:szCs w:val="18"/>
              </w:rPr>
              <w:t>00</w:t>
            </w:r>
            <w:r w:rsidRPr="00F51F50">
              <w:rPr>
                <w:rFonts w:eastAsia="宋体" w:hint="eastAsia"/>
                <w:sz w:val="18"/>
                <w:szCs w:val="18"/>
              </w:rPr>
              <w:t>万元</w:t>
            </w:r>
          </w:p>
        </w:tc>
        <w:tc>
          <w:tcPr>
            <w:tcW w:w="1828" w:type="dxa"/>
            <w:tcBorders>
              <w:top w:val="single" w:sz="4" w:space="0" w:color="000000"/>
              <w:left w:val="single" w:sz="4" w:space="0" w:color="000000"/>
              <w:bottom w:val="single" w:sz="4" w:space="0" w:color="000000"/>
              <w:right w:val="single" w:sz="4" w:space="0" w:color="000000"/>
            </w:tcBorders>
            <w:vAlign w:val="center"/>
          </w:tcPr>
          <w:p w14:paraId="564F37D7"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年利润额</w:t>
            </w:r>
            <w:r w:rsidRPr="00F51F50">
              <w:rPr>
                <w:rFonts w:eastAsia="宋体" w:cs="宋体" w:hint="eastAsia"/>
                <w:color w:val="000000"/>
                <w:kern w:val="0"/>
                <w:sz w:val="18"/>
                <w:szCs w:val="20"/>
                <w:lang w:bidi="ar"/>
              </w:rPr>
              <w:t>&lt;</w:t>
            </w:r>
            <w:r w:rsidRPr="00F51F50">
              <w:rPr>
                <w:rFonts w:eastAsia="宋体"/>
                <w:sz w:val="18"/>
                <w:szCs w:val="18"/>
              </w:rPr>
              <w:t>50</w:t>
            </w:r>
            <w:r w:rsidRPr="00F51F50">
              <w:rPr>
                <w:rFonts w:eastAsia="宋体" w:hint="eastAsia"/>
                <w:sz w:val="18"/>
                <w:szCs w:val="18"/>
              </w:rPr>
              <w:t>万元</w:t>
            </w:r>
          </w:p>
        </w:tc>
        <w:tc>
          <w:tcPr>
            <w:tcW w:w="636" w:type="dxa"/>
            <w:tcBorders>
              <w:top w:val="single" w:sz="4" w:space="0" w:color="000000"/>
              <w:left w:val="single" w:sz="4" w:space="0" w:color="000000"/>
              <w:bottom w:val="single" w:sz="4" w:space="0" w:color="000000"/>
              <w:right w:val="single" w:sz="4" w:space="0" w:color="000000"/>
            </w:tcBorders>
            <w:vAlign w:val="center"/>
          </w:tcPr>
          <w:p w14:paraId="381E1A22"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4</w:t>
            </w:r>
          </w:p>
        </w:tc>
      </w:tr>
      <w:tr w:rsidR="00922232" w:rsidRPr="00F51F50" w14:paraId="3491AAAB"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47F22DA3" w14:textId="77777777" w:rsidR="00922232" w:rsidRPr="00F51F50" w:rsidRDefault="00922232" w:rsidP="0019031E">
            <w:pPr>
              <w:snapToGrid w:val="0"/>
              <w:ind w:leftChars="-53" w:left="-148" w:firstLineChars="0" w:firstLine="0"/>
              <w:jc w:val="center"/>
              <w:rPr>
                <w:rFonts w:eastAsia="宋体"/>
                <w:sz w:val="18"/>
                <w:szCs w:val="18"/>
              </w:rPr>
            </w:pPr>
            <w:bookmarkStart w:id="27" w:name="_Hlk131498475"/>
            <w:r w:rsidRPr="00F51F50">
              <w:rPr>
                <w:rFonts w:eastAsia="宋体" w:hint="eastAsia"/>
                <w:sz w:val="18"/>
                <w:szCs w:val="18"/>
              </w:rPr>
              <w:t>5</w:t>
            </w:r>
          </w:p>
        </w:tc>
        <w:tc>
          <w:tcPr>
            <w:tcW w:w="1207" w:type="dxa"/>
            <w:tcBorders>
              <w:top w:val="single" w:sz="4" w:space="0" w:color="000000"/>
              <w:left w:val="single" w:sz="4" w:space="0" w:color="auto"/>
              <w:bottom w:val="single" w:sz="4" w:space="0" w:color="000000"/>
              <w:right w:val="single" w:sz="4" w:space="0" w:color="000000"/>
            </w:tcBorders>
            <w:vAlign w:val="center"/>
          </w:tcPr>
          <w:p w14:paraId="30CDB017"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sz w:val="18"/>
                <w:szCs w:val="18"/>
              </w:rPr>
              <w:t>资源</w:t>
            </w:r>
            <w:r w:rsidRPr="00F51F50">
              <w:rPr>
                <w:rFonts w:eastAsia="宋体" w:hint="eastAsia"/>
                <w:sz w:val="18"/>
                <w:szCs w:val="18"/>
              </w:rPr>
              <w:t>再生利用项目投资比例</w:t>
            </w:r>
          </w:p>
        </w:tc>
        <w:tc>
          <w:tcPr>
            <w:tcW w:w="513" w:type="dxa"/>
            <w:tcBorders>
              <w:top w:val="single" w:sz="4" w:space="0" w:color="000000"/>
              <w:left w:val="single" w:sz="4" w:space="0" w:color="000000"/>
              <w:bottom w:val="single" w:sz="4" w:space="0" w:color="000000"/>
              <w:right w:val="single" w:sz="4" w:space="0" w:color="000000"/>
            </w:tcBorders>
            <w:vAlign w:val="center"/>
          </w:tcPr>
          <w:p w14:paraId="5DE92F15"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55C01278"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直接投资占比</w:t>
            </w:r>
            <w:r w:rsidRPr="00F51F50">
              <w:rPr>
                <w:rFonts w:eastAsia="宋体" w:cs="宋体" w:hint="eastAsia"/>
                <w:color w:val="000000"/>
                <w:kern w:val="0"/>
                <w:sz w:val="18"/>
                <w:szCs w:val="20"/>
                <w:lang w:bidi="ar"/>
              </w:rPr>
              <w:t>&lt;</w:t>
            </w:r>
            <w:r w:rsidRPr="00F51F50">
              <w:rPr>
                <w:rFonts w:eastAsia="宋体"/>
                <w:sz w:val="18"/>
                <w:szCs w:val="18"/>
              </w:rPr>
              <w:t>30</w:t>
            </w:r>
            <w:r w:rsidRPr="00F51F50">
              <w:rPr>
                <w:rFonts w:eastAsia="宋体" w:hint="eastAsia"/>
                <w:sz w:val="18"/>
                <w:szCs w:val="18"/>
              </w:rPr>
              <w:t>%</w:t>
            </w:r>
          </w:p>
        </w:tc>
        <w:tc>
          <w:tcPr>
            <w:tcW w:w="1921" w:type="dxa"/>
            <w:tcBorders>
              <w:top w:val="single" w:sz="4" w:space="0" w:color="000000"/>
              <w:left w:val="single" w:sz="4" w:space="0" w:color="000000"/>
              <w:bottom w:val="single" w:sz="4" w:space="0" w:color="000000"/>
              <w:right w:val="single" w:sz="4" w:space="0" w:color="000000"/>
            </w:tcBorders>
            <w:vAlign w:val="center"/>
          </w:tcPr>
          <w:p w14:paraId="44915744"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3</w:t>
            </w:r>
            <w:r w:rsidRPr="00F51F50">
              <w:rPr>
                <w:rFonts w:eastAsia="宋体"/>
                <w:sz w:val="18"/>
                <w:szCs w:val="18"/>
              </w:rPr>
              <w:t>0%</w:t>
            </w:r>
            <w:r w:rsidRPr="00F51F50">
              <w:rPr>
                <w:rFonts w:eastAsia="宋体" w:cs="宋体" w:hint="eastAsia"/>
                <w:color w:val="000000"/>
                <w:kern w:val="0"/>
                <w:sz w:val="18"/>
                <w:szCs w:val="20"/>
                <w:lang w:bidi="ar"/>
              </w:rPr>
              <w:t>≤</w:t>
            </w:r>
            <w:r w:rsidRPr="00F51F50">
              <w:rPr>
                <w:rFonts w:eastAsia="宋体" w:hint="eastAsia"/>
                <w:sz w:val="18"/>
                <w:szCs w:val="18"/>
              </w:rPr>
              <w:t>直接投资占比</w:t>
            </w:r>
            <w:r w:rsidRPr="00F51F50">
              <w:rPr>
                <w:rFonts w:eastAsia="宋体" w:cs="宋体" w:hint="eastAsia"/>
                <w:color w:val="000000"/>
                <w:kern w:val="0"/>
                <w:sz w:val="18"/>
                <w:szCs w:val="20"/>
                <w:lang w:bidi="ar"/>
              </w:rPr>
              <w:t>≤</w:t>
            </w:r>
            <w:r w:rsidRPr="00F51F50">
              <w:rPr>
                <w:rFonts w:eastAsia="宋体" w:hint="eastAsia"/>
                <w:sz w:val="18"/>
                <w:szCs w:val="18"/>
              </w:rPr>
              <w:t>8</w:t>
            </w:r>
            <w:r w:rsidRPr="00F51F50">
              <w:rPr>
                <w:rFonts w:eastAsia="宋体"/>
                <w:sz w:val="18"/>
                <w:szCs w:val="18"/>
              </w:rPr>
              <w:t xml:space="preserve">0% </w:t>
            </w:r>
          </w:p>
        </w:tc>
        <w:tc>
          <w:tcPr>
            <w:tcW w:w="1828" w:type="dxa"/>
            <w:tcBorders>
              <w:top w:val="single" w:sz="4" w:space="0" w:color="000000"/>
              <w:left w:val="single" w:sz="4" w:space="0" w:color="000000"/>
              <w:bottom w:val="single" w:sz="4" w:space="0" w:color="000000"/>
              <w:right w:val="single" w:sz="4" w:space="0" w:color="000000"/>
            </w:tcBorders>
            <w:vAlign w:val="center"/>
          </w:tcPr>
          <w:p w14:paraId="16CDA518" w14:textId="3C032EB2"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直接投资占比</w:t>
            </w:r>
            <w:r w:rsidRPr="00F51F50">
              <w:rPr>
                <w:rFonts w:eastAsia="宋体" w:cs="宋体" w:hint="eastAsia"/>
                <w:color w:val="000000"/>
                <w:kern w:val="0"/>
                <w:sz w:val="18"/>
                <w:szCs w:val="20"/>
                <w:lang w:bidi="ar"/>
              </w:rPr>
              <w:t>&gt;</w:t>
            </w:r>
            <w:r w:rsidRPr="00F51F50">
              <w:rPr>
                <w:rFonts w:eastAsia="宋体" w:hint="eastAsia"/>
                <w:sz w:val="18"/>
                <w:szCs w:val="18"/>
              </w:rPr>
              <w:t>8</w:t>
            </w:r>
            <w:r w:rsidRPr="00F51F50">
              <w:rPr>
                <w:rFonts w:eastAsia="宋体"/>
                <w:sz w:val="18"/>
                <w:szCs w:val="18"/>
              </w:rPr>
              <w:t>0%</w:t>
            </w:r>
            <w:r w:rsidR="000F01C0">
              <w:rPr>
                <w:rFonts w:eastAsia="宋体" w:hint="eastAsia"/>
                <w:sz w:val="18"/>
                <w:szCs w:val="18"/>
              </w:rPr>
              <w:t>或未进行资源再生投资</w:t>
            </w:r>
          </w:p>
        </w:tc>
        <w:tc>
          <w:tcPr>
            <w:tcW w:w="636" w:type="dxa"/>
            <w:tcBorders>
              <w:top w:val="single" w:sz="4" w:space="0" w:color="000000"/>
              <w:left w:val="single" w:sz="4" w:space="0" w:color="000000"/>
              <w:bottom w:val="single" w:sz="4" w:space="0" w:color="000000"/>
              <w:right w:val="single" w:sz="4" w:space="0" w:color="000000"/>
            </w:tcBorders>
            <w:vAlign w:val="center"/>
          </w:tcPr>
          <w:p w14:paraId="6A4357F1"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5</w:t>
            </w:r>
          </w:p>
        </w:tc>
      </w:tr>
      <w:tr w:rsidR="00922232" w:rsidRPr="00F51F50" w14:paraId="2775EBAF"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534D2E19" w14:textId="77777777" w:rsidR="00922232" w:rsidRPr="00F51F50" w:rsidRDefault="00922232" w:rsidP="0019031E">
            <w:pPr>
              <w:snapToGrid w:val="0"/>
              <w:ind w:leftChars="-53" w:left="-148" w:firstLineChars="0" w:firstLine="0"/>
              <w:jc w:val="center"/>
              <w:rPr>
                <w:rFonts w:eastAsia="宋体"/>
                <w:sz w:val="18"/>
                <w:szCs w:val="18"/>
              </w:rPr>
            </w:pPr>
            <w:bookmarkStart w:id="28" w:name="_Hlk130200413"/>
            <w:bookmarkEnd w:id="27"/>
            <w:r w:rsidRPr="00F51F50">
              <w:rPr>
                <w:rFonts w:eastAsia="宋体" w:hint="eastAsia"/>
                <w:sz w:val="18"/>
                <w:szCs w:val="18"/>
              </w:rPr>
              <w:t>6</w:t>
            </w:r>
          </w:p>
        </w:tc>
        <w:tc>
          <w:tcPr>
            <w:tcW w:w="1207" w:type="dxa"/>
            <w:tcBorders>
              <w:top w:val="single" w:sz="4" w:space="0" w:color="000000"/>
              <w:left w:val="single" w:sz="4" w:space="0" w:color="auto"/>
              <w:bottom w:val="single" w:sz="4" w:space="0" w:color="000000"/>
              <w:right w:val="single" w:sz="4" w:space="0" w:color="000000"/>
            </w:tcBorders>
            <w:vAlign w:val="center"/>
          </w:tcPr>
          <w:p w14:paraId="52EE55F7"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资源再生利用技术支撑</w:t>
            </w:r>
          </w:p>
        </w:tc>
        <w:tc>
          <w:tcPr>
            <w:tcW w:w="513" w:type="dxa"/>
            <w:tcBorders>
              <w:top w:val="single" w:sz="4" w:space="0" w:color="000000"/>
              <w:left w:val="single" w:sz="4" w:space="0" w:color="000000"/>
              <w:bottom w:val="single" w:sz="4" w:space="0" w:color="000000"/>
              <w:right w:val="single" w:sz="4" w:space="0" w:color="000000"/>
            </w:tcBorders>
            <w:vAlign w:val="center"/>
          </w:tcPr>
          <w:p w14:paraId="1C64B941"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5F23A1E4" w14:textId="0239C71F"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具备相关技术或装备</w:t>
            </w:r>
            <w:r w:rsidR="001707A9">
              <w:rPr>
                <w:rFonts w:eastAsia="宋体"/>
                <w:sz w:val="18"/>
                <w:szCs w:val="18"/>
              </w:rPr>
              <w:t>2</w:t>
            </w:r>
            <w:r w:rsidRPr="00F51F50">
              <w:rPr>
                <w:rFonts w:eastAsia="宋体" w:hint="eastAsia"/>
                <w:sz w:val="18"/>
                <w:szCs w:val="18"/>
              </w:rPr>
              <w:t>种以上，可提供项目实施整体解决方案</w:t>
            </w:r>
          </w:p>
        </w:tc>
        <w:tc>
          <w:tcPr>
            <w:tcW w:w="1921" w:type="dxa"/>
            <w:tcBorders>
              <w:top w:val="single" w:sz="4" w:space="0" w:color="000000"/>
              <w:left w:val="single" w:sz="4" w:space="0" w:color="000000"/>
              <w:bottom w:val="single" w:sz="4" w:space="0" w:color="000000"/>
              <w:right w:val="single" w:sz="4" w:space="0" w:color="000000"/>
            </w:tcBorders>
            <w:vAlign w:val="center"/>
          </w:tcPr>
          <w:p w14:paraId="75069944" w14:textId="60D1BDBC"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具备相关技术或装备至少</w:t>
            </w:r>
            <w:r w:rsidR="001707A9">
              <w:rPr>
                <w:rFonts w:eastAsia="宋体"/>
                <w:sz w:val="18"/>
                <w:szCs w:val="18"/>
              </w:rPr>
              <w:t>1</w:t>
            </w:r>
            <w:r w:rsidRPr="00F51F50">
              <w:rPr>
                <w:rFonts w:eastAsia="宋体" w:hint="eastAsia"/>
                <w:sz w:val="18"/>
                <w:szCs w:val="18"/>
              </w:rPr>
              <w:t>种，可联合第三方提供项目实施整体解决方案</w:t>
            </w:r>
          </w:p>
        </w:tc>
        <w:tc>
          <w:tcPr>
            <w:tcW w:w="1828" w:type="dxa"/>
            <w:tcBorders>
              <w:top w:val="single" w:sz="4" w:space="0" w:color="000000"/>
              <w:left w:val="single" w:sz="4" w:space="0" w:color="000000"/>
              <w:bottom w:val="single" w:sz="4" w:space="0" w:color="000000"/>
              <w:right w:val="single" w:sz="4" w:space="0" w:color="000000"/>
            </w:tcBorders>
            <w:vAlign w:val="center"/>
          </w:tcPr>
          <w:p w14:paraId="1932C60F"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没有相关技术和装备，不具备项目实施整体解决方案</w:t>
            </w:r>
          </w:p>
        </w:tc>
        <w:tc>
          <w:tcPr>
            <w:tcW w:w="636" w:type="dxa"/>
            <w:tcBorders>
              <w:top w:val="single" w:sz="4" w:space="0" w:color="000000"/>
              <w:left w:val="single" w:sz="4" w:space="0" w:color="000000"/>
              <w:bottom w:val="single" w:sz="4" w:space="0" w:color="000000"/>
              <w:right w:val="single" w:sz="4" w:space="0" w:color="000000"/>
            </w:tcBorders>
            <w:vAlign w:val="center"/>
          </w:tcPr>
          <w:p w14:paraId="4BE4E6C5"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6</w:t>
            </w:r>
          </w:p>
        </w:tc>
      </w:tr>
      <w:tr w:rsidR="00922232" w:rsidRPr="00F51F50" w14:paraId="47B953B3"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71DF636D" w14:textId="77777777" w:rsidR="00922232" w:rsidRPr="00F51F50" w:rsidRDefault="00922232" w:rsidP="0019031E">
            <w:pPr>
              <w:snapToGrid w:val="0"/>
              <w:ind w:leftChars="-53" w:left="-148" w:firstLineChars="0" w:firstLine="0"/>
              <w:jc w:val="center"/>
              <w:rPr>
                <w:rFonts w:eastAsia="宋体"/>
                <w:sz w:val="18"/>
                <w:szCs w:val="18"/>
              </w:rPr>
            </w:pPr>
            <w:bookmarkStart w:id="29" w:name="_Hlk130200857"/>
            <w:bookmarkEnd w:id="28"/>
            <w:r w:rsidRPr="00F51F50">
              <w:rPr>
                <w:rFonts w:eastAsia="宋体"/>
                <w:sz w:val="18"/>
                <w:szCs w:val="18"/>
              </w:rPr>
              <w:t>7</w:t>
            </w:r>
          </w:p>
        </w:tc>
        <w:tc>
          <w:tcPr>
            <w:tcW w:w="1207" w:type="dxa"/>
            <w:tcBorders>
              <w:top w:val="single" w:sz="4" w:space="0" w:color="000000"/>
              <w:left w:val="single" w:sz="4" w:space="0" w:color="auto"/>
              <w:bottom w:val="single" w:sz="4" w:space="0" w:color="000000"/>
              <w:right w:val="single" w:sz="4" w:space="0" w:color="000000"/>
            </w:tcBorders>
            <w:vAlign w:val="center"/>
          </w:tcPr>
          <w:p w14:paraId="21F6380C"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资源再生利用宣传频次</w:t>
            </w:r>
          </w:p>
        </w:tc>
        <w:tc>
          <w:tcPr>
            <w:tcW w:w="513" w:type="dxa"/>
            <w:tcBorders>
              <w:top w:val="single" w:sz="4" w:space="0" w:color="000000"/>
              <w:left w:val="single" w:sz="4" w:space="0" w:color="000000"/>
              <w:bottom w:val="single" w:sz="4" w:space="0" w:color="000000"/>
              <w:right w:val="single" w:sz="4" w:space="0" w:color="000000"/>
            </w:tcBorders>
            <w:vAlign w:val="center"/>
          </w:tcPr>
          <w:p w14:paraId="7DD0EA1D"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52B25EDC"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sz w:val="18"/>
                <w:szCs w:val="18"/>
              </w:rPr>
              <w:t>6</w:t>
            </w:r>
            <w:r w:rsidRPr="00F51F50">
              <w:rPr>
                <w:rFonts w:eastAsia="宋体" w:hint="eastAsia"/>
                <w:sz w:val="18"/>
                <w:szCs w:val="18"/>
              </w:rPr>
              <w:t>场（次）</w:t>
            </w:r>
            <w:r w:rsidRPr="00F51F50">
              <w:rPr>
                <w:rFonts w:eastAsia="宋体" w:hint="eastAsia"/>
                <w:sz w:val="18"/>
                <w:szCs w:val="18"/>
              </w:rPr>
              <w:t>/</w:t>
            </w:r>
            <w:r w:rsidRPr="00F51F50">
              <w:rPr>
                <w:rFonts w:eastAsia="宋体" w:hint="eastAsia"/>
                <w:sz w:val="18"/>
                <w:szCs w:val="18"/>
              </w:rPr>
              <w:t>年及以上</w:t>
            </w:r>
          </w:p>
        </w:tc>
        <w:tc>
          <w:tcPr>
            <w:tcW w:w="1921" w:type="dxa"/>
            <w:tcBorders>
              <w:top w:val="single" w:sz="4" w:space="0" w:color="000000"/>
              <w:left w:val="single" w:sz="4" w:space="0" w:color="000000"/>
              <w:bottom w:val="single" w:sz="4" w:space="0" w:color="000000"/>
              <w:right w:val="single" w:sz="4" w:space="0" w:color="000000"/>
            </w:tcBorders>
            <w:vAlign w:val="center"/>
          </w:tcPr>
          <w:p w14:paraId="1FEDEF5F"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sz w:val="18"/>
                <w:szCs w:val="18"/>
              </w:rPr>
              <w:t>3-5</w:t>
            </w:r>
            <w:r w:rsidRPr="00F51F50">
              <w:rPr>
                <w:rFonts w:eastAsia="宋体" w:hint="eastAsia"/>
                <w:sz w:val="18"/>
                <w:szCs w:val="18"/>
              </w:rPr>
              <w:t>场（次）</w:t>
            </w:r>
            <w:r w:rsidRPr="00F51F50">
              <w:rPr>
                <w:rFonts w:eastAsia="宋体" w:hint="eastAsia"/>
                <w:sz w:val="18"/>
                <w:szCs w:val="18"/>
              </w:rPr>
              <w:t>/</w:t>
            </w:r>
            <w:r w:rsidRPr="00F51F50">
              <w:rPr>
                <w:rFonts w:eastAsia="宋体" w:hint="eastAsia"/>
                <w:sz w:val="18"/>
                <w:szCs w:val="18"/>
              </w:rPr>
              <w:t>年</w:t>
            </w:r>
          </w:p>
        </w:tc>
        <w:tc>
          <w:tcPr>
            <w:tcW w:w="1828" w:type="dxa"/>
            <w:tcBorders>
              <w:top w:val="single" w:sz="4" w:space="0" w:color="000000"/>
              <w:left w:val="single" w:sz="4" w:space="0" w:color="000000"/>
              <w:bottom w:val="single" w:sz="4" w:space="0" w:color="000000"/>
              <w:right w:val="single" w:sz="4" w:space="0" w:color="000000"/>
            </w:tcBorders>
            <w:vAlign w:val="center"/>
          </w:tcPr>
          <w:p w14:paraId="0604D400"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sz w:val="18"/>
                <w:szCs w:val="18"/>
              </w:rPr>
              <w:t>2</w:t>
            </w:r>
            <w:r w:rsidRPr="00F51F50">
              <w:rPr>
                <w:rFonts w:eastAsia="宋体" w:hint="eastAsia"/>
                <w:sz w:val="18"/>
                <w:szCs w:val="18"/>
              </w:rPr>
              <w:t>场（次）</w:t>
            </w:r>
            <w:r w:rsidRPr="00F51F50">
              <w:rPr>
                <w:rFonts w:eastAsia="宋体" w:hint="eastAsia"/>
                <w:sz w:val="18"/>
                <w:szCs w:val="18"/>
              </w:rPr>
              <w:t>/</w:t>
            </w:r>
            <w:r w:rsidRPr="00F51F50">
              <w:rPr>
                <w:rFonts w:eastAsia="宋体" w:hint="eastAsia"/>
                <w:sz w:val="18"/>
                <w:szCs w:val="18"/>
              </w:rPr>
              <w:t>年及以下</w:t>
            </w:r>
          </w:p>
        </w:tc>
        <w:tc>
          <w:tcPr>
            <w:tcW w:w="636" w:type="dxa"/>
            <w:tcBorders>
              <w:top w:val="single" w:sz="4" w:space="0" w:color="000000"/>
              <w:left w:val="single" w:sz="4" w:space="0" w:color="000000"/>
              <w:bottom w:val="single" w:sz="4" w:space="0" w:color="000000"/>
              <w:right w:val="single" w:sz="4" w:space="0" w:color="000000"/>
            </w:tcBorders>
            <w:vAlign w:val="center"/>
          </w:tcPr>
          <w:p w14:paraId="0245B83B"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7</w:t>
            </w:r>
          </w:p>
        </w:tc>
      </w:tr>
      <w:bookmarkEnd w:id="29"/>
      <w:tr w:rsidR="00922232" w:rsidRPr="00F51F50" w14:paraId="33DC9B33"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2BCCD093"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sz w:val="18"/>
                <w:szCs w:val="18"/>
              </w:rPr>
              <w:t>8</w:t>
            </w:r>
          </w:p>
        </w:tc>
        <w:tc>
          <w:tcPr>
            <w:tcW w:w="1207" w:type="dxa"/>
            <w:tcBorders>
              <w:top w:val="single" w:sz="4" w:space="0" w:color="000000"/>
              <w:left w:val="single" w:sz="4" w:space="0" w:color="auto"/>
              <w:bottom w:val="single" w:sz="4" w:space="0" w:color="000000"/>
              <w:right w:val="single" w:sz="4" w:space="0" w:color="000000"/>
            </w:tcBorders>
            <w:vAlign w:val="center"/>
          </w:tcPr>
          <w:p w14:paraId="6B6A5A03"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资源再生利用产业链延伸度</w:t>
            </w:r>
          </w:p>
        </w:tc>
        <w:tc>
          <w:tcPr>
            <w:tcW w:w="513" w:type="dxa"/>
            <w:tcBorders>
              <w:top w:val="single" w:sz="4" w:space="0" w:color="000000"/>
              <w:left w:val="single" w:sz="4" w:space="0" w:color="000000"/>
              <w:bottom w:val="single" w:sz="4" w:space="0" w:color="000000"/>
              <w:right w:val="single" w:sz="4" w:space="0" w:color="000000"/>
            </w:tcBorders>
            <w:vAlign w:val="center"/>
          </w:tcPr>
          <w:p w14:paraId="6A0C1149"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6C000272"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上下游合作企业≥</w:t>
            </w:r>
            <w:r w:rsidRPr="00F51F50">
              <w:rPr>
                <w:rFonts w:eastAsia="宋体" w:hint="eastAsia"/>
                <w:sz w:val="18"/>
                <w:szCs w:val="18"/>
              </w:rPr>
              <w:t>3</w:t>
            </w:r>
            <w:r w:rsidRPr="00F51F50">
              <w:rPr>
                <w:rFonts w:eastAsia="宋体" w:hint="eastAsia"/>
                <w:sz w:val="18"/>
                <w:szCs w:val="18"/>
              </w:rPr>
              <w:t>个</w:t>
            </w:r>
          </w:p>
        </w:tc>
        <w:tc>
          <w:tcPr>
            <w:tcW w:w="1921" w:type="dxa"/>
            <w:tcBorders>
              <w:top w:val="single" w:sz="4" w:space="0" w:color="000000"/>
              <w:left w:val="single" w:sz="4" w:space="0" w:color="000000"/>
              <w:bottom w:val="single" w:sz="4" w:space="0" w:color="000000"/>
              <w:right w:val="single" w:sz="4" w:space="0" w:color="000000"/>
            </w:tcBorders>
            <w:vAlign w:val="center"/>
          </w:tcPr>
          <w:p w14:paraId="576AC2F4"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上下游合作企业≥</w:t>
            </w:r>
            <w:r w:rsidRPr="00F51F50">
              <w:rPr>
                <w:rFonts w:eastAsia="宋体"/>
                <w:sz w:val="18"/>
                <w:szCs w:val="18"/>
              </w:rPr>
              <w:t>2</w:t>
            </w:r>
            <w:r w:rsidRPr="00F51F50">
              <w:rPr>
                <w:rFonts w:eastAsia="宋体" w:hint="eastAsia"/>
                <w:sz w:val="18"/>
                <w:szCs w:val="18"/>
              </w:rPr>
              <w:t>个</w:t>
            </w:r>
          </w:p>
        </w:tc>
        <w:tc>
          <w:tcPr>
            <w:tcW w:w="1828" w:type="dxa"/>
            <w:tcBorders>
              <w:top w:val="single" w:sz="4" w:space="0" w:color="000000"/>
              <w:left w:val="single" w:sz="4" w:space="0" w:color="000000"/>
              <w:bottom w:val="single" w:sz="4" w:space="0" w:color="000000"/>
              <w:right w:val="single" w:sz="4" w:space="0" w:color="000000"/>
            </w:tcBorders>
            <w:vAlign w:val="center"/>
          </w:tcPr>
          <w:p w14:paraId="35C5E814"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上下游合作企业≥</w:t>
            </w:r>
            <w:r w:rsidRPr="00F51F50">
              <w:rPr>
                <w:rFonts w:eastAsia="宋体"/>
                <w:sz w:val="18"/>
                <w:szCs w:val="18"/>
              </w:rPr>
              <w:t>1</w:t>
            </w:r>
            <w:r w:rsidRPr="00F51F50">
              <w:rPr>
                <w:rFonts w:eastAsia="宋体" w:hint="eastAsia"/>
                <w:sz w:val="18"/>
                <w:szCs w:val="18"/>
              </w:rPr>
              <w:t>个</w:t>
            </w:r>
          </w:p>
        </w:tc>
        <w:tc>
          <w:tcPr>
            <w:tcW w:w="636" w:type="dxa"/>
            <w:tcBorders>
              <w:top w:val="single" w:sz="4" w:space="0" w:color="000000"/>
              <w:left w:val="single" w:sz="4" w:space="0" w:color="000000"/>
              <w:bottom w:val="single" w:sz="4" w:space="0" w:color="000000"/>
              <w:right w:val="single" w:sz="4" w:space="0" w:color="000000"/>
            </w:tcBorders>
            <w:vAlign w:val="center"/>
          </w:tcPr>
          <w:p w14:paraId="04650E27"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8</w:t>
            </w:r>
          </w:p>
        </w:tc>
      </w:tr>
      <w:tr w:rsidR="00922232" w:rsidRPr="00F51F50" w14:paraId="340F3ECB"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313AD3BD" w14:textId="77777777" w:rsidR="00922232" w:rsidRPr="00F51F50" w:rsidRDefault="00922232" w:rsidP="0019031E">
            <w:pPr>
              <w:snapToGrid w:val="0"/>
              <w:ind w:leftChars="-53" w:left="-148" w:firstLineChars="0" w:firstLine="0"/>
              <w:jc w:val="center"/>
              <w:rPr>
                <w:rFonts w:eastAsia="宋体"/>
                <w:sz w:val="18"/>
                <w:szCs w:val="18"/>
              </w:rPr>
            </w:pPr>
            <w:bookmarkStart w:id="30" w:name="_Hlk130202541"/>
            <w:r w:rsidRPr="00F51F50">
              <w:rPr>
                <w:rFonts w:eastAsia="宋体" w:hint="eastAsia"/>
                <w:sz w:val="18"/>
                <w:szCs w:val="18"/>
              </w:rPr>
              <w:t>9</w:t>
            </w:r>
          </w:p>
        </w:tc>
        <w:tc>
          <w:tcPr>
            <w:tcW w:w="1207" w:type="dxa"/>
            <w:tcBorders>
              <w:top w:val="single" w:sz="4" w:space="0" w:color="000000"/>
              <w:left w:val="single" w:sz="4" w:space="0" w:color="auto"/>
              <w:bottom w:val="single" w:sz="4" w:space="0" w:color="000000"/>
              <w:right w:val="single" w:sz="4" w:space="0" w:color="000000"/>
            </w:tcBorders>
            <w:vAlign w:val="center"/>
          </w:tcPr>
          <w:p w14:paraId="38D9B5D4"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资源再生利用项目推广价值</w:t>
            </w:r>
          </w:p>
        </w:tc>
        <w:tc>
          <w:tcPr>
            <w:tcW w:w="513" w:type="dxa"/>
            <w:tcBorders>
              <w:top w:val="single" w:sz="4" w:space="0" w:color="000000"/>
              <w:left w:val="single" w:sz="4" w:space="0" w:color="000000"/>
              <w:bottom w:val="single" w:sz="4" w:space="0" w:color="000000"/>
              <w:right w:val="single" w:sz="4" w:space="0" w:color="000000"/>
            </w:tcBorders>
            <w:vAlign w:val="center"/>
          </w:tcPr>
          <w:p w14:paraId="13215A63"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01954FAD"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行业推广活动≥</w:t>
            </w:r>
            <w:r w:rsidRPr="00F51F50">
              <w:rPr>
                <w:rFonts w:eastAsia="宋体" w:hint="eastAsia"/>
                <w:sz w:val="18"/>
                <w:szCs w:val="18"/>
              </w:rPr>
              <w:t>3</w:t>
            </w:r>
            <w:r w:rsidRPr="00F51F50">
              <w:rPr>
                <w:rFonts w:eastAsia="宋体" w:hint="eastAsia"/>
                <w:sz w:val="18"/>
                <w:szCs w:val="18"/>
              </w:rPr>
              <w:t>次</w:t>
            </w:r>
            <w:r w:rsidRPr="00F51F50">
              <w:rPr>
                <w:rFonts w:eastAsia="宋体" w:hint="eastAsia"/>
                <w:sz w:val="18"/>
                <w:szCs w:val="18"/>
              </w:rPr>
              <w:t>/</w:t>
            </w:r>
            <w:r w:rsidRPr="00F51F50">
              <w:rPr>
                <w:rFonts w:eastAsia="宋体" w:hint="eastAsia"/>
                <w:sz w:val="18"/>
                <w:szCs w:val="18"/>
              </w:rPr>
              <w:t>年或推广应用同类项目≥</w:t>
            </w:r>
            <w:r w:rsidRPr="00F51F50">
              <w:rPr>
                <w:rFonts w:eastAsia="宋体"/>
                <w:sz w:val="18"/>
                <w:szCs w:val="18"/>
              </w:rPr>
              <w:t>2</w:t>
            </w:r>
            <w:r w:rsidRPr="00F51F50">
              <w:rPr>
                <w:rFonts w:eastAsia="宋体" w:hint="eastAsia"/>
                <w:sz w:val="18"/>
                <w:szCs w:val="18"/>
              </w:rPr>
              <w:t>项</w:t>
            </w:r>
          </w:p>
        </w:tc>
        <w:tc>
          <w:tcPr>
            <w:tcW w:w="1921" w:type="dxa"/>
            <w:tcBorders>
              <w:top w:val="single" w:sz="4" w:space="0" w:color="000000"/>
              <w:left w:val="single" w:sz="4" w:space="0" w:color="000000"/>
              <w:bottom w:val="single" w:sz="4" w:space="0" w:color="000000"/>
              <w:right w:val="single" w:sz="4" w:space="0" w:color="000000"/>
            </w:tcBorders>
            <w:vAlign w:val="center"/>
          </w:tcPr>
          <w:p w14:paraId="581E4CCE"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行业推广活动≥</w:t>
            </w:r>
            <w:r w:rsidRPr="00F51F50">
              <w:rPr>
                <w:rFonts w:eastAsia="宋体"/>
                <w:sz w:val="18"/>
                <w:szCs w:val="18"/>
              </w:rPr>
              <w:t>2</w:t>
            </w:r>
            <w:r w:rsidRPr="00F51F50">
              <w:rPr>
                <w:rFonts w:eastAsia="宋体" w:hint="eastAsia"/>
                <w:sz w:val="18"/>
                <w:szCs w:val="18"/>
              </w:rPr>
              <w:t>次</w:t>
            </w:r>
            <w:r w:rsidRPr="00F51F50">
              <w:rPr>
                <w:rFonts w:eastAsia="宋体" w:hint="eastAsia"/>
                <w:sz w:val="18"/>
                <w:szCs w:val="18"/>
              </w:rPr>
              <w:t>/</w:t>
            </w:r>
            <w:r w:rsidRPr="00F51F50">
              <w:rPr>
                <w:rFonts w:eastAsia="宋体" w:hint="eastAsia"/>
                <w:sz w:val="18"/>
                <w:szCs w:val="18"/>
              </w:rPr>
              <w:t>年或推广应用同类项目≥</w:t>
            </w:r>
            <w:r w:rsidRPr="00F51F50">
              <w:rPr>
                <w:rFonts w:eastAsia="宋体"/>
                <w:sz w:val="18"/>
                <w:szCs w:val="18"/>
              </w:rPr>
              <w:t>1</w:t>
            </w:r>
            <w:r w:rsidRPr="00F51F50">
              <w:rPr>
                <w:rFonts w:eastAsia="宋体" w:hint="eastAsia"/>
                <w:sz w:val="18"/>
                <w:szCs w:val="18"/>
              </w:rPr>
              <w:t>项</w:t>
            </w:r>
          </w:p>
        </w:tc>
        <w:tc>
          <w:tcPr>
            <w:tcW w:w="1828" w:type="dxa"/>
            <w:tcBorders>
              <w:top w:val="single" w:sz="4" w:space="0" w:color="000000"/>
              <w:left w:val="single" w:sz="4" w:space="0" w:color="000000"/>
              <w:bottom w:val="single" w:sz="4" w:space="0" w:color="000000"/>
              <w:right w:val="single" w:sz="4" w:space="0" w:color="000000"/>
            </w:tcBorders>
            <w:vAlign w:val="center"/>
          </w:tcPr>
          <w:p w14:paraId="1D755414"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行业推广活动≥</w:t>
            </w:r>
            <w:r w:rsidRPr="00F51F50">
              <w:rPr>
                <w:rFonts w:eastAsia="宋体"/>
                <w:sz w:val="18"/>
                <w:szCs w:val="18"/>
              </w:rPr>
              <w:t>1</w:t>
            </w:r>
            <w:r w:rsidRPr="00F51F50">
              <w:rPr>
                <w:rFonts w:eastAsia="宋体" w:hint="eastAsia"/>
                <w:sz w:val="18"/>
                <w:szCs w:val="18"/>
              </w:rPr>
              <w:t>次</w:t>
            </w:r>
            <w:r w:rsidRPr="00F51F50">
              <w:rPr>
                <w:rFonts w:eastAsia="宋体" w:hint="eastAsia"/>
                <w:sz w:val="18"/>
                <w:szCs w:val="18"/>
              </w:rPr>
              <w:t>/</w:t>
            </w:r>
            <w:r w:rsidRPr="00F51F50">
              <w:rPr>
                <w:rFonts w:eastAsia="宋体" w:hint="eastAsia"/>
                <w:sz w:val="18"/>
                <w:szCs w:val="18"/>
              </w:rPr>
              <w:t>年</w:t>
            </w:r>
          </w:p>
        </w:tc>
        <w:tc>
          <w:tcPr>
            <w:tcW w:w="636" w:type="dxa"/>
            <w:tcBorders>
              <w:top w:val="single" w:sz="4" w:space="0" w:color="000000"/>
              <w:left w:val="single" w:sz="4" w:space="0" w:color="000000"/>
              <w:bottom w:val="single" w:sz="4" w:space="0" w:color="000000"/>
              <w:right w:val="single" w:sz="4" w:space="0" w:color="000000"/>
            </w:tcBorders>
            <w:vAlign w:val="center"/>
          </w:tcPr>
          <w:p w14:paraId="39274F05"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9</w:t>
            </w:r>
          </w:p>
        </w:tc>
      </w:tr>
      <w:bookmarkEnd w:id="30"/>
      <w:tr w:rsidR="00922232" w:rsidRPr="00F51F50" w14:paraId="7E3649F6" w14:textId="77777777" w:rsidTr="00922232">
        <w:trPr>
          <w:jc w:val="center"/>
        </w:trPr>
        <w:tc>
          <w:tcPr>
            <w:tcW w:w="287" w:type="dxa"/>
            <w:tcBorders>
              <w:top w:val="single" w:sz="4" w:space="0" w:color="auto"/>
              <w:left w:val="single" w:sz="4" w:space="0" w:color="auto"/>
              <w:bottom w:val="single" w:sz="4" w:space="0" w:color="auto"/>
              <w:right w:val="single" w:sz="4" w:space="0" w:color="auto"/>
            </w:tcBorders>
            <w:vAlign w:val="center"/>
          </w:tcPr>
          <w:p w14:paraId="47E8D2A1"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1</w:t>
            </w:r>
            <w:r w:rsidRPr="00F51F50">
              <w:rPr>
                <w:rFonts w:eastAsia="宋体"/>
                <w:sz w:val="18"/>
                <w:szCs w:val="18"/>
              </w:rPr>
              <w:t>0</w:t>
            </w:r>
          </w:p>
        </w:tc>
        <w:tc>
          <w:tcPr>
            <w:tcW w:w="1207" w:type="dxa"/>
            <w:tcBorders>
              <w:top w:val="single" w:sz="4" w:space="0" w:color="000000"/>
              <w:left w:val="single" w:sz="4" w:space="0" w:color="auto"/>
              <w:bottom w:val="single" w:sz="4" w:space="0" w:color="000000"/>
              <w:right w:val="single" w:sz="4" w:space="0" w:color="000000"/>
            </w:tcBorders>
            <w:vAlign w:val="center"/>
          </w:tcPr>
          <w:p w14:paraId="49E53F02"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运营效果评价</w:t>
            </w:r>
          </w:p>
        </w:tc>
        <w:tc>
          <w:tcPr>
            <w:tcW w:w="513" w:type="dxa"/>
            <w:tcBorders>
              <w:top w:val="single" w:sz="4" w:space="0" w:color="000000"/>
              <w:left w:val="single" w:sz="4" w:space="0" w:color="000000"/>
              <w:bottom w:val="single" w:sz="4" w:space="0" w:color="000000"/>
              <w:right w:val="single" w:sz="4" w:space="0" w:color="000000"/>
            </w:tcBorders>
            <w:vAlign w:val="center"/>
          </w:tcPr>
          <w:p w14:paraId="7AAF055E"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本文件</w:t>
            </w:r>
          </w:p>
        </w:tc>
        <w:tc>
          <w:tcPr>
            <w:tcW w:w="2051" w:type="dxa"/>
            <w:tcBorders>
              <w:top w:val="single" w:sz="4" w:space="0" w:color="000000"/>
              <w:left w:val="single" w:sz="4" w:space="0" w:color="000000"/>
              <w:bottom w:val="single" w:sz="4" w:space="0" w:color="000000"/>
              <w:right w:val="single" w:sz="4" w:space="0" w:color="000000"/>
            </w:tcBorders>
            <w:vAlign w:val="center"/>
          </w:tcPr>
          <w:p w14:paraId="276DD897"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优秀</w:t>
            </w:r>
          </w:p>
        </w:tc>
        <w:tc>
          <w:tcPr>
            <w:tcW w:w="1921" w:type="dxa"/>
            <w:tcBorders>
              <w:top w:val="single" w:sz="4" w:space="0" w:color="000000"/>
              <w:left w:val="single" w:sz="4" w:space="0" w:color="000000"/>
              <w:bottom w:val="single" w:sz="4" w:space="0" w:color="000000"/>
              <w:right w:val="single" w:sz="4" w:space="0" w:color="000000"/>
            </w:tcBorders>
            <w:vAlign w:val="center"/>
          </w:tcPr>
          <w:p w14:paraId="3C1AF2FF"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良好</w:t>
            </w:r>
          </w:p>
        </w:tc>
        <w:tc>
          <w:tcPr>
            <w:tcW w:w="1828" w:type="dxa"/>
            <w:tcBorders>
              <w:top w:val="single" w:sz="4" w:space="0" w:color="000000"/>
              <w:left w:val="single" w:sz="4" w:space="0" w:color="000000"/>
              <w:bottom w:val="single" w:sz="4" w:space="0" w:color="000000"/>
              <w:right w:val="single" w:sz="4" w:space="0" w:color="000000"/>
            </w:tcBorders>
            <w:vAlign w:val="center"/>
          </w:tcPr>
          <w:p w14:paraId="70E8E7D1"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合格</w:t>
            </w:r>
          </w:p>
        </w:tc>
        <w:tc>
          <w:tcPr>
            <w:tcW w:w="636" w:type="dxa"/>
            <w:tcBorders>
              <w:top w:val="single" w:sz="4" w:space="0" w:color="000000"/>
              <w:left w:val="single" w:sz="4" w:space="0" w:color="000000"/>
              <w:bottom w:val="single" w:sz="4" w:space="0" w:color="000000"/>
              <w:right w:val="single" w:sz="4" w:space="0" w:color="000000"/>
            </w:tcBorders>
            <w:vAlign w:val="center"/>
          </w:tcPr>
          <w:p w14:paraId="32122C32" w14:textId="77777777" w:rsidR="00922232" w:rsidRPr="00F51F50" w:rsidRDefault="00922232" w:rsidP="0019031E">
            <w:pPr>
              <w:snapToGrid w:val="0"/>
              <w:ind w:leftChars="-53" w:left="-148" w:firstLineChars="0" w:firstLine="0"/>
              <w:jc w:val="center"/>
              <w:rPr>
                <w:rFonts w:eastAsia="宋体"/>
                <w:sz w:val="18"/>
                <w:szCs w:val="18"/>
              </w:rPr>
            </w:pPr>
            <w:r w:rsidRPr="00F51F50">
              <w:rPr>
                <w:rFonts w:eastAsia="宋体" w:hint="eastAsia"/>
                <w:sz w:val="18"/>
                <w:szCs w:val="18"/>
              </w:rPr>
              <w:t>附录</w:t>
            </w:r>
            <w:r w:rsidRPr="00F51F50">
              <w:rPr>
                <w:rFonts w:eastAsia="宋体"/>
                <w:sz w:val="18"/>
                <w:szCs w:val="18"/>
              </w:rPr>
              <w:t>B</w:t>
            </w:r>
          </w:p>
        </w:tc>
      </w:tr>
    </w:tbl>
    <w:bookmarkEnd w:id="26"/>
    <w:p w14:paraId="2F24D080" w14:textId="4AA74B7A" w:rsidR="004E124D" w:rsidRDefault="00AF28F0" w:rsidP="004E124D">
      <w:pPr>
        <w:pStyle w:val="affffffffff0"/>
        <w:numPr>
          <w:ilvl w:val="0"/>
          <w:numId w:val="0"/>
        </w:numPr>
        <w:rPr>
          <w:rFonts w:ascii="Times New Roman" w:eastAsia="仿宋_GB2312"/>
          <w:kern w:val="2"/>
          <w:sz w:val="28"/>
          <w:szCs w:val="22"/>
        </w:rPr>
      </w:pPr>
      <w:r w:rsidRPr="00922232">
        <w:rPr>
          <w:rFonts w:ascii="Times New Roman" w:eastAsia="仿宋_GB2312" w:hint="eastAsia"/>
          <w:kern w:val="2"/>
          <w:sz w:val="28"/>
          <w:szCs w:val="22"/>
        </w:rPr>
        <w:t>（</w:t>
      </w:r>
      <w:r w:rsidR="004E124D">
        <w:rPr>
          <w:rFonts w:ascii="Times New Roman" w:eastAsia="仿宋_GB2312"/>
          <w:kern w:val="2"/>
          <w:sz w:val="28"/>
          <w:szCs w:val="22"/>
        </w:rPr>
        <w:t>1</w:t>
      </w:r>
      <w:r w:rsidRPr="00922232">
        <w:rPr>
          <w:rFonts w:ascii="Times New Roman" w:eastAsia="仿宋_GB2312" w:hint="eastAsia"/>
          <w:kern w:val="2"/>
          <w:sz w:val="28"/>
          <w:szCs w:val="22"/>
        </w:rPr>
        <w:t>）</w:t>
      </w:r>
      <w:r w:rsidR="004E124D" w:rsidRPr="00922232">
        <w:rPr>
          <w:rFonts w:ascii="Times New Roman" w:eastAsia="仿宋_GB2312" w:hint="eastAsia"/>
          <w:kern w:val="2"/>
          <w:sz w:val="28"/>
          <w:szCs w:val="22"/>
        </w:rPr>
        <w:t>资源再生利用途径</w:t>
      </w:r>
    </w:p>
    <w:p w14:paraId="07FDBE9F" w14:textId="6EB3BF2B" w:rsidR="004E124D" w:rsidRDefault="00922232" w:rsidP="004E124D">
      <w:pPr>
        <w:spacing w:line="288" w:lineRule="auto"/>
        <w:ind w:firstLine="560"/>
      </w:pPr>
      <w:r w:rsidRPr="00922232">
        <w:rPr>
          <w:rFonts w:hint="eastAsia"/>
        </w:rPr>
        <w:t>评价城镇污水处理</w:t>
      </w:r>
      <w:proofErr w:type="gramStart"/>
      <w:r w:rsidRPr="00922232">
        <w:rPr>
          <w:rFonts w:hint="eastAsia"/>
        </w:rPr>
        <w:t>厂</w:t>
      </w:r>
      <w:r w:rsidR="004E124D" w:rsidRPr="00922232">
        <w:rPr>
          <w:rFonts w:hint="eastAsia"/>
        </w:rPr>
        <w:t>资源</w:t>
      </w:r>
      <w:proofErr w:type="gramEnd"/>
      <w:r w:rsidR="004E124D" w:rsidRPr="00922232">
        <w:rPr>
          <w:rFonts w:hint="eastAsia"/>
        </w:rPr>
        <w:t>再生利用途径</w:t>
      </w:r>
      <w:r w:rsidRPr="00922232">
        <w:rPr>
          <w:rFonts w:hint="eastAsia"/>
        </w:rPr>
        <w:t>，指城镇污水处理厂实施资源再生利用的主要项目和途径的数量，鼓励企业开展多途径、多数量的资源再生项目，主要利用途径包括但不限于污水资源利用途径，主要有农林渔牧业用水、城镇杂用水、工业用水、景观环境用水、补充水源水以及污水热源利用（污水或再生水源热泵供热和制冷）等；</w:t>
      </w:r>
      <w:r w:rsidRPr="00922232">
        <w:rPr>
          <w:rFonts w:hint="eastAsia"/>
        </w:rPr>
        <w:lastRenderedPageBreak/>
        <w:t>污泥资源再生利用途径主要包括土地利用（堆肥和土壤修复）、建材利用、能源利用（厌氧产沼气及发电、协同焚烧发电以及磷资源回收）等。</w:t>
      </w:r>
      <w:r w:rsidR="004E124D">
        <w:rPr>
          <w:rFonts w:hint="eastAsia"/>
        </w:rPr>
        <w:t>其中，</w:t>
      </w:r>
      <w:r w:rsidR="004E124D" w:rsidRPr="00922232">
        <w:rPr>
          <w:rFonts w:hint="eastAsia"/>
        </w:rPr>
        <w:t>资源再生利用途径</w:t>
      </w:r>
      <w:r w:rsidR="004E124D">
        <w:rPr>
          <w:rFonts w:ascii="宋体" w:eastAsia="宋体" w:hAnsi="宋体" w:hint="eastAsia"/>
        </w:rPr>
        <w:t>≥</w:t>
      </w:r>
      <w:r w:rsidR="004E124D">
        <w:rPr>
          <w:rFonts w:hint="eastAsia"/>
        </w:rPr>
        <w:t>3</w:t>
      </w:r>
      <w:r w:rsidR="004E124D">
        <w:rPr>
          <w:rFonts w:hint="eastAsia"/>
        </w:rPr>
        <w:t>种则达到先进水平；有</w:t>
      </w:r>
      <w:r w:rsidR="004E124D">
        <w:rPr>
          <w:rFonts w:hint="eastAsia"/>
        </w:rPr>
        <w:t>2</w:t>
      </w:r>
      <w:r w:rsidR="004E124D">
        <w:rPr>
          <w:rFonts w:hint="eastAsia"/>
        </w:rPr>
        <w:t>种</w:t>
      </w:r>
      <w:r w:rsidR="004E124D" w:rsidRPr="00922232">
        <w:rPr>
          <w:rFonts w:hint="eastAsia"/>
        </w:rPr>
        <w:t>资源再生利用途径</w:t>
      </w:r>
      <w:r w:rsidR="004E124D">
        <w:rPr>
          <w:rFonts w:hint="eastAsia"/>
        </w:rPr>
        <w:t>则为平均水平；有</w:t>
      </w:r>
      <w:r w:rsidR="004E124D">
        <w:t>1</w:t>
      </w:r>
      <w:r w:rsidR="004E124D">
        <w:rPr>
          <w:rFonts w:hint="eastAsia"/>
        </w:rPr>
        <w:t>种</w:t>
      </w:r>
      <w:r w:rsidR="004E124D" w:rsidRPr="00922232">
        <w:rPr>
          <w:rFonts w:hint="eastAsia"/>
        </w:rPr>
        <w:t>资源再生利用途径</w:t>
      </w:r>
      <w:r w:rsidR="004E124D">
        <w:rPr>
          <w:rFonts w:hint="eastAsia"/>
        </w:rPr>
        <w:t>则为基准水平</w:t>
      </w:r>
      <w:r w:rsidR="004E124D" w:rsidRPr="00724C28">
        <w:rPr>
          <w:rFonts w:hint="eastAsia"/>
        </w:rPr>
        <w:t>。</w:t>
      </w:r>
      <w:r w:rsidR="004E124D">
        <w:rPr>
          <w:rFonts w:hint="eastAsia"/>
        </w:rPr>
        <w:t>（</w:t>
      </w:r>
      <w:r w:rsidR="004E124D">
        <w:rPr>
          <w:rFonts w:hint="eastAsia"/>
        </w:rPr>
        <w:t>2</w:t>
      </w:r>
      <w:r w:rsidR="004E124D">
        <w:rPr>
          <w:rFonts w:hint="eastAsia"/>
        </w:rPr>
        <w:t>）</w:t>
      </w:r>
      <w:r w:rsidR="004E124D" w:rsidRPr="004E124D">
        <w:rPr>
          <w:rFonts w:hint="eastAsia"/>
        </w:rPr>
        <w:t>资源再生利用率</w:t>
      </w:r>
    </w:p>
    <w:p w14:paraId="6BA28772" w14:textId="53FE2C1C" w:rsidR="004E124D" w:rsidRDefault="004E124D" w:rsidP="004E124D">
      <w:pPr>
        <w:pStyle w:val="affffffffff0"/>
        <w:numPr>
          <w:ilvl w:val="0"/>
          <w:numId w:val="0"/>
        </w:numPr>
        <w:ind w:firstLineChars="200" w:firstLine="560"/>
        <w:rPr>
          <w:rFonts w:ascii="Times New Roman" w:eastAsia="仿宋_GB2312"/>
          <w:kern w:val="2"/>
          <w:sz w:val="28"/>
          <w:szCs w:val="22"/>
        </w:rPr>
      </w:pPr>
      <w:r w:rsidRPr="004E124D">
        <w:rPr>
          <w:rFonts w:ascii="Times New Roman" w:eastAsia="仿宋_GB2312" w:hint="eastAsia"/>
          <w:kern w:val="2"/>
          <w:sz w:val="28"/>
          <w:szCs w:val="22"/>
        </w:rPr>
        <w:t>污水资源</w:t>
      </w:r>
      <w:r w:rsidR="00BD73A1">
        <w:rPr>
          <w:rFonts w:ascii="Times New Roman" w:eastAsia="仿宋_GB2312" w:hint="eastAsia"/>
          <w:kern w:val="2"/>
          <w:sz w:val="28"/>
          <w:szCs w:val="22"/>
        </w:rPr>
        <w:t>再生</w:t>
      </w:r>
      <w:r w:rsidRPr="004E124D">
        <w:rPr>
          <w:rFonts w:ascii="Times New Roman" w:eastAsia="仿宋_GB2312" w:hint="eastAsia"/>
          <w:kern w:val="2"/>
          <w:sz w:val="28"/>
          <w:szCs w:val="22"/>
        </w:rPr>
        <w:t>利用率指城镇污水处理</w:t>
      </w:r>
      <w:proofErr w:type="gramStart"/>
      <w:r w:rsidRPr="004E124D">
        <w:rPr>
          <w:rFonts w:ascii="Times New Roman" w:eastAsia="仿宋_GB2312" w:hint="eastAsia"/>
          <w:kern w:val="2"/>
          <w:sz w:val="28"/>
          <w:szCs w:val="22"/>
        </w:rPr>
        <w:t>厂评价</w:t>
      </w:r>
      <w:proofErr w:type="gramEnd"/>
      <w:r w:rsidRPr="004E124D">
        <w:rPr>
          <w:rFonts w:ascii="Times New Roman" w:eastAsia="仿宋_GB2312" w:hint="eastAsia"/>
          <w:kern w:val="2"/>
          <w:sz w:val="28"/>
          <w:szCs w:val="22"/>
        </w:rPr>
        <w:t>周期内</w:t>
      </w:r>
      <w:bookmarkStart w:id="31" w:name="_Hlk131496929"/>
      <w:r w:rsidRPr="004E124D">
        <w:rPr>
          <w:rFonts w:ascii="Times New Roman" w:eastAsia="仿宋_GB2312" w:hint="eastAsia"/>
          <w:kern w:val="2"/>
          <w:sz w:val="28"/>
          <w:szCs w:val="22"/>
        </w:rPr>
        <w:t>采用</w:t>
      </w:r>
      <w:r>
        <w:rPr>
          <w:rFonts w:ascii="Times New Roman" w:eastAsia="仿宋_GB2312" w:hint="eastAsia"/>
          <w:kern w:val="2"/>
          <w:sz w:val="28"/>
          <w:szCs w:val="22"/>
        </w:rPr>
        <w:t>（</w:t>
      </w:r>
      <w:r>
        <w:rPr>
          <w:rFonts w:ascii="Times New Roman" w:eastAsia="仿宋_GB2312" w:hint="eastAsia"/>
          <w:kern w:val="2"/>
          <w:sz w:val="28"/>
          <w:szCs w:val="22"/>
        </w:rPr>
        <w:t>1</w:t>
      </w:r>
      <w:r>
        <w:rPr>
          <w:rFonts w:ascii="Times New Roman" w:eastAsia="仿宋_GB2312" w:hint="eastAsia"/>
          <w:kern w:val="2"/>
          <w:sz w:val="28"/>
          <w:szCs w:val="22"/>
        </w:rPr>
        <w:t>）</w:t>
      </w:r>
      <w:r w:rsidRPr="004E124D">
        <w:rPr>
          <w:rFonts w:ascii="Times New Roman" w:eastAsia="仿宋_GB2312" w:hint="eastAsia"/>
          <w:kern w:val="2"/>
          <w:sz w:val="28"/>
          <w:szCs w:val="22"/>
        </w:rPr>
        <w:t>描述的利用途径，</w:t>
      </w:r>
      <w:bookmarkEnd w:id="31"/>
      <w:r w:rsidRPr="004E124D">
        <w:rPr>
          <w:rFonts w:ascii="Times New Roman" w:eastAsia="仿宋_GB2312" w:hint="eastAsia"/>
          <w:kern w:val="2"/>
          <w:sz w:val="28"/>
          <w:szCs w:val="22"/>
        </w:rPr>
        <w:t>污水资源</w:t>
      </w:r>
      <w:r w:rsidR="00BD73A1">
        <w:rPr>
          <w:rFonts w:ascii="Times New Roman" w:eastAsia="仿宋_GB2312" w:hint="eastAsia"/>
          <w:kern w:val="2"/>
          <w:sz w:val="28"/>
          <w:szCs w:val="22"/>
        </w:rPr>
        <w:t>再生</w:t>
      </w:r>
      <w:r w:rsidRPr="004E124D">
        <w:rPr>
          <w:rFonts w:ascii="Times New Roman" w:eastAsia="仿宋_GB2312" w:hint="eastAsia"/>
          <w:kern w:val="2"/>
          <w:sz w:val="28"/>
          <w:szCs w:val="22"/>
        </w:rPr>
        <w:t>利用量所占污水排放量的百分比。</w:t>
      </w:r>
      <w:r w:rsidR="00922232" w:rsidRPr="004E124D">
        <w:rPr>
          <w:rFonts w:ascii="Times New Roman" w:eastAsia="仿宋_GB2312" w:hint="eastAsia"/>
          <w:kern w:val="2"/>
          <w:sz w:val="28"/>
          <w:szCs w:val="22"/>
        </w:rPr>
        <w:t>按下列公式计算：</w:t>
      </w:r>
    </w:p>
    <w:p w14:paraId="4F811968" w14:textId="2094B754" w:rsidR="00922232" w:rsidRPr="004E124D" w:rsidRDefault="00000000" w:rsidP="004E124D">
      <w:pPr>
        <w:pStyle w:val="affffffffff0"/>
        <w:numPr>
          <w:ilvl w:val="0"/>
          <w:numId w:val="0"/>
        </w:numPr>
        <w:ind w:firstLineChars="200" w:firstLine="560"/>
        <w:rPr>
          <w:rFonts w:ascii="Times New Roman" w:eastAsia="仿宋_GB2312"/>
          <w:sz w:val="28"/>
          <w:szCs w:val="22"/>
        </w:rPr>
      </w:pPr>
      <m:oMath>
        <m:sSub>
          <m:sSubPr>
            <m:ctrlPr>
              <w:rPr>
                <w:rFonts w:ascii="Cambria Math" w:eastAsia="仿宋_GB2312" w:hAnsi="Cambria Math"/>
                <w:sz w:val="28"/>
                <w:szCs w:val="22"/>
              </w:rPr>
            </m:ctrlPr>
          </m:sSubPr>
          <m:e>
            <m:r>
              <w:rPr>
                <w:rFonts w:ascii="Cambria Math" w:eastAsia="仿宋_GB2312"/>
                <w:sz w:val="28"/>
                <w:szCs w:val="22"/>
              </w:rPr>
              <m:t>F</m:t>
            </m:r>
          </m:e>
          <m:sub>
            <m:r>
              <w:rPr>
                <w:rFonts w:ascii="Cambria Math" w:eastAsia="仿宋_GB2312"/>
                <w:sz w:val="28"/>
                <w:szCs w:val="22"/>
              </w:rPr>
              <m:t>S</m:t>
            </m:r>
          </m:sub>
        </m:sSub>
        <m:r>
          <m:rPr>
            <m:sty m:val="p"/>
          </m:rPr>
          <w:rPr>
            <w:rFonts w:ascii="Cambria Math" w:eastAsia="仿宋_GB2312"/>
            <w:sz w:val="28"/>
            <w:szCs w:val="22"/>
          </w:rPr>
          <m:t>=</m:t>
        </m:r>
        <m:f>
          <m:fPr>
            <m:ctrlPr>
              <w:rPr>
                <w:rFonts w:ascii="Cambria Math" w:eastAsia="仿宋_GB2312" w:hAnsi="Cambria Math"/>
                <w:sz w:val="28"/>
                <w:szCs w:val="22"/>
              </w:rPr>
            </m:ctrlPr>
          </m:fPr>
          <m:num>
            <m:nary>
              <m:naryPr>
                <m:chr m:val="∑"/>
                <m:ctrlPr>
                  <w:rPr>
                    <w:rFonts w:ascii="Cambria Math" w:eastAsia="仿宋_GB2312" w:hAnsi="Cambria Math"/>
                    <w:sz w:val="28"/>
                    <w:szCs w:val="22"/>
                  </w:rPr>
                </m:ctrlPr>
              </m:naryPr>
              <m:sub>
                <m:r>
                  <w:rPr>
                    <w:rFonts w:ascii="Cambria Math" w:eastAsia="仿宋_GB2312"/>
                    <w:sz w:val="28"/>
                    <w:szCs w:val="22"/>
                  </w:rPr>
                  <m:t>i</m:t>
                </m:r>
                <m:r>
                  <m:rPr>
                    <m:sty m:val="p"/>
                  </m:rPr>
                  <w:rPr>
                    <w:rFonts w:ascii="Cambria Math" w:eastAsia="仿宋_GB2312"/>
                    <w:sz w:val="28"/>
                    <w:szCs w:val="22"/>
                  </w:rPr>
                  <m:t>=1</m:t>
                </m:r>
              </m:sub>
              <m:sup>
                <m:r>
                  <w:rPr>
                    <w:rFonts w:ascii="Cambria Math" w:eastAsia="仿宋_GB2312"/>
                    <w:sz w:val="28"/>
                    <w:szCs w:val="22"/>
                  </w:rPr>
                  <m:t>t</m:t>
                </m:r>
              </m:sup>
              <m:e>
                <m:sSub>
                  <m:sSubPr>
                    <m:ctrlPr>
                      <w:rPr>
                        <w:rFonts w:ascii="Cambria Math" w:eastAsia="仿宋_GB2312" w:hAnsi="Cambria Math"/>
                        <w:sz w:val="28"/>
                        <w:szCs w:val="22"/>
                      </w:rPr>
                    </m:ctrlPr>
                  </m:sSubPr>
                  <m:e>
                    <m:r>
                      <w:rPr>
                        <w:rFonts w:ascii="Cambria Math" w:eastAsia="仿宋_GB2312"/>
                        <w:sz w:val="28"/>
                        <w:szCs w:val="22"/>
                      </w:rPr>
                      <m:t>Q</m:t>
                    </m:r>
                  </m:e>
                  <m:sub>
                    <m:r>
                      <m:rPr>
                        <m:sty m:val="p"/>
                      </m:rPr>
                      <w:rPr>
                        <w:rFonts w:ascii="Cambria Math" w:eastAsia="仿宋_GB2312"/>
                        <w:sz w:val="28"/>
                        <w:szCs w:val="22"/>
                      </w:rPr>
                      <m:t>1</m:t>
                    </m:r>
                  </m:sub>
                </m:sSub>
              </m:e>
            </m:nary>
          </m:num>
          <m:den>
            <m:nary>
              <m:naryPr>
                <m:chr m:val="∑"/>
                <m:ctrlPr>
                  <w:rPr>
                    <w:rFonts w:ascii="Cambria Math" w:eastAsia="仿宋_GB2312" w:hAnsi="Cambria Math"/>
                    <w:sz w:val="28"/>
                    <w:szCs w:val="22"/>
                  </w:rPr>
                </m:ctrlPr>
              </m:naryPr>
              <m:sub>
                <m:r>
                  <w:rPr>
                    <w:rFonts w:ascii="Cambria Math" w:eastAsia="仿宋_GB2312"/>
                    <w:sz w:val="28"/>
                    <w:szCs w:val="22"/>
                  </w:rPr>
                  <m:t>i</m:t>
                </m:r>
                <m:r>
                  <m:rPr>
                    <m:sty m:val="p"/>
                  </m:rPr>
                  <w:rPr>
                    <w:rFonts w:ascii="Cambria Math" w:eastAsia="仿宋_GB2312"/>
                    <w:sz w:val="28"/>
                    <w:szCs w:val="22"/>
                  </w:rPr>
                  <m:t>=1</m:t>
                </m:r>
              </m:sub>
              <m:sup>
                <m:r>
                  <w:rPr>
                    <w:rFonts w:ascii="Cambria Math" w:eastAsia="仿宋_GB2312"/>
                    <w:sz w:val="28"/>
                    <w:szCs w:val="22"/>
                  </w:rPr>
                  <m:t>t</m:t>
                </m:r>
              </m:sup>
              <m:e>
                <m:sSub>
                  <m:sSubPr>
                    <m:ctrlPr>
                      <w:rPr>
                        <w:rFonts w:ascii="Cambria Math" w:eastAsia="仿宋_GB2312" w:hAnsi="Cambria Math"/>
                        <w:sz w:val="28"/>
                        <w:szCs w:val="22"/>
                      </w:rPr>
                    </m:ctrlPr>
                  </m:sSubPr>
                  <m:e>
                    <m:r>
                      <w:rPr>
                        <w:rFonts w:ascii="Cambria Math" w:eastAsia="仿宋_GB2312"/>
                        <w:sz w:val="28"/>
                        <w:szCs w:val="22"/>
                      </w:rPr>
                      <m:t>Q</m:t>
                    </m:r>
                  </m:e>
                  <m:sub>
                    <m:r>
                      <m:rPr>
                        <m:sty m:val="p"/>
                      </m:rPr>
                      <w:rPr>
                        <w:rFonts w:ascii="Cambria Math" w:eastAsia="仿宋_GB2312"/>
                        <w:sz w:val="28"/>
                        <w:szCs w:val="22"/>
                      </w:rPr>
                      <m:t>2</m:t>
                    </m:r>
                  </m:sub>
                </m:sSub>
              </m:e>
            </m:nary>
          </m:den>
        </m:f>
      </m:oMath>
      <w:r w:rsidR="00922232" w:rsidRPr="004E124D">
        <w:rPr>
          <w:rFonts w:ascii="Times New Roman" w:eastAsia="仿宋_GB2312"/>
          <w:sz w:val="28"/>
          <w:szCs w:val="22"/>
        </w:rPr>
        <w:t>………………………………</w:t>
      </w:r>
      <w:proofErr w:type="gramStart"/>
      <w:r w:rsidR="00922232" w:rsidRPr="004E124D">
        <w:rPr>
          <w:rFonts w:ascii="Times New Roman" w:eastAsia="仿宋_GB2312"/>
          <w:sz w:val="28"/>
          <w:szCs w:val="22"/>
        </w:rPr>
        <w:t>…(</w:t>
      </w:r>
      <w:proofErr w:type="gramEnd"/>
      <w:r w:rsidR="00922232" w:rsidRPr="004E124D">
        <w:rPr>
          <w:rFonts w:ascii="Times New Roman" w:eastAsia="仿宋_GB2312"/>
          <w:sz w:val="28"/>
          <w:szCs w:val="22"/>
        </w:rPr>
        <w:t>A.1)</w:t>
      </w:r>
    </w:p>
    <w:p w14:paraId="26B87796" w14:textId="77777777" w:rsidR="00922232" w:rsidRPr="004E124D" w:rsidRDefault="00922232" w:rsidP="00922232">
      <w:pPr>
        <w:pStyle w:val="afffffd"/>
        <w:ind w:left="113" w:firstLineChars="0" w:firstLine="0"/>
        <w:rPr>
          <w:rFonts w:ascii="Times New Roman" w:eastAsia="仿宋_GB2312" w:hAnsi="Times New Roman"/>
          <w:kern w:val="2"/>
          <w:sz w:val="28"/>
          <w:szCs w:val="22"/>
        </w:rPr>
      </w:pPr>
      <w:r w:rsidRPr="004E124D">
        <w:rPr>
          <w:rFonts w:ascii="Times New Roman" w:eastAsia="仿宋_GB2312" w:hAnsi="Times New Roman" w:hint="eastAsia"/>
          <w:kern w:val="2"/>
          <w:sz w:val="28"/>
          <w:szCs w:val="22"/>
        </w:rPr>
        <w:t>式中：</w:t>
      </w:r>
    </w:p>
    <w:p w14:paraId="0DD06FF1" w14:textId="7A893C7F"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F</m:t>
            </m:r>
          </m:e>
          <m:sub>
            <m:r>
              <w:rPr>
                <w:rFonts w:ascii="Cambria Math"/>
              </w:rPr>
              <m:t>S</m:t>
            </m:r>
          </m:sub>
        </m:sSub>
      </m:oMath>
      <w:r w:rsidR="00922232" w:rsidRPr="00882D92">
        <w:rPr>
          <w:i/>
          <w:iCs/>
          <w:kern w:val="0"/>
          <w:szCs w:val="24"/>
        </w:rPr>
        <w:t>—</w:t>
      </w:r>
      <w:r w:rsidR="00922232" w:rsidRPr="00882D92">
        <w:rPr>
          <w:kern w:val="0"/>
          <w:szCs w:val="24"/>
        </w:rPr>
        <w:t>—</w:t>
      </w:r>
      <w:r w:rsidR="00922232">
        <w:rPr>
          <w:rFonts w:hint="eastAsia"/>
        </w:rPr>
        <w:t>污水资源</w:t>
      </w:r>
      <w:r w:rsidR="00BD73A1">
        <w:rPr>
          <w:rFonts w:hint="eastAsia"/>
        </w:rPr>
        <w:t>再生</w:t>
      </w:r>
      <w:r w:rsidR="00922232">
        <w:rPr>
          <w:rFonts w:hint="eastAsia"/>
        </w:rPr>
        <w:t>利用率，</w:t>
      </w:r>
      <w:r w:rsidR="00922232">
        <w:t>%</w:t>
      </w:r>
      <w:r w:rsidR="00922232">
        <w:rPr>
          <w:rFonts w:hint="eastAsia"/>
        </w:rPr>
        <w:t>；</w:t>
      </w:r>
    </w:p>
    <w:p w14:paraId="106317BE" w14:textId="5C87E8F3"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Q</m:t>
            </m:r>
          </m:e>
          <m:sub>
            <m:r>
              <w:rPr>
                <w:rFonts w:ascii="Cambria Math"/>
              </w:rPr>
              <m:t>1</m:t>
            </m:r>
          </m:sub>
        </m:sSub>
      </m:oMath>
      <w:r w:rsidR="00922232" w:rsidRPr="00882D92">
        <w:rPr>
          <w:i/>
          <w:iCs/>
          <w:kern w:val="0"/>
        </w:rPr>
        <w:t>—</w:t>
      </w:r>
      <w:r w:rsidR="00922232" w:rsidRPr="00882D92">
        <w:rPr>
          <w:kern w:val="0"/>
        </w:rPr>
        <w:t>—</w:t>
      </w:r>
      <w:r w:rsidR="00922232" w:rsidRPr="00882D92">
        <w:rPr>
          <w:kern w:val="0"/>
        </w:rPr>
        <w:t>实际</w:t>
      </w:r>
      <w:r w:rsidR="00922232" w:rsidRPr="00882D92">
        <w:rPr>
          <w:rFonts w:hint="eastAsia"/>
          <w:kern w:val="0"/>
        </w:rPr>
        <w:t>日</w:t>
      </w:r>
      <w:r w:rsidR="00922232">
        <w:rPr>
          <w:rFonts w:hint="eastAsia"/>
          <w:kern w:val="0"/>
        </w:rPr>
        <w:t>污水资源</w:t>
      </w:r>
      <w:r w:rsidR="00BD73A1">
        <w:rPr>
          <w:rFonts w:hint="eastAsia"/>
          <w:kern w:val="0"/>
        </w:rPr>
        <w:t>再生</w:t>
      </w:r>
      <w:r w:rsidR="00922232" w:rsidRPr="00882D92">
        <w:rPr>
          <w:rFonts w:hint="eastAsia"/>
          <w:kern w:val="0"/>
        </w:rPr>
        <w:t>利用量，</w:t>
      </w:r>
      <w:r w:rsidR="00922232">
        <w:rPr>
          <w:rFonts w:hint="eastAsia"/>
        </w:rPr>
        <w:t>m</w:t>
      </w:r>
      <w:r w:rsidR="00922232" w:rsidRPr="00882D92">
        <w:rPr>
          <w:rFonts w:hint="eastAsia"/>
          <w:vertAlign w:val="superscript"/>
        </w:rPr>
        <w:t>3</w:t>
      </w:r>
      <w:r w:rsidR="00922232">
        <w:rPr>
          <w:rFonts w:hint="eastAsia"/>
        </w:rPr>
        <w:t>/d</w:t>
      </w:r>
      <w:r w:rsidR="00922232">
        <w:rPr>
          <w:rFonts w:hint="eastAsia"/>
        </w:rPr>
        <w:t>；</w:t>
      </w:r>
    </w:p>
    <w:p w14:paraId="4492876D" w14:textId="77777777"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Q</m:t>
            </m:r>
          </m:e>
          <m:sub>
            <m:r>
              <w:rPr>
                <w:rFonts w:ascii="Cambria Math"/>
              </w:rPr>
              <m:t>2</m:t>
            </m:r>
          </m:sub>
        </m:sSub>
      </m:oMath>
      <w:r w:rsidR="00922232" w:rsidRPr="00882D92">
        <w:rPr>
          <w:i/>
          <w:iCs/>
          <w:kern w:val="0"/>
        </w:rPr>
        <w:t>—</w:t>
      </w:r>
      <w:r w:rsidR="00922232" w:rsidRPr="00882D92">
        <w:rPr>
          <w:kern w:val="0"/>
        </w:rPr>
        <w:t>—</w:t>
      </w:r>
      <w:r w:rsidR="00922232" w:rsidRPr="00882D92">
        <w:rPr>
          <w:kern w:val="0"/>
        </w:rPr>
        <w:t>实际日</w:t>
      </w:r>
      <w:r w:rsidR="00922232" w:rsidRPr="00882D92">
        <w:rPr>
          <w:rFonts w:hint="eastAsia"/>
          <w:kern w:val="0"/>
        </w:rPr>
        <w:t>处理</w:t>
      </w:r>
      <w:r w:rsidR="00922232" w:rsidRPr="00882D92">
        <w:rPr>
          <w:kern w:val="0"/>
        </w:rPr>
        <w:t>污水</w:t>
      </w:r>
      <w:r w:rsidR="00922232" w:rsidRPr="00882D92">
        <w:rPr>
          <w:rFonts w:hint="eastAsia"/>
          <w:kern w:val="0"/>
        </w:rPr>
        <w:t>排放</w:t>
      </w:r>
      <w:r w:rsidR="00922232" w:rsidRPr="00882D92">
        <w:rPr>
          <w:kern w:val="0"/>
        </w:rPr>
        <w:t>量</w:t>
      </w:r>
      <w:r w:rsidR="00922232" w:rsidRPr="00882D92">
        <w:rPr>
          <w:rFonts w:hint="eastAsia"/>
          <w:kern w:val="0"/>
        </w:rPr>
        <w:t>，</w:t>
      </w:r>
      <w:r w:rsidR="00922232">
        <w:rPr>
          <w:rFonts w:hint="eastAsia"/>
        </w:rPr>
        <w:t>m</w:t>
      </w:r>
      <w:r w:rsidR="00922232" w:rsidRPr="00882D92">
        <w:rPr>
          <w:rFonts w:hint="eastAsia"/>
          <w:vertAlign w:val="superscript"/>
        </w:rPr>
        <w:t>3</w:t>
      </w:r>
      <w:r w:rsidR="00922232">
        <w:rPr>
          <w:rFonts w:hint="eastAsia"/>
        </w:rPr>
        <w:t>/d</w:t>
      </w:r>
      <w:r w:rsidR="00922232">
        <w:rPr>
          <w:rFonts w:hint="eastAsia"/>
        </w:rPr>
        <w:t>。</w:t>
      </w:r>
    </w:p>
    <w:p w14:paraId="44622B4D" w14:textId="3EA056FA" w:rsidR="00922232" w:rsidRPr="004E124D" w:rsidRDefault="00922232" w:rsidP="004E124D">
      <w:pPr>
        <w:pStyle w:val="affffffffff0"/>
        <w:numPr>
          <w:ilvl w:val="0"/>
          <w:numId w:val="0"/>
        </w:numPr>
        <w:ind w:firstLineChars="200" w:firstLine="560"/>
        <w:rPr>
          <w:rFonts w:ascii="Times New Roman" w:eastAsia="仿宋_GB2312"/>
          <w:kern w:val="2"/>
          <w:sz w:val="28"/>
          <w:szCs w:val="22"/>
        </w:rPr>
      </w:pPr>
      <w:r w:rsidRPr="004E124D">
        <w:rPr>
          <w:rFonts w:ascii="Times New Roman" w:eastAsia="仿宋_GB2312" w:hint="eastAsia"/>
          <w:kern w:val="2"/>
          <w:sz w:val="28"/>
          <w:szCs w:val="22"/>
        </w:rPr>
        <w:t>污泥资源</w:t>
      </w:r>
      <w:r w:rsidR="00BD73A1">
        <w:rPr>
          <w:rFonts w:ascii="Times New Roman" w:eastAsia="仿宋_GB2312" w:hint="eastAsia"/>
          <w:kern w:val="2"/>
          <w:sz w:val="28"/>
          <w:szCs w:val="22"/>
        </w:rPr>
        <w:t>再生</w:t>
      </w:r>
      <w:r w:rsidRPr="004E124D">
        <w:rPr>
          <w:rFonts w:ascii="Times New Roman" w:eastAsia="仿宋_GB2312" w:hint="eastAsia"/>
          <w:kern w:val="2"/>
          <w:sz w:val="28"/>
          <w:szCs w:val="22"/>
        </w:rPr>
        <w:t>利用率指城镇污水处理</w:t>
      </w:r>
      <w:proofErr w:type="gramStart"/>
      <w:r w:rsidRPr="004E124D">
        <w:rPr>
          <w:rFonts w:ascii="Times New Roman" w:eastAsia="仿宋_GB2312" w:hint="eastAsia"/>
          <w:kern w:val="2"/>
          <w:sz w:val="28"/>
          <w:szCs w:val="22"/>
        </w:rPr>
        <w:t>厂评价</w:t>
      </w:r>
      <w:proofErr w:type="gramEnd"/>
      <w:r w:rsidRPr="004E124D">
        <w:rPr>
          <w:rFonts w:ascii="Times New Roman" w:eastAsia="仿宋_GB2312" w:hint="eastAsia"/>
          <w:kern w:val="2"/>
          <w:sz w:val="28"/>
          <w:szCs w:val="22"/>
        </w:rPr>
        <w:t>周期内采用</w:t>
      </w:r>
      <w:r w:rsidR="00BD73A1">
        <w:rPr>
          <w:rFonts w:ascii="Times New Roman" w:eastAsia="仿宋_GB2312" w:hint="eastAsia"/>
          <w:kern w:val="2"/>
          <w:sz w:val="28"/>
          <w:szCs w:val="22"/>
        </w:rPr>
        <w:t>（</w:t>
      </w:r>
      <w:r w:rsidR="00BD73A1">
        <w:rPr>
          <w:rFonts w:ascii="Times New Roman" w:eastAsia="仿宋_GB2312" w:hint="eastAsia"/>
          <w:kern w:val="2"/>
          <w:sz w:val="28"/>
          <w:szCs w:val="22"/>
        </w:rPr>
        <w:t>1</w:t>
      </w:r>
      <w:r w:rsidR="00BD73A1">
        <w:rPr>
          <w:rFonts w:ascii="Times New Roman" w:eastAsia="仿宋_GB2312" w:hint="eastAsia"/>
          <w:kern w:val="2"/>
          <w:sz w:val="28"/>
          <w:szCs w:val="22"/>
        </w:rPr>
        <w:t>）</w:t>
      </w:r>
      <w:r w:rsidRPr="004E124D">
        <w:rPr>
          <w:rFonts w:ascii="Times New Roman" w:eastAsia="仿宋_GB2312" w:hint="eastAsia"/>
          <w:kern w:val="2"/>
          <w:sz w:val="28"/>
          <w:szCs w:val="22"/>
        </w:rPr>
        <w:t>描述的利用途径，污泥资源</w:t>
      </w:r>
      <w:r w:rsidR="00BD73A1">
        <w:rPr>
          <w:rFonts w:ascii="Times New Roman" w:eastAsia="仿宋_GB2312" w:hint="eastAsia"/>
          <w:kern w:val="2"/>
          <w:sz w:val="28"/>
          <w:szCs w:val="22"/>
        </w:rPr>
        <w:t>再生</w:t>
      </w:r>
      <w:r w:rsidRPr="004E124D">
        <w:rPr>
          <w:rFonts w:ascii="Times New Roman" w:eastAsia="仿宋_GB2312" w:hint="eastAsia"/>
          <w:kern w:val="2"/>
          <w:sz w:val="28"/>
          <w:szCs w:val="22"/>
        </w:rPr>
        <w:t>利用量所占</w:t>
      </w:r>
      <w:r w:rsidRPr="004E124D">
        <w:rPr>
          <w:rFonts w:ascii="Times New Roman" w:eastAsia="仿宋_GB2312"/>
          <w:kern w:val="2"/>
          <w:sz w:val="28"/>
          <w:szCs w:val="22"/>
        </w:rPr>
        <w:t>全部泥饼</w:t>
      </w:r>
      <w:r w:rsidRPr="004E124D">
        <w:rPr>
          <w:rFonts w:ascii="Times New Roman" w:eastAsia="仿宋_GB2312" w:hint="eastAsia"/>
          <w:kern w:val="2"/>
          <w:sz w:val="28"/>
          <w:szCs w:val="22"/>
        </w:rPr>
        <w:t>（</w:t>
      </w:r>
      <w:r w:rsidRPr="004E124D">
        <w:rPr>
          <w:rFonts w:ascii="Times New Roman" w:eastAsia="仿宋_GB2312"/>
          <w:kern w:val="2"/>
          <w:sz w:val="28"/>
          <w:szCs w:val="22"/>
        </w:rPr>
        <w:t>折合</w:t>
      </w:r>
      <w:r w:rsidRPr="004E124D">
        <w:rPr>
          <w:rFonts w:ascii="Times New Roman" w:eastAsia="仿宋_GB2312"/>
          <w:kern w:val="2"/>
          <w:sz w:val="28"/>
          <w:szCs w:val="22"/>
        </w:rPr>
        <w:t>80%</w:t>
      </w:r>
      <w:r w:rsidRPr="004E124D">
        <w:rPr>
          <w:rFonts w:ascii="Times New Roman" w:eastAsia="仿宋_GB2312"/>
          <w:kern w:val="2"/>
          <w:sz w:val="28"/>
          <w:szCs w:val="22"/>
        </w:rPr>
        <w:t>含水率污泥）产量</w:t>
      </w:r>
      <w:r w:rsidRPr="004E124D">
        <w:rPr>
          <w:rFonts w:ascii="Times New Roman" w:eastAsia="仿宋_GB2312" w:hint="eastAsia"/>
          <w:kern w:val="2"/>
          <w:sz w:val="28"/>
          <w:szCs w:val="22"/>
        </w:rPr>
        <w:t>的百分比。按下列公式计算：</w:t>
      </w:r>
    </w:p>
    <w:p w14:paraId="0524067D" w14:textId="78B3E7B3" w:rsidR="00922232" w:rsidRPr="004E124D" w:rsidRDefault="00000000" w:rsidP="004E124D">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F</m:t>
            </m:r>
          </m:e>
          <m:sub>
            <m:r>
              <w:rPr>
                <w:rFonts w:ascii="Cambria Math" w:eastAsia="仿宋_GB2312" w:hint="eastAsia"/>
                <w:kern w:val="2"/>
                <w:sz w:val="28"/>
                <w:szCs w:val="22"/>
              </w:rPr>
              <m:t>n</m:t>
            </m:r>
          </m:sub>
        </m:sSub>
        <m:r>
          <m:rPr>
            <m:sty m:val="p"/>
          </m:rPr>
          <w:rPr>
            <w:rFonts w:ascii="Cambria Math" w:eastAsia="仿宋_GB2312"/>
            <w:kern w:val="2"/>
            <w:sz w:val="28"/>
            <w:szCs w:val="22"/>
          </w:rPr>
          <m:t>=</m:t>
        </m:r>
        <m:f>
          <m:fPr>
            <m:ctrlPr>
              <w:rPr>
                <w:rFonts w:ascii="Cambria Math" w:eastAsia="仿宋_GB2312" w:hAnsi="Cambria Math"/>
                <w:kern w:val="2"/>
                <w:sz w:val="28"/>
                <w:szCs w:val="22"/>
              </w:rPr>
            </m:ctrlPr>
          </m:fPr>
          <m:num>
            <m:nary>
              <m:naryPr>
                <m:chr m:val="∑"/>
                <m:ctrlPr>
                  <w:rPr>
                    <w:rFonts w:ascii="Cambria Math" w:eastAsia="仿宋_GB2312" w:hAnsi="Cambria Math"/>
                    <w:kern w:val="2"/>
                    <w:sz w:val="28"/>
                    <w:szCs w:val="22"/>
                  </w:rPr>
                </m:ctrlPr>
              </m:naryPr>
              <m:sub>
                <m:r>
                  <w:rPr>
                    <w:rFonts w:ascii="Cambria Math" w:eastAsia="仿宋_GB2312"/>
                    <w:kern w:val="2"/>
                    <w:sz w:val="28"/>
                    <w:szCs w:val="22"/>
                  </w:rPr>
                  <m:t>i</m:t>
                </m:r>
                <m:r>
                  <m:rPr>
                    <m:sty m:val="p"/>
                  </m:rPr>
                  <w:rPr>
                    <w:rFonts w:ascii="Cambria Math" w:eastAsia="仿宋_GB2312"/>
                    <w:kern w:val="2"/>
                    <w:sz w:val="28"/>
                    <w:szCs w:val="22"/>
                  </w:rPr>
                  <m:t>=1</m:t>
                </m:r>
              </m:sub>
              <m:sup>
                <m:r>
                  <w:rPr>
                    <w:rFonts w:ascii="Cambria Math" w:eastAsia="仿宋_GB2312"/>
                    <w:kern w:val="2"/>
                    <w:sz w:val="28"/>
                    <w:szCs w:val="22"/>
                  </w:rPr>
                  <m:t>t</m:t>
                </m:r>
              </m:sup>
              <m:e>
                <m:sSub>
                  <m:sSubPr>
                    <m:ctrlPr>
                      <w:rPr>
                        <w:rFonts w:ascii="Cambria Math" w:eastAsia="仿宋_GB2312" w:hAnsi="Cambria Math"/>
                        <w:kern w:val="2"/>
                        <w:sz w:val="28"/>
                        <w:szCs w:val="22"/>
                      </w:rPr>
                    </m:ctrlPr>
                  </m:sSubPr>
                  <m:e>
                    <m:r>
                      <w:rPr>
                        <w:rFonts w:ascii="Cambria Math" w:eastAsia="仿宋_GB2312"/>
                        <w:kern w:val="2"/>
                        <w:sz w:val="28"/>
                        <w:szCs w:val="22"/>
                      </w:rPr>
                      <m:t>W</m:t>
                    </m:r>
                  </m:e>
                  <m:sub>
                    <m:r>
                      <m:rPr>
                        <m:sty m:val="p"/>
                      </m:rPr>
                      <w:rPr>
                        <w:rFonts w:ascii="Cambria Math" w:eastAsia="仿宋_GB2312"/>
                        <w:kern w:val="2"/>
                        <w:sz w:val="28"/>
                        <w:szCs w:val="22"/>
                      </w:rPr>
                      <m:t>1</m:t>
                    </m:r>
                  </m:sub>
                </m:sSub>
              </m:e>
            </m:nary>
          </m:num>
          <m:den>
            <m:nary>
              <m:naryPr>
                <m:chr m:val="∑"/>
                <m:ctrlPr>
                  <w:rPr>
                    <w:rFonts w:ascii="Cambria Math" w:eastAsia="仿宋_GB2312" w:hAnsi="Cambria Math"/>
                    <w:kern w:val="2"/>
                    <w:sz w:val="28"/>
                    <w:szCs w:val="22"/>
                  </w:rPr>
                </m:ctrlPr>
              </m:naryPr>
              <m:sub>
                <m:r>
                  <w:rPr>
                    <w:rFonts w:ascii="Cambria Math" w:eastAsia="仿宋_GB2312"/>
                    <w:kern w:val="2"/>
                    <w:sz w:val="28"/>
                    <w:szCs w:val="22"/>
                  </w:rPr>
                  <m:t>i</m:t>
                </m:r>
                <m:r>
                  <m:rPr>
                    <m:sty m:val="p"/>
                  </m:rPr>
                  <w:rPr>
                    <w:rFonts w:ascii="Cambria Math" w:eastAsia="仿宋_GB2312"/>
                    <w:kern w:val="2"/>
                    <w:sz w:val="28"/>
                    <w:szCs w:val="22"/>
                  </w:rPr>
                  <m:t>=1</m:t>
                </m:r>
              </m:sub>
              <m:sup>
                <m:r>
                  <w:rPr>
                    <w:rFonts w:ascii="Cambria Math" w:eastAsia="仿宋_GB2312"/>
                    <w:kern w:val="2"/>
                    <w:sz w:val="28"/>
                    <w:szCs w:val="22"/>
                  </w:rPr>
                  <m:t>t</m:t>
                </m:r>
              </m:sup>
              <m:e>
                <m:sSub>
                  <m:sSubPr>
                    <m:ctrlPr>
                      <w:rPr>
                        <w:rFonts w:ascii="Cambria Math" w:eastAsia="仿宋_GB2312" w:hAnsi="Cambria Math"/>
                        <w:kern w:val="2"/>
                        <w:sz w:val="28"/>
                        <w:szCs w:val="22"/>
                      </w:rPr>
                    </m:ctrlPr>
                  </m:sSubPr>
                  <m:e>
                    <m:r>
                      <w:rPr>
                        <w:rFonts w:ascii="Cambria Math" w:eastAsia="仿宋_GB2312"/>
                        <w:kern w:val="2"/>
                        <w:sz w:val="28"/>
                        <w:szCs w:val="22"/>
                      </w:rPr>
                      <m:t>W</m:t>
                    </m:r>
                  </m:e>
                  <m:sub>
                    <m:r>
                      <m:rPr>
                        <m:sty m:val="p"/>
                      </m:rPr>
                      <w:rPr>
                        <w:rFonts w:ascii="Cambria Math" w:eastAsia="仿宋_GB2312"/>
                        <w:kern w:val="2"/>
                        <w:sz w:val="28"/>
                        <w:szCs w:val="22"/>
                      </w:rPr>
                      <m:t>2</m:t>
                    </m:r>
                  </m:sub>
                </m:sSub>
              </m:e>
            </m:nary>
          </m:den>
        </m:f>
      </m:oMath>
      <w:r w:rsidR="00922232" w:rsidRPr="004E124D">
        <w:rPr>
          <w:rFonts w:ascii="Times New Roman" w:eastAsia="仿宋_GB2312"/>
          <w:kern w:val="2"/>
          <w:sz w:val="28"/>
          <w:szCs w:val="22"/>
        </w:rPr>
        <w:t>……………………………………</w:t>
      </w:r>
      <w:proofErr w:type="gramStart"/>
      <w:r w:rsidR="00922232" w:rsidRPr="004E124D">
        <w:rPr>
          <w:rFonts w:ascii="Times New Roman" w:eastAsia="仿宋_GB2312"/>
          <w:kern w:val="2"/>
          <w:sz w:val="28"/>
          <w:szCs w:val="22"/>
        </w:rPr>
        <w:t>…(</w:t>
      </w:r>
      <w:proofErr w:type="gramEnd"/>
      <w:r w:rsidR="00922232" w:rsidRPr="004E124D">
        <w:rPr>
          <w:rFonts w:ascii="Times New Roman" w:eastAsia="仿宋_GB2312"/>
          <w:kern w:val="2"/>
          <w:sz w:val="28"/>
          <w:szCs w:val="22"/>
        </w:rPr>
        <w:t>A.2)</w:t>
      </w:r>
    </w:p>
    <w:p w14:paraId="521990E6" w14:textId="77777777" w:rsidR="00922232" w:rsidRPr="004E124D" w:rsidRDefault="00922232" w:rsidP="004E124D">
      <w:pPr>
        <w:pStyle w:val="affffffffff0"/>
        <w:numPr>
          <w:ilvl w:val="0"/>
          <w:numId w:val="0"/>
        </w:numPr>
        <w:ind w:firstLineChars="200" w:firstLine="560"/>
        <w:rPr>
          <w:rFonts w:ascii="Times New Roman" w:eastAsia="仿宋_GB2312"/>
          <w:kern w:val="2"/>
          <w:sz w:val="28"/>
          <w:szCs w:val="22"/>
        </w:rPr>
      </w:pPr>
      <w:r w:rsidRPr="004E124D">
        <w:rPr>
          <w:rFonts w:ascii="Times New Roman" w:eastAsia="仿宋_GB2312" w:hint="eastAsia"/>
          <w:kern w:val="2"/>
          <w:sz w:val="28"/>
          <w:szCs w:val="22"/>
        </w:rPr>
        <w:t>式中：</w:t>
      </w:r>
    </w:p>
    <w:p w14:paraId="39D896D4" w14:textId="10CFC658" w:rsidR="00922232" w:rsidRPr="004E124D" w:rsidRDefault="00000000" w:rsidP="004E124D">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F</m:t>
            </m:r>
          </m:e>
          <m:sub>
            <m:r>
              <w:rPr>
                <w:rFonts w:ascii="Cambria Math" w:eastAsia="仿宋_GB2312" w:hint="eastAsia"/>
                <w:kern w:val="2"/>
                <w:sz w:val="28"/>
                <w:szCs w:val="22"/>
              </w:rPr>
              <m:t>n</m:t>
            </m:r>
          </m:sub>
        </m:sSub>
      </m:oMath>
      <w:r w:rsidR="00922232" w:rsidRPr="004E124D">
        <w:rPr>
          <w:rFonts w:ascii="Times New Roman" w:eastAsia="仿宋_GB2312"/>
          <w:kern w:val="2"/>
          <w:sz w:val="28"/>
          <w:szCs w:val="22"/>
        </w:rPr>
        <w:t>——</w:t>
      </w:r>
      <w:r w:rsidR="00922232" w:rsidRPr="004E124D">
        <w:rPr>
          <w:rFonts w:ascii="Times New Roman" w:eastAsia="仿宋_GB2312" w:hint="eastAsia"/>
          <w:kern w:val="2"/>
          <w:sz w:val="28"/>
          <w:szCs w:val="22"/>
        </w:rPr>
        <w:t>污泥资源</w:t>
      </w:r>
      <w:r w:rsidR="00BD73A1">
        <w:rPr>
          <w:rFonts w:ascii="Times New Roman" w:eastAsia="仿宋_GB2312" w:hint="eastAsia"/>
          <w:kern w:val="2"/>
          <w:sz w:val="28"/>
          <w:szCs w:val="22"/>
        </w:rPr>
        <w:t>再生</w:t>
      </w:r>
      <w:r w:rsidR="00922232" w:rsidRPr="004E124D">
        <w:rPr>
          <w:rFonts w:ascii="Times New Roman" w:eastAsia="仿宋_GB2312" w:hint="eastAsia"/>
          <w:kern w:val="2"/>
          <w:sz w:val="28"/>
          <w:szCs w:val="22"/>
        </w:rPr>
        <w:t>利用率，</w:t>
      </w:r>
      <w:r w:rsidR="00922232" w:rsidRPr="004E124D">
        <w:rPr>
          <w:rFonts w:ascii="Times New Roman" w:eastAsia="仿宋_GB2312"/>
          <w:kern w:val="2"/>
          <w:sz w:val="28"/>
          <w:szCs w:val="22"/>
        </w:rPr>
        <w:t>%</w:t>
      </w:r>
      <w:r w:rsidR="00922232" w:rsidRPr="004E124D">
        <w:rPr>
          <w:rFonts w:ascii="Times New Roman" w:eastAsia="仿宋_GB2312" w:hint="eastAsia"/>
          <w:kern w:val="2"/>
          <w:sz w:val="28"/>
          <w:szCs w:val="22"/>
        </w:rPr>
        <w:t>；</w:t>
      </w:r>
    </w:p>
    <w:p w14:paraId="451F2399" w14:textId="11FA3CE7" w:rsidR="00922232" w:rsidRPr="004E124D" w:rsidRDefault="00000000" w:rsidP="004E124D">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W</m:t>
            </m:r>
          </m:e>
          <m:sub>
            <m:r>
              <m:rPr>
                <m:sty m:val="p"/>
              </m:rPr>
              <w:rPr>
                <w:rFonts w:ascii="Cambria Math" w:eastAsia="仿宋_GB2312"/>
                <w:kern w:val="2"/>
                <w:sz w:val="28"/>
                <w:szCs w:val="22"/>
              </w:rPr>
              <m:t>1</m:t>
            </m:r>
          </m:sub>
        </m:sSub>
      </m:oMath>
      <w:r w:rsidR="00922232" w:rsidRPr="004E124D">
        <w:rPr>
          <w:rFonts w:ascii="Times New Roman" w:eastAsia="仿宋_GB2312"/>
          <w:kern w:val="2"/>
          <w:sz w:val="28"/>
          <w:szCs w:val="22"/>
        </w:rPr>
        <w:t>——</w:t>
      </w:r>
      <w:r w:rsidR="00922232" w:rsidRPr="004E124D">
        <w:rPr>
          <w:rFonts w:ascii="Times New Roman" w:eastAsia="仿宋_GB2312"/>
          <w:kern w:val="2"/>
          <w:sz w:val="28"/>
          <w:szCs w:val="22"/>
        </w:rPr>
        <w:t>实际</w:t>
      </w:r>
      <w:r w:rsidR="00922232" w:rsidRPr="004E124D">
        <w:rPr>
          <w:rFonts w:ascii="Times New Roman" w:eastAsia="仿宋_GB2312" w:hint="eastAsia"/>
          <w:kern w:val="2"/>
          <w:sz w:val="28"/>
          <w:szCs w:val="22"/>
        </w:rPr>
        <w:t>日污泥资源</w:t>
      </w:r>
      <w:r w:rsidR="00BD73A1">
        <w:rPr>
          <w:rFonts w:ascii="Times New Roman" w:eastAsia="仿宋_GB2312" w:hint="eastAsia"/>
          <w:kern w:val="2"/>
          <w:sz w:val="28"/>
          <w:szCs w:val="22"/>
        </w:rPr>
        <w:t>再生</w:t>
      </w:r>
      <w:r w:rsidR="00922232" w:rsidRPr="004E124D">
        <w:rPr>
          <w:rFonts w:ascii="Times New Roman" w:eastAsia="仿宋_GB2312" w:hint="eastAsia"/>
          <w:kern w:val="2"/>
          <w:sz w:val="28"/>
          <w:szCs w:val="22"/>
        </w:rPr>
        <w:t>利用量，吨</w:t>
      </w:r>
      <w:r w:rsidR="00922232" w:rsidRPr="004E124D">
        <w:rPr>
          <w:rFonts w:ascii="Times New Roman" w:eastAsia="仿宋_GB2312" w:hint="eastAsia"/>
          <w:kern w:val="2"/>
          <w:sz w:val="28"/>
          <w:szCs w:val="22"/>
        </w:rPr>
        <w:t>/</w:t>
      </w:r>
      <w:r w:rsidR="00922232" w:rsidRPr="004E124D">
        <w:rPr>
          <w:rFonts w:ascii="Times New Roman" w:eastAsia="仿宋_GB2312" w:hint="eastAsia"/>
          <w:kern w:val="2"/>
          <w:sz w:val="28"/>
          <w:szCs w:val="22"/>
        </w:rPr>
        <w:t>天；</w:t>
      </w:r>
    </w:p>
    <w:p w14:paraId="56A58397" w14:textId="77777777" w:rsidR="00922232" w:rsidRPr="004E124D" w:rsidRDefault="00000000" w:rsidP="004E124D">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W</m:t>
            </m:r>
          </m:e>
          <m:sub>
            <m:r>
              <m:rPr>
                <m:sty m:val="p"/>
              </m:rPr>
              <w:rPr>
                <w:rFonts w:ascii="Cambria Math" w:eastAsia="仿宋_GB2312"/>
                <w:kern w:val="2"/>
                <w:sz w:val="28"/>
                <w:szCs w:val="22"/>
              </w:rPr>
              <m:t>2</m:t>
            </m:r>
          </m:sub>
        </m:sSub>
      </m:oMath>
      <w:r w:rsidR="00922232" w:rsidRPr="004E124D">
        <w:rPr>
          <w:rFonts w:ascii="Times New Roman" w:eastAsia="仿宋_GB2312"/>
          <w:kern w:val="2"/>
          <w:sz w:val="28"/>
          <w:szCs w:val="22"/>
        </w:rPr>
        <w:t>——</w:t>
      </w:r>
      <w:r w:rsidR="00922232" w:rsidRPr="004E124D">
        <w:rPr>
          <w:rFonts w:ascii="Times New Roman" w:eastAsia="仿宋_GB2312"/>
          <w:kern w:val="2"/>
          <w:sz w:val="28"/>
          <w:szCs w:val="22"/>
        </w:rPr>
        <w:t>实际</w:t>
      </w:r>
      <w:r w:rsidR="00922232" w:rsidRPr="004E124D">
        <w:rPr>
          <w:rFonts w:ascii="Times New Roman" w:eastAsia="仿宋_GB2312" w:hint="eastAsia"/>
          <w:kern w:val="2"/>
          <w:sz w:val="28"/>
          <w:szCs w:val="22"/>
        </w:rPr>
        <w:t>脱水污泥产量，吨</w:t>
      </w:r>
      <w:r w:rsidR="00922232" w:rsidRPr="004E124D">
        <w:rPr>
          <w:rFonts w:ascii="Times New Roman" w:eastAsia="仿宋_GB2312" w:hint="eastAsia"/>
          <w:kern w:val="2"/>
          <w:sz w:val="28"/>
          <w:szCs w:val="22"/>
        </w:rPr>
        <w:t>/</w:t>
      </w:r>
      <w:r w:rsidR="00922232" w:rsidRPr="004E124D">
        <w:rPr>
          <w:rFonts w:ascii="Times New Roman" w:eastAsia="仿宋_GB2312" w:hint="eastAsia"/>
          <w:kern w:val="2"/>
          <w:sz w:val="28"/>
          <w:szCs w:val="22"/>
        </w:rPr>
        <w:t>天。</w:t>
      </w:r>
    </w:p>
    <w:p w14:paraId="26B61DFC" w14:textId="74295B90" w:rsidR="00922232" w:rsidRPr="004E124D" w:rsidRDefault="004E124D" w:rsidP="004E124D">
      <w:pPr>
        <w:pStyle w:val="affffffffff0"/>
        <w:numPr>
          <w:ilvl w:val="0"/>
          <w:numId w:val="0"/>
        </w:numPr>
        <w:rPr>
          <w:rFonts w:ascii="Times New Roman" w:eastAsia="仿宋_GB2312"/>
          <w:kern w:val="2"/>
          <w:sz w:val="28"/>
          <w:szCs w:val="22"/>
        </w:rPr>
      </w:pPr>
      <w:r>
        <w:rPr>
          <w:rFonts w:ascii="Times New Roman" w:eastAsia="仿宋_GB2312" w:hint="eastAsia"/>
          <w:kern w:val="2"/>
          <w:sz w:val="28"/>
          <w:szCs w:val="22"/>
        </w:rPr>
        <w:t>（</w:t>
      </w:r>
      <w:r>
        <w:rPr>
          <w:rFonts w:ascii="Times New Roman" w:eastAsia="仿宋_GB2312" w:hint="eastAsia"/>
          <w:kern w:val="2"/>
          <w:sz w:val="28"/>
          <w:szCs w:val="22"/>
        </w:rPr>
        <w:t>3</w:t>
      </w:r>
      <w:r>
        <w:rPr>
          <w:rFonts w:ascii="Times New Roman" w:eastAsia="仿宋_GB2312" w:hint="eastAsia"/>
          <w:kern w:val="2"/>
          <w:sz w:val="28"/>
          <w:szCs w:val="22"/>
        </w:rPr>
        <w:t>）</w:t>
      </w:r>
      <w:r w:rsidR="00922232" w:rsidRPr="004E124D">
        <w:rPr>
          <w:rFonts w:ascii="Times New Roman" w:eastAsia="仿宋_GB2312" w:hint="eastAsia"/>
          <w:kern w:val="2"/>
          <w:sz w:val="28"/>
          <w:szCs w:val="22"/>
        </w:rPr>
        <w:t>资源再生</w:t>
      </w:r>
      <w:r>
        <w:rPr>
          <w:rFonts w:ascii="Times New Roman" w:eastAsia="仿宋_GB2312" w:hint="eastAsia"/>
          <w:kern w:val="2"/>
          <w:sz w:val="28"/>
          <w:szCs w:val="22"/>
        </w:rPr>
        <w:t>利用</w:t>
      </w:r>
      <w:r w:rsidR="00922232" w:rsidRPr="004E124D">
        <w:rPr>
          <w:rFonts w:ascii="Times New Roman" w:eastAsia="仿宋_GB2312" w:hint="eastAsia"/>
          <w:kern w:val="2"/>
          <w:sz w:val="28"/>
          <w:szCs w:val="22"/>
        </w:rPr>
        <w:t>收入占比</w:t>
      </w:r>
    </w:p>
    <w:p w14:paraId="33A91621" w14:textId="3F3DDE75" w:rsidR="00922232" w:rsidRPr="004E124D" w:rsidRDefault="00BD73A1" w:rsidP="00BD73A1">
      <w:pPr>
        <w:pStyle w:val="affffffffff0"/>
        <w:numPr>
          <w:ilvl w:val="0"/>
          <w:numId w:val="0"/>
        </w:numPr>
        <w:ind w:firstLineChars="200" w:firstLine="560"/>
        <w:rPr>
          <w:rFonts w:ascii="Times New Roman" w:eastAsia="仿宋_GB2312"/>
          <w:kern w:val="2"/>
          <w:sz w:val="28"/>
          <w:szCs w:val="22"/>
        </w:rPr>
      </w:pPr>
      <w:r>
        <w:rPr>
          <w:rFonts w:ascii="Times New Roman" w:eastAsia="仿宋_GB2312" w:hint="eastAsia"/>
          <w:kern w:val="2"/>
          <w:sz w:val="28"/>
          <w:szCs w:val="22"/>
        </w:rPr>
        <w:lastRenderedPageBreak/>
        <w:t>评价</w:t>
      </w:r>
      <w:r w:rsidR="00922232" w:rsidRPr="004E124D">
        <w:rPr>
          <w:rFonts w:ascii="Times New Roman" w:eastAsia="仿宋_GB2312" w:hint="eastAsia"/>
          <w:kern w:val="2"/>
          <w:sz w:val="28"/>
          <w:szCs w:val="22"/>
        </w:rPr>
        <w:t>资源</w:t>
      </w:r>
      <w:r w:rsidR="004E124D">
        <w:rPr>
          <w:rFonts w:ascii="Times New Roman" w:eastAsia="仿宋_GB2312" w:hint="eastAsia"/>
          <w:kern w:val="2"/>
          <w:sz w:val="28"/>
          <w:szCs w:val="22"/>
        </w:rPr>
        <w:t>再生</w:t>
      </w:r>
      <w:r w:rsidR="00922232" w:rsidRPr="004E124D">
        <w:rPr>
          <w:rFonts w:ascii="Times New Roman" w:eastAsia="仿宋_GB2312" w:hint="eastAsia"/>
          <w:kern w:val="2"/>
          <w:sz w:val="28"/>
          <w:szCs w:val="22"/>
        </w:rPr>
        <w:t>利用收入所占水务企业主营业务收入的比例，其中资源</w:t>
      </w:r>
      <w:r>
        <w:rPr>
          <w:rFonts w:ascii="Times New Roman" w:eastAsia="仿宋_GB2312" w:hint="eastAsia"/>
          <w:kern w:val="2"/>
          <w:sz w:val="28"/>
          <w:szCs w:val="22"/>
        </w:rPr>
        <w:t>再生</w:t>
      </w:r>
      <w:r w:rsidR="00922232" w:rsidRPr="004E124D">
        <w:rPr>
          <w:rFonts w:ascii="Times New Roman" w:eastAsia="仿宋_GB2312" w:hint="eastAsia"/>
          <w:kern w:val="2"/>
          <w:sz w:val="28"/>
          <w:szCs w:val="22"/>
        </w:rPr>
        <w:t>利用收入是指采用</w:t>
      </w:r>
      <w:r>
        <w:rPr>
          <w:rFonts w:ascii="Times New Roman" w:eastAsia="仿宋_GB2312" w:hint="eastAsia"/>
          <w:kern w:val="2"/>
          <w:sz w:val="28"/>
          <w:szCs w:val="22"/>
        </w:rPr>
        <w:t>（</w:t>
      </w:r>
      <w:r>
        <w:rPr>
          <w:rFonts w:ascii="Times New Roman" w:eastAsia="仿宋_GB2312" w:hint="eastAsia"/>
          <w:kern w:val="2"/>
          <w:sz w:val="28"/>
          <w:szCs w:val="22"/>
        </w:rPr>
        <w:t>1</w:t>
      </w:r>
      <w:r>
        <w:rPr>
          <w:rFonts w:ascii="Times New Roman" w:eastAsia="仿宋_GB2312" w:hint="eastAsia"/>
          <w:kern w:val="2"/>
          <w:sz w:val="28"/>
          <w:szCs w:val="22"/>
        </w:rPr>
        <w:t>）</w:t>
      </w:r>
      <w:r w:rsidR="00922232" w:rsidRPr="004E124D">
        <w:rPr>
          <w:rFonts w:ascii="Times New Roman" w:eastAsia="仿宋_GB2312" w:hint="eastAsia"/>
          <w:kern w:val="2"/>
          <w:sz w:val="28"/>
          <w:szCs w:val="22"/>
        </w:rPr>
        <w:t>描述的利用途径（销售的污水和污泥资源化产品）为水务企业带来的直接收入，包含以下</w:t>
      </w:r>
      <w:r w:rsidR="00922232" w:rsidRPr="004E124D">
        <w:rPr>
          <w:rFonts w:ascii="Times New Roman" w:eastAsia="仿宋_GB2312" w:hint="eastAsia"/>
          <w:kern w:val="2"/>
          <w:sz w:val="28"/>
          <w:szCs w:val="22"/>
        </w:rPr>
        <w:t>2</w:t>
      </w:r>
      <w:r w:rsidR="00922232" w:rsidRPr="004E124D">
        <w:rPr>
          <w:rFonts w:ascii="Times New Roman" w:eastAsia="仿宋_GB2312" w:hint="eastAsia"/>
          <w:kern w:val="2"/>
          <w:sz w:val="28"/>
          <w:szCs w:val="22"/>
        </w:rPr>
        <w:t>项：</w:t>
      </w:r>
    </w:p>
    <w:p w14:paraId="78C2B1B2" w14:textId="77777777" w:rsidR="00922232" w:rsidRPr="004E124D" w:rsidRDefault="00922232" w:rsidP="004E124D">
      <w:pPr>
        <w:pStyle w:val="affffffffff0"/>
        <w:numPr>
          <w:ilvl w:val="0"/>
          <w:numId w:val="0"/>
        </w:numPr>
        <w:ind w:firstLineChars="200" w:firstLine="560"/>
        <w:rPr>
          <w:rFonts w:ascii="Times New Roman" w:eastAsia="仿宋_GB2312"/>
          <w:kern w:val="2"/>
          <w:sz w:val="28"/>
          <w:szCs w:val="22"/>
        </w:rPr>
      </w:pPr>
      <w:r w:rsidRPr="004E124D">
        <w:rPr>
          <w:rFonts w:ascii="Times New Roman" w:eastAsia="仿宋_GB2312" w:hint="eastAsia"/>
          <w:kern w:val="2"/>
          <w:sz w:val="28"/>
          <w:szCs w:val="22"/>
        </w:rPr>
        <w:t>污水资源利用收入占比</w:t>
      </w:r>
      <w:r w:rsidRPr="004E124D">
        <w:rPr>
          <w:rFonts w:ascii="Times New Roman" w:eastAsia="仿宋_GB2312" w:hint="eastAsia"/>
          <w:kern w:val="2"/>
          <w:sz w:val="28"/>
          <w:szCs w:val="22"/>
        </w:rPr>
        <w:t>,</w:t>
      </w:r>
      <w:r w:rsidRPr="004E124D">
        <w:rPr>
          <w:rFonts w:ascii="Times New Roman" w:eastAsia="仿宋_GB2312" w:hint="eastAsia"/>
          <w:kern w:val="2"/>
          <w:sz w:val="28"/>
          <w:szCs w:val="22"/>
        </w:rPr>
        <w:t>是指城镇污水处理</w:t>
      </w:r>
      <w:proofErr w:type="gramStart"/>
      <w:r w:rsidRPr="004E124D">
        <w:rPr>
          <w:rFonts w:ascii="Times New Roman" w:eastAsia="仿宋_GB2312" w:hint="eastAsia"/>
          <w:kern w:val="2"/>
          <w:sz w:val="28"/>
          <w:szCs w:val="22"/>
        </w:rPr>
        <w:t>厂评价</w:t>
      </w:r>
      <w:proofErr w:type="gramEnd"/>
      <w:r w:rsidRPr="004E124D">
        <w:rPr>
          <w:rFonts w:ascii="Times New Roman" w:eastAsia="仿宋_GB2312" w:hint="eastAsia"/>
          <w:kern w:val="2"/>
          <w:sz w:val="28"/>
          <w:szCs w:val="22"/>
        </w:rPr>
        <w:t>周期内污水资源利用收入（包括再生水及热源利用直接收费和再生水替代自来水自身节省的水费等）所占污水厂主营业务收入的百分比。按下列公式计算：</w:t>
      </w:r>
    </w:p>
    <w:p w14:paraId="60280554" w14:textId="38AF04DE" w:rsidR="00922232" w:rsidRPr="00BD73A1" w:rsidRDefault="00000000" w:rsidP="00BD73A1">
      <w:pPr>
        <w:spacing w:line="288" w:lineRule="auto"/>
        <w:ind w:firstLineChars="300" w:firstLine="840"/>
        <w:rPr>
          <w:rFonts w:ascii="Cambria Math" w:hAnsi="Cambria Math"/>
          <w:i/>
        </w:rPr>
      </w:pPr>
      <m:oMath>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4</m:t>
                </m:r>
              </m:sub>
            </m:sSub>
          </m:num>
          <m:den>
            <m:sSub>
              <m:sSubPr>
                <m:ctrlPr>
                  <w:rPr>
                    <w:rFonts w:ascii="Cambria Math" w:hAnsi="Cambria Math"/>
                    <w:i/>
                  </w:rPr>
                </m:ctrlPr>
              </m:sSubPr>
              <m:e>
                <m:r>
                  <w:rPr>
                    <w:rFonts w:ascii="Cambria Math" w:hAnsi="Cambria Math"/>
                  </w:rPr>
                  <m:t>S</m:t>
                </m:r>
              </m:e>
              <m:sub>
                <m:r>
                  <w:rPr>
                    <w:rFonts w:ascii="Cambria Math" w:hAnsi="Cambria Math"/>
                  </w:rPr>
                  <m:t>1</m:t>
                </m:r>
              </m:sub>
            </m:sSub>
          </m:den>
        </m:f>
      </m:oMath>
      <w:r w:rsidR="00922232" w:rsidRPr="00BD73A1">
        <w:rPr>
          <w:rFonts w:ascii="Cambria Math" w:hAnsi="Cambria Math"/>
          <w:i/>
        </w:rPr>
        <w:t>…………………………</w:t>
      </w:r>
      <w:proofErr w:type="gramStart"/>
      <w:r w:rsidR="00922232" w:rsidRPr="00BD73A1">
        <w:rPr>
          <w:rFonts w:ascii="Cambria Math" w:hAnsi="Cambria Math"/>
          <w:i/>
        </w:rPr>
        <w:t>…..</w:t>
      </w:r>
      <w:proofErr w:type="gramEnd"/>
      <w:r w:rsidR="00922232" w:rsidRPr="00BD73A1">
        <w:rPr>
          <w:rFonts w:ascii="Cambria Math" w:hAnsi="Cambria Math"/>
          <w:i/>
        </w:rPr>
        <w:t>(</w:t>
      </w:r>
      <w:r w:rsidR="00BD73A1" w:rsidRPr="00BD73A1">
        <w:rPr>
          <w:rFonts w:ascii="Cambria Math" w:hAnsi="Cambria Math"/>
          <w:i/>
        </w:rPr>
        <w:t xml:space="preserve"> </w:t>
      </w:r>
      <w:r w:rsidR="00922232" w:rsidRPr="00BD73A1">
        <w:rPr>
          <w:rFonts w:ascii="Cambria Math" w:hAnsi="Cambria Math"/>
          <w:i/>
        </w:rPr>
        <w:t>3)</w:t>
      </w:r>
    </w:p>
    <w:p w14:paraId="7A615788" w14:textId="77777777" w:rsidR="00922232" w:rsidRPr="00BD73A1" w:rsidRDefault="00922232" w:rsidP="00BD73A1">
      <w:pPr>
        <w:spacing w:line="288" w:lineRule="auto"/>
        <w:ind w:firstLineChars="300" w:firstLine="840"/>
        <w:rPr>
          <w:rFonts w:ascii="Cambria Math" w:hAnsi="Cambria Math"/>
          <w:i/>
        </w:rPr>
      </w:pPr>
      <w:r w:rsidRPr="00BD73A1">
        <w:rPr>
          <w:rFonts w:ascii="Cambria Math" w:hAnsi="Cambria Math" w:hint="eastAsia"/>
          <w:i/>
        </w:rPr>
        <w:t>式中：</w:t>
      </w:r>
    </w:p>
    <w:p w14:paraId="0367EB74" w14:textId="77777777"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R</m:t>
            </m:r>
          </m:e>
          <m:sub>
            <m:r>
              <w:rPr>
                <w:rFonts w:ascii="Cambria Math"/>
              </w:rPr>
              <m:t>S</m:t>
            </m:r>
          </m:sub>
        </m:sSub>
      </m:oMath>
      <w:r w:rsidR="00922232" w:rsidRPr="00882D92">
        <w:rPr>
          <w:i/>
          <w:iCs/>
          <w:kern w:val="0"/>
          <w:szCs w:val="24"/>
        </w:rPr>
        <w:t>—</w:t>
      </w:r>
      <w:r w:rsidR="00922232" w:rsidRPr="00882D92">
        <w:rPr>
          <w:kern w:val="0"/>
          <w:szCs w:val="24"/>
        </w:rPr>
        <w:t>—</w:t>
      </w:r>
      <w:r w:rsidR="00922232">
        <w:rPr>
          <w:rFonts w:hint="eastAsia"/>
        </w:rPr>
        <w:t>污水资源利用收入占比，</w:t>
      </w:r>
      <w:r w:rsidR="00922232">
        <w:t>%</w:t>
      </w:r>
      <w:r w:rsidR="00922232">
        <w:rPr>
          <w:rFonts w:hint="eastAsia"/>
        </w:rPr>
        <w:t>；</w:t>
      </w:r>
    </w:p>
    <w:p w14:paraId="44C07C1C" w14:textId="77777777"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S</m:t>
            </m:r>
          </m:e>
          <m:sub>
            <m:r>
              <w:rPr>
                <w:rFonts w:ascii="Cambria Math"/>
              </w:rPr>
              <m:t>2</m:t>
            </m:r>
          </m:sub>
        </m:sSub>
      </m:oMath>
      <w:r w:rsidR="00922232" w:rsidRPr="00882D92">
        <w:rPr>
          <w:i/>
          <w:iCs/>
          <w:kern w:val="0"/>
        </w:rPr>
        <w:t>—</w:t>
      </w:r>
      <w:r w:rsidR="00922232" w:rsidRPr="00882D92">
        <w:rPr>
          <w:kern w:val="0"/>
        </w:rPr>
        <w:t>—</w:t>
      </w:r>
      <w:r w:rsidR="00922232" w:rsidRPr="00882D92">
        <w:rPr>
          <w:rFonts w:hint="eastAsia"/>
          <w:kern w:val="0"/>
        </w:rPr>
        <w:t>再生水</w:t>
      </w:r>
      <w:r w:rsidR="00922232">
        <w:rPr>
          <w:rFonts w:hint="eastAsia"/>
          <w:kern w:val="0"/>
        </w:rPr>
        <w:t>年销售收入</w:t>
      </w:r>
      <w:r w:rsidR="00922232" w:rsidRPr="00882D92">
        <w:rPr>
          <w:rFonts w:hint="eastAsia"/>
          <w:kern w:val="0"/>
        </w:rPr>
        <w:t>，</w:t>
      </w:r>
      <w:r w:rsidR="00922232">
        <w:rPr>
          <w:rFonts w:hint="eastAsia"/>
        </w:rPr>
        <w:t>万元；</w:t>
      </w:r>
    </w:p>
    <w:p w14:paraId="27661624" w14:textId="77777777"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S</m:t>
            </m:r>
          </m:e>
          <m:sub>
            <m:r>
              <w:rPr>
                <w:rFonts w:ascii="Cambria Math"/>
              </w:rPr>
              <m:t>3</m:t>
            </m:r>
          </m:sub>
        </m:sSub>
      </m:oMath>
      <w:r w:rsidR="00922232" w:rsidRPr="00882D92">
        <w:rPr>
          <w:i/>
          <w:iCs/>
          <w:kern w:val="0"/>
        </w:rPr>
        <w:t>—</w:t>
      </w:r>
      <w:r w:rsidR="00922232" w:rsidRPr="00882D92">
        <w:rPr>
          <w:kern w:val="0"/>
        </w:rPr>
        <w:t>—</w:t>
      </w:r>
      <w:r w:rsidR="00922232">
        <w:rPr>
          <w:rFonts w:hint="eastAsia"/>
          <w:kern w:val="0"/>
        </w:rPr>
        <w:t>污水热源利用年销售收入</w:t>
      </w:r>
      <w:r w:rsidR="00922232" w:rsidRPr="00882D92">
        <w:rPr>
          <w:rFonts w:hint="eastAsia"/>
          <w:kern w:val="0"/>
        </w:rPr>
        <w:t>，</w:t>
      </w:r>
      <w:r w:rsidR="00922232">
        <w:rPr>
          <w:rFonts w:hint="eastAsia"/>
        </w:rPr>
        <w:t>万元；</w:t>
      </w:r>
    </w:p>
    <w:p w14:paraId="126C1FFF" w14:textId="77777777"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S</m:t>
            </m:r>
          </m:e>
          <m:sub>
            <m:r>
              <w:rPr>
                <w:rFonts w:ascii="Cambria Math"/>
              </w:rPr>
              <m:t>4</m:t>
            </m:r>
          </m:sub>
        </m:sSub>
      </m:oMath>
      <w:r w:rsidR="00922232" w:rsidRPr="00882D92">
        <w:rPr>
          <w:i/>
          <w:iCs/>
          <w:kern w:val="0"/>
        </w:rPr>
        <w:t>—</w:t>
      </w:r>
      <w:r w:rsidR="00922232" w:rsidRPr="00882D92">
        <w:rPr>
          <w:kern w:val="0"/>
        </w:rPr>
        <w:t>—</w:t>
      </w:r>
      <w:r w:rsidR="00922232">
        <w:rPr>
          <w:rFonts w:hint="eastAsia"/>
          <w:kern w:val="0"/>
        </w:rPr>
        <w:t>再生水替代自来水自身节省水费</w:t>
      </w:r>
      <w:r w:rsidR="00922232" w:rsidRPr="00882D92">
        <w:rPr>
          <w:rFonts w:hint="eastAsia"/>
          <w:kern w:val="0"/>
        </w:rPr>
        <w:t>，</w:t>
      </w:r>
      <w:r w:rsidR="00922232">
        <w:rPr>
          <w:rFonts w:hint="eastAsia"/>
        </w:rPr>
        <w:t>万元；</w:t>
      </w:r>
    </w:p>
    <w:p w14:paraId="591446F6" w14:textId="77777777" w:rsidR="00922232" w:rsidRDefault="00000000" w:rsidP="00922232">
      <w:pPr>
        <w:spacing w:line="288" w:lineRule="auto"/>
        <w:ind w:firstLineChars="300" w:firstLine="840"/>
      </w:pPr>
      <m:oMath>
        <m:sSub>
          <m:sSubPr>
            <m:ctrlPr>
              <w:rPr>
                <w:rFonts w:ascii="Cambria Math" w:hAnsi="Cambria Math"/>
                <w:i/>
              </w:rPr>
            </m:ctrlPr>
          </m:sSubPr>
          <m:e>
            <m:r>
              <w:rPr>
                <w:rFonts w:ascii="Cambria Math"/>
              </w:rPr>
              <m:t>S</m:t>
            </m:r>
          </m:e>
          <m:sub>
            <m:r>
              <w:rPr>
                <w:rFonts w:ascii="Cambria Math"/>
              </w:rPr>
              <m:t>1</m:t>
            </m:r>
          </m:sub>
        </m:sSub>
      </m:oMath>
      <w:r w:rsidR="00922232" w:rsidRPr="00882D92">
        <w:rPr>
          <w:i/>
          <w:iCs/>
          <w:kern w:val="0"/>
        </w:rPr>
        <w:t>—</w:t>
      </w:r>
      <w:r w:rsidR="00922232" w:rsidRPr="00882D92">
        <w:rPr>
          <w:kern w:val="0"/>
        </w:rPr>
        <w:t>—</w:t>
      </w:r>
      <w:r w:rsidR="00922232">
        <w:rPr>
          <w:rFonts w:hint="eastAsia"/>
          <w:kern w:val="0"/>
        </w:rPr>
        <w:t>污水</w:t>
      </w:r>
      <w:r w:rsidR="00922232" w:rsidRPr="00882D92">
        <w:rPr>
          <w:rFonts w:hint="eastAsia"/>
          <w:kern w:val="0"/>
        </w:rPr>
        <w:t>处理</w:t>
      </w:r>
      <w:r w:rsidR="00922232">
        <w:rPr>
          <w:rFonts w:hint="eastAsia"/>
          <w:kern w:val="0"/>
        </w:rPr>
        <w:t>厂年主营业务收入，万元</w:t>
      </w:r>
      <w:r w:rsidR="00922232">
        <w:rPr>
          <w:rFonts w:hint="eastAsia"/>
        </w:rPr>
        <w:t>。</w:t>
      </w:r>
    </w:p>
    <w:p w14:paraId="79F33696" w14:textId="77777777" w:rsidR="00922232" w:rsidRPr="00BD73A1" w:rsidRDefault="00922232" w:rsidP="00BD73A1">
      <w:pPr>
        <w:pStyle w:val="affffffffff0"/>
        <w:numPr>
          <w:ilvl w:val="0"/>
          <w:numId w:val="0"/>
        </w:numPr>
        <w:ind w:firstLineChars="200" w:firstLine="560"/>
        <w:rPr>
          <w:rFonts w:ascii="Times New Roman" w:eastAsia="仿宋_GB2312"/>
          <w:kern w:val="2"/>
          <w:sz w:val="28"/>
          <w:szCs w:val="22"/>
        </w:rPr>
      </w:pPr>
      <w:r w:rsidRPr="00BD73A1">
        <w:rPr>
          <w:rFonts w:ascii="Times New Roman" w:eastAsia="仿宋_GB2312" w:hint="eastAsia"/>
          <w:kern w:val="2"/>
          <w:sz w:val="28"/>
          <w:szCs w:val="22"/>
        </w:rPr>
        <w:t>污泥资源收入占比，是指城镇污水处理</w:t>
      </w:r>
      <w:proofErr w:type="gramStart"/>
      <w:r w:rsidRPr="00BD73A1">
        <w:rPr>
          <w:rFonts w:ascii="Times New Roman" w:eastAsia="仿宋_GB2312" w:hint="eastAsia"/>
          <w:kern w:val="2"/>
          <w:sz w:val="28"/>
          <w:szCs w:val="22"/>
        </w:rPr>
        <w:t>厂评价</w:t>
      </w:r>
      <w:proofErr w:type="gramEnd"/>
      <w:r w:rsidRPr="00BD73A1">
        <w:rPr>
          <w:rFonts w:ascii="Times New Roman" w:eastAsia="仿宋_GB2312" w:hint="eastAsia"/>
          <w:kern w:val="2"/>
          <w:sz w:val="28"/>
          <w:szCs w:val="22"/>
        </w:rPr>
        <w:t>周期内污泥资源利用收入（包括由污泥资源利用产生的肥料、沼气、电能、热能及回收资源等所有产品的收入）所占污水厂主营业务收入的百分比。按下列公式计算：</w:t>
      </w:r>
    </w:p>
    <w:p w14:paraId="028215ED" w14:textId="2F987B84" w:rsidR="00922232" w:rsidRPr="00BD73A1" w:rsidRDefault="00000000" w:rsidP="00BD73A1">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R</m:t>
            </m:r>
          </m:e>
          <m:sub>
            <m:r>
              <w:rPr>
                <w:rFonts w:ascii="Cambria Math" w:eastAsia="仿宋_GB2312" w:hint="eastAsia"/>
                <w:kern w:val="2"/>
                <w:sz w:val="28"/>
                <w:szCs w:val="22"/>
              </w:rPr>
              <m:t>n</m:t>
            </m:r>
          </m:sub>
        </m:sSub>
        <m:r>
          <m:rPr>
            <m:sty m:val="p"/>
          </m:rPr>
          <w:rPr>
            <w:rFonts w:ascii="Cambria Math" w:eastAsia="仿宋_GB2312"/>
            <w:kern w:val="2"/>
            <w:sz w:val="28"/>
            <w:szCs w:val="22"/>
          </w:rPr>
          <m:t>=</m:t>
        </m:r>
        <m:f>
          <m:fPr>
            <m:ctrlPr>
              <w:rPr>
                <w:rFonts w:ascii="Cambria Math" w:eastAsia="仿宋_GB2312" w:hAnsi="Cambria Math"/>
                <w:kern w:val="2"/>
                <w:sz w:val="28"/>
                <w:szCs w:val="22"/>
              </w:rPr>
            </m:ctrlPr>
          </m:fPr>
          <m:num>
            <m:sSub>
              <m:sSubPr>
                <m:ctrlPr>
                  <w:rPr>
                    <w:rFonts w:ascii="Cambria Math" w:eastAsia="仿宋_GB2312" w:hAnsi="Cambria Math"/>
                    <w:kern w:val="2"/>
                    <w:sz w:val="28"/>
                    <w:szCs w:val="22"/>
                  </w:rPr>
                </m:ctrlPr>
              </m:sSubPr>
              <m:e>
                <m:r>
                  <w:rPr>
                    <w:rFonts w:ascii="Cambria Math" w:eastAsia="仿宋_GB2312"/>
                    <w:kern w:val="2"/>
                    <w:sz w:val="28"/>
                    <w:szCs w:val="22"/>
                  </w:rPr>
                  <m:t>S</m:t>
                </m:r>
              </m:e>
              <m:sub>
                <m:r>
                  <m:rPr>
                    <m:sty m:val="p"/>
                  </m:rPr>
                  <w:rPr>
                    <w:rFonts w:ascii="Cambria Math" w:eastAsia="仿宋_GB2312"/>
                    <w:kern w:val="2"/>
                    <w:sz w:val="28"/>
                    <w:szCs w:val="22"/>
                  </w:rPr>
                  <m:t>5</m:t>
                </m:r>
              </m:sub>
            </m:sSub>
          </m:num>
          <m:den>
            <m:sSub>
              <m:sSubPr>
                <m:ctrlPr>
                  <w:rPr>
                    <w:rFonts w:ascii="Cambria Math" w:eastAsia="仿宋_GB2312" w:hAnsi="Cambria Math"/>
                    <w:kern w:val="2"/>
                    <w:sz w:val="28"/>
                    <w:szCs w:val="22"/>
                  </w:rPr>
                </m:ctrlPr>
              </m:sSubPr>
              <m:e>
                <m:r>
                  <w:rPr>
                    <w:rFonts w:ascii="Cambria Math" w:eastAsia="仿宋_GB2312"/>
                    <w:kern w:val="2"/>
                    <w:sz w:val="28"/>
                    <w:szCs w:val="22"/>
                  </w:rPr>
                  <m:t>S</m:t>
                </m:r>
              </m:e>
              <m:sub>
                <m:r>
                  <m:rPr>
                    <m:sty m:val="p"/>
                  </m:rPr>
                  <w:rPr>
                    <w:rFonts w:ascii="Cambria Math" w:eastAsia="仿宋_GB2312"/>
                    <w:kern w:val="2"/>
                    <w:sz w:val="28"/>
                    <w:szCs w:val="22"/>
                  </w:rPr>
                  <m:t>1</m:t>
                </m:r>
              </m:sub>
            </m:sSub>
          </m:den>
        </m:f>
      </m:oMath>
      <w:r w:rsidR="00922232" w:rsidRPr="00BD73A1">
        <w:rPr>
          <w:rFonts w:ascii="Times New Roman" w:eastAsia="仿宋_GB2312"/>
          <w:kern w:val="2"/>
          <w:sz w:val="28"/>
          <w:szCs w:val="22"/>
        </w:rPr>
        <w:t>………………………………………</w:t>
      </w:r>
      <w:proofErr w:type="gramStart"/>
      <w:r w:rsidR="00922232" w:rsidRPr="00BD73A1">
        <w:rPr>
          <w:rFonts w:ascii="Times New Roman" w:eastAsia="仿宋_GB2312"/>
          <w:kern w:val="2"/>
          <w:sz w:val="28"/>
          <w:szCs w:val="22"/>
        </w:rPr>
        <w:t>…(</w:t>
      </w:r>
      <w:proofErr w:type="gramEnd"/>
      <w:r w:rsidR="00922232" w:rsidRPr="00BD73A1">
        <w:rPr>
          <w:rFonts w:ascii="Times New Roman" w:eastAsia="仿宋_GB2312"/>
          <w:kern w:val="2"/>
          <w:sz w:val="28"/>
          <w:szCs w:val="22"/>
        </w:rPr>
        <w:t>4)</w:t>
      </w:r>
    </w:p>
    <w:p w14:paraId="538FDB45" w14:textId="77777777" w:rsidR="00922232" w:rsidRPr="00BD73A1" w:rsidRDefault="00922232" w:rsidP="00BD73A1">
      <w:pPr>
        <w:pStyle w:val="affffffffff0"/>
        <w:numPr>
          <w:ilvl w:val="0"/>
          <w:numId w:val="0"/>
        </w:numPr>
        <w:ind w:firstLineChars="200" w:firstLine="560"/>
        <w:rPr>
          <w:rFonts w:ascii="Times New Roman" w:eastAsia="仿宋_GB2312"/>
          <w:kern w:val="2"/>
          <w:sz w:val="28"/>
          <w:szCs w:val="22"/>
        </w:rPr>
      </w:pPr>
      <w:r w:rsidRPr="00BD73A1">
        <w:rPr>
          <w:rFonts w:ascii="Times New Roman" w:eastAsia="仿宋_GB2312" w:hint="eastAsia"/>
          <w:kern w:val="2"/>
          <w:sz w:val="28"/>
          <w:szCs w:val="22"/>
        </w:rPr>
        <w:t>式中：</w:t>
      </w:r>
    </w:p>
    <w:p w14:paraId="50DBCC6C" w14:textId="77777777" w:rsidR="00922232" w:rsidRPr="00BD73A1" w:rsidRDefault="00000000" w:rsidP="00BD73A1">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R</m:t>
            </m:r>
          </m:e>
          <m:sub>
            <m:r>
              <w:rPr>
                <w:rFonts w:ascii="Cambria Math" w:eastAsia="仿宋_GB2312" w:hint="eastAsia"/>
                <w:kern w:val="2"/>
                <w:sz w:val="28"/>
                <w:szCs w:val="22"/>
              </w:rPr>
              <m:t>n</m:t>
            </m:r>
          </m:sub>
        </m:sSub>
      </m:oMath>
      <w:r w:rsidR="00922232" w:rsidRPr="00BD73A1">
        <w:rPr>
          <w:rFonts w:ascii="Times New Roman" w:eastAsia="仿宋_GB2312"/>
          <w:kern w:val="2"/>
          <w:sz w:val="28"/>
          <w:szCs w:val="22"/>
        </w:rPr>
        <w:t>——</w:t>
      </w:r>
      <w:r w:rsidR="00922232" w:rsidRPr="00BD73A1">
        <w:rPr>
          <w:rFonts w:ascii="Times New Roman" w:eastAsia="仿宋_GB2312" w:hint="eastAsia"/>
          <w:kern w:val="2"/>
          <w:sz w:val="28"/>
          <w:szCs w:val="22"/>
        </w:rPr>
        <w:t>污泥资源收入占比，</w:t>
      </w:r>
      <w:r w:rsidR="00922232" w:rsidRPr="00BD73A1">
        <w:rPr>
          <w:rFonts w:ascii="Times New Roman" w:eastAsia="仿宋_GB2312"/>
          <w:kern w:val="2"/>
          <w:sz w:val="28"/>
          <w:szCs w:val="22"/>
        </w:rPr>
        <w:t>%</w:t>
      </w:r>
      <w:r w:rsidR="00922232" w:rsidRPr="00BD73A1">
        <w:rPr>
          <w:rFonts w:ascii="Times New Roman" w:eastAsia="仿宋_GB2312" w:hint="eastAsia"/>
          <w:kern w:val="2"/>
          <w:sz w:val="28"/>
          <w:szCs w:val="22"/>
        </w:rPr>
        <w:t>；</w:t>
      </w:r>
    </w:p>
    <w:p w14:paraId="1B3E1A5C" w14:textId="77777777" w:rsidR="00922232" w:rsidRPr="00BD73A1" w:rsidRDefault="00000000" w:rsidP="00BD73A1">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S</m:t>
            </m:r>
          </m:e>
          <m:sub>
            <m:r>
              <m:rPr>
                <m:sty m:val="p"/>
              </m:rPr>
              <w:rPr>
                <w:rFonts w:ascii="Cambria Math" w:eastAsia="仿宋_GB2312"/>
                <w:kern w:val="2"/>
                <w:sz w:val="28"/>
                <w:szCs w:val="22"/>
              </w:rPr>
              <m:t>5</m:t>
            </m:r>
          </m:sub>
        </m:sSub>
      </m:oMath>
      <w:r w:rsidR="00922232" w:rsidRPr="00BD73A1">
        <w:rPr>
          <w:rFonts w:ascii="Times New Roman" w:eastAsia="仿宋_GB2312"/>
          <w:kern w:val="2"/>
          <w:sz w:val="28"/>
          <w:szCs w:val="22"/>
        </w:rPr>
        <w:t>——</w:t>
      </w:r>
      <w:r w:rsidR="00922232" w:rsidRPr="00BD73A1">
        <w:rPr>
          <w:rFonts w:ascii="Times New Roman" w:eastAsia="仿宋_GB2312" w:hint="eastAsia"/>
          <w:kern w:val="2"/>
          <w:sz w:val="28"/>
          <w:szCs w:val="22"/>
        </w:rPr>
        <w:t>污泥资源年收入，万元；</w:t>
      </w:r>
    </w:p>
    <w:p w14:paraId="38860E12" w14:textId="77777777" w:rsidR="00922232" w:rsidRPr="00BD73A1" w:rsidRDefault="00000000" w:rsidP="00BD73A1">
      <w:pPr>
        <w:pStyle w:val="affffffffff0"/>
        <w:numPr>
          <w:ilvl w:val="0"/>
          <w:numId w:val="0"/>
        </w:numPr>
        <w:ind w:firstLineChars="200" w:firstLine="560"/>
        <w:rPr>
          <w:rFonts w:ascii="Times New Roman" w:eastAsia="仿宋_GB2312"/>
          <w:kern w:val="2"/>
          <w:sz w:val="28"/>
          <w:szCs w:val="22"/>
        </w:rPr>
      </w:pPr>
      <m:oMath>
        <m:sSub>
          <m:sSubPr>
            <m:ctrlPr>
              <w:rPr>
                <w:rFonts w:ascii="Cambria Math" w:eastAsia="仿宋_GB2312" w:hAnsi="Cambria Math"/>
                <w:kern w:val="2"/>
                <w:sz w:val="28"/>
                <w:szCs w:val="22"/>
              </w:rPr>
            </m:ctrlPr>
          </m:sSubPr>
          <m:e>
            <m:r>
              <w:rPr>
                <w:rFonts w:ascii="Cambria Math" w:eastAsia="仿宋_GB2312"/>
                <w:kern w:val="2"/>
                <w:sz w:val="28"/>
                <w:szCs w:val="22"/>
              </w:rPr>
              <m:t>S</m:t>
            </m:r>
          </m:e>
          <m:sub>
            <m:r>
              <m:rPr>
                <m:sty m:val="p"/>
              </m:rPr>
              <w:rPr>
                <w:rFonts w:ascii="Cambria Math" w:eastAsia="仿宋_GB2312"/>
                <w:kern w:val="2"/>
                <w:sz w:val="28"/>
                <w:szCs w:val="22"/>
              </w:rPr>
              <m:t>1</m:t>
            </m:r>
          </m:sub>
        </m:sSub>
      </m:oMath>
      <w:r w:rsidR="00922232" w:rsidRPr="00BD73A1">
        <w:rPr>
          <w:rFonts w:ascii="Times New Roman" w:eastAsia="仿宋_GB2312"/>
          <w:kern w:val="2"/>
          <w:sz w:val="28"/>
          <w:szCs w:val="22"/>
        </w:rPr>
        <w:t>——</w:t>
      </w:r>
      <w:r w:rsidR="00922232" w:rsidRPr="00BD73A1">
        <w:rPr>
          <w:rFonts w:ascii="Times New Roman" w:eastAsia="仿宋_GB2312" w:hint="eastAsia"/>
          <w:kern w:val="2"/>
          <w:sz w:val="28"/>
          <w:szCs w:val="22"/>
        </w:rPr>
        <w:t>污水处理厂年主营业务收入，万元。</w:t>
      </w:r>
    </w:p>
    <w:p w14:paraId="09D6896E" w14:textId="22BDAADA" w:rsidR="00922232" w:rsidRPr="00BD73A1" w:rsidRDefault="00BD73A1" w:rsidP="00BD73A1">
      <w:pPr>
        <w:pStyle w:val="affffffffff0"/>
        <w:numPr>
          <w:ilvl w:val="0"/>
          <w:numId w:val="0"/>
        </w:numPr>
        <w:rPr>
          <w:rFonts w:ascii="Times New Roman" w:eastAsia="仿宋_GB2312"/>
          <w:kern w:val="2"/>
          <w:sz w:val="28"/>
          <w:szCs w:val="22"/>
        </w:rPr>
      </w:pPr>
      <w:r>
        <w:rPr>
          <w:rFonts w:ascii="Times New Roman" w:eastAsia="仿宋_GB2312" w:hint="eastAsia"/>
          <w:kern w:val="2"/>
          <w:sz w:val="28"/>
          <w:szCs w:val="22"/>
        </w:rPr>
        <w:t>（</w:t>
      </w:r>
      <w:r>
        <w:rPr>
          <w:rFonts w:ascii="Times New Roman" w:eastAsia="仿宋_GB2312" w:hint="eastAsia"/>
          <w:kern w:val="2"/>
          <w:sz w:val="28"/>
          <w:szCs w:val="22"/>
        </w:rPr>
        <w:t>4</w:t>
      </w:r>
      <w:r>
        <w:rPr>
          <w:rFonts w:ascii="Times New Roman" w:eastAsia="仿宋_GB2312" w:hint="eastAsia"/>
          <w:kern w:val="2"/>
          <w:sz w:val="28"/>
          <w:szCs w:val="22"/>
        </w:rPr>
        <w:t>）</w:t>
      </w:r>
      <w:r w:rsidR="00922232" w:rsidRPr="00BD73A1">
        <w:rPr>
          <w:rFonts w:ascii="Times New Roman" w:eastAsia="仿宋_GB2312" w:hint="eastAsia"/>
          <w:kern w:val="2"/>
          <w:sz w:val="28"/>
          <w:szCs w:val="22"/>
        </w:rPr>
        <w:t>资源再生利用年净利润额</w:t>
      </w:r>
    </w:p>
    <w:p w14:paraId="0662FFFB" w14:textId="77777777" w:rsidR="00922232" w:rsidRPr="000950F0" w:rsidRDefault="00922232" w:rsidP="00BD73A1">
      <w:pPr>
        <w:spacing w:line="288" w:lineRule="auto"/>
        <w:ind w:firstLine="560"/>
      </w:pPr>
      <w:r>
        <w:rPr>
          <w:rFonts w:hint="eastAsia"/>
        </w:rPr>
        <w:t>评价内容：</w:t>
      </w:r>
      <w:r w:rsidRPr="000950F0">
        <w:rPr>
          <w:rFonts w:hint="eastAsia"/>
        </w:rPr>
        <w:t>年</w:t>
      </w:r>
      <w:r>
        <w:rPr>
          <w:rFonts w:hint="eastAsia"/>
        </w:rPr>
        <w:t>净</w:t>
      </w:r>
      <w:r w:rsidRPr="000950F0">
        <w:rPr>
          <w:rFonts w:hint="eastAsia"/>
        </w:rPr>
        <w:t>利润额指城镇污水处理</w:t>
      </w:r>
      <w:proofErr w:type="gramStart"/>
      <w:r w:rsidRPr="000950F0">
        <w:rPr>
          <w:rFonts w:hint="eastAsia"/>
        </w:rPr>
        <w:t>厂评价</w:t>
      </w:r>
      <w:proofErr w:type="gramEnd"/>
      <w:r w:rsidRPr="000950F0">
        <w:rPr>
          <w:rFonts w:hint="eastAsia"/>
        </w:rPr>
        <w:t>周期内</w:t>
      </w:r>
      <w:r>
        <w:rPr>
          <w:rFonts w:hint="eastAsia"/>
        </w:rPr>
        <w:t>所有资源</w:t>
      </w:r>
      <w:r w:rsidRPr="000950F0">
        <w:rPr>
          <w:rFonts w:hint="eastAsia"/>
        </w:rPr>
        <w:t>利用项目的</w:t>
      </w:r>
      <w:r>
        <w:rPr>
          <w:rFonts w:hint="eastAsia"/>
        </w:rPr>
        <w:t>总收入减总成本</w:t>
      </w:r>
      <w:r w:rsidRPr="000950F0">
        <w:rPr>
          <w:rFonts w:hint="eastAsia"/>
        </w:rPr>
        <w:t>，包括</w:t>
      </w:r>
      <w:r>
        <w:rPr>
          <w:rFonts w:hint="eastAsia"/>
        </w:rPr>
        <w:t>污水资源</w:t>
      </w:r>
      <w:r w:rsidRPr="000950F0">
        <w:rPr>
          <w:rFonts w:hint="eastAsia"/>
        </w:rPr>
        <w:t>利用</w:t>
      </w:r>
      <w:r>
        <w:rPr>
          <w:rFonts w:hint="eastAsia"/>
        </w:rPr>
        <w:t>和</w:t>
      </w:r>
      <w:r w:rsidRPr="000950F0">
        <w:rPr>
          <w:rFonts w:hint="eastAsia"/>
        </w:rPr>
        <w:t>污泥</w:t>
      </w:r>
      <w:r>
        <w:rPr>
          <w:rFonts w:hint="eastAsia"/>
        </w:rPr>
        <w:t>资源</w:t>
      </w:r>
      <w:r w:rsidRPr="000950F0">
        <w:rPr>
          <w:rFonts w:hint="eastAsia"/>
        </w:rPr>
        <w:t>利用所产生的</w:t>
      </w:r>
      <w:r>
        <w:rPr>
          <w:rFonts w:hint="eastAsia"/>
        </w:rPr>
        <w:t>年</w:t>
      </w:r>
      <w:r w:rsidRPr="000950F0">
        <w:rPr>
          <w:rFonts w:hint="eastAsia"/>
        </w:rPr>
        <w:t>净利润</w:t>
      </w:r>
      <w:r>
        <w:rPr>
          <w:rFonts w:hint="eastAsia"/>
        </w:rPr>
        <w:t>之</w:t>
      </w:r>
      <w:proofErr w:type="gramStart"/>
      <w:r>
        <w:rPr>
          <w:rFonts w:hint="eastAsia"/>
        </w:rPr>
        <w:t>和</w:t>
      </w:r>
      <w:proofErr w:type="gramEnd"/>
      <w:r w:rsidRPr="000950F0">
        <w:rPr>
          <w:rFonts w:hint="eastAsia"/>
        </w:rPr>
        <w:t>。</w:t>
      </w:r>
    </w:p>
    <w:p w14:paraId="1F02EA72" w14:textId="77777777" w:rsidR="00922232" w:rsidRDefault="00922232" w:rsidP="00922232">
      <w:pPr>
        <w:spacing w:line="288" w:lineRule="auto"/>
        <w:ind w:firstLineChars="0" w:firstLine="0"/>
      </w:pPr>
      <w:r>
        <w:rPr>
          <w:rFonts w:hint="eastAsia"/>
        </w:rPr>
        <w:t>判断依据：查验资源利用项目的收入、成本、利润等财务数据。</w:t>
      </w:r>
    </w:p>
    <w:p w14:paraId="4DE8DBF9" w14:textId="626B78FF" w:rsidR="00922232" w:rsidRPr="00BD73A1" w:rsidRDefault="00BD73A1" w:rsidP="00BD73A1">
      <w:pPr>
        <w:pStyle w:val="affffffffff0"/>
        <w:numPr>
          <w:ilvl w:val="0"/>
          <w:numId w:val="0"/>
        </w:numPr>
        <w:rPr>
          <w:rFonts w:ascii="Times New Roman" w:eastAsia="仿宋_GB2312"/>
          <w:kern w:val="2"/>
          <w:sz w:val="28"/>
          <w:szCs w:val="22"/>
        </w:rPr>
      </w:pPr>
      <w:r>
        <w:rPr>
          <w:rFonts w:ascii="Times New Roman" w:eastAsia="仿宋_GB2312" w:hint="eastAsia"/>
          <w:kern w:val="2"/>
          <w:sz w:val="28"/>
          <w:szCs w:val="22"/>
        </w:rPr>
        <w:t>（</w:t>
      </w:r>
      <w:r>
        <w:rPr>
          <w:rFonts w:ascii="Times New Roman" w:eastAsia="仿宋_GB2312" w:hint="eastAsia"/>
          <w:kern w:val="2"/>
          <w:sz w:val="28"/>
          <w:szCs w:val="22"/>
        </w:rPr>
        <w:t>5</w:t>
      </w:r>
      <w:r>
        <w:rPr>
          <w:rFonts w:ascii="Times New Roman" w:eastAsia="仿宋_GB2312" w:hint="eastAsia"/>
          <w:kern w:val="2"/>
          <w:sz w:val="28"/>
          <w:szCs w:val="22"/>
        </w:rPr>
        <w:t>）</w:t>
      </w:r>
      <w:r w:rsidR="00922232" w:rsidRPr="00BD73A1">
        <w:rPr>
          <w:rFonts w:ascii="Times New Roman" w:eastAsia="仿宋_GB2312" w:hint="eastAsia"/>
          <w:kern w:val="2"/>
          <w:sz w:val="28"/>
          <w:szCs w:val="22"/>
        </w:rPr>
        <w:t>资源再生利用项目投资比例</w:t>
      </w:r>
    </w:p>
    <w:p w14:paraId="794BC103" w14:textId="4271DCFC" w:rsidR="00922232" w:rsidRPr="00CB3A99" w:rsidRDefault="00922232" w:rsidP="00BD73A1">
      <w:pPr>
        <w:spacing w:line="288" w:lineRule="auto"/>
        <w:ind w:firstLine="560"/>
      </w:pPr>
      <w:r>
        <w:rPr>
          <w:rFonts w:hint="eastAsia"/>
        </w:rPr>
        <w:t>评价内容：企业在资源利用项目建设的直接投资占比，鼓励</w:t>
      </w:r>
      <w:r w:rsidRPr="00CB3A99">
        <w:rPr>
          <w:rFonts w:hint="eastAsia"/>
        </w:rPr>
        <w:t>政府或下游企业承担大部分</w:t>
      </w:r>
      <w:r>
        <w:rPr>
          <w:rFonts w:hint="eastAsia"/>
        </w:rPr>
        <w:t>资源利用项目的</w:t>
      </w:r>
      <w:r w:rsidRPr="00CB3A99">
        <w:rPr>
          <w:rFonts w:hint="eastAsia"/>
        </w:rPr>
        <w:t>建设资金</w:t>
      </w:r>
      <w:r>
        <w:rPr>
          <w:rFonts w:hint="eastAsia"/>
        </w:rPr>
        <w:t>，水务企业</w:t>
      </w:r>
      <w:r w:rsidRPr="00CB3A99">
        <w:rPr>
          <w:rFonts w:hint="eastAsia"/>
        </w:rPr>
        <w:t>进行相对轻资产运营</w:t>
      </w:r>
      <w:r>
        <w:rPr>
          <w:rFonts w:hint="eastAsia"/>
        </w:rPr>
        <w:t>的合作模式。其中，</w:t>
      </w:r>
      <w:r w:rsidRPr="00724C28">
        <w:rPr>
          <w:rFonts w:hint="eastAsia"/>
        </w:rPr>
        <w:t>水务企业直接投资占项目总投资比例≤</w:t>
      </w:r>
      <w:r w:rsidRPr="00724C28">
        <w:rPr>
          <w:rFonts w:hint="eastAsia"/>
        </w:rPr>
        <w:t>30%</w:t>
      </w:r>
      <w:r>
        <w:rPr>
          <w:rFonts w:hint="eastAsia"/>
        </w:rPr>
        <w:t>，</w:t>
      </w:r>
      <w:r w:rsidRPr="00CB3A99">
        <w:rPr>
          <w:rFonts w:hint="eastAsia"/>
        </w:rPr>
        <w:t>政府或下游企业承担</w:t>
      </w:r>
      <w:r>
        <w:rPr>
          <w:rFonts w:hint="eastAsia"/>
        </w:rPr>
        <w:t>了大部分</w:t>
      </w:r>
      <w:r w:rsidRPr="00CB3A99">
        <w:rPr>
          <w:rFonts w:hint="eastAsia"/>
        </w:rPr>
        <w:t>建设</w:t>
      </w:r>
      <w:r>
        <w:rPr>
          <w:rFonts w:hint="eastAsia"/>
        </w:rPr>
        <w:t>投资，项目属于轻资产运营，则达到先进水平；</w:t>
      </w:r>
      <w:r w:rsidRPr="00724C28">
        <w:rPr>
          <w:rFonts w:hint="eastAsia"/>
        </w:rPr>
        <w:t>水务企业直接投资占项目总投资比例在</w:t>
      </w:r>
      <w:r w:rsidRPr="00724C28">
        <w:rPr>
          <w:rFonts w:hint="eastAsia"/>
        </w:rPr>
        <w:t>30%</w:t>
      </w:r>
      <w:r w:rsidRPr="00724C28">
        <w:rPr>
          <w:rFonts w:hint="eastAsia"/>
        </w:rPr>
        <w:t>～</w:t>
      </w:r>
      <w:r w:rsidRPr="00724C28">
        <w:rPr>
          <w:rFonts w:hint="eastAsia"/>
        </w:rPr>
        <w:t>80%</w:t>
      </w:r>
      <w:r w:rsidRPr="00724C28">
        <w:rPr>
          <w:rFonts w:hint="eastAsia"/>
        </w:rPr>
        <w:t>之间</w:t>
      </w:r>
      <w:r>
        <w:rPr>
          <w:rFonts w:hint="eastAsia"/>
        </w:rPr>
        <w:t>，</w:t>
      </w:r>
      <w:r w:rsidRPr="00CB3A99">
        <w:rPr>
          <w:rFonts w:hint="eastAsia"/>
        </w:rPr>
        <w:t>政府或下游企业承担小部分</w:t>
      </w:r>
      <w:r>
        <w:rPr>
          <w:rFonts w:hint="eastAsia"/>
        </w:rPr>
        <w:t>建设投资，则为平均水平；</w:t>
      </w:r>
      <w:r w:rsidRPr="00724C28">
        <w:rPr>
          <w:rFonts w:hint="eastAsia"/>
        </w:rPr>
        <w:t>水务企业直接投资占项目总投资比例≥</w:t>
      </w:r>
      <w:r w:rsidRPr="00724C28">
        <w:rPr>
          <w:rFonts w:hint="eastAsia"/>
        </w:rPr>
        <w:t>80%</w:t>
      </w:r>
      <w:r>
        <w:rPr>
          <w:rFonts w:hint="eastAsia"/>
        </w:rPr>
        <w:t>，</w:t>
      </w:r>
      <w:r w:rsidRPr="00724C28">
        <w:rPr>
          <w:rFonts w:hint="eastAsia"/>
        </w:rPr>
        <w:t>项目</w:t>
      </w:r>
      <w:r>
        <w:rPr>
          <w:rFonts w:hint="eastAsia"/>
        </w:rPr>
        <w:t>属于</w:t>
      </w:r>
      <w:r w:rsidRPr="00724C28">
        <w:rPr>
          <w:rFonts w:hint="eastAsia"/>
        </w:rPr>
        <w:t>重资产运营</w:t>
      </w:r>
      <w:r>
        <w:rPr>
          <w:rFonts w:hint="eastAsia"/>
        </w:rPr>
        <w:t>，则为基准水平</w:t>
      </w:r>
      <w:r w:rsidRPr="00724C28">
        <w:rPr>
          <w:rFonts w:hint="eastAsia"/>
        </w:rPr>
        <w:t>。</w:t>
      </w:r>
    </w:p>
    <w:p w14:paraId="6A387CF5" w14:textId="77777777" w:rsidR="00922232" w:rsidRDefault="00922232" w:rsidP="00BD73A1">
      <w:pPr>
        <w:spacing w:line="288" w:lineRule="auto"/>
        <w:ind w:firstLine="560"/>
      </w:pPr>
      <w:r>
        <w:rPr>
          <w:rFonts w:hint="eastAsia"/>
        </w:rPr>
        <w:t>判断依据：调研水务企业在资源利用项目的合作模式、投资占比及运营情况。</w:t>
      </w:r>
    </w:p>
    <w:p w14:paraId="141EC05D" w14:textId="170BE75D" w:rsidR="00922232" w:rsidRPr="00BD73A1" w:rsidRDefault="00BD73A1" w:rsidP="00BD73A1">
      <w:pPr>
        <w:pStyle w:val="affffffffff0"/>
        <w:numPr>
          <w:ilvl w:val="0"/>
          <w:numId w:val="0"/>
        </w:numPr>
        <w:rPr>
          <w:rFonts w:ascii="Times New Roman" w:eastAsia="仿宋_GB2312"/>
          <w:kern w:val="2"/>
          <w:sz w:val="28"/>
          <w:szCs w:val="22"/>
        </w:rPr>
      </w:pPr>
      <w:r>
        <w:rPr>
          <w:rFonts w:ascii="Times New Roman" w:eastAsia="仿宋_GB2312" w:hint="eastAsia"/>
          <w:kern w:val="2"/>
          <w:sz w:val="28"/>
          <w:szCs w:val="22"/>
        </w:rPr>
        <w:t>（</w:t>
      </w:r>
      <w:r>
        <w:rPr>
          <w:rFonts w:ascii="Times New Roman" w:eastAsia="仿宋_GB2312" w:hint="eastAsia"/>
          <w:kern w:val="2"/>
          <w:sz w:val="28"/>
          <w:szCs w:val="22"/>
        </w:rPr>
        <w:t>6</w:t>
      </w:r>
      <w:r>
        <w:rPr>
          <w:rFonts w:ascii="Times New Roman" w:eastAsia="仿宋_GB2312" w:hint="eastAsia"/>
          <w:kern w:val="2"/>
          <w:sz w:val="28"/>
          <w:szCs w:val="22"/>
        </w:rPr>
        <w:t>）</w:t>
      </w:r>
      <w:r w:rsidR="00922232" w:rsidRPr="00BD73A1">
        <w:rPr>
          <w:rFonts w:ascii="Times New Roman" w:eastAsia="仿宋_GB2312" w:hint="eastAsia"/>
          <w:kern w:val="2"/>
          <w:sz w:val="28"/>
          <w:szCs w:val="22"/>
        </w:rPr>
        <w:t>资源再生利用技术支撑</w:t>
      </w:r>
    </w:p>
    <w:p w14:paraId="7AC65ED6" w14:textId="77777777" w:rsidR="00922232" w:rsidRDefault="00922232" w:rsidP="00BD73A1">
      <w:pPr>
        <w:spacing w:line="288" w:lineRule="auto"/>
        <w:ind w:firstLine="560"/>
      </w:pPr>
      <w:r>
        <w:rPr>
          <w:rFonts w:hint="eastAsia"/>
        </w:rPr>
        <w:t>评价内容：污水处理资源再生利用的技术支撑，</w:t>
      </w:r>
      <w:r w:rsidRPr="003450E9">
        <w:rPr>
          <w:rFonts w:hint="eastAsia"/>
        </w:rPr>
        <w:t>污水处理</w:t>
      </w:r>
      <w:r>
        <w:rPr>
          <w:rFonts w:hint="eastAsia"/>
        </w:rPr>
        <w:t>资源利用的</w:t>
      </w:r>
      <w:r w:rsidRPr="003450E9">
        <w:rPr>
          <w:rFonts w:hint="eastAsia"/>
        </w:rPr>
        <w:t>建设</w:t>
      </w:r>
      <w:r>
        <w:rPr>
          <w:rFonts w:hint="eastAsia"/>
        </w:rPr>
        <w:t>及运营</w:t>
      </w:r>
      <w:r w:rsidRPr="003450E9">
        <w:rPr>
          <w:rFonts w:hint="eastAsia"/>
        </w:rPr>
        <w:t>对</w:t>
      </w:r>
      <w:r>
        <w:rPr>
          <w:rFonts w:hint="eastAsia"/>
        </w:rPr>
        <w:t>资源</w:t>
      </w:r>
      <w:r w:rsidRPr="003450E9">
        <w:rPr>
          <w:rFonts w:hint="eastAsia"/>
        </w:rPr>
        <w:t>技术要求</w:t>
      </w:r>
      <w:r>
        <w:rPr>
          <w:rFonts w:hint="eastAsia"/>
        </w:rPr>
        <w:t>很</w:t>
      </w:r>
      <w:r w:rsidRPr="003450E9">
        <w:rPr>
          <w:rFonts w:hint="eastAsia"/>
        </w:rPr>
        <w:t>高，</w:t>
      </w:r>
      <w:r>
        <w:rPr>
          <w:rFonts w:hint="eastAsia"/>
        </w:rPr>
        <w:t>企业</w:t>
      </w:r>
      <w:r w:rsidRPr="003450E9">
        <w:rPr>
          <w:rFonts w:hint="eastAsia"/>
        </w:rPr>
        <w:t>需要结合</w:t>
      </w:r>
      <w:r>
        <w:rPr>
          <w:rFonts w:hint="eastAsia"/>
        </w:rPr>
        <w:t>污水处理厂</w:t>
      </w:r>
      <w:r w:rsidRPr="003450E9">
        <w:rPr>
          <w:rFonts w:hint="eastAsia"/>
        </w:rPr>
        <w:t>的特征与</w:t>
      </w:r>
      <w:r>
        <w:rPr>
          <w:rFonts w:hint="eastAsia"/>
        </w:rPr>
        <w:t>资源利用产品或服务需求，</w:t>
      </w:r>
      <w:r w:rsidRPr="003548F8">
        <w:rPr>
          <w:rFonts w:hint="eastAsia"/>
        </w:rPr>
        <w:t>研发集成低成本、高性能</w:t>
      </w:r>
      <w:r>
        <w:rPr>
          <w:rFonts w:hint="eastAsia"/>
        </w:rPr>
        <w:t>的</w:t>
      </w:r>
      <w:r w:rsidRPr="003548F8">
        <w:rPr>
          <w:rFonts w:hint="eastAsia"/>
        </w:rPr>
        <w:t>技术</w:t>
      </w:r>
      <w:r>
        <w:rPr>
          <w:rFonts w:hint="eastAsia"/>
        </w:rPr>
        <w:t>、</w:t>
      </w:r>
      <w:r w:rsidRPr="003548F8">
        <w:rPr>
          <w:rFonts w:hint="eastAsia"/>
        </w:rPr>
        <w:t>装备</w:t>
      </w:r>
      <w:r>
        <w:rPr>
          <w:rFonts w:hint="eastAsia"/>
        </w:rPr>
        <w:t>和</w:t>
      </w:r>
      <w:r w:rsidRPr="003548F8">
        <w:rPr>
          <w:rFonts w:hint="eastAsia"/>
        </w:rPr>
        <w:t>解决方案，创新污水</w:t>
      </w:r>
      <w:r>
        <w:rPr>
          <w:rFonts w:hint="eastAsia"/>
        </w:rPr>
        <w:t>资源</w:t>
      </w:r>
      <w:r w:rsidRPr="003548F8">
        <w:rPr>
          <w:rFonts w:hint="eastAsia"/>
        </w:rPr>
        <w:t>利用</w:t>
      </w:r>
      <w:r>
        <w:rPr>
          <w:rFonts w:hint="eastAsia"/>
        </w:rPr>
        <w:t>的</w:t>
      </w:r>
      <w:r w:rsidRPr="003548F8">
        <w:rPr>
          <w:rFonts w:hint="eastAsia"/>
        </w:rPr>
        <w:t>服务模式。</w:t>
      </w:r>
      <w:r>
        <w:rPr>
          <w:rFonts w:hint="eastAsia"/>
        </w:rPr>
        <w:t>其中，提供技术或装</w:t>
      </w:r>
      <w:r>
        <w:rPr>
          <w:rFonts w:hint="eastAsia"/>
        </w:rPr>
        <w:lastRenderedPageBreak/>
        <w:t>备或解决方案</w:t>
      </w:r>
      <w:r>
        <w:rPr>
          <w:rFonts w:hint="eastAsia"/>
        </w:rPr>
        <w:t>3</w:t>
      </w:r>
      <w:r>
        <w:rPr>
          <w:rFonts w:hint="eastAsia"/>
        </w:rPr>
        <w:t>种</w:t>
      </w:r>
      <w:r w:rsidRPr="004039A8">
        <w:rPr>
          <w:rFonts w:hint="eastAsia"/>
        </w:rPr>
        <w:t>以上</w:t>
      </w:r>
      <w:r>
        <w:rPr>
          <w:rFonts w:hint="eastAsia"/>
        </w:rPr>
        <w:t>为先进水平，至少提供</w:t>
      </w:r>
      <w:r>
        <w:t>1</w:t>
      </w:r>
      <w:r>
        <w:rPr>
          <w:rFonts w:hint="eastAsia"/>
        </w:rPr>
        <w:t>种为平均水平，其它为基准水平。</w:t>
      </w:r>
    </w:p>
    <w:p w14:paraId="27313AA5" w14:textId="77777777" w:rsidR="00922232" w:rsidRPr="003730E0" w:rsidRDefault="00922232" w:rsidP="00BD73A1">
      <w:pPr>
        <w:spacing w:line="288" w:lineRule="auto"/>
        <w:ind w:firstLine="560"/>
      </w:pPr>
      <w:r>
        <w:rPr>
          <w:rFonts w:hint="eastAsia"/>
        </w:rPr>
        <w:t>判断依据：调研企业能提供资源利用</w:t>
      </w:r>
      <w:r w:rsidRPr="00974AB7">
        <w:rPr>
          <w:rFonts w:hint="eastAsia"/>
        </w:rPr>
        <w:t>技术</w:t>
      </w:r>
      <w:r>
        <w:rPr>
          <w:rFonts w:hint="eastAsia"/>
        </w:rPr>
        <w:t>、</w:t>
      </w:r>
      <w:r w:rsidRPr="00974AB7">
        <w:rPr>
          <w:rFonts w:hint="eastAsia"/>
        </w:rPr>
        <w:t>装备</w:t>
      </w:r>
      <w:r>
        <w:rPr>
          <w:rFonts w:hint="eastAsia"/>
        </w:rPr>
        <w:t>、</w:t>
      </w:r>
      <w:r w:rsidRPr="00974AB7">
        <w:rPr>
          <w:rFonts w:hint="eastAsia"/>
        </w:rPr>
        <w:t>解决方案</w:t>
      </w:r>
      <w:r>
        <w:rPr>
          <w:rFonts w:hint="eastAsia"/>
        </w:rPr>
        <w:t>的数量和能力情况。</w:t>
      </w:r>
    </w:p>
    <w:p w14:paraId="26A38C02" w14:textId="7AE6CA37" w:rsidR="00922232" w:rsidRPr="00BD73A1" w:rsidRDefault="00BD73A1" w:rsidP="00BD73A1">
      <w:pPr>
        <w:pStyle w:val="affffffffff0"/>
        <w:numPr>
          <w:ilvl w:val="0"/>
          <w:numId w:val="0"/>
        </w:numPr>
        <w:rPr>
          <w:rFonts w:ascii="Times New Roman" w:eastAsia="仿宋_GB2312"/>
          <w:kern w:val="2"/>
          <w:sz w:val="28"/>
          <w:szCs w:val="22"/>
        </w:rPr>
      </w:pPr>
      <w:r>
        <w:rPr>
          <w:rFonts w:ascii="Times New Roman" w:eastAsia="仿宋_GB2312" w:hint="eastAsia"/>
          <w:kern w:val="2"/>
          <w:sz w:val="28"/>
          <w:szCs w:val="22"/>
        </w:rPr>
        <w:t>（</w:t>
      </w:r>
      <w:r>
        <w:rPr>
          <w:rFonts w:ascii="Times New Roman" w:eastAsia="仿宋_GB2312" w:hint="eastAsia"/>
          <w:kern w:val="2"/>
          <w:sz w:val="28"/>
          <w:szCs w:val="22"/>
        </w:rPr>
        <w:t>7</w:t>
      </w:r>
      <w:r>
        <w:rPr>
          <w:rFonts w:ascii="Times New Roman" w:eastAsia="仿宋_GB2312" w:hint="eastAsia"/>
          <w:kern w:val="2"/>
          <w:sz w:val="28"/>
          <w:szCs w:val="22"/>
        </w:rPr>
        <w:t>）</w:t>
      </w:r>
      <w:r w:rsidR="00922232" w:rsidRPr="00BD73A1">
        <w:rPr>
          <w:rFonts w:ascii="Times New Roman" w:eastAsia="仿宋_GB2312" w:hint="eastAsia"/>
          <w:kern w:val="2"/>
          <w:sz w:val="28"/>
          <w:szCs w:val="22"/>
        </w:rPr>
        <w:t>资源再生利用宣传频次</w:t>
      </w:r>
    </w:p>
    <w:p w14:paraId="6B3EE7D0" w14:textId="77777777" w:rsidR="00922232" w:rsidRDefault="00922232" w:rsidP="00BD73A1">
      <w:pPr>
        <w:spacing w:line="288" w:lineRule="auto"/>
        <w:ind w:firstLine="560"/>
      </w:pPr>
      <w:r>
        <w:rPr>
          <w:rFonts w:hint="eastAsia"/>
        </w:rPr>
        <w:t>评价内容：城镇污水处理厂</w:t>
      </w:r>
      <w:r>
        <w:t>全年开展</w:t>
      </w:r>
      <w:r>
        <w:rPr>
          <w:rFonts w:hint="eastAsia"/>
        </w:rPr>
        <w:t>资源利用宣传</w:t>
      </w:r>
      <w:r>
        <w:t>活动</w:t>
      </w:r>
      <w:r>
        <w:rPr>
          <w:rFonts w:hint="eastAsia"/>
        </w:rPr>
        <w:t>的</w:t>
      </w:r>
      <w:r>
        <w:t>频次</w:t>
      </w:r>
      <w:r>
        <w:rPr>
          <w:rFonts w:hint="eastAsia"/>
        </w:rPr>
        <w:t>，包括但不限于通过新闻媒体、行业论坛、社会开放、环境教育等活动，宣传引导</w:t>
      </w:r>
      <w:r w:rsidRPr="003450E9">
        <w:rPr>
          <w:rFonts w:hint="eastAsia"/>
        </w:rPr>
        <w:t>污水处理</w:t>
      </w:r>
      <w:r>
        <w:rPr>
          <w:rFonts w:hint="eastAsia"/>
        </w:rPr>
        <w:t>资源</w:t>
      </w:r>
      <w:r w:rsidRPr="0051046A">
        <w:rPr>
          <w:rFonts w:hint="eastAsia"/>
        </w:rPr>
        <w:t>的核心内容</w:t>
      </w:r>
      <w:r>
        <w:rPr>
          <w:rFonts w:hint="eastAsia"/>
        </w:rPr>
        <w:t>为</w:t>
      </w:r>
      <w:r w:rsidRPr="0051046A">
        <w:rPr>
          <w:rFonts w:hint="eastAsia"/>
        </w:rPr>
        <w:t>“变废为宝”，污水处理厂不再仅是排污单位，而是环保、低碳</w:t>
      </w:r>
      <w:r>
        <w:rPr>
          <w:rFonts w:hint="eastAsia"/>
        </w:rPr>
        <w:t>和资源</w:t>
      </w:r>
      <w:r w:rsidRPr="0051046A">
        <w:rPr>
          <w:rFonts w:hint="eastAsia"/>
        </w:rPr>
        <w:t>的重要环节。</w:t>
      </w:r>
      <w:r>
        <w:rPr>
          <w:rFonts w:hint="eastAsia"/>
        </w:rPr>
        <w:t>其中，年均</w:t>
      </w:r>
      <w:r w:rsidRPr="004039A8">
        <w:rPr>
          <w:rFonts w:hint="eastAsia"/>
        </w:rPr>
        <w:t>6</w:t>
      </w:r>
      <w:r w:rsidRPr="004039A8">
        <w:rPr>
          <w:rFonts w:hint="eastAsia"/>
        </w:rPr>
        <w:t>场（次）以上</w:t>
      </w:r>
      <w:r>
        <w:rPr>
          <w:rFonts w:hint="eastAsia"/>
        </w:rPr>
        <w:t>为先进水平，年均</w:t>
      </w:r>
      <w:r w:rsidRPr="004039A8">
        <w:rPr>
          <w:rFonts w:hint="eastAsia"/>
        </w:rPr>
        <w:tab/>
        <w:t>3-</w:t>
      </w:r>
      <w:r>
        <w:t>5</w:t>
      </w:r>
      <w:r w:rsidRPr="004039A8">
        <w:rPr>
          <w:rFonts w:hint="eastAsia"/>
        </w:rPr>
        <w:t>场（次）</w:t>
      </w:r>
      <w:r>
        <w:rPr>
          <w:rFonts w:hint="eastAsia"/>
        </w:rPr>
        <w:t>为平均水平，年均在</w:t>
      </w:r>
      <w:r w:rsidRPr="004039A8">
        <w:rPr>
          <w:rFonts w:hint="eastAsia"/>
        </w:rPr>
        <w:tab/>
      </w:r>
      <w:r>
        <w:t>2</w:t>
      </w:r>
      <w:r w:rsidRPr="004039A8">
        <w:rPr>
          <w:rFonts w:hint="eastAsia"/>
        </w:rPr>
        <w:t>场（次）以下</w:t>
      </w:r>
      <w:r>
        <w:rPr>
          <w:rFonts w:hint="eastAsia"/>
        </w:rPr>
        <w:t>为基准水平。</w:t>
      </w:r>
    </w:p>
    <w:p w14:paraId="67501484" w14:textId="77777777" w:rsidR="00922232" w:rsidRDefault="00922232" w:rsidP="00BD73A1">
      <w:pPr>
        <w:spacing w:line="288" w:lineRule="auto"/>
        <w:ind w:firstLine="560"/>
      </w:pPr>
      <w:r>
        <w:rPr>
          <w:rFonts w:hint="eastAsia"/>
        </w:rPr>
        <w:t>判断依据：</w:t>
      </w:r>
      <w:r w:rsidRPr="00BD73A1">
        <w:t>查验</w:t>
      </w:r>
      <w:r w:rsidRPr="00BD73A1">
        <w:rPr>
          <w:rFonts w:hint="eastAsia"/>
        </w:rPr>
        <w:t>宣传</w:t>
      </w:r>
      <w:r w:rsidRPr="00BD73A1">
        <w:t>活动</w:t>
      </w:r>
      <w:r w:rsidRPr="00BD73A1">
        <w:rPr>
          <w:rFonts w:hint="eastAsia"/>
        </w:rPr>
        <w:t>的</w:t>
      </w:r>
      <w:r w:rsidRPr="00BD73A1">
        <w:t>视频、记录</w:t>
      </w:r>
      <w:r w:rsidRPr="00BD73A1">
        <w:rPr>
          <w:rFonts w:hint="eastAsia"/>
        </w:rPr>
        <w:t>等相关文件及证明材料。</w:t>
      </w:r>
    </w:p>
    <w:p w14:paraId="062FF2D5" w14:textId="17DB5854" w:rsidR="00922232" w:rsidRPr="00BD73A1" w:rsidRDefault="00BD73A1" w:rsidP="00BD73A1">
      <w:pPr>
        <w:pStyle w:val="affffffffff0"/>
        <w:numPr>
          <w:ilvl w:val="0"/>
          <w:numId w:val="0"/>
        </w:numPr>
        <w:rPr>
          <w:rFonts w:ascii="Times New Roman" w:eastAsia="仿宋_GB2312"/>
          <w:kern w:val="2"/>
          <w:sz w:val="28"/>
          <w:szCs w:val="22"/>
        </w:rPr>
      </w:pPr>
      <w:r>
        <w:rPr>
          <w:rFonts w:ascii="Times New Roman" w:eastAsia="仿宋_GB2312" w:hint="eastAsia"/>
          <w:kern w:val="2"/>
          <w:sz w:val="28"/>
          <w:szCs w:val="22"/>
        </w:rPr>
        <w:t>（</w:t>
      </w:r>
      <w:r>
        <w:rPr>
          <w:rFonts w:ascii="Times New Roman" w:eastAsia="仿宋_GB2312" w:hint="eastAsia"/>
          <w:kern w:val="2"/>
          <w:sz w:val="28"/>
          <w:szCs w:val="22"/>
        </w:rPr>
        <w:t>8</w:t>
      </w:r>
      <w:r>
        <w:rPr>
          <w:rFonts w:ascii="Times New Roman" w:eastAsia="仿宋_GB2312" w:hint="eastAsia"/>
          <w:kern w:val="2"/>
          <w:sz w:val="28"/>
          <w:szCs w:val="22"/>
        </w:rPr>
        <w:t>）</w:t>
      </w:r>
      <w:r w:rsidR="00922232" w:rsidRPr="00BD73A1">
        <w:rPr>
          <w:rFonts w:ascii="Times New Roman" w:eastAsia="仿宋_GB2312" w:hint="eastAsia"/>
          <w:kern w:val="2"/>
          <w:sz w:val="28"/>
          <w:szCs w:val="22"/>
        </w:rPr>
        <w:t>资源再生利用产业链</w:t>
      </w:r>
      <w:proofErr w:type="gramStart"/>
      <w:r w:rsidR="00922232" w:rsidRPr="00BD73A1">
        <w:rPr>
          <w:rFonts w:ascii="Times New Roman" w:eastAsia="仿宋_GB2312" w:hint="eastAsia"/>
          <w:kern w:val="2"/>
          <w:sz w:val="28"/>
          <w:szCs w:val="22"/>
        </w:rPr>
        <w:t>延申</w:t>
      </w:r>
      <w:proofErr w:type="gramEnd"/>
      <w:r w:rsidR="00922232" w:rsidRPr="00BD73A1">
        <w:rPr>
          <w:rFonts w:ascii="Times New Roman" w:eastAsia="仿宋_GB2312" w:hint="eastAsia"/>
          <w:kern w:val="2"/>
          <w:sz w:val="28"/>
          <w:szCs w:val="22"/>
        </w:rPr>
        <w:t>度</w:t>
      </w:r>
    </w:p>
    <w:p w14:paraId="788397E9" w14:textId="77777777" w:rsidR="00922232" w:rsidRPr="00563550" w:rsidRDefault="00922232" w:rsidP="00BD73A1">
      <w:pPr>
        <w:spacing w:line="288" w:lineRule="auto"/>
        <w:ind w:firstLine="560"/>
      </w:pPr>
      <w:r>
        <w:rPr>
          <w:rFonts w:hint="eastAsia"/>
        </w:rPr>
        <w:t>评价内容：企业提供资源利用产品或服务在上下游产业链的</w:t>
      </w:r>
      <w:proofErr w:type="gramStart"/>
      <w:r>
        <w:rPr>
          <w:rFonts w:hint="eastAsia"/>
        </w:rPr>
        <w:t>延申</w:t>
      </w:r>
      <w:proofErr w:type="gramEnd"/>
      <w:r>
        <w:rPr>
          <w:rFonts w:hint="eastAsia"/>
        </w:rPr>
        <w:t>程度。其中，</w:t>
      </w:r>
      <w:r w:rsidRPr="00563550">
        <w:rPr>
          <w:rFonts w:hint="eastAsia"/>
        </w:rPr>
        <w:t>通过资源利用导入上下游企业的数量≥</w:t>
      </w:r>
      <w:r w:rsidRPr="00563550">
        <w:rPr>
          <w:rFonts w:hint="eastAsia"/>
        </w:rPr>
        <w:t xml:space="preserve"> 3</w:t>
      </w:r>
      <w:r w:rsidRPr="00563550">
        <w:rPr>
          <w:rFonts w:hint="eastAsia"/>
        </w:rPr>
        <w:t>个</w:t>
      </w:r>
      <w:r>
        <w:rPr>
          <w:rFonts w:hint="eastAsia"/>
        </w:rPr>
        <w:t>，达到先进水平</w:t>
      </w:r>
      <w:r w:rsidRPr="00563550">
        <w:rPr>
          <w:rFonts w:hint="eastAsia"/>
        </w:rPr>
        <w:t>。</w:t>
      </w:r>
      <w:r w:rsidRPr="00563550">
        <w:rPr>
          <w:rFonts w:hint="eastAsia"/>
        </w:rPr>
        <w:tab/>
      </w:r>
      <w:r w:rsidRPr="00563550">
        <w:rPr>
          <w:rFonts w:hint="eastAsia"/>
        </w:rPr>
        <w:t>导入上下游企业的数量≥</w:t>
      </w:r>
      <w:r w:rsidRPr="00563550">
        <w:rPr>
          <w:rFonts w:hint="eastAsia"/>
        </w:rPr>
        <w:t xml:space="preserve"> 2</w:t>
      </w:r>
      <w:r w:rsidRPr="00563550">
        <w:rPr>
          <w:rFonts w:hint="eastAsia"/>
        </w:rPr>
        <w:t>个</w:t>
      </w:r>
      <w:r>
        <w:rPr>
          <w:rFonts w:hint="eastAsia"/>
        </w:rPr>
        <w:t>，达到平均水平</w:t>
      </w:r>
      <w:r w:rsidRPr="00563550">
        <w:rPr>
          <w:rFonts w:hint="eastAsia"/>
        </w:rPr>
        <w:t>。</w:t>
      </w:r>
      <w:r w:rsidRPr="00563550">
        <w:rPr>
          <w:rFonts w:hint="eastAsia"/>
        </w:rPr>
        <w:tab/>
      </w:r>
      <w:r w:rsidRPr="00563550">
        <w:rPr>
          <w:rFonts w:hint="eastAsia"/>
        </w:rPr>
        <w:t>通过资源利用导入上下游企业的数量≥</w:t>
      </w:r>
      <w:r w:rsidRPr="00563550">
        <w:rPr>
          <w:rFonts w:hint="eastAsia"/>
        </w:rPr>
        <w:t xml:space="preserve"> 1</w:t>
      </w:r>
      <w:r w:rsidRPr="00563550">
        <w:rPr>
          <w:rFonts w:hint="eastAsia"/>
        </w:rPr>
        <w:t>个</w:t>
      </w:r>
      <w:r>
        <w:rPr>
          <w:rFonts w:hint="eastAsia"/>
        </w:rPr>
        <w:t>，为基准水平</w:t>
      </w:r>
      <w:r w:rsidRPr="00563550">
        <w:rPr>
          <w:rFonts w:hint="eastAsia"/>
        </w:rPr>
        <w:t>。</w:t>
      </w:r>
    </w:p>
    <w:p w14:paraId="6B67D13C" w14:textId="77777777" w:rsidR="00922232" w:rsidRPr="0051046A" w:rsidRDefault="00922232" w:rsidP="00BD73A1">
      <w:pPr>
        <w:spacing w:line="288" w:lineRule="auto"/>
        <w:ind w:firstLine="560"/>
      </w:pPr>
      <w:r>
        <w:rPr>
          <w:rFonts w:hint="eastAsia"/>
        </w:rPr>
        <w:t>判断依据：调研企业资源利用产品和服务导入上下游企业数量。</w:t>
      </w:r>
    </w:p>
    <w:p w14:paraId="08D2D3ED" w14:textId="77777777" w:rsidR="00922232" w:rsidRDefault="00922232" w:rsidP="00922232">
      <w:pPr>
        <w:pStyle w:val="aff3"/>
        <w:numPr>
          <w:ilvl w:val="0"/>
          <w:numId w:val="0"/>
        </w:numPr>
        <w:ind w:left="425"/>
        <w:jc w:val="both"/>
        <w:rPr>
          <w:vanish w:val="0"/>
        </w:rPr>
      </w:pPr>
      <w:bookmarkStart w:id="32" w:name="BookMark5"/>
    </w:p>
    <w:bookmarkEnd w:id="32"/>
    <w:p w14:paraId="1B18D895" w14:textId="319D150E" w:rsidR="00922232" w:rsidRPr="00BD73A1" w:rsidRDefault="00BD73A1" w:rsidP="00BD73A1">
      <w:pPr>
        <w:pStyle w:val="affffffffff0"/>
        <w:numPr>
          <w:ilvl w:val="0"/>
          <w:numId w:val="0"/>
        </w:numPr>
        <w:rPr>
          <w:rFonts w:ascii="Times New Roman" w:eastAsia="仿宋_GB2312"/>
          <w:kern w:val="2"/>
          <w:sz w:val="28"/>
          <w:szCs w:val="22"/>
        </w:rPr>
      </w:pPr>
      <w:r>
        <w:rPr>
          <w:rFonts w:ascii="Times New Roman" w:eastAsia="仿宋_GB2312" w:hint="eastAsia"/>
          <w:kern w:val="2"/>
          <w:sz w:val="28"/>
          <w:szCs w:val="22"/>
        </w:rPr>
        <w:t>（</w:t>
      </w:r>
      <w:r>
        <w:rPr>
          <w:rFonts w:ascii="Times New Roman" w:eastAsia="仿宋_GB2312" w:hint="eastAsia"/>
          <w:kern w:val="2"/>
          <w:sz w:val="28"/>
          <w:szCs w:val="22"/>
        </w:rPr>
        <w:t>9</w:t>
      </w:r>
      <w:r>
        <w:rPr>
          <w:rFonts w:ascii="Times New Roman" w:eastAsia="仿宋_GB2312" w:hint="eastAsia"/>
          <w:kern w:val="2"/>
          <w:sz w:val="28"/>
          <w:szCs w:val="22"/>
        </w:rPr>
        <w:t>）</w:t>
      </w:r>
      <w:r w:rsidR="00922232" w:rsidRPr="00BD73A1">
        <w:rPr>
          <w:rFonts w:ascii="Times New Roman" w:eastAsia="仿宋_GB2312" w:hint="eastAsia"/>
          <w:kern w:val="2"/>
          <w:sz w:val="28"/>
          <w:szCs w:val="22"/>
        </w:rPr>
        <w:t>资源再生利用项目推广价值</w:t>
      </w:r>
    </w:p>
    <w:p w14:paraId="2339896C" w14:textId="77777777" w:rsidR="00922232" w:rsidRDefault="00922232" w:rsidP="00BD73A1">
      <w:pPr>
        <w:spacing w:line="288" w:lineRule="auto"/>
        <w:ind w:firstLine="560"/>
        <w:rPr>
          <w:rFonts w:cs="宋体"/>
          <w:color w:val="000000"/>
        </w:rPr>
      </w:pPr>
      <w:r>
        <w:rPr>
          <w:rFonts w:hint="eastAsia"/>
        </w:rPr>
        <w:t>评价内容：水务企业是否</w:t>
      </w:r>
      <w:r w:rsidRPr="00625410">
        <w:rPr>
          <w:rFonts w:cs="宋体" w:hint="eastAsia"/>
          <w:color w:val="000000"/>
        </w:rPr>
        <w:t>形成</w:t>
      </w:r>
      <w:r>
        <w:rPr>
          <w:rFonts w:cs="宋体" w:hint="eastAsia"/>
          <w:color w:val="000000"/>
        </w:rPr>
        <w:t>了具有代表性的资源</w:t>
      </w:r>
      <w:r w:rsidRPr="00625410">
        <w:rPr>
          <w:rFonts w:cs="宋体" w:hint="eastAsia"/>
          <w:color w:val="000000"/>
        </w:rPr>
        <w:t>利用模式</w:t>
      </w:r>
      <w:r>
        <w:rPr>
          <w:rFonts w:cs="宋体" w:hint="eastAsia"/>
          <w:color w:val="000000"/>
        </w:rPr>
        <w:t>（如“热水解</w:t>
      </w:r>
      <w:r>
        <w:rPr>
          <w:rFonts w:cs="宋体" w:hint="eastAsia"/>
          <w:color w:val="000000"/>
        </w:rPr>
        <w:t>+</w:t>
      </w:r>
      <w:r>
        <w:rPr>
          <w:rFonts w:cs="宋体" w:hint="eastAsia"/>
          <w:color w:val="000000"/>
        </w:rPr>
        <w:t>厌氧消化”和“干化</w:t>
      </w:r>
      <w:r>
        <w:rPr>
          <w:rFonts w:cs="宋体" w:hint="eastAsia"/>
          <w:color w:val="000000"/>
        </w:rPr>
        <w:t>+</w:t>
      </w:r>
      <w:r>
        <w:rPr>
          <w:rFonts w:cs="宋体" w:hint="eastAsia"/>
          <w:color w:val="000000"/>
        </w:rPr>
        <w:t>焚烧”的污泥资源利用模式），开展和参与行业</w:t>
      </w:r>
      <w:r w:rsidRPr="00625410">
        <w:rPr>
          <w:rFonts w:cs="宋体" w:hint="eastAsia"/>
          <w:color w:val="000000"/>
        </w:rPr>
        <w:t>推广</w:t>
      </w:r>
      <w:r>
        <w:rPr>
          <w:rFonts w:cs="宋体" w:hint="eastAsia"/>
          <w:color w:val="000000"/>
        </w:rPr>
        <w:t>及资源利用项目落地</w:t>
      </w:r>
      <w:r w:rsidRPr="00625410">
        <w:rPr>
          <w:rFonts w:cs="宋体" w:hint="eastAsia"/>
          <w:color w:val="000000"/>
        </w:rPr>
        <w:t>。</w:t>
      </w:r>
      <w:r>
        <w:rPr>
          <w:rFonts w:cs="宋体" w:hint="eastAsia"/>
          <w:color w:val="000000"/>
        </w:rPr>
        <w:t>其中，</w:t>
      </w:r>
      <w:r w:rsidRPr="00C6193E">
        <w:rPr>
          <w:rFonts w:cs="宋体" w:hint="eastAsia"/>
          <w:color w:val="000000"/>
        </w:rPr>
        <w:t>形成了具有代表性的资</w:t>
      </w:r>
      <w:r w:rsidRPr="00C6193E">
        <w:rPr>
          <w:rFonts w:cs="宋体" w:hint="eastAsia"/>
          <w:color w:val="000000"/>
        </w:rPr>
        <w:lastRenderedPageBreak/>
        <w:t>源利用模式，每年参与行业推广会议不少于</w:t>
      </w:r>
      <w:r w:rsidRPr="00C6193E">
        <w:rPr>
          <w:rFonts w:cs="宋体" w:hint="eastAsia"/>
          <w:color w:val="000000"/>
        </w:rPr>
        <w:t>3</w:t>
      </w:r>
      <w:r w:rsidRPr="00C6193E">
        <w:rPr>
          <w:rFonts w:cs="宋体" w:hint="eastAsia"/>
          <w:color w:val="000000"/>
        </w:rPr>
        <w:t>次，或推广资源利用项目不少于</w:t>
      </w:r>
      <w:r>
        <w:rPr>
          <w:rFonts w:cs="宋体"/>
          <w:color w:val="000000"/>
        </w:rPr>
        <w:t>2</w:t>
      </w:r>
      <w:r w:rsidRPr="00C6193E">
        <w:rPr>
          <w:rFonts w:cs="宋体" w:hint="eastAsia"/>
          <w:color w:val="000000"/>
        </w:rPr>
        <w:t>个</w:t>
      </w:r>
      <w:r>
        <w:rPr>
          <w:rFonts w:cs="宋体" w:hint="eastAsia"/>
          <w:color w:val="000000"/>
        </w:rPr>
        <w:t>，则达到先进水平；</w:t>
      </w:r>
      <w:r w:rsidRPr="00C6193E">
        <w:rPr>
          <w:rFonts w:cs="宋体" w:hint="eastAsia"/>
          <w:color w:val="000000"/>
        </w:rPr>
        <w:t>每年参与行业推广会议不少于</w:t>
      </w:r>
      <w:r w:rsidRPr="00C6193E">
        <w:rPr>
          <w:rFonts w:cs="宋体" w:hint="eastAsia"/>
          <w:color w:val="000000"/>
        </w:rPr>
        <w:t>2</w:t>
      </w:r>
      <w:r w:rsidRPr="00C6193E">
        <w:rPr>
          <w:rFonts w:cs="宋体" w:hint="eastAsia"/>
          <w:color w:val="000000"/>
        </w:rPr>
        <w:t>次，或推广资源利用项目不少于</w:t>
      </w:r>
      <w:r>
        <w:rPr>
          <w:rFonts w:cs="宋体"/>
          <w:color w:val="000000"/>
        </w:rPr>
        <w:t>1</w:t>
      </w:r>
      <w:r w:rsidRPr="00C6193E">
        <w:rPr>
          <w:rFonts w:cs="宋体" w:hint="eastAsia"/>
          <w:color w:val="000000"/>
        </w:rPr>
        <w:t>个</w:t>
      </w:r>
      <w:r>
        <w:rPr>
          <w:rFonts w:cs="宋体" w:hint="eastAsia"/>
          <w:color w:val="000000"/>
        </w:rPr>
        <w:t>，达到平均水平</w:t>
      </w:r>
      <w:r w:rsidRPr="00C6193E">
        <w:rPr>
          <w:rFonts w:cs="宋体" w:hint="eastAsia"/>
          <w:color w:val="000000"/>
        </w:rPr>
        <w:t>。每年参与行业推广会议至少</w:t>
      </w:r>
      <w:r w:rsidRPr="00C6193E">
        <w:rPr>
          <w:rFonts w:cs="宋体" w:hint="eastAsia"/>
          <w:color w:val="000000"/>
        </w:rPr>
        <w:t>1</w:t>
      </w:r>
      <w:r w:rsidRPr="00C6193E">
        <w:rPr>
          <w:rFonts w:cs="宋体" w:hint="eastAsia"/>
          <w:color w:val="000000"/>
        </w:rPr>
        <w:t>次</w:t>
      </w:r>
      <w:r>
        <w:rPr>
          <w:rFonts w:cs="宋体" w:hint="eastAsia"/>
          <w:color w:val="000000"/>
        </w:rPr>
        <w:t>，为基准水平</w:t>
      </w:r>
      <w:r w:rsidRPr="00C6193E">
        <w:rPr>
          <w:rFonts w:cs="宋体" w:hint="eastAsia"/>
          <w:color w:val="000000"/>
        </w:rPr>
        <w:t>。</w:t>
      </w:r>
    </w:p>
    <w:p w14:paraId="7159BE09" w14:textId="3EA3054E" w:rsidR="00922232" w:rsidRDefault="00922232" w:rsidP="00BD73A1">
      <w:pPr>
        <w:spacing w:line="288" w:lineRule="auto"/>
        <w:ind w:firstLine="560"/>
      </w:pPr>
      <w:r>
        <w:rPr>
          <w:rFonts w:hint="eastAsia"/>
        </w:rPr>
        <w:t>判断依据：调研企业的资源利用模式，在行业推广和资源利用项目落地上开展的相关工作。</w:t>
      </w:r>
    </w:p>
    <w:p w14:paraId="1EA71B65" w14:textId="77777777" w:rsidR="00BD73A1" w:rsidRPr="00BD73A1" w:rsidRDefault="00BD73A1" w:rsidP="00BD73A1">
      <w:pPr>
        <w:pStyle w:val="affffffffff0"/>
        <w:numPr>
          <w:ilvl w:val="0"/>
          <w:numId w:val="0"/>
        </w:numPr>
        <w:rPr>
          <w:rFonts w:ascii="Times New Roman" w:eastAsia="仿宋_GB2312"/>
          <w:kern w:val="2"/>
          <w:sz w:val="28"/>
          <w:szCs w:val="22"/>
        </w:rPr>
      </w:pPr>
      <w:r w:rsidRPr="00BD73A1">
        <w:rPr>
          <w:rFonts w:ascii="Times New Roman" w:eastAsia="仿宋_GB2312" w:hint="eastAsia"/>
          <w:kern w:val="2"/>
          <w:sz w:val="28"/>
          <w:szCs w:val="22"/>
        </w:rPr>
        <w:t>（</w:t>
      </w:r>
      <w:r w:rsidRPr="00BD73A1">
        <w:rPr>
          <w:rFonts w:ascii="Times New Roman" w:eastAsia="仿宋_GB2312"/>
          <w:kern w:val="2"/>
          <w:sz w:val="28"/>
          <w:szCs w:val="22"/>
        </w:rPr>
        <w:t>10</w:t>
      </w:r>
      <w:r w:rsidRPr="00BD73A1">
        <w:rPr>
          <w:rFonts w:ascii="Times New Roman" w:eastAsia="仿宋_GB2312" w:hint="eastAsia"/>
          <w:kern w:val="2"/>
          <w:sz w:val="28"/>
          <w:szCs w:val="22"/>
        </w:rPr>
        <w:t>）运营效果评价</w:t>
      </w:r>
    </w:p>
    <w:p w14:paraId="0F0F5E2D" w14:textId="4EC36D4B" w:rsidR="00BD73A1" w:rsidRPr="00BD73A1" w:rsidRDefault="00BD73A1" w:rsidP="00BD73A1">
      <w:pPr>
        <w:pStyle w:val="affffffffff0"/>
        <w:numPr>
          <w:ilvl w:val="0"/>
          <w:numId w:val="0"/>
        </w:numPr>
        <w:ind w:firstLineChars="200" w:firstLine="560"/>
      </w:pPr>
      <w:r w:rsidRPr="00BD73A1">
        <w:rPr>
          <w:rFonts w:ascii="Times New Roman" w:eastAsia="仿宋_GB2312" w:hint="eastAsia"/>
          <w:kern w:val="2"/>
          <w:sz w:val="28"/>
          <w:szCs w:val="22"/>
        </w:rPr>
        <w:t>根据附录</w:t>
      </w:r>
      <w:r w:rsidRPr="00BD73A1">
        <w:rPr>
          <w:rFonts w:ascii="Times New Roman" w:eastAsia="仿宋_GB2312" w:hint="eastAsia"/>
          <w:kern w:val="2"/>
          <w:sz w:val="28"/>
          <w:szCs w:val="22"/>
        </w:rPr>
        <w:t>A</w:t>
      </w:r>
      <w:r w:rsidRPr="00BD73A1">
        <w:rPr>
          <w:rFonts w:ascii="Times New Roman" w:eastAsia="仿宋_GB2312" w:hint="eastAsia"/>
          <w:kern w:val="2"/>
          <w:sz w:val="28"/>
          <w:szCs w:val="22"/>
        </w:rPr>
        <w:t>规定，</w:t>
      </w:r>
      <w:r w:rsidRPr="00BD73A1">
        <w:rPr>
          <w:rFonts w:ascii="Times New Roman" w:eastAsia="仿宋_GB2312"/>
          <w:kern w:val="2"/>
          <w:sz w:val="28"/>
          <w:szCs w:val="22"/>
        </w:rPr>
        <w:t>城镇污水处理设施运营效果评价为</w:t>
      </w:r>
      <w:r w:rsidRPr="00BD73A1">
        <w:rPr>
          <w:rFonts w:ascii="Times New Roman" w:eastAsia="仿宋_GB2312"/>
          <w:kern w:val="2"/>
          <w:sz w:val="28"/>
          <w:szCs w:val="22"/>
        </w:rPr>
        <w:t>“</w:t>
      </w:r>
      <w:r w:rsidRPr="00BD73A1">
        <w:rPr>
          <w:rFonts w:ascii="Times New Roman" w:eastAsia="仿宋_GB2312"/>
          <w:kern w:val="2"/>
          <w:sz w:val="28"/>
          <w:szCs w:val="22"/>
        </w:rPr>
        <w:t>优秀</w:t>
      </w:r>
      <w:r w:rsidRPr="00BD73A1">
        <w:rPr>
          <w:rFonts w:ascii="Times New Roman" w:eastAsia="仿宋_GB2312"/>
          <w:kern w:val="2"/>
          <w:sz w:val="28"/>
          <w:szCs w:val="22"/>
        </w:rPr>
        <w:t>”</w:t>
      </w:r>
      <w:r w:rsidRPr="00BD73A1">
        <w:rPr>
          <w:rFonts w:ascii="Times New Roman" w:eastAsia="仿宋_GB2312"/>
          <w:kern w:val="2"/>
          <w:sz w:val="28"/>
          <w:szCs w:val="22"/>
        </w:rPr>
        <w:t>达到先进水平；城镇污水处理设施运营效果评价为</w:t>
      </w:r>
      <w:r w:rsidRPr="00BD73A1">
        <w:rPr>
          <w:rFonts w:ascii="Times New Roman" w:eastAsia="仿宋_GB2312"/>
          <w:kern w:val="2"/>
          <w:sz w:val="28"/>
          <w:szCs w:val="22"/>
        </w:rPr>
        <w:t>“</w:t>
      </w:r>
      <w:r w:rsidRPr="00BD73A1">
        <w:rPr>
          <w:rFonts w:ascii="Times New Roman" w:eastAsia="仿宋_GB2312"/>
          <w:kern w:val="2"/>
          <w:sz w:val="28"/>
          <w:szCs w:val="22"/>
        </w:rPr>
        <w:t>良好</w:t>
      </w:r>
      <w:r w:rsidRPr="00BD73A1">
        <w:rPr>
          <w:rFonts w:ascii="Times New Roman" w:eastAsia="仿宋_GB2312"/>
          <w:kern w:val="2"/>
          <w:sz w:val="28"/>
          <w:szCs w:val="22"/>
        </w:rPr>
        <w:t>”</w:t>
      </w:r>
      <w:r w:rsidRPr="00BD73A1">
        <w:rPr>
          <w:rFonts w:ascii="Times New Roman" w:eastAsia="仿宋_GB2312"/>
          <w:kern w:val="2"/>
          <w:sz w:val="28"/>
          <w:szCs w:val="22"/>
        </w:rPr>
        <w:t>达到平均水平；城镇污水处理设施运营效果评价为</w:t>
      </w:r>
      <w:r w:rsidRPr="00BD73A1">
        <w:rPr>
          <w:rFonts w:ascii="Times New Roman" w:eastAsia="仿宋_GB2312"/>
          <w:kern w:val="2"/>
          <w:sz w:val="28"/>
          <w:szCs w:val="22"/>
        </w:rPr>
        <w:t>“</w:t>
      </w:r>
      <w:r w:rsidRPr="00BD73A1">
        <w:rPr>
          <w:rFonts w:ascii="Times New Roman" w:eastAsia="仿宋_GB2312"/>
          <w:kern w:val="2"/>
          <w:sz w:val="28"/>
          <w:szCs w:val="22"/>
        </w:rPr>
        <w:t>合格</w:t>
      </w:r>
      <w:r w:rsidRPr="00BD73A1">
        <w:rPr>
          <w:rFonts w:ascii="Times New Roman" w:eastAsia="仿宋_GB2312"/>
          <w:kern w:val="2"/>
          <w:sz w:val="28"/>
          <w:szCs w:val="22"/>
        </w:rPr>
        <w:t>”</w:t>
      </w:r>
      <w:r w:rsidRPr="00BD73A1">
        <w:rPr>
          <w:rFonts w:ascii="Times New Roman" w:eastAsia="仿宋_GB2312"/>
          <w:kern w:val="2"/>
          <w:sz w:val="28"/>
          <w:szCs w:val="22"/>
        </w:rPr>
        <w:t>达到基准水平</w:t>
      </w:r>
      <w:r w:rsidRPr="00BD73A1">
        <w:rPr>
          <w:rFonts w:ascii="Times New Roman" w:eastAsia="仿宋_GB2312" w:hint="eastAsia"/>
          <w:kern w:val="2"/>
          <w:sz w:val="28"/>
          <w:szCs w:val="22"/>
        </w:rPr>
        <w:t>。</w:t>
      </w:r>
    </w:p>
    <w:p w14:paraId="3F2C276A" w14:textId="78354CE3" w:rsidR="00B01BF9" w:rsidRDefault="00BD1086">
      <w:pPr>
        <w:pStyle w:val="3"/>
        <w:ind w:firstLine="643"/>
        <w:rPr>
          <w:rFonts w:eastAsia="宋体"/>
        </w:rPr>
      </w:pPr>
      <w:r>
        <w:rPr>
          <w:rFonts w:eastAsia="宋体"/>
        </w:rPr>
        <w:t>2.</w:t>
      </w:r>
      <w:r w:rsidR="00BD73A1">
        <w:rPr>
          <w:rFonts w:eastAsia="宋体"/>
        </w:rPr>
        <w:t>3</w:t>
      </w:r>
      <w:r>
        <w:rPr>
          <w:rFonts w:eastAsia="宋体"/>
        </w:rPr>
        <w:t>.5</w:t>
      </w:r>
      <w:r w:rsidR="00B15258">
        <w:rPr>
          <w:rFonts w:eastAsia="宋体" w:hint="eastAsia"/>
        </w:rPr>
        <w:t>指标评价要求</w:t>
      </w:r>
      <w:r>
        <w:rPr>
          <w:rFonts w:eastAsia="宋体"/>
        </w:rPr>
        <w:t>及等级划分</w:t>
      </w:r>
    </w:p>
    <w:p w14:paraId="215F1091" w14:textId="16EEFA8D" w:rsidR="00B15258" w:rsidRPr="00961335" w:rsidRDefault="00B15258" w:rsidP="00B15258">
      <w:pPr>
        <w:pStyle w:val="afffff"/>
        <w:ind w:firstLine="560"/>
        <w:rPr>
          <w:rFonts w:ascii="Times New Roman" w:eastAsia="仿宋_GB2312"/>
          <w:noProof w:val="0"/>
          <w:kern w:val="2"/>
          <w:sz w:val="28"/>
          <w:szCs w:val="22"/>
        </w:rPr>
      </w:pPr>
      <w:bookmarkStart w:id="33" w:name="_Hlk114649849"/>
      <w:r w:rsidRPr="00961335">
        <w:rPr>
          <w:rFonts w:ascii="Times New Roman" w:eastAsia="仿宋_GB2312" w:hint="eastAsia"/>
          <w:noProof w:val="0"/>
          <w:kern w:val="2"/>
          <w:sz w:val="28"/>
          <w:szCs w:val="22"/>
        </w:rPr>
        <w:t>城镇污水处理</w:t>
      </w:r>
      <w:proofErr w:type="gramStart"/>
      <w:r w:rsidRPr="00961335">
        <w:rPr>
          <w:rFonts w:ascii="Times New Roman" w:eastAsia="仿宋_GB2312" w:hint="eastAsia"/>
          <w:noProof w:val="0"/>
          <w:kern w:val="2"/>
          <w:sz w:val="28"/>
          <w:szCs w:val="22"/>
        </w:rPr>
        <w:t>厂</w:t>
      </w:r>
      <w:r w:rsidR="00922232">
        <w:rPr>
          <w:rFonts w:ascii="Times New Roman" w:eastAsia="仿宋_GB2312" w:hint="eastAsia"/>
          <w:noProof w:val="0"/>
          <w:kern w:val="2"/>
          <w:sz w:val="28"/>
          <w:szCs w:val="22"/>
        </w:rPr>
        <w:t>资源</w:t>
      </w:r>
      <w:proofErr w:type="gramEnd"/>
      <w:r w:rsidR="00922232">
        <w:rPr>
          <w:rFonts w:ascii="Times New Roman" w:eastAsia="仿宋_GB2312" w:hint="eastAsia"/>
          <w:noProof w:val="0"/>
          <w:kern w:val="2"/>
          <w:sz w:val="28"/>
          <w:szCs w:val="22"/>
        </w:rPr>
        <w:t>再生</w:t>
      </w:r>
      <w:r w:rsidRPr="00961335">
        <w:rPr>
          <w:rFonts w:ascii="Times New Roman" w:eastAsia="仿宋_GB2312" w:hint="eastAsia"/>
          <w:noProof w:val="0"/>
          <w:kern w:val="2"/>
          <w:sz w:val="28"/>
          <w:szCs w:val="22"/>
        </w:rPr>
        <w:t>服务“排行榜”的评价结果划分为</w:t>
      </w:r>
      <w:r w:rsidRPr="00961335">
        <w:rPr>
          <w:rFonts w:ascii="Times New Roman" w:eastAsia="仿宋_GB2312"/>
          <w:noProof w:val="0"/>
          <w:kern w:val="2"/>
          <w:sz w:val="28"/>
          <w:szCs w:val="22"/>
        </w:rPr>
        <w:t>5</w:t>
      </w:r>
      <w:r w:rsidRPr="00961335">
        <w:rPr>
          <w:rFonts w:ascii="Times New Roman" w:eastAsia="仿宋_GB2312" w:hint="eastAsia"/>
          <w:noProof w:val="0"/>
          <w:kern w:val="2"/>
          <w:sz w:val="28"/>
          <w:szCs w:val="22"/>
        </w:rPr>
        <w:t>星级、</w:t>
      </w:r>
      <w:r w:rsidRPr="00961335">
        <w:rPr>
          <w:rFonts w:ascii="Times New Roman" w:eastAsia="仿宋_GB2312"/>
          <w:noProof w:val="0"/>
          <w:kern w:val="2"/>
          <w:sz w:val="28"/>
          <w:szCs w:val="22"/>
        </w:rPr>
        <w:t>4</w:t>
      </w:r>
      <w:r w:rsidRPr="00961335">
        <w:rPr>
          <w:rFonts w:ascii="Times New Roman" w:eastAsia="仿宋_GB2312" w:hint="eastAsia"/>
          <w:noProof w:val="0"/>
          <w:kern w:val="2"/>
          <w:sz w:val="28"/>
          <w:szCs w:val="22"/>
        </w:rPr>
        <w:t>星级和</w:t>
      </w:r>
      <w:r w:rsidRPr="00961335">
        <w:rPr>
          <w:rFonts w:ascii="Times New Roman" w:eastAsia="仿宋_GB2312"/>
          <w:noProof w:val="0"/>
          <w:kern w:val="2"/>
          <w:sz w:val="28"/>
          <w:szCs w:val="22"/>
        </w:rPr>
        <w:t>3</w:t>
      </w:r>
      <w:r w:rsidRPr="00961335">
        <w:rPr>
          <w:rFonts w:ascii="Times New Roman" w:eastAsia="仿宋_GB2312" w:hint="eastAsia"/>
          <w:noProof w:val="0"/>
          <w:kern w:val="2"/>
          <w:sz w:val="28"/>
          <w:szCs w:val="22"/>
        </w:rPr>
        <w:t>星级，各等级所对应的划分依据见</w:t>
      </w:r>
      <w:r>
        <w:rPr>
          <w:rFonts w:ascii="Times New Roman" w:eastAsia="仿宋_GB2312" w:hint="eastAsia"/>
          <w:noProof w:val="0"/>
          <w:kern w:val="2"/>
          <w:sz w:val="28"/>
          <w:szCs w:val="22"/>
        </w:rPr>
        <w:t>下表</w:t>
      </w:r>
      <w:r w:rsidRPr="00961335">
        <w:rPr>
          <w:rFonts w:ascii="Times New Roman" w:eastAsia="仿宋_GB2312" w:hint="eastAsia"/>
          <w:noProof w:val="0"/>
          <w:kern w:val="2"/>
          <w:sz w:val="28"/>
          <w:szCs w:val="22"/>
        </w:rPr>
        <w:t>。达到</w:t>
      </w:r>
      <w:r w:rsidRPr="00961335">
        <w:rPr>
          <w:rFonts w:ascii="Times New Roman" w:eastAsia="仿宋_GB2312"/>
          <w:noProof w:val="0"/>
          <w:kern w:val="2"/>
          <w:sz w:val="28"/>
          <w:szCs w:val="22"/>
        </w:rPr>
        <w:t>3</w:t>
      </w:r>
      <w:r w:rsidRPr="00961335">
        <w:rPr>
          <w:rFonts w:ascii="Times New Roman" w:eastAsia="仿宋_GB2312" w:hint="eastAsia"/>
          <w:noProof w:val="0"/>
          <w:kern w:val="2"/>
          <w:sz w:val="28"/>
          <w:szCs w:val="22"/>
        </w:rPr>
        <w:t>星级要求及以上的企业标准并按照有关要求进行自我声明公开后均可进入城镇污水处理</w:t>
      </w:r>
      <w:proofErr w:type="gramStart"/>
      <w:r w:rsidRPr="00961335">
        <w:rPr>
          <w:rFonts w:ascii="Times New Roman" w:eastAsia="仿宋_GB2312" w:hint="eastAsia"/>
          <w:noProof w:val="0"/>
          <w:kern w:val="2"/>
          <w:sz w:val="28"/>
          <w:szCs w:val="22"/>
        </w:rPr>
        <w:t>厂</w:t>
      </w:r>
      <w:r w:rsidR="00922232">
        <w:rPr>
          <w:rFonts w:ascii="Times New Roman" w:eastAsia="仿宋_GB2312" w:hint="eastAsia"/>
          <w:noProof w:val="0"/>
          <w:kern w:val="2"/>
          <w:sz w:val="28"/>
          <w:szCs w:val="22"/>
        </w:rPr>
        <w:t>资源</w:t>
      </w:r>
      <w:proofErr w:type="gramEnd"/>
      <w:r w:rsidR="00922232">
        <w:rPr>
          <w:rFonts w:ascii="Times New Roman" w:eastAsia="仿宋_GB2312" w:hint="eastAsia"/>
          <w:noProof w:val="0"/>
          <w:kern w:val="2"/>
          <w:sz w:val="28"/>
          <w:szCs w:val="22"/>
        </w:rPr>
        <w:t>再生</w:t>
      </w:r>
      <w:r w:rsidRPr="00961335">
        <w:rPr>
          <w:rFonts w:ascii="Times New Roman" w:eastAsia="仿宋_GB2312" w:hint="eastAsia"/>
          <w:noProof w:val="0"/>
          <w:kern w:val="2"/>
          <w:sz w:val="28"/>
          <w:szCs w:val="22"/>
        </w:rPr>
        <w:t>服务的企业标准“排行榜”。</w:t>
      </w:r>
    </w:p>
    <w:p w14:paraId="570B4425" w14:textId="4918AC3C" w:rsidR="00B15258" w:rsidRDefault="00B15258" w:rsidP="00961335">
      <w:pPr>
        <w:pStyle w:val="affff0"/>
        <w:rPr>
          <w:rFonts w:hAnsi="黑体" w:cs="黑体"/>
        </w:rPr>
      </w:pPr>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Pr>
          <w:noProof/>
        </w:rPr>
        <w:t>3</w:t>
      </w:r>
      <w:r>
        <w:fldChar w:fldCharType="end"/>
      </w:r>
      <w:r>
        <w:rPr>
          <w:rFonts w:hAnsi="黑体" w:cs="黑体" w:hint="eastAsia"/>
        </w:rPr>
        <w:t xml:space="preserve"> “</w:t>
      </w:r>
      <w:r>
        <w:rPr>
          <w:rFonts w:hint="eastAsia"/>
        </w:rPr>
        <w:t>排行榜</w:t>
      </w:r>
      <w:r>
        <w:rPr>
          <w:rFonts w:hAnsi="黑体" w:cs="黑体" w:hint="eastAsia"/>
        </w:rPr>
        <w:t>”</w:t>
      </w:r>
      <w:r>
        <w:rPr>
          <w:rFonts w:hAnsi="黑体" w:cs="黑体"/>
        </w:rPr>
        <w:t>评价要求及等级划分</w:t>
      </w:r>
    </w:p>
    <w:tbl>
      <w:tblPr>
        <w:tblW w:w="5000" w:type="pct"/>
        <w:jc w:val="center"/>
        <w:tblLook w:val="0000" w:firstRow="0" w:lastRow="0" w:firstColumn="0" w:lastColumn="0" w:noHBand="0" w:noVBand="0"/>
      </w:tblPr>
      <w:tblGrid>
        <w:gridCol w:w="2423"/>
        <w:gridCol w:w="1715"/>
        <w:gridCol w:w="4138"/>
      </w:tblGrid>
      <w:tr w:rsidR="00B15258" w:rsidRPr="00B15258" w14:paraId="67F1FA95" w14:textId="77777777" w:rsidTr="00143E0E">
        <w:trPr>
          <w:trHeight w:val="498"/>
          <w:jc w:val="center"/>
        </w:trPr>
        <w:tc>
          <w:tcPr>
            <w:tcW w:w="1464"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6642257E" w14:textId="77777777" w:rsidR="00B15258" w:rsidRPr="00961335" w:rsidRDefault="00B15258" w:rsidP="00961335">
            <w:pPr>
              <w:spacing w:line="259" w:lineRule="auto"/>
              <w:ind w:firstLineChars="0" w:firstLine="0"/>
              <w:jc w:val="center"/>
              <w:rPr>
                <w:sz w:val="24"/>
                <w:szCs w:val="21"/>
              </w:rPr>
            </w:pPr>
            <w:r w:rsidRPr="00961335">
              <w:rPr>
                <w:sz w:val="24"/>
                <w:szCs w:val="21"/>
              </w:rPr>
              <w:t>评价等级</w:t>
            </w:r>
          </w:p>
        </w:tc>
        <w:tc>
          <w:tcPr>
            <w:tcW w:w="3536" w:type="pct"/>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14:paraId="12A53BC0" w14:textId="77777777" w:rsidR="00B15258" w:rsidRPr="00961335" w:rsidRDefault="00B15258" w:rsidP="00961335">
            <w:pPr>
              <w:spacing w:line="259" w:lineRule="auto"/>
              <w:ind w:firstLineChars="0" w:firstLine="0"/>
              <w:jc w:val="center"/>
              <w:rPr>
                <w:sz w:val="24"/>
                <w:szCs w:val="21"/>
              </w:rPr>
            </w:pPr>
            <w:r w:rsidRPr="00961335">
              <w:rPr>
                <w:sz w:val="24"/>
                <w:szCs w:val="21"/>
              </w:rPr>
              <w:t>满足条件</w:t>
            </w:r>
          </w:p>
        </w:tc>
      </w:tr>
      <w:tr w:rsidR="00B15258" w:rsidRPr="00B15258" w14:paraId="3D705987" w14:textId="77777777" w:rsidTr="00143E0E">
        <w:trPr>
          <w:trHeight w:val="543"/>
          <w:jc w:val="center"/>
        </w:trPr>
        <w:tc>
          <w:tcPr>
            <w:tcW w:w="1464" w:type="pct"/>
            <w:tcBorders>
              <w:top w:val="single" w:sz="12" w:space="0" w:color="000000"/>
              <w:left w:val="single" w:sz="12" w:space="0" w:color="000000"/>
              <w:bottom w:val="single" w:sz="4" w:space="0" w:color="000000"/>
              <w:right w:val="single" w:sz="4" w:space="0" w:color="000000"/>
            </w:tcBorders>
            <w:shd w:val="clear" w:color="auto" w:fill="auto"/>
            <w:vAlign w:val="center"/>
          </w:tcPr>
          <w:p w14:paraId="49270B0F" w14:textId="77777777" w:rsidR="00B15258" w:rsidRPr="00961335" w:rsidRDefault="00B15258" w:rsidP="00961335">
            <w:pPr>
              <w:spacing w:line="259" w:lineRule="auto"/>
              <w:ind w:firstLineChars="0" w:firstLine="0"/>
              <w:jc w:val="center"/>
              <w:rPr>
                <w:sz w:val="24"/>
                <w:szCs w:val="21"/>
              </w:rPr>
            </w:pPr>
            <w:r w:rsidRPr="00961335">
              <w:rPr>
                <w:sz w:val="24"/>
                <w:szCs w:val="21"/>
              </w:rPr>
              <w:t>5</w:t>
            </w:r>
            <w:r w:rsidRPr="00961335">
              <w:rPr>
                <w:rFonts w:hint="eastAsia"/>
                <w:sz w:val="24"/>
                <w:szCs w:val="21"/>
              </w:rPr>
              <w:t>星级</w:t>
            </w:r>
            <w:r w:rsidRPr="00961335">
              <w:rPr>
                <w:sz w:val="24"/>
                <w:szCs w:val="21"/>
              </w:rPr>
              <w:t>应同时满足</w:t>
            </w:r>
          </w:p>
        </w:tc>
        <w:tc>
          <w:tcPr>
            <w:tcW w:w="1036"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79E00B9F" w14:textId="77777777" w:rsidR="00B15258" w:rsidRPr="00961335" w:rsidRDefault="00B15258" w:rsidP="00961335">
            <w:pPr>
              <w:spacing w:line="259" w:lineRule="auto"/>
              <w:ind w:firstLineChars="0" w:firstLine="0"/>
              <w:jc w:val="center"/>
              <w:rPr>
                <w:sz w:val="24"/>
                <w:szCs w:val="21"/>
              </w:rPr>
            </w:pPr>
            <w:r w:rsidRPr="00961335">
              <w:rPr>
                <w:sz w:val="24"/>
                <w:szCs w:val="21"/>
              </w:rPr>
              <w:t>基本要求</w:t>
            </w:r>
          </w:p>
        </w:tc>
        <w:tc>
          <w:tcPr>
            <w:tcW w:w="2500" w:type="pct"/>
            <w:tcBorders>
              <w:top w:val="single" w:sz="12" w:space="0" w:color="000000"/>
              <w:left w:val="single" w:sz="4" w:space="0" w:color="000000"/>
              <w:bottom w:val="single" w:sz="4" w:space="0" w:color="000000"/>
              <w:right w:val="single" w:sz="12" w:space="0" w:color="000000"/>
            </w:tcBorders>
            <w:shd w:val="clear" w:color="auto" w:fill="auto"/>
            <w:vAlign w:val="center"/>
          </w:tcPr>
          <w:p w14:paraId="232AD66A" w14:textId="77777777" w:rsidR="00B15258" w:rsidRPr="00961335" w:rsidRDefault="00B15258" w:rsidP="00961335">
            <w:pPr>
              <w:spacing w:line="259" w:lineRule="auto"/>
              <w:ind w:firstLineChars="0" w:firstLine="0"/>
              <w:jc w:val="center"/>
              <w:rPr>
                <w:sz w:val="24"/>
                <w:szCs w:val="21"/>
              </w:rPr>
            </w:pPr>
            <w:r w:rsidRPr="00961335">
              <w:rPr>
                <w:rFonts w:hint="eastAsia"/>
                <w:sz w:val="24"/>
                <w:szCs w:val="21"/>
              </w:rPr>
              <w:t>评价要求全部指标达到先进水平</w:t>
            </w:r>
          </w:p>
        </w:tc>
      </w:tr>
      <w:tr w:rsidR="00B15258" w:rsidRPr="00B15258" w14:paraId="02D184E4" w14:textId="77777777" w:rsidTr="00143E0E">
        <w:trPr>
          <w:trHeight w:val="557"/>
          <w:jc w:val="center"/>
        </w:trPr>
        <w:tc>
          <w:tcPr>
            <w:tcW w:w="1464"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1A2772A7" w14:textId="77777777" w:rsidR="00B15258" w:rsidRPr="00961335" w:rsidRDefault="00B15258" w:rsidP="00961335">
            <w:pPr>
              <w:spacing w:line="259" w:lineRule="auto"/>
              <w:ind w:firstLineChars="0" w:firstLine="0"/>
              <w:jc w:val="center"/>
              <w:rPr>
                <w:sz w:val="24"/>
                <w:szCs w:val="21"/>
              </w:rPr>
            </w:pPr>
            <w:r w:rsidRPr="00961335">
              <w:rPr>
                <w:sz w:val="24"/>
                <w:szCs w:val="21"/>
              </w:rPr>
              <w:t>4</w:t>
            </w:r>
            <w:r w:rsidRPr="00961335">
              <w:rPr>
                <w:rFonts w:hint="eastAsia"/>
                <w:sz w:val="24"/>
                <w:szCs w:val="21"/>
              </w:rPr>
              <w:t>星级</w:t>
            </w:r>
            <w:r w:rsidRPr="00961335">
              <w:rPr>
                <w:sz w:val="24"/>
                <w:szCs w:val="21"/>
              </w:rPr>
              <w:t>应同时满足</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625A4" w14:textId="77777777" w:rsidR="00B15258" w:rsidRPr="00961335" w:rsidRDefault="00B15258" w:rsidP="00961335">
            <w:pPr>
              <w:spacing w:line="259" w:lineRule="auto"/>
              <w:ind w:firstLineChars="0" w:firstLine="0"/>
              <w:jc w:val="center"/>
              <w:rPr>
                <w:sz w:val="24"/>
                <w:szCs w:val="21"/>
              </w:rPr>
            </w:pPr>
            <w:r w:rsidRPr="00961335">
              <w:rPr>
                <w:sz w:val="24"/>
                <w:szCs w:val="21"/>
              </w:rPr>
              <w:t>基本要求</w:t>
            </w:r>
          </w:p>
        </w:tc>
        <w:tc>
          <w:tcPr>
            <w:tcW w:w="2500" w:type="pct"/>
            <w:tcBorders>
              <w:top w:val="single" w:sz="4" w:space="0" w:color="000000"/>
              <w:left w:val="single" w:sz="4" w:space="0" w:color="000000"/>
              <w:bottom w:val="single" w:sz="4" w:space="0" w:color="000000"/>
              <w:right w:val="single" w:sz="12" w:space="0" w:color="000000"/>
            </w:tcBorders>
            <w:shd w:val="clear" w:color="auto" w:fill="auto"/>
            <w:vAlign w:val="center"/>
          </w:tcPr>
          <w:p w14:paraId="47BEEE87" w14:textId="77777777" w:rsidR="00B15258" w:rsidRPr="00961335" w:rsidRDefault="00B15258" w:rsidP="00961335">
            <w:pPr>
              <w:spacing w:line="259" w:lineRule="auto"/>
              <w:ind w:firstLineChars="0" w:firstLine="0"/>
              <w:jc w:val="center"/>
              <w:rPr>
                <w:sz w:val="24"/>
                <w:szCs w:val="21"/>
              </w:rPr>
            </w:pPr>
            <w:r w:rsidRPr="00961335">
              <w:rPr>
                <w:rFonts w:hint="eastAsia"/>
                <w:sz w:val="24"/>
                <w:szCs w:val="21"/>
              </w:rPr>
              <w:t>评价要求全部指标达到平均水平</w:t>
            </w:r>
          </w:p>
        </w:tc>
      </w:tr>
      <w:tr w:rsidR="00B15258" w:rsidRPr="00B15258" w14:paraId="2AB6C9FC" w14:textId="77777777" w:rsidTr="00143E0E">
        <w:trPr>
          <w:trHeight w:val="551"/>
          <w:jc w:val="center"/>
        </w:trPr>
        <w:tc>
          <w:tcPr>
            <w:tcW w:w="1464" w:type="pct"/>
            <w:tcBorders>
              <w:top w:val="single" w:sz="4" w:space="0" w:color="000000"/>
              <w:left w:val="single" w:sz="12" w:space="0" w:color="000000"/>
              <w:bottom w:val="single" w:sz="12" w:space="0" w:color="000000"/>
              <w:right w:val="single" w:sz="4" w:space="0" w:color="000000"/>
            </w:tcBorders>
            <w:shd w:val="clear" w:color="auto" w:fill="auto"/>
            <w:vAlign w:val="center"/>
          </w:tcPr>
          <w:p w14:paraId="3AE3DC1F" w14:textId="77777777" w:rsidR="00B15258" w:rsidRPr="00961335" w:rsidRDefault="00B15258" w:rsidP="00961335">
            <w:pPr>
              <w:spacing w:line="259" w:lineRule="auto"/>
              <w:ind w:firstLineChars="0" w:firstLine="0"/>
              <w:jc w:val="center"/>
              <w:rPr>
                <w:sz w:val="24"/>
                <w:szCs w:val="21"/>
              </w:rPr>
            </w:pPr>
            <w:r w:rsidRPr="00961335">
              <w:rPr>
                <w:sz w:val="24"/>
                <w:szCs w:val="21"/>
              </w:rPr>
              <w:t>3</w:t>
            </w:r>
            <w:r w:rsidRPr="00961335">
              <w:rPr>
                <w:rFonts w:hint="eastAsia"/>
                <w:sz w:val="24"/>
                <w:szCs w:val="21"/>
              </w:rPr>
              <w:t>星级</w:t>
            </w:r>
            <w:r w:rsidRPr="00961335">
              <w:rPr>
                <w:sz w:val="24"/>
                <w:szCs w:val="21"/>
              </w:rPr>
              <w:t>应同时满足</w:t>
            </w:r>
          </w:p>
        </w:tc>
        <w:tc>
          <w:tcPr>
            <w:tcW w:w="1036"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52805B11" w14:textId="77777777" w:rsidR="00B15258" w:rsidRPr="00961335" w:rsidRDefault="00B15258" w:rsidP="00961335">
            <w:pPr>
              <w:spacing w:line="259" w:lineRule="auto"/>
              <w:ind w:firstLineChars="0" w:firstLine="0"/>
              <w:jc w:val="center"/>
              <w:rPr>
                <w:sz w:val="24"/>
                <w:szCs w:val="21"/>
              </w:rPr>
            </w:pPr>
            <w:r w:rsidRPr="00961335">
              <w:rPr>
                <w:sz w:val="24"/>
                <w:szCs w:val="21"/>
              </w:rPr>
              <w:t>基本要求</w:t>
            </w:r>
          </w:p>
        </w:tc>
        <w:tc>
          <w:tcPr>
            <w:tcW w:w="2500" w:type="pct"/>
            <w:tcBorders>
              <w:top w:val="single" w:sz="4" w:space="0" w:color="000000"/>
              <w:left w:val="single" w:sz="4" w:space="0" w:color="000000"/>
              <w:bottom w:val="single" w:sz="12" w:space="0" w:color="000000"/>
              <w:right w:val="single" w:sz="12" w:space="0" w:color="000000"/>
            </w:tcBorders>
            <w:shd w:val="clear" w:color="auto" w:fill="auto"/>
            <w:vAlign w:val="center"/>
          </w:tcPr>
          <w:p w14:paraId="213288CC" w14:textId="77777777" w:rsidR="00B15258" w:rsidRPr="00961335" w:rsidRDefault="00B15258" w:rsidP="00961335">
            <w:pPr>
              <w:spacing w:line="259" w:lineRule="auto"/>
              <w:ind w:firstLineChars="0" w:firstLine="0"/>
              <w:jc w:val="center"/>
              <w:rPr>
                <w:sz w:val="24"/>
                <w:szCs w:val="21"/>
              </w:rPr>
            </w:pPr>
            <w:r w:rsidRPr="00961335">
              <w:rPr>
                <w:rFonts w:hint="eastAsia"/>
                <w:sz w:val="24"/>
                <w:szCs w:val="21"/>
              </w:rPr>
              <w:t>评价要求全部指标达到基准水平</w:t>
            </w:r>
          </w:p>
        </w:tc>
      </w:tr>
    </w:tbl>
    <w:p w14:paraId="360F8947" w14:textId="77777777" w:rsidR="00B15258" w:rsidRDefault="00B15258" w:rsidP="00B15258">
      <w:pPr>
        <w:ind w:firstLine="560"/>
        <w:sectPr w:rsidR="00B15258" w:rsidSect="008F25BC">
          <w:footerReference w:type="default" r:id="rId15"/>
          <w:footerReference w:type="first" r:id="rId16"/>
          <w:pgSz w:w="11906" w:h="16838"/>
          <w:pgMar w:top="1440" w:right="1800" w:bottom="1440" w:left="1800" w:header="851" w:footer="992" w:gutter="0"/>
          <w:cols w:space="720"/>
          <w:docGrid w:type="lines" w:linePitch="312"/>
        </w:sectPr>
      </w:pPr>
    </w:p>
    <w:p w14:paraId="14692011" w14:textId="77777777" w:rsidR="00B01BF9" w:rsidRPr="00877B94" w:rsidRDefault="00BD1086">
      <w:pPr>
        <w:pStyle w:val="1"/>
        <w:rPr>
          <w:color w:val="000000" w:themeColor="text1"/>
        </w:rPr>
      </w:pPr>
      <w:bookmarkStart w:id="34" w:name="_Toc132707445"/>
      <w:bookmarkEnd w:id="33"/>
      <w:r w:rsidRPr="00877B94">
        <w:rPr>
          <w:color w:val="000000" w:themeColor="text1"/>
        </w:rPr>
        <w:lastRenderedPageBreak/>
        <w:t>三、主要验证情况分析</w:t>
      </w:r>
      <w:bookmarkEnd w:id="34"/>
    </w:p>
    <w:p w14:paraId="1FFFE473" w14:textId="3F7B3028" w:rsidR="007A469F" w:rsidRPr="00A204B3" w:rsidRDefault="001848B9" w:rsidP="007A469F">
      <w:pPr>
        <w:spacing w:line="300" w:lineRule="auto"/>
        <w:ind w:firstLine="560"/>
        <w:rPr>
          <w:color w:val="FF0000"/>
        </w:rPr>
      </w:pPr>
      <w:r>
        <w:t>2020</w:t>
      </w:r>
      <w:r>
        <w:t>年，</w:t>
      </w:r>
      <w:r>
        <w:t>E20</w:t>
      </w:r>
      <w:r>
        <w:t>环境平台联合</w:t>
      </w:r>
      <w:r>
        <w:t>17</w:t>
      </w:r>
      <w:r>
        <w:t>家水务行业龙头企业自发成立</w:t>
      </w:r>
      <w:r>
        <w:rPr>
          <w:rFonts w:hint="eastAsia"/>
        </w:rPr>
        <w:t>“</w:t>
      </w:r>
      <w:r>
        <w:t>双百跨越</w:t>
      </w:r>
      <w:r>
        <w:rPr>
          <w:rFonts w:hint="eastAsia"/>
        </w:rPr>
        <w:t>”</w:t>
      </w:r>
      <w:r>
        <w:t>污水处理标杆联盟，旨在以标杆为引领，树立行业旗帜阵地，引领高质量发展方向，其中</w:t>
      </w:r>
      <w:r w:rsidR="00A204B3">
        <w:rPr>
          <w:rFonts w:hint="eastAsia"/>
        </w:rPr>
        <w:t>资源</w:t>
      </w:r>
      <w:r>
        <w:t>化服务是引领高质量发展的重要方向</w:t>
      </w:r>
      <w:r>
        <w:rPr>
          <w:rFonts w:hint="eastAsia"/>
        </w:rPr>
        <w:t>。根据</w:t>
      </w:r>
      <w:r>
        <w:rPr>
          <w:rFonts w:hint="eastAsia"/>
        </w:rPr>
        <w:t>E</w:t>
      </w:r>
      <w:r>
        <w:t>20</w:t>
      </w:r>
      <w:r>
        <w:rPr>
          <w:rFonts w:hint="eastAsia"/>
        </w:rPr>
        <w:t>环境平台统计，目前我国城镇污水处理厂有</w:t>
      </w:r>
      <w:r>
        <w:t>5</w:t>
      </w:r>
      <w:r w:rsidR="003F14E5">
        <w:t>5</w:t>
      </w:r>
      <w:r>
        <w:t>00</w:t>
      </w:r>
      <w:r>
        <w:rPr>
          <w:rFonts w:hint="eastAsia"/>
        </w:rPr>
        <w:t>余座，日处理规模超过</w:t>
      </w:r>
      <w:r>
        <w:t>2.</w:t>
      </w:r>
      <w:r w:rsidR="005E5323">
        <w:t>47</w:t>
      </w:r>
      <w:r>
        <w:rPr>
          <w:rFonts w:hint="eastAsia"/>
        </w:rPr>
        <w:t>亿</w:t>
      </w:r>
      <w:r>
        <w:t>m</w:t>
      </w:r>
      <w:r w:rsidRPr="00877B94">
        <w:rPr>
          <w:vertAlign w:val="superscript"/>
        </w:rPr>
        <w:t>3</w:t>
      </w:r>
      <w:r>
        <w:t>/d</w:t>
      </w:r>
      <w:r>
        <w:rPr>
          <w:rFonts w:hint="eastAsia"/>
        </w:rPr>
        <w:t>，其中“</w:t>
      </w:r>
      <w:r>
        <w:t>双百跨越</w:t>
      </w:r>
      <w:r>
        <w:rPr>
          <w:rFonts w:hint="eastAsia"/>
        </w:rPr>
        <w:t>”</w:t>
      </w:r>
      <w:r>
        <w:t>污水处理标杆联盟</w:t>
      </w:r>
      <w:r w:rsidR="003F14E5">
        <w:rPr>
          <w:rFonts w:hint="eastAsia"/>
        </w:rPr>
        <w:t>1</w:t>
      </w:r>
      <w:r w:rsidR="003F14E5">
        <w:t>7</w:t>
      </w:r>
      <w:r w:rsidR="003F14E5">
        <w:rPr>
          <w:rFonts w:hint="eastAsia"/>
        </w:rPr>
        <w:t>家水务企业拥有超过</w:t>
      </w:r>
      <w:r w:rsidR="003F14E5">
        <w:rPr>
          <w:rFonts w:hint="eastAsia"/>
        </w:rPr>
        <w:t>1</w:t>
      </w:r>
      <w:r w:rsidR="003F14E5">
        <w:t>700</w:t>
      </w:r>
      <w:r w:rsidR="003F14E5">
        <w:rPr>
          <w:rFonts w:hint="eastAsia"/>
        </w:rPr>
        <w:t>座城镇污水处理厂，日处理规模超过</w:t>
      </w:r>
      <w:r w:rsidR="003F14E5">
        <w:t>7000</w:t>
      </w:r>
      <w:r w:rsidR="003F14E5">
        <w:rPr>
          <w:rFonts w:hint="eastAsia"/>
        </w:rPr>
        <w:t>万</w:t>
      </w:r>
      <w:r w:rsidR="003F14E5">
        <w:t>m</w:t>
      </w:r>
      <w:r w:rsidR="003F14E5" w:rsidRPr="00877B94">
        <w:rPr>
          <w:vertAlign w:val="superscript"/>
        </w:rPr>
        <w:t>3</w:t>
      </w:r>
      <w:r w:rsidR="003F14E5">
        <w:t>/d</w:t>
      </w:r>
      <w:r>
        <w:rPr>
          <w:rFonts w:hint="eastAsia"/>
        </w:rPr>
        <w:t>。</w:t>
      </w:r>
      <w:r>
        <w:rPr>
          <w:rFonts w:hint="eastAsia"/>
        </w:rPr>
        <w:t>2</w:t>
      </w:r>
      <w:r>
        <w:t>021</w:t>
      </w:r>
      <w:r>
        <w:rPr>
          <w:rFonts w:hint="eastAsia"/>
        </w:rPr>
        <w:t>年、</w:t>
      </w:r>
      <w:r>
        <w:rPr>
          <w:rFonts w:hint="eastAsia"/>
        </w:rPr>
        <w:t>2</w:t>
      </w:r>
      <w:r>
        <w:t>022</w:t>
      </w:r>
      <w:r>
        <w:rPr>
          <w:rFonts w:hint="eastAsia"/>
        </w:rPr>
        <w:t>年分别举办第一期、第二期“双百跨越”污水处理标杆比选活动，根据基本要求和基础指标，筛选出</w:t>
      </w:r>
      <w:r w:rsidR="0081133F">
        <w:t>120</w:t>
      </w:r>
      <w:r>
        <w:rPr>
          <w:rFonts w:hint="eastAsia"/>
        </w:rPr>
        <w:t>座申报污水处理行业优秀的污水处理厂，这</w:t>
      </w:r>
      <w:r w:rsidR="0081133F">
        <w:rPr>
          <w:rFonts w:hint="eastAsia"/>
        </w:rPr>
        <w:t>1</w:t>
      </w:r>
      <w:r w:rsidR="0081133F">
        <w:t>20</w:t>
      </w:r>
      <w:r>
        <w:rPr>
          <w:rFonts w:hint="eastAsia"/>
        </w:rPr>
        <w:t>座参与标杆比选的</w:t>
      </w:r>
      <w:r w:rsidR="0081133F">
        <w:rPr>
          <w:rFonts w:hint="eastAsia"/>
        </w:rPr>
        <w:t>污</w:t>
      </w:r>
      <w:r>
        <w:rPr>
          <w:rFonts w:hint="eastAsia"/>
        </w:rPr>
        <w:t>水厂基本代表了行业前</w:t>
      </w:r>
      <w:r>
        <w:rPr>
          <w:rFonts w:hint="eastAsia"/>
        </w:rPr>
        <w:t>2</w:t>
      </w:r>
      <w:r>
        <w:t>0</w:t>
      </w:r>
      <w:r>
        <w:rPr>
          <w:rFonts w:hint="eastAsia"/>
        </w:rPr>
        <w:t>%</w:t>
      </w:r>
      <w:r>
        <w:rPr>
          <w:rFonts w:hint="eastAsia"/>
        </w:rPr>
        <w:t>优秀的污水厂。本标准借助</w:t>
      </w:r>
      <w:r w:rsidR="00556FD9">
        <w:rPr>
          <w:rFonts w:hint="eastAsia"/>
        </w:rPr>
        <w:t>申报资源再生方向</w:t>
      </w:r>
      <w:r w:rsidR="0081133F">
        <w:rPr>
          <w:rFonts w:hint="eastAsia"/>
        </w:rPr>
        <w:t>1</w:t>
      </w:r>
      <w:r w:rsidR="007A469F">
        <w:t>5</w:t>
      </w:r>
      <w:r>
        <w:rPr>
          <w:rFonts w:hint="eastAsia"/>
        </w:rPr>
        <w:t>家污水处理厂的数据进行分析，</w:t>
      </w:r>
      <w:r w:rsidR="00556FD9" w:rsidRPr="00556FD9">
        <w:rPr>
          <w:rFonts w:hint="eastAsia"/>
        </w:rPr>
        <w:t>依据评价方法及等级划分，共有</w:t>
      </w:r>
      <w:r w:rsidR="007A469F">
        <w:t>2</w:t>
      </w:r>
      <w:r w:rsidR="00556FD9" w:rsidRPr="00556FD9">
        <w:rPr>
          <w:rFonts w:hint="eastAsia"/>
        </w:rPr>
        <w:t>个</w:t>
      </w:r>
      <w:r w:rsidR="00556FD9" w:rsidRPr="00556FD9">
        <w:t>污水处理</w:t>
      </w:r>
      <w:r w:rsidR="00556FD9" w:rsidRPr="00556FD9">
        <w:rPr>
          <w:rFonts w:hint="eastAsia"/>
        </w:rPr>
        <w:t>厂达到</w:t>
      </w:r>
      <w:r w:rsidR="007A469F">
        <w:rPr>
          <w:rFonts w:hint="eastAsia"/>
        </w:rPr>
        <w:t>先进水平</w:t>
      </w:r>
      <w:r w:rsidR="00556FD9" w:rsidRPr="00556FD9">
        <w:rPr>
          <w:rFonts w:hint="eastAsia"/>
        </w:rPr>
        <w:t>，占比</w:t>
      </w:r>
      <w:r w:rsidR="007A469F">
        <w:t>13.3</w:t>
      </w:r>
      <w:r w:rsidR="00556FD9" w:rsidRPr="00556FD9">
        <w:t>%</w:t>
      </w:r>
      <w:r w:rsidR="00556FD9" w:rsidRPr="00556FD9">
        <w:rPr>
          <w:rFonts w:hint="eastAsia"/>
        </w:rPr>
        <w:t>；</w:t>
      </w:r>
      <w:r w:rsidR="007A469F">
        <w:t>6</w:t>
      </w:r>
      <w:r w:rsidR="00556FD9" w:rsidRPr="00556FD9">
        <w:rPr>
          <w:rFonts w:hint="eastAsia"/>
        </w:rPr>
        <w:t>个</w:t>
      </w:r>
      <w:r w:rsidR="00556FD9" w:rsidRPr="00556FD9">
        <w:t>污水处理</w:t>
      </w:r>
      <w:r w:rsidR="00556FD9" w:rsidRPr="00556FD9">
        <w:rPr>
          <w:rFonts w:hint="eastAsia"/>
        </w:rPr>
        <w:t>厂达到</w:t>
      </w:r>
      <w:r w:rsidR="007A469F">
        <w:rPr>
          <w:rFonts w:hint="eastAsia"/>
        </w:rPr>
        <w:t>平均水平</w:t>
      </w:r>
      <w:r w:rsidR="00556FD9" w:rsidRPr="00556FD9">
        <w:rPr>
          <w:rFonts w:hint="eastAsia"/>
        </w:rPr>
        <w:t>，占比</w:t>
      </w:r>
      <w:r w:rsidR="007A469F">
        <w:t>40</w:t>
      </w:r>
      <w:r w:rsidR="00556FD9" w:rsidRPr="00556FD9">
        <w:t>%</w:t>
      </w:r>
      <w:r w:rsidR="00556FD9" w:rsidRPr="00556FD9">
        <w:rPr>
          <w:rFonts w:hint="eastAsia"/>
        </w:rPr>
        <w:t>；</w:t>
      </w:r>
      <w:r w:rsidR="007A469F">
        <w:t>10</w:t>
      </w:r>
      <w:r w:rsidR="00556FD9" w:rsidRPr="00556FD9">
        <w:rPr>
          <w:rFonts w:hint="eastAsia"/>
        </w:rPr>
        <w:t>个</w:t>
      </w:r>
      <w:r w:rsidR="00556FD9" w:rsidRPr="00556FD9">
        <w:t>污水处理</w:t>
      </w:r>
      <w:r w:rsidR="00556FD9" w:rsidRPr="00556FD9">
        <w:rPr>
          <w:rFonts w:hint="eastAsia"/>
        </w:rPr>
        <w:t>厂达到</w:t>
      </w:r>
      <w:r w:rsidR="007A469F">
        <w:rPr>
          <w:rFonts w:hint="eastAsia"/>
        </w:rPr>
        <w:t>基准水平</w:t>
      </w:r>
      <w:r w:rsidR="00556FD9" w:rsidRPr="00556FD9">
        <w:rPr>
          <w:rFonts w:hint="eastAsia"/>
        </w:rPr>
        <w:t>，占比</w:t>
      </w:r>
      <w:r w:rsidR="007A469F">
        <w:t>66.7</w:t>
      </w:r>
      <w:r w:rsidR="00556FD9" w:rsidRPr="00556FD9">
        <w:t>%</w:t>
      </w:r>
      <w:r w:rsidR="00556FD9" w:rsidRPr="00556FD9">
        <w:rPr>
          <w:rFonts w:hint="eastAsia"/>
        </w:rPr>
        <w:t>。</w:t>
      </w:r>
    </w:p>
    <w:p w14:paraId="143A5290" w14:textId="77777777" w:rsidR="00B01BF9" w:rsidRDefault="00BD1086">
      <w:pPr>
        <w:pStyle w:val="1"/>
      </w:pPr>
      <w:bookmarkStart w:id="35" w:name="_Toc43637992"/>
      <w:bookmarkStart w:id="36" w:name="_Toc132707446"/>
      <w:r>
        <w:rPr>
          <w:rFonts w:hint="eastAsia"/>
        </w:rPr>
        <w:t>四、</w:t>
      </w:r>
      <w:r>
        <w:t>标准中涉及专利情况</w:t>
      </w:r>
      <w:bookmarkEnd w:id="35"/>
      <w:bookmarkEnd w:id="36"/>
    </w:p>
    <w:p w14:paraId="1C7E15D6" w14:textId="77777777" w:rsidR="00B01BF9" w:rsidRDefault="00BD1086">
      <w:pPr>
        <w:ind w:firstLine="560"/>
      </w:pPr>
      <w:r>
        <w:rPr>
          <w:rFonts w:hint="eastAsia"/>
        </w:rPr>
        <w:t>无。</w:t>
      </w:r>
    </w:p>
    <w:p w14:paraId="2C187D13" w14:textId="77777777" w:rsidR="00B01BF9" w:rsidRDefault="00BD1086">
      <w:pPr>
        <w:pStyle w:val="1"/>
      </w:pPr>
      <w:bookmarkStart w:id="37" w:name="_Toc132707447"/>
      <w:r>
        <w:t>五、产业化情况、推广应用论证和预期达到的经济效果等情况</w:t>
      </w:r>
      <w:bookmarkEnd w:id="37"/>
    </w:p>
    <w:p w14:paraId="4282FC92" w14:textId="694F5BFD" w:rsidR="00B01BF9" w:rsidRDefault="00BD1086">
      <w:pPr>
        <w:adjustRightInd w:val="0"/>
        <w:snapToGrid w:val="0"/>
        <w:ind w:leftChars="100" w:left="280" w:firstLine="560"/>
        <w:rPr>
          <w:szCs w:val="28"/>
        </w:rPr>
      </w:pPr>
      <w:r>
        <w:rPr>
          <w:rFonts w:hint="eastAsia"/>
          <w:szCs w:val="28"/>
        </w:rPr>
        <w:t>本标准主要针污水处理</w:t>
      </w:r>
      <w:r w:rsidR="00922232">
        <w:rPr>
          <w:rFonts w:hint="eastAsia"/>
          <w:szCs w:val="28"/>
        </w:rPr>
        <w:t>资源再生</w:t>
      </w:r>
      <w:r>
        <w:rPr>
          <w:rFonts w:hint="eastAsia"/>
          <w:szCs w:val="28"/>
        </w:rPr>
        <w:t>服务“</w:t>
      </w:r>
      <w:r w:rsidR="00AF0020">
        <w:rPr>
          <w:rFonts w:hint="eastAsia"/>
          <w:szCs w:val="28"/>
        </w:rPr>
        <w:t>排行榜</w:t>
      </w:r>
      <w:r>
        <w:rPr>
          <w:rFonts w:hint="eastAsia"/>
          <w:szCs w:val="28"/>
        </w:rPr>
        <w:t>”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36204F7F" w14:textId="77777777" w:rsidR="00B01BF9" w:rsidRDefault="00BD1086">
      <w:pPr>
        <w:pStyle w:val="1"/>
      </w:pPr>
      <w:bookmarkStart w:id="38" w:name="_Toc132707448"/>
      <w:r>
        <w:lastRenderedPageBreak/>
        <w:t>六、采用国际标准和国外先进标准情况，与国际、国外同类标准水平的对比情况，国内外关键指标对比分析或与测试的国外样品、样机的相关数据对比情况</w:t>
      </w:r>
      <w:bookmarkEnd w:id="38"/>
    </w:p>
    <w:p w14:paraId="1096888A" w14:textId="77777777" w:rsidR="00B01BF9" w:rsidRDefault="00BD1086">
      <w:pPr>
        <w:pStyle w:val="afffb"/>
        <w:ind w:firstLine="560"/>
      </w:pPr>
      <w:r>
        <w:rPr>
          <w:rFonts w:hint="eastAsia"/>
        </w:rPr>
        <w:t>本文件属于团体标准，与现行法律、法规、规章和政策以及有关基础和相关标准不矛盾。国内、国外均没有本文件所评价内容的评测标准。</w:t>
      </w:r>
    </w:p>
    <w:p w14:paraId="7A00E1F5" w14:textId="1CDA3191" w:rsidR="00B01BF9" w:rsidRDefault="00BD1086">
      <w:pPr>
        <w:pStyle w:val="afffb"/>
        <w:ind w:firstLine="560"/>
      </w:pPr>
      <w:r>
        <w:rPr>
          <w:rFonts w:hint="eastAsia"/>
        </w:rPr>
        <w:t>关于污水处理</w:t>
      </w:r>
      <w:r w:rsidR="00922232">
        <w:rPr>
          <w:rFonts w:hint="eastAsia"/>
        </w:rPr>
        <w:t>资源再生</w:t>
      </w:r>
      <w:r>
        <w:rPr>
          <w:rFonts w:hint="eastAsia"/>
        </w:rPr>
        <w:t>服务，是污水处理高质量发展的重要方向之一，对于城市环境基础设施而言比较前沿，没有</w:t>
      </w:r>
      <w:r>
        <w:t>国际标准和国外先进标准</w:t>
      </w:r>
      <w:r>
        <w:rPr>
          <w:rFonts w:hint="eastAsia"/>
        </w:rPr>
        <w:t>进行对比，本标准根据我国污水处理实际情况，参照相关标准以及验证单位调研、专家的意见，设置指标和指标水平，以引导更多污水厂参照本标准进行</w:t>
      </w:r>
      <w:r w:rsidR="00922232">
        <w:rPr>
          <w:rFonts w:hint="eastAsia"/>
        </w:rPr>
        <w:t>资源再生</w:t>
      </w:r>
      <w:r>
        <w:rPr>
          <w:rFonts w:hint="eastAsia"/>
        </w:rPr>
        <w:t>服务方面的建设升级，为衡量污水处理</w:t>
      </w:r>
      <w:proofErr w:type="gramStart"/>
      <w:r>
        <w:rPr>
          <w:rFonts w:hint="eastAsia"/>
        </w:rPr>
        <w:t>厂</w:t>
      </w:r>
      <w:r w:rsidR="00922232">
        <w:rPr>
          <w:rFonts w:hint="eastAsia"/>
        </w:rPr>
        <w:t>资源</w:t>
      </w:r>
      <w:proofErr w:type="gramEnd"/>
      <w:r w:rsidR="00922232">
        <w:rPr>
          <w:rFonts w:hint="eastAsia"/>
        </w:rPr>
        <w:t>再生</w:t>
      </w:r>
      <w:r>
        <w:rPr>
          <w:rFonts w:hint="eastAsia"/>
        </w:rPr>
        <w:t>服务提供一把标尺。</w:t>
      </w:r>
    </w:p>
    <w:p w14:paraId="0EE96D51" w14:textId="77777777" w:rsidR="00B01BF9" w:rsidRDefault="00BD1086">
      <w:pPr>
        <w:pStyle w:val="1"/>
      </w:pPr>
      <w:bookmarkStart w:id="39" w:name="_Toc43637995"/>
      <w:bookmarkStart w:id="40" w:name="_Toc132707449"/>
      <w:r>
        <w:t>七、与现行相关法律、法规、规章及相关标准，特别是强制性标准的协调性</w:t>
      </w:r>
      <w:bookmarkEnd w:id="39"/>
      <w:bookmarkEnd w:id="40"/>
    </w:p>
    <w:p w14:paraId="2C1372E6" w14:textId="77777777" w:rsidR="00B01BF9" w:rsidRDefault="00BD1086">
      <w:pPr>
        <w:ind w:firstLine="560"/>
        <w:rPr>
          <w:szCs w:val="24"/>
        </w:rPr>
      </w:pPr>
      <w:r>
        <w:rPr>
          <w:szCs w:val="24"/>
        </w:rPr>
        <w:t>本标准符合我国有关法律法规的要求，并与国家相关政策、规划等保持一致。</w:t>
      </w:r>
    </w:p>
    <w:p w14:paraId="012BBD6C" w14:textId="77777777" w:rsidR="00B01BF9" w:rsidRDefault="00BD1086">
      <w:pPr>
        <w:pStyle w:val="1"/>
      </w:pPr>
      <w:bookmarkStart w:id="41" w:name="_Toc43637996"/>
      <w:bookmarkStart w:id="42" w:name="_Toc132707450"/>
      <w:r>
        <w:t>八、重大分歧意见的处理经过和依据</w:t>
      </w:r>
      <w:bookmarkEnd w:id="41"/>
      <w:bookmarkEnd w:id="42"/>
    </w:p>
    <w:p w14:paraId="060E7FE0" w14:textId="77777777" w:rsidR="00B01BF9" w:rsidRDefault="00BD1086">
      <w:pPr>
        <w:ind w:firstLine="560"/>
        <w:rPr>
          <w:szCs w:val="24"/>
        </w:rPr>
      </w:pPr>
      <w:r>
        <w:rPr>
          <w:rFonts w:hint="eastAsia"/>
          <w:szCs w:val="24"/>
        </w:rPr>
        <w:t>本文件遵循了各方参与原则，广泛征求和吸收了相关领域专家的意见，无重大分歧。</w:t>
      </w:r>
    </w:p>
    <w:p w14:paraId="754C6B39" w14:textId="77777777" w:rsidR="00B01BF9" w:rsidRDefault="00BD1086">
      <w:pPr>
        <w:pStyle w:val="1"/>
      </w:pPr>
      <w:bookmarkStart w:id="43" w:name="_Toc43637997"/>
      <w:bookmarkStart w:id="44" w:name="_Toc132707451"/>
      <w:r>
        <w:t>九、标准性质的建议说明</w:t>
      </w:r>
      <w:bookmarkEnd w:id="43"/>
      <w:bookmarkEnd w:id="44"/>
    </w:p>
    <w:p w14:paraId="0FBA4D8C" w14:textId="648D926D" w:rsidR="00B01BF9" w:rsidRDefault="00BD1086">
      <w:pPr>
        <w:ind w:firstLine="560"/>
        <w:rPr>
          <w:szCs w:val="24"/>
        </w:rPr>
      </w:pPr>
      <w:r>
        <w:rPr>
          <w:rFonts w:hint="eastAsia"/>
          <w:szCs w:val="24"/>
        </w:rPr>
        <w:t>本标准为推荐性标准，可用于城镇污水处理</w:t>
      </w:r>
      <w:r w:rsidR="00922232">
        <w:rPr>
          <w:rFonts w:hint="eastAsia"/>
          <w:szCs w:val="24"/>
        </w:rPr>
        <w:t>资源再生</w:t>
      </w:r>
      <w:r>
        <w:rPr>
          <w:rFonts w:hint="eastAsia"/>
          <w:szCs w:val="24"/>
        </w:rPr>
        <w:t>服务的企业标准的评价，为企业在制定企业标准提供参考，为相关机构在制定企业标准</w:t>
      </w:r>
      <w:r>
        <w:rPr>
          <w:rFonts w:hint="cs"/>
          <w:szCs w:val="24"/>
        </w:rPr>
        <w:t>“</w:t>
      </w:r>
      <w:r w:rsidR="00AF0020">
        <w:rPr>
          <w:rFonts w:hint="eastAsia"/>
          <w:szCs w:val="24"/>
        </w:rPr>
        <w:t>排行榜</w:t>
      </w:r>
      <w:r>
        <w:rPr>
          <w:rFonts w:hint="cs"/>
          <w:szCs w:val="24"/>
        </w:rPr>
        <w:t>”</w:t>
      </w:r>
      <w:r>
        <w:rPr>
          <w:rFonts w:hint="eastAsia"/>
          <w:szCs w:val="24"/>
        </w:rPr>
        <w:t>评估方案提供参照，以推动城镇污水处理</w:t>
      </w:r>
      <w:r w:rsidR="00922232">
        <w:rPr>
          <w:rFonts w:hint="eastAsia"/>
          <w:szCs w:val="24"/>
        </w:rPr>
        <w:t>资源再生</w:t>
      </w:r>
      <w:r>
        <w:rPr>
          <w:rFonts w:hint="eastAsia"/>
          <w:szCs w:val="24"/>
        </w:rPr>
        <w:t>服务的进程，建议作为团体</w:t>
      </w:r>
      <w:r>
        <w:rPr>
          <w:rFonts w:hint="eastAsia"/>
          <w:szCs w:val="24"/>
        </w:rPr>
        <w:lastRenderedPageBreak/>
        <w:t>标准发布。</w:t>
      </w:r>
    </w:p>
    <w:p w14:paraId="793DB45F" w14:textId="77777777" w:rsidR="00B01BF9" w:rsidRDefault="00BD1086">
      <w:pPr>
        <w:pStyle w:val="1"/>
      </w:pPr>
      <w:bookmarkStart w:id="45" w:name="_Toc43637998"/>
      <w:bookmarkStart w:id="46" w:name="_Toc132707452"/>
      <w:r>
        <w:t>十、贯彻标准的要求和措施建议（包括组织措施、技术措施、过度办法、实施日期等）</w:t>
      </w:r>
      <w:bookmarkEnd w:id="45"/>
      <w:bookmarkEnd w:id="46"/>
    </w:p>
    <w:p w14:paraId="4F3D8969" w14:textId="77777777" w:rsidR="00B01BF9" w:rsidRDefault="00BD1086">
      <w:pPr>
        <w:pStyle w:val="afffb"/>
        <w:ind w:firstLine="560"/>
      </w:pPr>
      <w:r>
        <w:rPr>
          <w:rFonts w:hint="eastAsia"/>
        </w:rPr>
        <w:t>经国家标准化委员会审核批准后，建议作为团体标准发布，自发布之日即实施，以便相关监督部门、技术机构提前做好准备。</w:t>
      </w:r>
    </w:p>
    <w:p w14:paraId="06CD6660" w14:textId="77777777" w:rsidR="00B01BF9" w:rsidRDefault="00BD1086">
      <w:pPr>
        <w:ind w:firstLine="560"/>
        <w:rPr>
          <w:szCs w:val="24"/>
        </w:rPr>
      </w:pPr>
      <w:r>
        <w:rPr>
          <w:szCs w:val="24"/>
        </w:rPr>
        <w:t>本标准由</w:t>
      </w:r>
      <w:r>
        <w:rPr>
          <w:rFonts w:hint="eastAsia"/>
        </w:rPr>
        <w:t>中国技术经济学会</w:t>
      </w:r>
      <w:r>
        <w:rPr>
          <w:szCs w:val="24"/>
        </w:rPr>
        <w:t>归口并负责解释和修订。</w:t>
      </w:r>
    </w:p>
    <w:p w14:paraId="10DD3390" w14:textId="77777777" w:rsidR="00B01BF9" w:rsidRDefault="00BD1086">
      <w:pPr>
        <w:pStyle w:val="1"/>
      </w:pPr>
      <w:bookmarkStart w:id="47" w:name="_Toc43637999"/>
      <w:bookmarkStart w:id="48" w:name="_Toc132707453"/>
      <w:r>
        <w:t>十一、废止现行相关标准的建议</w:t>
      </w:r>
      <w:bookmarkEnd w:id="47"/>
      <w:bookmarkEnd w:id="48"/>
    </w:p>
    <w:p w14:paraId="110FE81E" w14:textId="77777777" w:rsidR="00B01BF9" w:rsidRDefault="00BD1086">
      <w:pPr>
        <w:ind w:firstLine="560"/>
        <w:rPr>
          <w:szCs w:val="24"/>
        </w:rPr>
      </w:pPr>
      <w:r>
        <w:rPr>
          <w:szCs w:val="24"/>
        </w:rPr>
        <w:t>无。</w:t>
      </w:r>
    </w:p>
    <w:p w14:paraId="2A488158" w14:textId="77777777" w:rsidR="00B01BF9" w:rsidRDefault="00BD1086">
      <w:pPr>
        <w:pStyle w:val="1"/>
      </w:pPr>
      <w:bookmarkStart w:id="49" w:name="_Toc43638000"/>
      <w:bookmarkStart w:id="50" w:name="_Toc132707454"/>
      <w:r>
        <w:t>十二、其他应予说明的事项</w:t>
      </w:r>
      <w:bookmarkEnd w:id="49"/>
      <w:bookmarkEnd w:id="50"/>
    </w:p>
    <w:p w14:paraId="3A96DA85" w14:textId="77777777" w:rsidR="00B01BF9" w:rsidRDefault="00BD1086">
      <w:pPr>
        <w:ind w:firstLine="560"/>
        <w:rPr>
          <w:szCs w:val="24"/>
        </w:rPr>
      </w:pPr>
      <w:r>
        <w:rPr>
          <w:szCs w:val="24"/>
        </w:rPr>
        <w:t>无。</w:t>
      </w:r>
    </w:p>
    <w:p w14:paraId="15721D81" w14:textId="77777777" w:rsidR="002F6DD1" w:rsidRDefault="002F6DD1" w:rsidP="005E2476">
      <w:pPr>
        <w:pStyle w:val="afffff"/>
        <w:ind w:firstLine="420"/>
        <w:sectPr w:rsidR="002F6DD1" w:rsidSect="008F25BC">
          <w:footerReference w:type="even" r:id="rId17"/>
          <w:footerReference w:type="default" r:id="rId18"/>
          <w:pgSz w:w="11906" w:h="16838" w:code="9"/>
          <w:pgMar w:top="1928" w:right="1134" w:bottom="1134" w:left="1134" w:header="1418" w:footer="1134" w:gutter="284"/>
          <w:cols w:space="425"/>
          <w:formProt w:val="0"/>
          <w:docGrid w:linePitch="312"/>
        </w:sectPr>
      </w:pPr>
      <w:bookmarkStart w:id="51" w:name="环保性能指标_environmental_character_index"/>
      <w:bookmarkStart w:id="52" w:name="1范围"/>
      <w:bookmarkStart w:id="53" w:name="管理指标_production_management_index"/>
      <w:bookmarkStart w:id="54" w:name="5.1__评价指标及分值"/>
      <w:bookmarkStart w:id="55" w:name="设施运行状况指标_key_facility_and_equipment_cond"/>
      <w:bookmarkStart w:id="56" w:name="5__评价指标与计算方法"/>
      <w:bookmarkStart w:id="57" w:name="4.1__评价依据"/>
      <w:bookmarkStart w:id="58" w:name="6.1__评价的基本条件"/>
      <w:bookmarkStart w:id="59" w:name="评价指标_evaluation_indicator"/>
      <w:bookmarkStart w:id="60" w:name="技术经济指标_technical_and_economic_performanc"/>
      <w:bookmarkStart w:id="61" w:name="4总则"/>
      <w:bookmarkStart w:id="62" w:name="3术语和定义"/>
      <w:bookmarkStart w:id="63" w:name="4.2__评价基本要求"/>
      <w:bookmarkStart w:id="64" w:name="5.2评价指标试验与计算方法"/>
      <w:bookmarkStart w:id="65" w:name="6.2__评价数据的获得途径与方法"/>
      <w:bookmarkStart w:id="66" w:name="资源能源消耗指标resource_and_energy_consumption_"/>
      <w:bookmarkStart w:id="67" w:name="6.3技术性能要求（放到总则里面）"/>
      <w:bookmarkStart w:id="68" w:name="城镇污水处理设施__domestic_sewage_treatment_faci"/>
      <w:bookmarkStart w:id="69" w:name="6__评价方法"/>
      <w:bookmarkStart w:id="70" w:name="7_综合评价结果"/>
      <w:bookmarkStart w:id="71" w:name="2规范性引用文件"/>
      <w:bookmarkStart w:id="72" w:name="7.1城镇污水处理设施运行效果评价"/>
      <w:bookmarkStart w:id="73" w:name="7.3城镇污水处理设施运行效果评价结果"/>
      <w:bookmarkStart w:id="74" w:name="7.2城镇污水处理设施运行效果评价的计分"/>
      <w:bookmarkStart w:id="75" w:name="8评价报告"/>
      <w:bookmarkStart w:id="76" w:name="附录D"/>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CF4BCA6" w14:textId="77777777" w:rsidR="002F6DD1" w:rsidRDefault="002F6DD1" w:rsidP="002F6DD1">
      <w:pPr>
        <w:pStyle w:val="aff8"/>
        <w:spacing w:after="120"/>
      </w:pPr>
      <w:bookmarkStart w:id="77" w:name="_Hlk120802596"/>
      <w:r>
        <w:lastRenderedPageBreak/>
        <w:br/>
      </w:r>
      <w:bookmarkStart w:id="78" w:name="_Toc132707455"/>
      <w:r>
        <w:rPr>
          <w:rFonts w:hint="eastAsia"/>
        </w:rPr>
        <w:t>（资料性）</w:t>
      </w:r>
      <w:r>
        <w:br/>
      </w:r>
      <w:r>
        <w:rPr>
          <w:rFonts w:hint="eastAsia"/>
        </w:rPr>
        <w:t>城镇污水处理设施运营效果评价技术要求</w:t>
      </w:r>
      <w:bookmarkEnd w:id="78"/>
    </w:p>
    <w:p w14:paraId="63F60013" w14:textId="77777777" w:rsidR="002F6DD1" w:rsidRDefault="002F6DD1" w:rsidP="002F6DD1">
      <w:pPr>
        <w:pStyle w:val="aff9"/>
        <w:spacing w:before="120" w:after="120"/>
        <w:ind w:firstLine="560"/>
      </w:pPr>
      <w:r>
        <w:rPr>
          <w:rFonts w:hint="eastAsia"/>
        </w:rPr>
        <w:t>评价依据</w:t>
      </w:r>
    </w:p>
    <w:p w14:paraId="6F6DB596" w14:textId="77777777" w:rsidR="002F6DD1" w:rsidRDefault="002F6DD1" w:rsidP="002F6DD1">
      <w:pPr>
        <w:pStyle w:val="afffff"/>
        <w:ind w:firstLine="420"/>
      </w:pPr>
      <w:r>
        <w:rPr>
          <w:rFonts w:hint="eastAsia"/>
        </w:rPr>
        <w:t>城镇污水处理设施运行效果的评价应以环境保护法律、法规、标准为依据，以达到国家、地方以及专业标准要求为前提，科学、客观、公正、公平地评价城镇污水处理设施的运行效果。应收集城镇污水处理系统设施运行效果评价之前不少于1年的各类资料和统计数据进行考核。</w:t>
      </w:r>
    </w:p>
    <w:p w14:paraId="5EDC2FC8" w14:textId="77777777" w:rsidR="002F6DD1" w:rsidRDefault="002F6DD1" w:rsidP="002F6DD1">
      <w:pPr>
        <w:pStyle w:val="aff9"/>
        <w:spacing w:before="120" w:after="120"/>
        <w:ind w:firstLine="560"/>
      </w:pPr>
      <w:r>
        <w:rPr>
          <w:rFonts w:hint="eastAsia"/>
        </w:rPr>
        <w:t>评价基本要求</w:t>
      </w:r>
    </w:p>
    <w:p w14:paraId="4021E1E6" w14:textId="77777777" w:rsidR="002F6DD1" w:rsidRDefault="002F6DD1" w:rsidP="002F6DD1">
      <w:pPr>
        <w:pStyle w:val="afffff"/>
        <w:ind w:firstLine="420"/>
      </w:pPr>
      <w:r>
        <w:rPr>
          <w:rFonts w:hint="eastAsia"/>
        </w:rPr>
        <w:t>城镇污水处理设施运行效果评价的基本要求包括：污染物达标排放；能源消耗、物料消耗低；技术先进，运行成本低；运行管理制度、安全制度健全；设施完好率高、利用率高。</w:t>
      </w:r>
    </w:p>
    <w:p w14:paraId="6EE41103" w14:textId="77777777" w:rsidR="002F6DD1" w:rsidRDefault="002F6DD1" w:rsidP="002F6DD1">
      <w:pPr>
        <w:pStyle w:val="aff9"/>
        <w:spacing w:before="120" w:after="120"/>
        <w:ind w:firstLine="560"/>
      </w:pPr>
      <w:r>
        <w:rPr>
          <w:rFonts w:hint="eastAsia"/>
        </w:rPr>
        <w:t>评价指标及分值</w:t>
      </w:r>
    </w:p>
    <w:p w14:paraId="3E6DA5D6" w14:textId="764541EB" w:rsidR="002F6DD1" w:rsidRDefault="002F6DD1" w:rsidP="002F6DD1">
      <w:pPr>
        <w:pStyle w:val="afffff"/>
        <w:ind w:firstLine="420"/>
      </w:pPr>
      <w:r>
        <w:rPr>
          <w:rFonts w:hint="eastAsia"/>
        </w:rPr>
        <w:t>城镇污水处理设施运行效果评价指标体系如表</w:t>
      </w:r>
      <w:r w:rsidR="005D461A">
        <w:rPr>
          <w:rFonts w:hint="eastAsia"/>
        </w:rPr>
        <w:t>B</w:t>
      </w:r>
      <w:r>
        <w:rPr>
          <w:rFonts w:hint="eastAsia"/>
        </w:rPr>
        <w:t>.1所示。评价指标得分总分为 100 分，其中包含：环保指标得分、资源能源消耗得分、技术经济得分、安全生产管理得分、设施设备得分，各指标得分可参考</w:t>
      </w:r>
      <w:r w:rsidR="005D461A">
        <w:rPr>
          <w:rFonts w:hint="eastAsia"/>
        </w:rPr>
        <w:t>B</w:t>
      </w:r>
      <w:r>
        <w:rPr>
          <w:rFonts w:hint="eastAsia"/>
        </w:rPr>
        <w:t>.8.1章节表</w:t>
      </w:r>
      <w:r w:rsidR="005D461A">
        <w:rPr>
          <w:rFonts w:hint="eastAsia"/>
        </w:rPr>
        <w:t>B</w:t>
      </w:r>
      <w:r>
        <w:rPr>
          <w:rFonts w:hint="eastAsia"/>
        </w:rPr>
        <w:t>.3。</w:t>
      </w:r>
    </w:p>
    <w:p w14:paraId="0F7FE56D" w14:textId="5B32C5C1" w:rsidR="002F6DD1" w:rsidRPr="00961335" w:rsidRDefault="0017427E" w:rsidP="00961335">
      <w:pPr>
        <w:pStyle w:val="aff4"/>
        <w:numPr>
          <w:ilvl w:val="0"/>
          <w:numId w:val="0"/>
        </w:numPr>
        <w:spacing w:before="120" w:after="120"/>
        <w:rPr>
          <w:rFonts w:hAnsi="黑体" w:cs="宋体"/>
          <w:color w:val="000000"/>
          <w:szCs w:val="22"/>
        </w:rPr>
      </w:pPr>
      <w:r>
        <w:rPr>
          <w:rFonts w:hAnsi="黑体" w:cs="宋体" w:hint="eastAsia"/>
          <w:color w:val="000000"/>
          <w:szCs w:val="22"/>
        </w:rPr>
        <w:t>表</w:t>
      </w:r>
      <w:r>
        <w:rPr>
          <w:rFonts w:hAnsi="黑体" w:cs="宋体"/>
          <w:color w:val="000000"/>
          <w:szCs w:val="22"/>
        </w:rPr>
        <w:t>B.1</w:t>
      </w:r>
      <w:r w:rsidR="002F6DD1" w:rsidRPr="00961335">
        <w:rPr>
          <w:rFonts w:hAnsi="黑体" w:cs="宋体" w:hint="eastAsia"/>
          <w:color w:val="000000"/>
          <w:szCs w:val="22"/>
        </w:rPr>
        <w:t>城镇污水处理设施运行效果评价指标体系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30"/>
        <w:gridCol w:w="1815"/>
        <w:gridCol w:w="3178"/>
      </w:tblGrid>
      <w:tr w:rsidR="002F6DD1" w:rsidRPr="007F7D5B" w14:paraId="1CBA9CE3" w14:textId="77777777" w:rsidTr="00143E0E">
        <w:trPr>
          <w:trHeight w:val="312"/>
          <w:jc w:val="center"/>
        </w:trPr>
        <w:tc>
          <w:tcPr>
            <w:tcW w:w="2130" w:type="dxa"/>
            <w:shd w:val="clear" w:color="auto" w:fill="auto"/>
            <w:vAlign w:val="center"/>
          </w:tcPr>
          <w:p w14:paraId="3891428B" w14:textId="77777777" w:rsidR="002F6DD1" w:rsidRPr="00961335" w:rsidRDefault="002F6DD1" w:rsidP="00961335">
            <w:pPr>
              <w:spacing w:line="240" w:lineRule="auto"/>
              <w:ind w:firstLineChars="0" w:firstLine="0"/>
              <w:jc w:val="center"/>
              <w:rPr>
                <w:sz w:val="21"/>
                <w:szCs w:val="21"/>
                <w:lang w:val="zh-CN" w:eastAsia="en-US" w:bidi="zh-CN"/>
              </w:rPr>
            </w:pPr>
            <w:proofErr w:type="spellStart"/>
            <w:r w:rsidRPr="00961335">
              <w:rPr>
                <w:rFonts w:hint="eastAsia"/>
                <w:sz w:val="21"/>
                <w:szCs w:val="21"/>
                <w:lang w:val="zh-CN" w:eastAsia="en-US" w:bidi="zh-CN"/>
              </w:rPr>
              <w:t>目标层</w:t>
            </w:r>
            <w:proofErr w:type="spellEnd"/>
          </w:p>
        </w:tc>
        <w:tc>
          <w:tcPr>
            <w:tcW w:w="1815" w:type="dxa"/>
            <w:shd w:val="clear" w:color="auto" w:fill="auto"/>
            <w:vAlign w:val="center"/>
          </w:tcPr>
          <w:p w14:paraId="37B28DF6" w14:textId="77777777" w:rsidR="002F6DD1" w:rsidRPr="00961335" w:rsidRDefault="002F6DD1" w:rsidP="00961335">
            <w:pPr>
              <w:spacing w:line="240" w:lineRule="auto"/>
              <w:ind w:firstLineChars="0" w:firstLine="0"/>
              <w:jc w:val="center"/>
              <w:rPr>
                <w:sz w:val="21"/>
                <w:szCs w:val="21"/>
                <w:lang w:val="zh-CN" w:eastAsia="en-US" w:bidi="zh-CN"/>
              </w:rPr>
            </w:pPr>
            <w:proofErr w:type="spellStart"/>
            <w:r w:rsidRPr="00961335">
              <w:rPr>
                <w:rFonts w:hint="eastAsia"/>
                <w:sz w:val="21"/>
                <w:szCs w:val="21"/>
                <w:lang w:val="zh-CN" w:eastAsia="en-US" w:bidi="zh-CN"/>
              </w:rPr>
              <w:t>一级指标层</w:t>
            </w:r>
            <w:proofErr w:type="spellEnd"/>
          </w:p>
        </w:tc>
        <w:tc>
          <w:tcPr>
            <w:tcW w:w="3178" w:type="dxa"/>
            <w:shd w:val="clear" w:color="auto" w:fill="auto"/>
            <w:vAlign w:val="center"/>
          </w:tcPr>
          <w:p w14:paraId="57FCEA70" w14:textId="77777777" w:rsidR="002F6DD1" w:rsidRPr="00961335" w:rsidRDefault="002F6DD1" w:rsidP="00961335">
            <w:pPr>
              <w:spacing w:line="240" w:lineRule="auto"/>
              <w:ind w:firstLineChars="0" w:firstLine="0"/>
              <w:jc w:val="center"/>
              <w:rPr>
                <w:sz w:val="21"/>
                <w:szCs w:val="21"/>
                <w:lang w:val="zh-CN" w:eastAsia="en-US" w:bidi="zh-CN"/>
              </w:rPr>
            </w:pPr>
            <w:proofErr w:type="spellStart"/>
            <w:r w:rsidRPr="00961335">
              <w:rPr>
                <w:rFonts w:hint="eastAsia"/>
                <w:sz w:val="21"/>
                <w:szCs w:val="21"/>
                <w:lang w:val="zh-CN" w:eastAsia="en-US" w:bidi="zh-CN"/>
              </w:rPr>
              <w:t>二级指标层</w:t>
            </w:r>
            <w:proofErr w:type="spellEnd"/>
          </w:p>
        </w:tc>
      </w:tr>
      <w:tr w:rsidR="002F6DD1" w:rsidRPr="007F7D5B" w14:paraId="05312247" w14:textId="77777777" w:rsidTr="00143E0E">
        <w:trPr>
          <w:trHeight w:val="284"/>
          <w:jc w:val="center"/>
        </w:trPr>
        <w:tc>
          <w:tcPr>
            <w:tcW w:w="2130" w:type="dxa"/>
            <w:vMerge w:val="restart"/>
            <w:shd w:val="clear" w:color="auto" w:fill="auto"/>
            <w:vAlign w:val="center"/>
          </w:tcPr>
          <w:p w14:paraId="3E216DE8" w14:textId="77777777" w:rsidR="002F6DD1" w:rsidRPr="00961335" w:rsidRDefault="002F6DD1" w:rsidP="00961335">
            <w:pPr>
              <w:spacing w:line="240" w:lineRule="auto"/>
              <w:ind w:firstLineChars="0" w:firstLine="0"/>
              <w:rPr>
                <w:rFonts w:eastAsia="Times New Roman"/>
                <w:sz w:val="21"/>
                <w:szCs w:val="21"/>
                <w:lang w:val="zh-CN" w:bidi="zh-CN"/>
              </w:rPr>
            </w:pPr>
            <w:r w:rsidRPr="00961335">
              <w:rPr>
                <w:rFonts w:hint="eastAsia"/>
                <w:sz w:val="21"/>
                <w:szCs w:val="21"/>
                <w:lang w:val="zh-CN" w:bidi="zh-CN"/>
              </w:rPr>
              <w:t>城镇污水处理设施运行效果评价</w:t>
            </w:r>
            <w:r w:rsidRPr="00961335">
              <w:rPr>
                <w:rFonts w:eastAsiaTheme="minorEastAsia"/>
                <w:sz w:val="21"/>
                <w:szCs w:val="21"/>
                <w:lang w:val="zh-CN" w:bidi="zh-CN"/>
              </w:rPr>
              <w:t>a</w:t>
            </w:r>
          </w:p>
        </w:tc>
        <w:tc>
          <w:tcPr>
            <w:tcW w:w="1815" w:type="dxa"/>
            <w:vMerge w:val="restart"/>
            <w:shd w:val="clear" w:color="auto" w:fill="auto"/>
            <w:vAlign w:val="center"/>
          </w:tcPr>
          <w:p w14:paraId="23823506" w14:textId="77777777" w:rsidR="002F6DD1" w:rsidRPr="00961335" w:rsidRDefault="002F6DD1" w:rsidP="00961335">
            <w:pPr>
              <w:spacing w:line="240" w:lineRule="auto"/>
              <w:ind w:firstLineChars="0" w:firstLine="0"/>
              <w:rPr>
                <w:sz w:val="21"/>
                <w:szCs w:val="21"/>
                <w:lang w:val="zh-CN" w:eastAsia="en-US" w:bidi="zh-CN"/>
              </w:rPr>
            </w:pPr>
            <w:proofErr w:type="spellStart"/>
            <w:r w:rsidRPr="00961335">
              <w:rPr>
                <w:rFonts w:hint="eastAsia"/>
                <w:sz w:val="21"/>
                <w:szCs w:val="21"/>
                <w:lang w:val="zh-CN" w:eastAsia="en-US" w:bidi="zh-CN"/>
              </w:rPr>
              <w:t>环保性能指标</w:t>
            </w:r>
            <w:proofErr w:type="spellEnd"/>
            <w:r w:rsidRPr="00961335">
              <w:rPr>
                <w:sz w:val="21"/>
                <w:szCs w:val="21"/>
                <w:lang w:val="zh-CN" w:eastAsia="en-US" w:bidi="zh-CN"/>
              </w:rPr>
              <w:t>b1</w:t>
            </w:r>
          </w:p>
        </w:tc>
        <w:tc>
          <w:tcPr>
            <w:tcW w:w="3178" w:type="dxa"/>
            <w:shd w:val="clear" w:color="auto" w:fill="auto"/>
            <w:vAlign w:val="center"/>
          </w:tcPr>
          <w:p w14:paraId="5538F58E"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年均水质达标率</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w:t>
            </w:r>
          </w:p>
        </w:tc>
      </w:tr>
      <w:tr w:rsidR="002F6DD1" w:rsidRPr="007F7D5B" w14:paraId="512995F3" w14:textId="77777777" w:rsidTr="00143E0E">
        <w:trPr>
          <w:trHeight w:val="284"/>
          <w:jc w:val="center"/>
        </w:trPr>
        <w:tc>
          <w:tcPr>
            <w:tcW w:w="2130" w:type="dxa"/>
            <w:vMerge/>
            <w:shd w:val="clear" w:color="auto" w:fill="auto"/>
            <w:vAlign w:val="center"/>
          </w:tcPr>
          <w:p w14:paraId="48FCC187"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tcBorders>
              <w:top w:val="nil"/>
            </w:tcBorders>
            <w:shd w:val="clear" w:color="auto" w:fill="auto"/>
            <w:vAlign w:val="center"/>
          </w:tcPr>
          <w:p w14:paraId="239939AD"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48466F53"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年均大气达标率</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2</w:t>
            </w:r>
          </w:p>
        </w:tc>
      </w:tr>
      <w:tr w:rsidR="002F6DD1" w:rsidRPr="007F7D5B" w14:paraId="21289762" w14:textId="77777777" w:rsidTr="00143E0E">
        <w:trPr>
          <w:trHeight w:val="284"/>
          <w:jc w:val="center"/>
        </w:trPr>
        <w:tc>
          <w:tcPr>
            <w:tcW w:w="2130" w:type="dxa"/>
            <w:vMerge/>
            <w:shd w:val="clear" w:color="auto" w:fill="auto"/>
            <w:vAlign w:val="center"/>
          </w:tcPr>
          <w:p w14:paraId="436A5A1A"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tcBorders>
              <w:top w:val="nil"/>
            </w:tcBorders>
            <w:shd w:val="clear" w:color="auto" w:fill="auto"/>
            <w:vAlign w:val="center"/>
          </w:tcPr>
          <w:p w14:paraId="620F7494"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05F84981" w14:textId="77777777" w:rsidR="002F6DD1" w:rsidRPr="00961335" w:rsidRDefault="002F6DD1" w:rsidP="00961335">
            <w:pPr>
              <w:spacing w:line="240" w:lineRule="auto"/>
              <w:ind w:firstLineChars="0" w:firstLine="0"/>
              <w:rPr>
                <w:rFonts w:eastAsia="Times New Roman"/>
                <w:sz w:val="21"/>
                <w:szCs w:val="21"/>
                <w:lang w:val="zh-CN" w:bidi="zh-CN"/>
              </w:rPr>
            </w:pPr>
            <w:r w:rsidRPr="00961335">
              <w:rPr>
                <w:rFonts w:hint="eastAsia"/>
                <w:sz w:val="21"/>
                <w:szCs w:val="21"/>
                <w:lang w:val="zh-CN" w:bidi="zh-CN"/>
              </w:rPr>
              <w:t>年均污泥处置达标率</w:t>
            </w:r>
            <w:r w:rsidRPr="00961335">
              <w:rPr>
                <w:sz w:val="21"/>
                <w:szCs w:val="21"/>
                <w:lang w:val="zh-CN" w:bidi="zh-CN"/>
              </w:rPr>
              <w:t xml:space="preserve"> </w:t>
            </w:r>
            <w:r w:rsidRPr="00961335">
              <w:rPr>
                <w:rFonts w:eastAsiaTheme="minorEastAsia"/>
                <w:sz w:val="21"/>
                <w:szCs w:val="21"/>
                <w:lang w:val="zh-CN" w:bidi="zh-CN"/>
              </w:rPr>
              <w:t>c</w:t>
            </w:r>
            <w:r w:rsidRPr="00961335">
              <w:rPr>
                <w:rFonts w:eastAsia="Times New Roman"/>
                <w:sz w:val="21"/>
                <w:szCs w:val="21"/>
                <w:lang w:val="zh-CN" w:bidi="zh-CN"/>
              </w:rPr>
              <w:t>3</w:t>
            </w:r>
          </w:p>
        </w:tc>
      </w:tr>
      <w:tr w:rsidR="002F6DD1" w:rsidRPr="007F7D5B" w14:paraId="79DE6F2B" w14:textId="77777777" w:rsidTr="00143E0E">
        <w:trPr>
          <w:trHeight w:val="284"/>
          <w:jc w:val="center"/>
        </w:trPr>
        <w:tc>
          <w:tcPr>
            <w:tcW w:w="2130" w:type="dxa"/>
            <w:vMerge/>
            <w:shd w:val="clear" w:color="auto" w:fill="auto"/>
            <w:vAlign w:val="center"/>
          </w:tcPr>
          <w:p w14:paraId="2D4442F3" w14:textId="77777777" w:rsidR="002F6DD1" w:rsidRPr="00961335" w:rsidRDefault="002F6DD1" w:rsidP="00961335">
            <w:pPr>
              <w:spacing w:line="240" w:lineRule="auto"/>
              <w:ind w:firstLineChars="0" w:firstLine="0"/>
              <w:rPr>
                <w:sz w:val="21"/>
                <w:szCs w:val="21"/>
                <w:lang w:val="zh-CN" w:bidi="zh-CN"/>
              </w:rPr>
            </w:pPr>
          </w:p>
        </w:tc>
        <w:tc>
          <w:tcPr>
            <w:tcW w:w="1815" w:type="dxa"/>
            <w:vMerge w:val="restart"/>
            <w:shd w:val="clear" w:color="auto" w:fill="auto"/>
            <w:vAlign w:val="center"/>
          </w:tcPr>
          <w:p w14:paraId="2EC92E88" w14:textId="77777777" w:rsidR="002F6DD1" w:rsidRPr="00961335" w:rsidRDefault="002F6DD1" w:rsidP="00961335">
            <w:pPr>
              <w:spacing w:line="240" w:lineRule="auto"/>
              <w:ind w:firstLineChars="0" w:firstLine="0"/>
              <w:rPr>
                <w:sz w:val="21"/>
                <w:szCs w:val="21"/>
                <w:lang w:val="zh-CN" w:eastAsia="en-US" w:bidi="zh-CN"/>
              </w:rPr>
            </w:pPr>
            <w:proofErr w:type="spellStart"/>
            <w:r w:rsidRPr="00961335">
              <w:rPr>
                <w:rFonts w:hint="eastAsia"/>
                <w:sz w:val="21"/>
                <w:szCs w:val="21"/>
                <w:lang w:val="zh-CN" w:eastAsia="en-US" w:bidi="zh-CN"/>
              </w:rPr>
              <w:t>资源能源消耗指标</w:t>
            </w:r>
            <w:proofErr w:type="spellEnd"/>
            <w:r w:rsidRPr="00961335">
              <w:rPr>
                <w:sz w:val="21"/>
                <w:szCs w:val="21"/>
                <w:lang w:val="zh-CN" w:eastAsia="en-US" w:bidi="zh-CN"/>
              </w:rPr>
              <w:t>b2</w:t>
            </w:r>
          </w:p>
        </w:tc>
        <w:tc>
          <w:tcPr>
            <w:tcW w:w="3178" w:type="dxa"/>
            <w:shd w:val="clear" w:color="auto" w:fill="auto"/>
            <w:vAlign w:val="center"/>
          </w:tcPr>
          <w:p w14:paraId="770AF178"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单位水处理电耗</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4</w:t>
            </w:r>
          </w:p>
        </w:tc>
      </w:tr>
      <w:tr w:rsidR="002F6DD1" w:rsidRPr="007F7D5B" w14:paraId="5E3F1324" w14:textId="77777777" w:rsidTr="00143E0E">
        <w:trPr>
          <w:trHeight w:val="284"/>
          <w:jc w:val="center"/>
        </w:trPr>
        <w:tc>
          <w:tcPr>
            <w:tcW w:w="2130" w:type="dxa"/>
            <w:vMerge/>
            <w:shd w:val="clear" w:color="auto" w:fill="auto"/>
            <w:vAlign w:val="center"/>
          </w:tcPr>
          <w:p w14:paraId="655BB815"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tcBorders>
              <w:top w:val="nil"/>
            </w:tcBorders>
            <w:shd w:val="clear" w:color="auto" w:fill="auto"/>
            <w:vAlign w:val="center"/>
          </w:tcPr>
          <w:p w14:paraId="0AB1FA63"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68DF6BFF" w14:textId="77777777" w:rsidR="002F6DD1" w:rsidRPr="00961335" w:rsidRDefault="002F6DD1" w:rsidP="00961335">
            <w:pPr>
              <w:spacing w:line="240" w:lineRule="auto"/>
              <w:ind w:firstLineChars="0" w:firstLine="0"/>
              <w:rPr>
                <w:rFonts w:eastAsia="Times New Roman"/>
                <w:sz w:val="21"/>
                <w:szCs w:val="21"/>
                <w:lang w:val="zh-CN" w:bidi="zh-CN"/>
              </w:rPr>
            </w:pPr>
            <w:r w:rsidRPr="00961335">
              <w:rPr>
                <w:rFonts w:hint="eastAsia"/>
                <w:sz w:val="21"/>
                <w:szCs w:val="21"/>
                <w:lang w:val="zh-CN" w:bidi="zh-CN"/>
              </w:rPr>
              <w:t>单位水处理药剂消耗</w:t>
            </w:r>
            <w:r w:rsidRPr="00961335">
              <w:rPr>
                <w:sz w:val="21"/>
                <w:szCs w:val="21"/>
                <w:lang w:val="zh-CN" w:bidi="zh-CN"/>
              </w:rPr>
              <w:t xml:space="preserve"> </w:t>
            </w:r>
            <w:r w:rsidRPr="00961335">
              <w:rPr>
                <w:rFonts w:eastAsiaTheme="minorEastAsia"/>
                <w:sz w:val="21"/>
                <w:szCs w:val="21"/>
                <w:lang w:val="zh-CN" w:bidi="zh-CN"/>
              </w:rPr>
              <w:t>c</w:t>
            </w:r>
            <w:r w:rsidRPr="00961335">
              <w:rPr>
                <w:rFonts w:eastAsia="Times New Roman"/>
                <w:sz w:val="21"/>
                <w:szCs w:val="21"/>
                <w:lang w:val="zh-CN" w:bidi="zh-CN"/>
              </w:rPr>
              <w:t>5</w:t>
            </w:r>
          </w:p>
        </w:tc>
      </w:tr>
      <w:tr w:rsidR="002F6DD1" w:rsidRPr="007F7D5B" w14:paraId="53605AF1" w14:textId="77777777" w:rsidTr="00143E0E">
        <w:trPr>
          <w:trHeight w:val="284"/>
          <w:jc w:val="center"/>
        </w:trPr>
        <w:tc>
          <w:tcPr>
            <w:tcW w:w="2130" w:type="dxa"/>
            <w:vMerge/>
            <w:shd w:val="clear" w:color="auto" w:fill="auto"/>
            <w:vAlign w:val="center"/>
          </w:tcPr>
          <w:p w14:paraId="34CE2F6F" w14:textId="77777777" w:rsidR="002F6DD1" w:rsidRPr="00961335" w:rsidRDefault="002F6DD1" w:rsidP="00961335">
            <w:pPr>
              <w:spacing w:line="240" w:lineRule="auto"/>
              <w:ind w:firstLineChars="0" w:firstLine="0"/>
              <w:rPr>
                <w:sz w:val="21"/>
                <w:szCs w:val="21"/>
                <w:lang w:val="zh-CN" w:bidi="zh-CN"/>
              </w:rPr>
            </w:pPr>
          </w:p>
        </w:tc>
        <w:tc>
          <w:tcPr>
            <w:tcW w:w="1815" w:type="dxa"/>
            <w:vMerge/>
            <w:tcBorders>
              <w:top w:val="nil"/>
            </w:tcBorders>
            <w:shd w:val="clear" w:color="auto" w:fill="auto"/>
            <w:vAlign w:val="center"/>
          </w:tcPr>
          <w:p w14:paraId="64FE899E" w14:textId="77777777" w:rsidR="002F6DD1" w:rsidRPr="00961335" w:rsidRDefault="002F6DD1" w:rsidP="00961335">
            <w:pPr>
              <w:spacing w:line="240" w:lineRule="auto"/>
              <w:ind w:firstLineChars="0" w:firstLine="0"/>
              <w:rPr>
                <w:color w:val="000000"/>
                <w:sz w:val="21"/>
                <w:szCs w:val="21"/>
              </w:rPr>
            </w:pPr>
          </w:p>
        </w:tc>
        <w:tc>
          <w:tcPr>
            <w:tcW w:w="3178" w:type="dxa"/>
            <w:shd w:val="clear" w:color="auto" w:fill="auto"/>
            <w:vAlign w:val="center"/>
          </w:tcPr>
          <w:p w14:paraId="13F25981"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单位水处理鲜水耗</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6</w:t>
            </w:r>
          </w:p>
        </w:tc>
      </w:tr>
      <w:tr w:rsidR="002F6DD1" w:rsidRPr="007F7D5B" w14:paraId="21D397EB" w14:textId="77777777" w:rsidTr="00143E0E">
        <w:trPr>
          <w:trHeight w:val="284"/>
          <w:jc w:val="center"/>
        </w:trPr>
        <w:tc>
          <w:tcPr>
            <w:tcW w:w="2130" w:type="dxa"/>
            <w:vMerge/>
            <w:shd w:val="clear" w:color="auto" w:fill="auto"/>
            <w:vAlign w:val="center"/>
          </w:tcPr>
          <w:p w14:paraId="328DA86B"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val="restart"/>
            <w:shd w:val="clear" w:color="auto" w:fill="auto"/>
            <w:vAlign w:val="center"/>
          </w:tcPr>
          <w:p w14:paraId="7F82D4AD" w14:textId="77777777" w:rsidR="002F6DD1" w:rsidRPr="00961335" w:rsidRDefault="002F6DD1" w:rsidP="00961335">
            <w:pPr>
              <w:spacing w:line="240" w:lineRule="auto"/>
              <w:ind w:firstLineChars="0" w:firstLine="0"/>
              <w:rPr>
                <w:sz w:val="21"/>
                <w:szCs w:val="21"/>
                <w:lang w:val="zh-CN" w:eastAsia="en-US" w:bidi="zh-CN"/>
              </w:rPr>
            </w:pPr>
            <w:proofErr w:type="spellStart"/>
            <w:r w:rsidRPr="00961335">
              <w:rPr>
                <w:rFonts w:hint="eastAsia"/>
                <w:sz w:val="21"/>
                <w:szCs w:val="21"/>
                <w:lang w:val="zh-CN" w:eastAsia="en-US" w:bidi="zh-CN"/>
              </w:rPr>
              <w:t>技术经济性能指标</w:t>
            </w:r>
            <w:proofErr w:type="spellEnd"/>
            <w:r w:rsidRPr="00961335">
              <w:rPr>
                <w:sz w:val="21"/>
                <w:szCs w:val="21"/>
                <w:lang w:val="zh-CN" w:eastAsia="en-US" w:bidi="zh-CN"/>
              </w:rPr>
              <w:t>b3</w:t>
            </w:r>
          </w:p>
        </w:tc>
        <w:tc>
          <w:tcPr>
            <w:tcW w:w="3178" w:type="dxa"/>
            <w:shd w:val="clear" w:color="auto" w:fill="auto"/>
            <w:vAlign w:val="center"/>
          </w:tcPr>
          <w:p w14:paraId="5925FFCF"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技术性能要求</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7*</w:t>
            </w:r>
          </w:p>
        </w:tc>
      </w:tr>
      <w:tr w:rsidR="002F6DD1" w:rsidRPr="007F7D5B" w14:paraId="1D09269C" w14:textId="77777777" w:rsidTr="00143E0E">
        <w:trPr>
          <w:trHeight w:val="284"/>
          <w:jc w:val="center"/>
        </w:trPr>
        <w:tc>
          <w:tcPr>
            <w:tcW w:w="2130" w:type="dxa"/>
            <w:vMerge/>
            <w:shd w:val="clear" w:color="auto" w:fill="auto"/>
            <w:vAlign w:val="center"/>
          </w:tcPr>
          <w:p w14:paraId="4D77E58A"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tcBorders>
              <w:top w:val="nil"/>
            </w:tcBorders>
            <w:shd w:val="clear" w:color="auto" w:fill="auto"/>
            <w:vAlign w:val="center"/>
          </w:tcPr>
          <w:p w14:paraId="0BADD0CD"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26301101" w14:textId="77777777" w:rsidR="002F6DD1" w:rsidRPr="00961335" w:rsidRDefault="002F6DD1" w:rsidP="00961335">
            <w:pPr>
              <w:spacing w:line="240" w:lineRule="auto"/>
              <w:ind w:firstLineChars="0" w:firstLine="0"/>
              <w:rPr>
                <w:rFonts w:eastAsia="Times New Roman"/>
                <w:sz w:val="21"/>
                <w:szCs w:val="21"/>
                <w:lang w:val="zh-CN" w:bidi="zh-CN"/>
              </w:rPr>
            </w:pPr>
            <w:r w:rsidRPr="00961335">
              <w:rPr>
                <w:rFonts w:hint="eastAsia"/>
                <w:sz w:val="21"/>
                <w:szCs w:val="21"/>
                <w:lang w:val="zh-CN" w:bidi="zh-CN"/>
              </w:rPr>
              <w:t>单位水处理运行成本</w:t>
            </w:r>
            <w:r w:rsidRPr="00961335">
              <w:rPr>
                <w:sz w:val="21"/>
                <w:szCs w:val="21"/>
                <w:lang w:val="zh-CN" w:bidi="zh-CN"/>
              </w:rPr>
              <w:t xml:space="preserve"> </w:t>
            </w:r>
            <w:r w:rsidRPr="00961335">
              <w:rPr>
                <w:rFonts w:eastAsiaTheme="minorEastAsia"/>
                <w:sz w:val="21"/>
                <w:szCs w:val="21"/>
                <w:lang w:val="zh-CN" w:bidi="zh-CN"/>
              </w:rPr>
              <w:t>c</w:t>
            </w:r>
            <w:r w:rsidRPr="00961335">
              <w:rPr>
                <w:rFonts w:eastAsia="Times New Roman"/>
                <w:sz w:val="21"/>
                <w:szCs w:val="21"/>
                <w:lang w:val="zh-CN" w:bidi="zh-CN"/>
              </w:rPr>
              <w:t>8</w:t>
            </w:r>
          </w:p>
        </w:tc>
      </w:tr>
      <w:tr w:rsidR="002F6DD1" w:rsidRPr="007F7D5B" w14:paraId="5F3830AE" w14:textId="77777777" w:rsidTr="00143E0E">
        <w:trPr>
          <w:trHeight w:val="284"/>
          <w:jc w:val="center"/>
        </w:trPr>
        <w:tc>
          <w:tcPr>
            <w:tcW w:w="2130" w:type="dxa"/>
            <w:vMerge/>
            <w:shd w:val="clear" w:color="auto" w:fill="auto"/>
            <w:vAlign w:val="center"/>
          </w:tcPr>
          <w:p w14:paraId="031B00F2" w14:textId="77777777" w:rsidR="002F6DD1" w:rsidRPr="00961335" w:rsidRDefault="002F6DD1" w:rsidP="00961335">
            <w:pPr>
              <w:spacing w:line="240" w:lineRule="auto"/>
              <w:ind w:firstLineChars="0" w:firstLine="0"/>
              <w:rPr>
                <w:sz w:val="21"/>
                <w:szCs w:val="21"/>
                <w:lang w:val="zh-CN" w:bidi="zh-CN"/>
              </w:rPr>
            </w:pPr>
          </w:p>
        </w:tc>
        <w:tc>
          <w:tcPr>
            <w:tcW w:w="1815" w:type="dxa"/>
            <w:vMerge/>
            <w:tcBorders>
              <w:top w:val="nil"/>
            </w:tcBorders>
            <w:shd w:val="clear" w:color="auto" w:fill="auto"/>
            <w:vAlign w:val="center"/>
          </w:tcPr>
          <w:p w14:paraId="3E000853" w14:textId="77777777" w:rsidR="002F6DD1" w:rsidRPr="00961335" w:rsidRDefault="002F6DD1" w:rsidP="00961335">
            <w:pPr>
              <w:spacing w:line="240" w:lineRule="auto"/>
              <w:ind w:firstLineChars="0" w:firstLine="0"/>
              <w:rPr>
                <w:color w:val="000000"/>
                <w:sz w:val="21"/>
                <w:szCs w:val="21"/>
              </w:rPr>
            </w:pPr>
          </w:p>
        </w:tc>
        <w:tc>
          <w:tcPr>
            <w:tcW w:w="3178" w:type="dxa"/>
            <w:shd w:val="clear" w:color="auto" w:fill="auto"/>
            <w:vAlign w:val="center"/>
          </w:tcPr>
          <w:p w14:paraId="224C2BC7"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维护年费用</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9</w:t>
            </w:r>
          </w:p>
        </w:tc>
      </w:tr>
      <w:tr w:rsidR="002F6DD1" w:rsidRPr="007F7D5B" w14:paraId="04FB5A34" w14:textId="77777777" w:rsidTr="00143E0E">
        <w:trPr>
          <w:trHeight w:val="284"/>
          <w:jc w:val="center"/>
        </w:trPr>
        <w:tc>
          <w:tcPr>
            <w:tcW w:w="2130" w:type="dxa"/>
            <w:vMerge/>
            <w:shd w:val="clear" w:color="auto" w:fill="auto"/>
            <w:vAlign w:val="center"/>
          </w:tcPr>
          <w:p w14:paraId="09B076AE"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tcBorders>
              <w:top w:val="nil"/>
            </w:tcBorders>
            <w:shd w:val="clear" w:color="auto" w:fill="auto"/>
            <w:vAlign w:val="center"/>
          </w:tcPr>
          <w:p w14:paraId="51C5A12A"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25C4ABB1"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人工年费用</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10</w:t>
            </w:r>
          </w:p>
        </w:tc>
      </w:tr>
      <w:tr w:rsidR="002F6DD1" w:rsidRPr="007F7D5B" w14:paraId="748FD62C" w14:textId="77777777" w:rsidTr="00143E0E">
        <w:trPr>
          <w:trHeight w:val="284"/>
          <w:jc w:val="center"/>
        </w:trPr>
        <w:tc>
          <w:tcPr>
            <w:tcW w:w="2130" w:type="dxa"/>
            <w:vMerge/>
            <w:shd w:val="clear" w:color="auto" w:fill="auto"/>
            <w:vAlign w:val="center"/>
          </w:tcPr>
          <w:p w14:paraId="39C03982"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val="restart"/>
            <w:shd w:val="clear" w:color="auto" w:fill="auto"/>
            <w:vAlign w:val="center"/>
          </w:tcPr>
          <w:p w14:paraId="1E6B080B" w14:textId="77777777" w:rsidR="002F6DD1" w:rsidRPr="00961335" w:rsidRDefault="002F6DD1" w:rsidP="00961335">
            <w:pPr>
              <w:spacing w:line="240" w:lineRule="auto"/>
              <w:ind w:firstLineChars="0" w:firstLine="0"/>
              <w:rPr>
                <w:sz w:val="21"/>
                <w:szCs w:val="21"/>
                <w:lang w:val="zh-CN" w:eastAsia="en-US" w:bidi="zh-CN"/>
              </w:rPr>
            </w:pPr>
            <w:proofErr w:type="spellStart"/>
            <w:r w:rsidRPr="00961335">
              <w:rPr>
                <w:rFonts w:hint="eastAsia"/>
                <w:sz w:val="21"/>
                <w:szCs w:val="21"/>
                <w:lang w:val="zh-CN" w:eastAsia="en-US" w:bidi="zh-CN"/>
              </w:rPr>
              <w:t>生产管理指标</w:t>
            </w:r>
            <w:proofErr w:type="spellEnd"/>
            <w:r w:rsidRPr="00961335">
              <w:rPr>
                <w:sz w:val="21"/>
                <w:szCs w:val="21"/>
                <w:lang w:val="zh-CN" w:eastAsia="en-US" w:bidi="zh-CN"/>
              </w:rPr>
              <w:t>b4</w:t>
            </w:r>
          </w:p>
        </w:tc>
        <w:tc>
          <w:tcPr>
            <w:tcW w:w="3178" w:type="dxa"/>
            <w:shd w:val="clear" w:color="auto" w:fill="auto"/>
            <w:vAlign w:val="center"/>
          </w:tcPr>
          <w:p w14:paraId="0B206358"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制度与规程</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11*</w:t>
            </w:r>
          </w:p>
        </w:tc>
      </w:tr>
      <w:tr w:rsidR="002F6DD1" w:rsidRPr="007F7D5B" w14:paraId="565FF9A0" w14:textId="77777777" w:rsidTr="00143E0E">
        <w:trPr>
          <w:trHeight w:val="284"/>
          <w:jc w:val="center"/>
        </w:trPr>
        <w:tc>
          <w:tcPr>
            <w:tcW w:w="2130" w:type="dxa"/>
            <w:vMerge/>
            <w:shd w:val="clear" w:color="auto" w:fill="auto"/>
            <w:vAlign w:val="center"/>
          </w:tcPr>
          <w:p w14:paraId="4D184075"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shd w:val="clear" w:color="auto" w:fill="auto"/>
            <w:vAlign w:val="center"/>
          </w:tcPr>
          <w:p w14:paraId="366DA6B1"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27A09424"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人员培训</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12*</w:t>
            </w:r>
          </w:p>
        </w:tc>
      </w:tr>
      <w:tr w:rsidR="002F6DD1" w:rsidRPr="007F7D5B" w14:paraId="6ADAEBCC" w14:textId="77777777" w:rsidTr="00143E0E">
        <w:trPr>
          <w:trHeight w:val="284"/>
          <w:jc w:val="center"/>
        </w:trPr>
        <w:tc>
          <w:tcPr>
            <w:tcW w:w="2130" w:type="dxa"/>
            <w:vMerge/>
            <w:shd w:val="clear" w:color="auto" w:fill="auto"/>
            <w:vAlign w:val="center"/>
          </w:tcPr>
          <w:p w14:paraId="3AF85314" w14:textId="77777777" w:rsidR="002F6DD1" w:rsidRPr="00961335" w:rsidRDefault="002F6DD1" w:rsidP="00961335">
            <w:pPr>
              <w:spacing w:line="240" w:lineRule="auto"/>
              <w:ind w:firstLineChars="0" w:firstLine="0"/>
              <w:rPr>
                <w:sz w:val="21"/>
                <w:szCs w:val="21"/>
                <w:lang w:val="zh-CN" w:eastAsia="en-US" w:bidi="zh-CN"/>
              </w:rPr>
            </w:pPr>
          </w:p>
        </w:tc>
        <w:tc>
          <w:tcPr>
            <w:tcW w:w="1815" w:type="dxa"/>
            <w:vMerge/>
            <w:shd w:val="clear" w:color="auto" w:fill="auto"/>
            <w:vAlign w:val="center"/>
          </w:tcPr>
          <w:p w14:paraId="63980BF1" w14:textId="77777777" w:rsidR="002F6DD1" w:rsidRPr="00961335" w:rsidRDefault="002F6DD1" w:rsidP="00961335">
            <w:pPr>
              <w:spacing w:line="240" w:lineRule="auto"/>
              <w:ind w:firstLineChars="0" w:firstLine="0"/>
              <w:rPr>
                <w:sz w:val="21"/>
                <w:szCs w:val="21"/>
                <w:lang w:val="zh-CN" w:eastAsia="en-US" w:bidi="zh-CN"/>
              </w:rPr>
            </w:pPr>
          </w:p>
        </w:tc>
        <w:tc>
          <w:tcPr>
            <w:tcW w:w="3178" w:type="dxa"/>
            <w:shd w:val="clear" w:color="auto" w:fill="auto"/>
            <w:vAlign w:val="center"/>
          </w:tcPr>
          <w:p w14:paraId="5B0F090C"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应急措施</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13*</w:t>
            </w:r>
          </w:p>
        </w:tc>
      </w:tr>
      <w:tr w:rsidR="002F6DD1" w:rsidRPr="007F7D5B" w14:paraId="4B2646F0" w14:textId="77777777" w:rsidTr="00143E0E">
        <w:trPr>
          <w:trHeight w:val="284"/>
          <w:jc w:val="center"/>
        </w:trPr>
        <w:tc>
          <w:tcPr>
            <w:tcW w:w="2130" w:type="dxa"/>
            <w:vMerge/>
            <w:shd w:val="clear" w:color="auto" w:fill="auto"/>
            <w:vAlign w:val="center"/>
          </w:tcPr>
          <w:p w14:paraId="6B94D42A" w14:textId="77777777" w:rsidR="002F6DD1" w:rsidRPr="00961335" w:rsidRDefault="002F6DD1" w:rsidP="00961335">
            <w:pPr>
              <w:spacing w:line="240" w:lineRule="auto"/>
              <w:ind w:firstLineChars="0" w:firstLine="0"/>
              <w:rPr>
                <w:color w:val="000000"/>
                <w:sz w:val="21"/>
                <w:szCs w:val="21"/>
                <w:lang w:eastAsia="en-US"/>
              </w:rPr>
            </w:pPr>
          </w:p>
        </w:tc>
        <w:tc>
          <w:tcPr>
            <w:tcW w:w="1815" w:type="dxa"/>
            <w:vMerge/>
            <w:shd w:val="clear" w:color="auto" w:fill="auto"/>
            <w:vAlign w:val="center"/>
          </w:tcPr>
          <w:p w14:paraId="479C2E31"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4DA4ED09"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安全管理</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14*</w:t>
            </w:r>
          </w:p>
        </w:tc>
      </w:tr>
      <w:tr w:rsidR="002F6DD1" w:rsidRPr="007F7D5B" w14:paraId="4B5DA919" w14:textId="77777777" w:rsidTr="00143E0E">
        <w:trPr>
          <w:trHeight w:val="284"/>
          <w:jc w:val="center"/>
        </w:trPr>
        <w:tc>
          <w:tcPr>
            <w:tcW w:w="2130" w:type="dxa"/>
            <w:vMerge/>
            <w:shd w:val="clear" w:color="auto" w:fill="auto"/>
            <w:vAlign w:val="center"/>
          </w:tcPr>
          <w:p w14:paraId="167C48C5" w14:textId="77777777" w:rsidR="002F6DD1" w:rsidRPr="00961335" w:rsidRDefault="002F6DD1" w:rsidP="00961335">
            <w:pPr>
              <w:spacing w:line="240" w:lineRule="auto"/>
              <w:ind w:firstLineChars="0" w:firstLine="0"/>
              <w:rPr>
                <w:color w:val="000000"/>
                <w:sz w:val="21"/>
                <w:szCs w:val="21"/>
                <w:lang w:eastAsia="en-US"/>
              </w:rPr>
            </w:pPr>
          </w:p>
        </w:tc>
        <w:tc>
          <w:tcPr>
            <w:tcW w:w="1815" w:type="dxa"/>
            <w:vMerge/>
            <w:shd w:val="clear" w:color="auto" w:fill="auto"/>
            <w:vAlign w:val="center"/>
          </w:tcPr>
          <w:p w14:paraId="39007067"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60E4FA28" w14:textId="77777777" w:rsidR="002F6DD1" w:rsidRPr="00961335" w:rsidRDefault="002F6DD1" w:rsidP="00961335">
            <w:pPr>
              <w:spacing w:line="240" w:lineRule="auto"/>
              <w:ind w:firstLineChars="0" w:firstLine="0"/>
              <w:rPr>
                <w:rFonts w:eastAsia="Times New Roman"/>
                <w:sz w:val="21"/>
                <w:szCs w:val="21"/>
                <w:lang w:val="zh-CN" w:bidi="zh-CN"/>
              </w:rPr>
            </w:pPr>
            <w:r w:rsidRPr="00961335">
              <w:rPr>
                <w:rFonts w:hint="eastAsia"/>
                <w:sz w:val="21"/>
                <w:szCs w:val="21"/>
                <w:lang w:val="zh-CN" w:bidi="zh-CN"/>
              </w:rPr>
              <w:t>运行、检修、监测记录</w:t>
            </w:r>
            <w:r w:rsidRPr="00961335">
              <w:rPr>
                <w:sz w:val="21"/>
                <w:szCs w:val="21"/>
                <w:lang w:val="zh-CN" w:bidi="zh-CN"/>
              </w:rPr>
              <w:t xml:space="preserve"> </w:t>
            </w:r>
            <w:r w:rsidRPr="00961335">
              <w:rPr>
                <w:rFonts w:eastAsiaTheme="minorEastAsia"/>
                <w:sz w:val="21"/>
                <w:szCs w:val="21"/>
                <w:lang w:val="zh-CN" w:bidi="zh-CN"/>
              </w:rPr>
              <w:t>c</w:t>
            </w:r>
            <w:r w:rsidRPr="00961335">
              <w:rPr>
                <w:rFonts w:eastAsia="Times New Roman"/>
                <w:sz w:val="21"/>
                <w:szCs w:val="21"/>
                <w:lang w:val="zh-CN" w:bidi="zh-CN"/>
              </w:rPr>
              <w:t>15*</w:t>
            </w:r>
          </w:p>
        </w:tc>
      </w:tr>
      <w:tr w:rsidR="002F6DD1" w:rsidRPr="007F7D5B" w14:paraId="4A0A51FC" w14:textId="77777777" w:rsidTr="00143E0E">
        <w:trPr>
          <w:trHeight w:val="284"/>
          <w:jc w:val="center"/>
        </w:trPr>
        <w:tc>
          <w:tcPr>
            <w:tcW w:w="2130" w:type="dxa"/>
            <w:vMerge/>
            <w:shd w:val="clear" w:color="auto" w:fill="auto"/>
            <w:vAlign w:val="center"/>
          </w:tcPr>
          <w:p w14:paraId="632CF261" w14:textId="77777777" w:rsidR="002F6DD1" w:rsidRPr="00961335" w:rsidRDefault="002F6DD1" w:rsidP="00961335">
            <w:pPr>
              <w:spacing w:line="240" w:lineRule="auto"/>
              <w:ind w:firstLineChars="0" w:firstLine="0"/>
              <w:rPr>
                <w:color w:val="000000"/>
                <w:sz w:val="21"/>
                <w:szCs w:val="21"/>
              </w:rPr>
            </w:pPr>
          </w:p>
        </w:tc>
        <w:tc>
          <w:tcPr>
            <w:tcW w:w="1815" w:type="dxa"/>
            <w:vMerge w:val="restart"/>
            <w:shd w:val="clear" w:color="auto" w:fill="auto"/>
            <w:vAlign w:val="center"/>
          </w:tcPr>
          <w:p w14:paraId="4E5B6C52" w14:textId="77777777" w:rsidR="002F6DD1" w:rsidRPr="00961335" w:rsidRDefault="002F6DD1" w:rsidP="00961335">
            <w:pPr>
              <w:spacing w:line="240" w:lineRule="auto"/>
              <w:ind w:firstLineChars="0" w:firstLine="0"/>
              <w:rPr>
                <w:sz w:val="21"/>
                <w:szCs w:val="21"/>
                <w:lang w:val="zh-CN" w:eastAsia="en-US" w:bidi="zh-CN"/>
              </w:rPr>
            </w:pPr>
            <w:proofErr w:type="spellStart"/>
            <w:r w:rsidRPr="00961335">
              <w:rPr>
                <w:rFonts w:hint="eastAsia"/>
                <w:sz w:val="21"/>
                <w:szCs w:val="21"/>
                <w:lang w:val="zh-CN" w:eastAsia="en-US" w:bidi="zh-CN"/>
              </w:rPr>
              <w:t>设施状况指标</w:t>
            </w:r>
            <w:proofErr w:type="spellEnd"/>
            <w:r w:rsidRPr="00961335">
              <w:rPr>
                <w:sz w:val="21"/>
                <w:szCs w:val="21"/>
                <w:lang w:val="zh-CN" w:eastAsia="en-US" w:bidi="zh-CN"/>
              </w:rPr>
              <w:t>b5</w:t>
            </w:r>
          </w:p>
        </w:tc>
        <w:tc>
          <w:tcPr>
            <w:tcW w:w="3178" w:type="dxa"/>
            <w:shd w:val="clear" w:color="auto" w:fill="auto"/>
            <w:vAlign w:val="center"/>
          </w:tcPr>
          <w:p w14:paraId="24577403"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年运行率</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16</w:t>
            </w:r>
          </w:p>
        </w:tc>
      </w:tr>
      <w:tr w:rsidR="002F6DD1" w:rsidRPr="007F7D5B" w14:paraId="798ECF9B" w14:textId="77777777" w:rsidTr="00143E0E">
        <w:trPr>
          <w:trHeight w:val="284"/>
          <w:jc w:val="center"/>
        </w:trPr>
        <w:tc>
          <w:tcPr>
            <w:tcW w:w="2130" w:type="dxa"/>
            <w:vMerge/>
            <w:shd w:val="clear" w:color="auto" w:fill="auto"/>
            <w:vAlign w:val="center"/>
          </w:tcPr>
          <w:p w14:paraId="08F8018C" w14:textId="77777777" w:rsidR="002F6DD1" w:rsidRPr="00961335" w:rsidRDefault="002F6DD1" w:rsidP="00961335">
            <w:pPr>
              <w:spacing w:line="240" w:lineRule="auto"/>
              <w:ind w:firstLineChars="0" w:firstLine="0"/>
              <w:rPr>
                <w:color w:val="000000"/>
                <w:sz w:val="21"/>
                <w:szCs w:val="21"/>
                <w:lang w:eastAsia="en-US"/>
              </w:rPr>
            </w:pPr>
          </w:p>
        </w:tc>
        <w:tc>
          <w:tcPr>
            <w:tcW w:w="1815" w:type="dxa"/>
            <w:vMerge/>
            <w:tcBorders>
              <w:top w:val="nil"/>
            </w:tcBorders>
            <w:shd w:val="clear" w:color="auto" w:fill="auto"/>
            <w:vAlign w:val="center"/>
          </w:tcPr>
          <w:p w14:paraId="2D6018E6"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5AA7FC81"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运行水力负荷</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17</w:t>
            </w:r>
          </w:p>
        </w:tc>
      </w:tr>
      <w:tr w:rsidR="002F6DD1" w:rsidRPr="007F7D5B" w14:paraId="030D295E" w14:textId="77777777" w:rsidTr="00143E0E">
        <w:trPr>
          <w:trHeight w:val="284"/>
          <w:jc w:val="center"/>
        </w:trPr>
        <w:tc>
          <w:tcPr>
            <w:tcW w:w="2130" w:type="dxa"/>
            <w:vMerge/>
            <w:shd w:val="clear" w:color="auto" w:fill="auto"/>
            <w:vAlign w:val="center"/>
          </w:tcPr>
          <w:p w14:paraId="76BF58FA" w14:textId="77777777" w:rsidR="002F6DD1" w:rsidRPr="00961335" w:rsidRDefault="002F6DD1" w:rsidP="00961335">
            <w:pPr>
              <w:spacing w:line="240" w:lineRule="auto"/>
              <w:ind w:firstLineChars="0" w:firstLine="0"/>
              <w:rPr>
                <w:color w:val="000000"/>
                <w:sz w:val="21"/>
                <w:szCs w:val="21"/>
                <w:lang w:eastAsia="en-US"/>
              </w:rPr>
            </w:pPr>
          </w:p>
        </w:tc>
        <w:tc>
          <w:tcPr>
            <w:tcW w:w="1815" w:type="dxa"/>
            <w:vMerge/>
            <w:tcBorders>
              <w:top w:val="nil"/>
            </w:tcBorders>
            <w:shd w:val="clear" w:color="auto" w:fill="auto"/>
            <w:vAlign w:val="center"/>
          </w:tcPr>
          <w:p w14:paraId="25C56FC6"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225DC9A3"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关键设备使用率</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18</w:t>
            </w:r>
          </w:p>
        </w:tc>
      </w:tr>
      <w:tr w:rsidR="002F6DD1" w:rsidRPr="007F7D5B" w14:paraId="5715FC94" w14:textId="77777777" w:rsidTr="00143E0E">
        <w:trPr>
          <w:trHeight w:val="284"/>
          <w:jc w:val="center"/>
        </w:trPr>
        <w:tc>
          <w:tcPr>
            <w:tcW w:w="2130" w:type="dxa"/>
            <w:vMerge/>
            <w:shd w:val="clear" w:color="auto" w:fill="auto"/>
            <w:vAlign w:val="center"/>
          </w:tcPr>
          <w:p w14:paraId="2AF8A2A3" w14:textId="77777777" w:rsidR="002F6DD1" w:rsidRPr="00961335" w:rsidRDefault="002F6DD1" w:rsidP="00961335">
            <w:pPr>
              <w:spacing w:line="240" w:lineRule="auto"/>
              <w:ind w:firstLineChars="0" w:firstLine="0"/>
              <w:rPr>
                <w:color w:val="000000"/>
                <w:sz w:val="21"/>
                <w:szCs w:val="21"/>
                <w:lang w:eastAsia="en-US"/>
              </w:rPr>
            </w:pPr>
          </w:p>
        </w:tc>
        <w:tc>
          <w:tcPr>
            <w:tcW w:w="1815" w:type="dxa"/>
            <w:vMerge/>
            <w:tcBorders>
              <w:top w:val="nil"/>
            </w:tcBorders>
            <w:shd w:val="clear" w:color="auto" w:fill="auto"/>
            <w:vAlign w:val="center"/>
          </w:tcPr>
          <w:p w14:paraId="1F84167E"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295FB0FF" w14:textId="77777777" w:rsidR="002F6DD1" w:rsidRPr="00961335" w:rsidRDefault="002F6DD1" w:rsidP="00961335">
            <w:pPr>
              <w:spacing w:line="240" w:lineRule="auto"/>
              <w:ind w:firstLineChars="0" w:firstLine="0"/>
              <w:rPr>
                <w:rFonts w:eastAsia="Times New Roman"/>
                <w:sz w:val="21"/>
                <w:szCs w:val="21"/>
                <w:lang w:val="zh-CN" w:eastAsia="en-US" w:bidi="zh-CN"/>
              </w:rPr>
            </w:pPr>
            <w:proofErr w:type="spellStart"/>
            <w:r w:rsidRPr="00961335">
              <w:rPr>
                <w:rFonts w:hint="eastAsia"/>
                <w:sz w:val="21"/>
                <w:szCs w:val="21"/>
                <w:lang w:val="zh-CN" w:eastAsia="en-US" w:bidi="zh-CN"/>
              </w:rPr>
              <w:t>构筑物完好率</w:t>
            </w:r>
            <w:proofErr w:type="spellEnd"/>
            <w:r w:rsidRPr="00961335">
              <w:rPr>
                <w:sz w:val="21"/>
                <w:szCs w:val="21"/>
                <w:lang w:val="zh-CN" w:eastAsia="en-US" w:bidi="zh-CN"/>
              </w:rPr>
              <w:t xml:space="preserve"> </w:t>
            </w:r>
            <w:r w:rsidRPr="00961335">
              <w:rPr>
                <w:rFonts w:eastAsiaTheme="minorEastAsia"/>
                <w:sz w:val="21"/>
                <w:szCs w:val="21"/>
                <w:lang w:val="zh-CN" w:bidi="zh-CN"/>
              </w:rPr>
              <w:t>c</w:t>
            </w:r>
            <w:r w:rsidRPr="00961335">
              <w:rPr>
                <w:rFonts w:eastAsia="Times New Roman"/>
                <w:sz w:val="21"/>
                <w:szCs w:val="21"/>
                <w:lang w:val="zh-CN" w:eastAsia="en-US" w:bidi="zh-CN"/>
              </w:rPr>
              <w:t>19</w:t>
            </w:r>
          </w:p>
        </w:tc>
      </w:tr>
      <w:tr w:rsidR="002F6DD1" w:rsidRPr="007F7D5B" w14:paraId="77101493" w14:textId="77777777" w:rsidTr="00143E0E">
        <w:trPr>
          <w:trHeight w:val="284"/>
          <w:jc w:val="center"/>
        </w:trPr>
        <w:tc>
          <w:tcPr>
            <w:tcW w:w="2130" w:type="dxa"/>
            <w:vMerge/>
            <w:shd w:val="clear" w:color="auto" w:fill="auto"/>
            <w:vAlign w:val="center"/>
          </w:tcPr>
          <w:p w14:paraId="0187A0B9" w14:textId="77777777" w:rsidR="002F6DD1" w:rsidRPr="00961335" w:rsidRDefault="002F6DD1" w:rsidP="00961335">
            <w:pPr>
              <w:spacing w:line="240" w:lineRule="auto"/>
              <w:ind w:firstLineChars="0" w:firstLine="0"/>
              <w:rPr>
                <w:color w:val="000000"/>
                <w:sz w:val="21"/>
                <w:szCs w:val="21"/>
                <w:lang w:eastAsia="en-US"/>
              </w:rPr>
            </w:pPr>
          </w:p>
        </w:tc>
        <w:tc>
          <w:tcPr>
            <w:tcW w:w="1815" w:type="dxa"/>
            <w:vMerge/>
            <w:tcBorders>
              <w:top w:val="nil"/>
            </w:tcBorders>
            <w:shd w:val="clear" w:color="auto" w:fill="auto"/>
            <w:vAlign w:val="center"/>
          </w:tcPr>
          <w:p w14:paraId="4B2D7C59" w14:textId="77777777" w:rsidR="002F6DD1" w:rsidRPr="00961335" w:rsidRDefault="002F6DD1" w:rsidP="00961335">
            <w:pPr>
              <w:spacing w:line="240" w:lineRule="auto"/>
              <w:ind w:firstLineChars="0" w:firstLine="0"/>
              <w:rPr>
                <w:color w:val="000000"/>
                <w:sz w:val="21"/>
                <w:szCs w:val="21"/>
                <w:lang w:eastAsia="en-US"/>
              </w:rPr>
            </w:pPr>
          </w:p>
        </w:tc>
        <w:tc>
          <w:tcPr>
            <w:tcW w:w="3178" w:type="dxa"/>
            <w:shd w:val="clear" w:color="auto" w:fill="auto"/>
            <w:vAlign w:val="center"/>
          </w:tcPr>
          <w:p w14:paraId="2B084371" w14:textId="77777777" w:rsidR="002F6DD1" w:rsidRPr="00961335" w:rsidRDefault="002F6DD1" w:rsidP="00961335">
            <w:pPr>
              <w:spacing w:line="240" w:lineRule="auto"/>
              <w:ind w:firstLineChars="0" w:firstLine="0"/>
              <w:rPr>
                <w:rFonts w:eastAsia="Times New Roman"/>
                <w:sz w:val="21"/>
                <w:szCs w:val="21"/>
                <w:lang w:val="zh-CN" w:bidi="zh-CN"/>
              </w:rPr>
            </w:pPr>
            <w:r w:rsidRPr="00961335">
              <w:rPr>
                <w:rFonts w:hint="eastAsia"/>
                <w:sz w:val="21"/>
                <w:szCs w:val="21"/>
                <w:lang w:val="zh-CN" w:bidi="zh-CN"/>
              </w:rPr>
              <w:t>关键设备先进可靠性</w:t>
            </w:r>
            <w:r w:rsidRPr="00961335">
              <w:rPr>
                <w:sz w:val="21"/>
                <w:szCs w:val="21"/>
                <w:lang w:val="zh-CN" w:bidi="zh-CN"/>
              </w:rPr>
              <w:t xml:space="preserve"> </w:t>
            </w:r>
            <w:r w:rsidRPr="00961335">
              <w:rPr>
                <w:rFonts w:eastAsiaTheme="minorEastAsia"/>
                <w:sz w:val="21"/>
                <w:szCs w:val="21"/>
                <w:lang w:val="zh-CN" w:bidi="zh-CN"/>
              </w:rPr>
              <w:t>c</w:t>
            </w:r>
            <w:r w:rsidRPr="00961335">
              <w:rPr>
                <w:rFonts w:eastAsia="Times New Roman"/>
                <w:sz w:val="21"/>
                <w:szCs w:val="21"/>
                <w:lang w:val="zh-CN" w:bidi="zh-CN"/>
              </w:rPr>
              <w:t>20*</w:t>
            </w:r>
          </w:p>
        </w:tc>
      </w:tr>
    </w:tbl>
    <w:p w14:paraId="3EF23307" w14:textId="77777777" w:rsidR="002F6DD1" w:rsidRDefault="002F6DD1" w:rsidP="002F6DD1">
      <w:pPr>
        <w:pStyle w:val="afff7"/>
        <w:ind w:firstLine="556"/>
        <w:rPr>
          <w:rFonts w:hAnsi="宋体" w:cs="宋体"/>
          <w:color w:val="000000"/>
          <w:szCs w:val="22"/>
        </w:rPr>
      </w:pPr>
      <w:r w:rsidRPr="005042BC">
        <w:rPr>
          <w:rFonts w:ascii="Times New Roman" w:eastAsia="Times New Roman" w:hAnsi="宋体" w:cs="宋体"/>
          <w:color w:val="000000"/>
          <w:spacing w:val="-1"/>
          <w:szCs w:val="22"/>
        </w:rPr>
        <w:t>*</w:t>
      </w:r>
      <w:r w:rsidRPr="005042BC">
        <w:rPr>
          <w:rFonts w:hAnsi="宋体" w:cs="宋体"/>
          <w:color w:val="000000"/>
          <w:szCs w:val="22"/>
        </w:rPr>
        <w:t>表示该指标为定性评价指标</w:t>
      </w:r>
    </w:p>
    <w:p w14:paraId="6C9C7579" w14:textId="77777777" w:rsidR="002F6DD1" w:rsidRDefault="002F6DD1" w:rsidP="002F6DD1">
      <w:pPr>
        <w:pStyle w:val="aff9"/>
        <w:spacing w:before="120" w:after="120"/>
        <w:ind w:firstLine="560"/>
        <w:rPr>
          <w:rFonts w:ascii="Times New Roman"/>
          <w:bCs/>
          <w:kern w:val="44"/>
          <w:szCs w:val="44"/>
        </w:rPr>
      </w:pPr>
      <w:r w:rsidRPr="005042BC">
        <w:rPr>
          <w:rFonts w:ascii="Times New Roman" w:hint="eastAsia"/>
          <w:bCs/>
          <w:kern w:val="44"/>
          <w:szCs w:val="44"/>
        </w:rPr>
        <w:t>评价指标试验与计算方法</w:t>
      </w:r>
    </w:p>
    <w:p w14:paraId="49538C4E" w14:textId="77777777" w:rsidR="002F6DD1" w:rsidRDefault="002F6DD1" w:rsidP="002F6DD1">
      <w:pPr>
        <w:pStyle w:val="a1"/>
        <w:numPr>
          <w:ilvl w:val="2"/>
          <w:numId w:val="5"/>
        </w:numPr>
        <w:ind w:firstLine="560"/>
      </w:pPr>
      <w:r>
        <w:rPr>
          <w:rFonts w:hint="eastAsia"/>
        </w:rPr>
        <w:t xml:space="preserve">对文件中年均水质达标率c1的计算，按CJJ/T 228中规定的水质综合达标率计算方法进行。 </w:t>
      </w:r>
    </w:p>
    <w:p w14:paraId="253A752A" w14:textId="7DFDEC7E" w:rsidR="002F6DD1" w:rsidRDefault="002F6DD1" w:rsidP="002F6DD1">
      <w:pPr>
        <w:pStyle w:val="a1"/>
        <w:numPr>
          <w:ilvl w:val="2"/>
          <w:numId w:val="5"/>
        </w:numPr>
        <w:ind w:firstLine="560"/>
      </w:pPr>
      <w:r>
        <w:rPr>
          <w:rFonts w:hint="eastAsia"/>
        </w:rPr>
        <w:t>对文件中年均大气达标率c2的计算，按</w:t>
      </w:r>
      <w:r w:rsidR="005D461A">
        <w:rPr>
          <w:rFonts w:hint="eastAsia"/>
        </w:rPr>
        <w:t>B</w:t>
      </w:r>
      <w:r>
        <w:rPr>
          <w:rFonts w:hint="eastAsia"/>
        </w:rPr>
        <w:t xml:space="preserve">.7.1章节规定的方法进行。 </w:t>
      </w:r>
    </w:p>
    <w:p w14:paraId="4EAD8427" w14:textId="61FB03CE" w:rsidR="002F6DD1" w:rsidRDefault="002F6DD1" w:rsidP="002F6DD1">
      <w:pPr>
        <w:pStyle w:val="a1"/>
        <w:numPr>
          <w:ilvl w:val="2"/>
          <w:numId w:val="5"/>
        </w:numPr>
        <w:ind w:firstLine="560"/>
      </w:pPr>
      <w:r>
        <w:rPr>
          <w:rFonts w:hint="eastAsia"/>
        </w:rPr>
        <w:t>对文件中年均污泥脱水率c3的计算，按</w:t>
      </w:r>
      <w:r w:rsidR="005D461A">
        <w:rPr>
          <w:rFonts w:hint="eastAsia"/>
        </w:rPr>
        <w:t>B</w:t>
      </w:r>
      <w:r>
        <w:rPr>
          <w:rFonts w:hint="eastAsia"/>
        </w:rPr>
        <w:t xml:space="preserve">.7.2章节规定的方法进行。 </w:t>
      </w:r>
    </w:p>
    <w:p w14:paraId="71B3B956" w14:textId="77777777" w:rsidR="002F6DD1" w:rsidRDefault="002F6DD1" w:rsidP="002F6DD1">
      <w:pPr>
        <w:pStyle w:val="a1"/>
        <w:numPr>
          <w:ilvl w:val="2"/>
          <w:numId w:val="5"/>
        </w:numPr>
        <w:ind w:firstLine="560"/>
      </w:pPr>
      <w:r>
        <w:rPr>
          <w:rFonts w:hint="eastAsia"/>
        </w:rPr>
        <w:lastRenderedPageBreak/>
        <w:t xml:space="preserve">对文件中单位水处理电耗c4的计算，按CJJ/T228中规定的单位污水耗电量计算方法进行。用电量计量数据应与电费缴纳凭据一致； </w:t>
      </w:r>
    </w:p>
    <w:p w14:paraId="16DA0B09" w14:textId="4D892771" w:rsidR="002F6DD1" w:rsidRDefault="002F6DD1" w:rsidP="002F6DD1">
      <w:pPr>
        <w:pStyle w:val="a1"/>
        <w:numPr>
          <w:ilvl w:val="2"/>
          <w:numId w:val="5"/>
        </w:numPr>
        <w:ind w:firstLine="560"/>
      </w:pPr>
      <w:r>
        <w:rPr>
          <w:rFonts w:hint="eastAsia"/>
        </w:rPr>
        <w:t>对文件中单位水处理药剂消耗c5的计算，按</w:t>
      </w:r>
      <w:r w:rsidR="005D461A">
        <w:rPr>
          <w:rFonts w:hint="eastAsia"/>
        </w:rPr>
        <w:t>B</w:t>
      </w:r>
      <w:r>
        <w:rPr>
          <w:rFonts w:hint="eastAsia"/>
        </w:rPr>
        <w:t xml:space="preserve">.7.3章节规定的方法进行。 </w:t>
      </w:r>
    </w:p>
    <w:p w14:paraId="45E6163C" w14:textId="21C57981" w:rsidR="002F6DD1" w:rsidRDefault="002F6DD1" w:rsidP="002F6DD1">
      <w:pPr>
        <w:pStyle w:val="a1"/>
        <w:numPr>
          <w:ilvl w:val="2"/>
          <w:numId w:val="5"/>
        </w:numPr>
        <w:ind w:firstLine="560"/>
      </w:pPr>
      <w:r>
        <w:rPr>
          <w:rFonts w:hint="eastAsia"/>
        </w:rPr>
        <w:t>对文件中单位水处理鲜水耗c6的计算，按</w:t>
      </w:r>
      <w:r w:rsidR="005D461A">
        <w:rPr>
          <w:rFonts w:hint="eastAsia"/>
        </w:rPr>
        <w:t>B</w:t>
      </w:r>
      <w:r>
        <w:rPr>
          <w:rFonts w:hint="eastAsia"/>
        </w:rPr>
        <w:t xml:space="preserve">.7.4章节规定的方法进行。鲜水耗用量数据应于水费缴纳凭据一致。 </w:t>
      </w:r>
    </w:p>
    <w:p w14:paraId="26EFDDF4" w14:textId="6E07FAEC" w:rsidR="002F6DD1" w:rsidRDefault="002F6DD1" w:rsidP="002F6DD1">
      <w:pPr>
        <w:pStyle w:val="a1"/>
        <w:numPr>
          <w:ilvl w:val="2"/>
          <w:numId w:val="5"/>
        </w:numPr>
        <w:ind w:firstLine="560"/>
      </w:pPr>
      <w:r>
        <w:rPr>
          <w:rFonts w:hint="eastAsia"/>
        </w:rPr>
        <w:t>对文件中单位水处理运行成本c8的计算，按</w:t>
      </w:r>
      <w:r w:rsidR="005D461A">
        <w:rPr>
          <w:rFonts w:hint="eastAsia"/>
        </w:rPr>
        <w:t>B</w:t>
      </w:r>
      <w:r>
        <w:rPr>
          <w:rFonts w:hint="eastAsia"/>
        </w:rPr>
        <w:t xml:space="preserve">.7.5章节规定的方法进行。 </w:t>
      </w:r>
    </w:p>
    <w:p w14:paraId="5B22B188" w14:textId="167FFD5A" w:rsidR="002F6DD1" w:rsidRDefault="002F6DD1" w:rsidP="002F6DD1">
      <w:pPr>
        <w:pStyle w:val="a1"/>
        <w:numPr>
          <w:ilvl w:val="2"/>
          <w:numId w:val="5"/>
        </w:numPr>
        <w:ind w:firstLine="560"/>
      </w:pPr>
      <w:r>
        <w:rPr>
          <w:rFonts w:hint="eastAsia"/>
        </w:rPr>
        <w:t>对文件中维护年费用c9的计算，按</w:t>
      </w:r>
      <w:r w:rsidR="005D461A">
        <w:rPr>
          <w:rFonts w:hint="eastAsia"/>
        </w:rPr>
        <w:t>B</w:t>
      </w:r>
      <w:r>
        <w:rPr>
          <w:rFonts w:hint="eastAsia"/>
        </w:rPr>
        <w:t xml:space="preserve">.7.6章节规定的方法进行 </w:t>
      </w:r>
    </w:p>
    <w:p w14:paraId="5D018AB7" w14:textId="7D610CCA" w:rsidR="002F6DD1" w:rsidRDefault="002F6DD1" w:rsidP="002F6DD1">
      <w:pPr>
        <w:pStyle w:val="a1"/>
        <w:numPr>
          <w:ilvl w:val="2"/>
          <w:numId w:val="5"/>
        </w:numPr>
        <w:ind w:firstLine="560"/>
      </w:pPr>
      <w:r>
        <w:rPr>
          <w:rFonts w:hint="eastAsia"/>
        </w:rPr>
        <w:t>对文件中人工年费用c10的计算，按</w:t>
      </w:r>
      <w:r w:rsidR="005D461A">
        <w:rPr>
          <w:rFonts w:hint="eastAsia"/>
        </w:rPr>
        <w:t>B</w:t>
      </w:r>
      <w:r>
        <w:rPr>
          <w:rFonts w:hint="eastAsia"/>
        </w:rPr>
        <w:t xml:space="preserve">.7.7章节规定的方法进行。 </w:t>
      </w:r>
    </w:p>
    <w:p w14:paraId="1F33864B" w14:textId="41C9501F" w:rsidR="002F6DD1" w:rsidRDefault="002F6DD1" w:rsidP="002F6DD1">
      <w:pPr>
        <w:pStyle w:val="a1"/>
        <w:numPr>
          <w:ilvl w:val="2"/>
          <w:numId w:val="5"/>
        </w:numPr>
        <w:ind w:firstLine="560"/>
      </w:pPr>
      <w:r>
        <w:rPr>
          <w:rFonts w:hint="eastAsia"/>
        </w:rPr>
        <w:t>对文件中年运行率c16 的计算，按</w:t>
      </w:r>
      <w:r w:rsidR="005D461A">
        <w:rPr>
          <w:rFonts w:hint="eastAsia"/>
        </w:rPr>
        <w:t>B</w:t>
      </w:r>
      <w:r>
        <w:rPr>
          <w:rFonts w:hint="eastAsia"/>
        </w:rPr>
        <w:t xml:space="preserve">.7.8章节规定的方法进行。设施设备运行的 数据应与设备台账、运行原始记录等资料一致。 </w:t>
      </w:r>
    </w:p>
    <w:p w14:paraId="16B3AFBC" w14:textId="4C4FAF20" w:rsidR="002F6DD1" w:rsidRDefault="002F6DD1" w:rsidP="002F6DD1">
      <w:pPr>
        <w:pStyle w:val="a1"/>
        <w:numPr>
          <w:ilvl w:val="2"/>
          <w:numId w:val="5"/>
        </w:numPr>
        <w:ind w:firstLine="560"/>
      </w:pPr>
      <w:r>
        <w:rPr>
          <w:rFonts w:hint="eastAsia"/>
        </w:rPr>
        <w:t>对文件中运行水力负荷c17的计算，按</w:t>
      </w:r>
      <w:r w:rsidR="005D461A">
        <w:rPr>
          <w:rFonts w:hint="eastAsia"/>
        </w:rPr>
        <w:t>B</w:t>
      </w:r>
      <w:r>
        <w:rPr>
          <w:rFonts w:hint="eastAsia"/>
        </w:rPr>
        <w:t xml:space="preserve">.7.9章节规定的方法进行。 </w:t>
      </w:r>
    </w:p>
    <w:p w14:paraId="06697387" w14:textId="3BEE98E1" w:rsidR="002F6DD1" w:rsidRDefault="002F6DD1" w:rsidP="002F6DD1">
      <w:pPr>
        <w:pStyle w:val="a1"/>
        <w:numPr>
          <w:ilvl w:val="2"/>
          <w:numId w:val="5"/>
        </w:numPr>
        <w:ind w:firstLine="560"/>
      </w:pPr>
      <w:r>
        <w:rPr>
          <w:rFonts w:hint="eastAsia"/>
        </w:rPr>
        <w:t>对文件中关键设备利用率c18的计算，按</w:t>
      </w:r>
      <w:r w:rsidR="005D461A">
        <w:rPr>
          <w:rFonts w:hint="eastAsia"/>
        </w:rPr>
        <w:t>B</w:t>
      </w:r>
      <w:r>
        <w:rPr>
          <w:rFonts w:hint="eastAsia"/>
        </w:rPr>
        <w:t xml:space="preserve">.7.10章节规定的方法进行。 </w:t>
      </w:r>
    </w:p>
    <w:p w14:paraId="1681A650" w14:textId="77777777" w:rsidR="002F6DD1" w:rsidRPr="00BC4234" w:rsidRDefault="002F6DD1" w:rsidP="002F6DD1">
      <w:pPr>
        <w:pStyle w:val="a1"/>
        <w:numPr>
          <w:ilvl w:val="2"/>
          <w:numId w:val="5"/>
        </w:numPr>
        <w:ind w:firstLine="560"/>
      </w:pPr>
      <w:r>
        <w:rPr>
          <w:rFonts w:hint="eastAsia"/>
        </w:rPr>
        <w:t>对文件中构筑物完好率c19的计算，按CJJ/T228中规定的主要构筑物完好</w:t>
      </w:r>
      <w:proofErr w:type="gramStart"/>
      <w:r>
        <w:rPr>
          <w:rFonts w:hint="eastAsia"/>
        </w:rPr>
        <w:t>率方法</w:t>
      </w:r>
      <w:proofErr w:type="gramEnd"/>
      <w:r>
        <w:rPr>
          <w:rFonts w:hint="eastAsia"/>
        </w:rPr>
        <w:t>进行。统计的构筑物完好台（座）时的数据应与设备台账、运行原始记录等资料一致。</w:t>
      </w:r>
    </w:p>
    <w:p w14:paraId="06D5FB3F" w14:textId="77777777" w:rsidR="002F6DD1" w:rsidRPr="00BC4234" w:rsidRDefault="002F6DD1" w:rsidP="002F6DD1">
      <w:pPr>
        <w:pStyle w:val="aff9"/>
        <w:spacing w:before="120" w:after="120"/>
        <w:ind w:firstLine="560"/>
      </w:pPr>
      <w:r w:rsidRPr="00BC4234">
        <w:rPr>
          <w:rFonts w:hint="eastAsia"/>
        </w:rPr>
        <w:t>评价数据的获得途径与方法</w:t>
      </w:r>
    </w:p>
    <w:p w14:paraId="5A144B7E" w14:textId="77777777" w:rsidR="002F6DD1" w:rsidRDefault="002F6DD1" w:rsidP="002F6DD1">
      <w:pPr>
        <w:pStyle w:val="a1"/>
        <w:numPr>
          <w:ilvl w:val="2"/>
          <w:numId w:val="5"/>
        </w:numPr>
        <w:ind w:firstLine="560"/>
      </w:pPr>
      <w:r>
        <w:rPr>
          <w:rFonts w:hint="eastAsia"/>
        </w:rPr>
        <w:t>评价采用的设计数据应以污水处理厂权属单位提供的为基准，包括可行性研究报告批复、初步设计批复、环境影响评价报告批复等。</w:t>
      </w:r>
    </w:p>
    <w:p w14:paraId="57A11609" w14:textId="77777777" w:rsidR="002F6DD1" w:rsidRDefault="002F6DD1" w:rsidP="002F6DD1">
      <w:pPr>
        <w:pStyle w:val="a1"/>
        <w:numPr>
          <w:ilvl w:val="2"/>
          <w:numId w:val="5"/>
        </w:numPr>
        <w:ind w:firstLine="560"/>
      </w:pPr>
      <w:r>
        <w:rPr>
          <w:rFonts w:hint="eastAsia"/>
        </w:rPr>
        <w:t>评价采用的检测数据应由合格的计量器具或规范的检测方法获得。具体要求如下：</w:t>
      </w:r>
    </w:p>
    <w:p w14:paraId="59D73B5F" w14:textId="77777777" w:rsidR="002F6DD1" w:rsidRDefault="002F6DD1" w:rsidP="002F6DD1">
      <w:pPr>
        <w:pStyle w:val="afa"/>
        <w:ind w:firstLine="560"/>
      </w:pPr>
      <w:r>
        <w:rPr>
          <w:rFonts w:hint="eastAsia"/>
        </w:rPr>
        <w:t>污水处理量的计量器具应符合相应的质量标准或规范，并按要求由具有计量检定资质的机构进行周期性检定；</w:t>
      </w:r>
    </w:p>
    <w:p w14:paraId="310D9F21" w14:textId="77777777" w:rsidR="002F6DD1" w:rsidRDefault="002F6DD1" w:rsidP="002F6DD1">
      <w:pPr>
        <w:pStyle w:val="afa"/>
        <w:ind w:firstLine="560"/>
      </w:pPr>
      <w:r>
        <w:rPr>
          <w:rFonts w:hint="eastAsia"/>
        </w:rPr>
        <w:t>水质监测方法应符合GB 18918及HJ 978的要求；</w:t>
      </w:r>
    </w:p>
    <w:p w14:paraId="729E72E0" w14:textId="77777777" w:rsidR="002F6DD1" w:rsidRDefault="002F6DD1" w:rsidP="002F6DD1">
      <w:pPr>
        <w:pStyle w:val="afa"/>
        <w:ind w:firstLine="560"/>
      </w:pPr>
      <w:r>
        <w:rPr>
          <w:rFonts w:hint="eastAsia"/>
        </w:rPr>
        <w:t>水质采样应符合HJ 493和HJ 494要求，进水取样或检测点应设在污泥处理系统回流液之前；采样间隔按照GB18918的要求；</w:t>
      </w:r>
    </w:p>
    <w:p w14:paraId="43A9FCED" w14:textId="77777777" w:rsidR="002F6DD1" w:rsidRDefault="002F6DD1" w:rsidP="002F6DD1">
      <w:pPr>
        <w:pStyle w:val="afa"/>
        <w:ind w:firstLine="560"/>
      </w:pPr>
      <w:r>
        <w:rPr>
          <w:rFonts w:hint="eastAsia"/>
        </w:rPr>
        <w:t xml:space="preserve">应收集城镇污水处理设施运行效果评价周期内的各类资料和统计数据； </w:t>
      </w:r>
    </w:p>
    <w:p w14:paraId="6B58EC2F" w14:textId="77777777" w:rsidR="002F6DD1" w:rsidRPr="00E60441" w:rsidRDefault="002F6DD1" w:rsidP="002F6DD1">
      <w:pPr>
        <w:pStyle w:val="afa"/>
        <w:ind w:firstLine="560"/>
      </w:pPr>
      <w:r>
        <w:rPr>
          <w:rFonts w:hint="eastAsia"/>
        </w:rPr>
        <w:t>用电量计量数据应与电费缴纳凭据一致，且经过审计获得。</w:t>
      </w:r>
    </w:p>
    <w:p w14:paraId="4D69A9FB" w14:textId="77777777" w:rsidR="002F6DD1" w:rsidRDefault="002F6DD1" w:rsidP="002F6DD1">
      <w:pPr>
        <w:pStyle w:val="aff9"/>
        <w:spacing w:before="120" w:after="120"/>
        <w:ind w:firstLine="560"/>
        <w:rPr>
          <w:rFonts w:ascii="Times New Roman"/>
          <w:bCs/>
          <w:kern w:val="44"/>
          <w:szCs w:val="44"/>
        </w:rPr>
      </w:pPr>
      <w:r w:rsidRPr="005042BC">
        <w:rPr>
          <w:rFonts w:ascii="Times New Roman" w:hint="eastAsia"/>
          <w:bCs/>
          <w:kern w:val="44"/>
          <w:szCs w:val="44"/>
        </w:rPr>
        <w:t>综合评价结果</w:t>
      </w:r>
    </w:p>
    <w:p w14:paraId="69AAD307" w14:textId="77777777" w:rsidR="002F6DD1" w:rsidRDefault="002F6DD1" w:rsidP="002F6DD1">
      <w:pPr>
        <w:pStyle w:val="affa"/>
        <w:spacing w:before="120" w:after="120"/>
        <w:ind w:firstLine="560"/>
      </w:pPr>
      <w:r w:rsidRPr="00BC4234">
        <w:rPr>
          <w:rFonts w:hint="eastAsia"/>
        </w:rPr>
        <w:t>城镇污水处理设施运行效果评价</w:t>
      </w:r>
    </w:p>
    <w:p w14:paraId="596EB35F" w14:textId="3A94CB03" w:rsidR="002F6DD1" w:rsidRDefault="002F6DD1" w:rsidP="002F6DD1">
      <w:pPr>
        <w:pStyle w:val="afffff"/>
        <w:ind w:firstLine="420"/>
      </w:pPr>
      <w:r w:rsidRPr="00BC4234">
        <w:rPr>
          <w:rFonts w:hint="eastAsia"/>
        </w:rPr>
        <w:t>城镇污水处理设施运行效果评价总表见</w:t>
      </w:r>
      <w:r w:rsidR="00635CE9">
        <w:rPr>
          <w:rFonts w:hint="eastAsia"/>
        </w:rPr>
        <w:t>B</w:t>
      </w:r>
      <w:r w:rsidRPr="00BC4234">
        <w:rPr>
          <w:rFonts w:hint="eastAsia"/>
        </w:rPr>
        <w:t>.8.1章节表</w:t>
      </w:r>
      <w:r w:rsidR="00635CE9">
        <w:rPr>
          <w:rFonts w:hint="eastAsia"/>
        </w:rPr>
        <w:t>B</w:t>
      </w:r>
      <w:r w:rsidRPr="00BC4234">
        <w:rPr>
          <w:rFonts w:hint="eastAsia"/>
        </w:rPr>
        <w:t>.3。一级指标评价环保性能、资源能源消耗、技术经济性能、生产管理、主要设施设备各项评分标准与方法见</w:t>
      </w:r>
      <w:r w:rsidR="00635CE9">
        <w:rPr>
          <w:rFonts w:hint="eastAsia"/>
        </w:rPr>
        <w:t>B</w:t>
      </w:r>
      <w:r w:rsidRPr="00BC4234">
        <w:rPr>
          <w:rFonts w:hint="eastAsia"/>
        </w:rPr>
        <w:t xml:space="preserve">.8.2- </w:t>
      </w:r>
      <w:r w:rsidR="00635CE9">
        <w:rPr>
          <w:rFonts w:hint="eastAsia"/>
        </w:rPr>
        <w:t>B</w:t>
      </w:r>
      <w:r w:rsidRPr="00BC4234">
        <w:rPr>
          <w:rFonts w:hint="eastAsia"/>
        </w:rPr>
        <w:t>.8.6章节。</w:t>
      </w:r>
    </w:p>
    <w:p w14:paraId="06E418B6" w14:textId="77777777" w:rsidR="002F6DD1" w:rsidRDefault="002F6DD1" w:rsidP="002F6DD1">
      <w:pPr>
        <w:pStyle w:val="affa"/>
        <w:spacing w:before="120" w:after="120"/>
        <w:ind w:firstLine="560"/>
        <w:rPr>
          <w:rFonts w:ascii="Times New Roman"/>
          <w:bCs/>
          <w:szCs w:val="32"/>
        </w:rPr>
      </w:pPr>
      <w:r w:rsidRPr="005042BC">
        <w:rPr>
          <w:rFonts w:ascii="Times New Roman" w:hint="eastAsia"/>
          <w:bCs/>
          <w:szCs w:val="32"/>
        </w:rPr>
        <w:t>城镇污水处理设施运行效果评价的计分</w:t>
      </w:r>
    </w:p>
    <w:p w14:paraId="77949F62" w14:textId="77777777" w:rsidR="002F6DD1" w:rsidRDefault="002F6DD1" w:rsidP="002F6DD1">
      <w:pPr>
        <w:pStyle w:val="afffff"/>
        <w:ind w:firstLine="420"/>
      </w:pPr>
      <w:r w:rsidRPr="00BC4234">
        <w:rPr>
          <w:rFonts w:hint="eastAsia"/>
        </w:rPr>
        <w:t>城镇污水处理设施运行效果评价一级指标得分为二级指标计分之和；总分数为一级指标分数之和，满分为 100 分。计算公式为：</w:t>
      </w:r>
    </w:p>
    <w:p w14:paraId="1BB36552" w14:textId="43EA81E2" w:rsidR="002F6DD1" w:rsidRDefault="002F6DD1" w:rsidP="002F6DD1">
      <w:pPr>
        <w:pStyle w:val="afffffffd"/>
        <w:ind w:firstLine="560"/>
      </w:pPr>
      <w:r>
        <w:tab/>
      </w:r>
      <m:oMath>
        <m:r>
          <w:rPr>
            <w:rFonts w:ascii="Cambria Math" w:hAnsi="Cambria Math"/>
            <w:szCs w:val="22"/>
          </w:rPr>
          <m:t>T=</m:t>
        </m:r>
        <m:nary>
          <m:naryPr>
            <m:chr m:val="∑"/>
            <m:limLoc m:val="undOvr"/>
            <m:ctrlPr>
              <w:rPr>
                <w:rFonts w:ascii="Cambria Math" w:hAnsi="Cambria Math"/>
                <w:i/>
                <w:szCs w:val="22"/>
              </w:rPr>
            </m:ctrlPr>
          </m:naryPr>
          <m:sub>
            <m:r>
              <w:rPr>
                <w:rFonts w:ascii="Cambria Math" w:hAnsi="Cambria Math"/>
                <w:szCs w:val="22"/>
              </w:rPr>
              <m:t>i=1</m:t>
            </m:r>
          </m:sub>
          <m:sup>
            <m:r>
              <w:rPr>
                <w:rFonts w:ascii="Cambria Math" w:hAnsi="Cambria Math"/>
                <w:szCs w:val="22"/>
              </w:rPr>
              <m:t>5</m:t>
            </m:r>
          </m:sup>
          <m:e>
            <m:sSub>
              <m:sSubPr>
                <m:ctrlPr>
                  <w:rPr>
                    <w:rFonts w:ascii="Cambria Math" w:hAnsi="Cambria Math"/>
                    <w:i/>
                    <w:szCs w:val="22"/>
                  </w:rPr>
                </m:ctrlPr>
              </m:sSubPr>
              <m:e>
                <m:r>
                  <w:rPr>
                    <w:rFonts w:ascii="Cambria Math" w:hAnsi="Cambria Math"/>
                    <w:szCs w:val="22"/>
                  </w:rPr>
                  <m:t>t</m:t>
                </m:r>
              </m:e>
              <m:sub>
                <m:r>
                  <w:rPr>
                    <w:rFonts w:ascii="Cambria Math" w:hAnsi="Cambria Math"/>
                    <w:szCs w:val="22"/>
                  </w:rPr>
                  <m:t>i</m:t>
                </m:r>
              </m:sub>
            </m:sSub>
          </m:e>
        </m:nary>
        <m:r>
          <m:rPr>
            <m:sty m:val="p"/>
          </m:rPr>
          <w:rPr>
            <w:rFonts w:ascii="Cambria Math" w:hAnsi="Cambria Math"/>
          </w:rPr>
          <m:t xml:space="preserve"> </m:t>
        </m:r>
      </m:oMath>
      <w:r w:rsidRPr="00BC4234">
        <w:rPr>
          <w:rFonts w:ascii="微软雅黑" w:eastAsia="微软雅黑" w:hAnsi="微软雅黑"/>
        </w:rPr>
        <w:tab/>
      </w:r>
      <w:r>
        <w:t>(</w:t>
      </w:r>
      <w:r w:rsidR="00635CE9">
        <w:rPr>
          <w:rFonts w:hint="eastAsia"/>
        </w:rPr>
        <w:t>B</w:t>
      </w:r>
      <w:r>
        <w:t>.</w:t>
      </w:r>
      <w:fldSimple w:instr="  seq fulu_equation_133140835778584218  ">
        <w:r>
          <w:rPr>
            <w:noProof/>
          </w:rPr>
          <w:t>1</w:t>
        </w:r>
      </w:fldSimple>
      <w:r>
        <w:t>)</w:t>
      </w:r>
    </w:p>
    <w:p w14:paraId="4C42B1DC" w14:textId="77777777" w:rsidR="002F6DD1" w:rsidRPr="00BC4234" w:rsidRDefault="002F6DD1" w:rsidP="002F6DD1">
      <w:pPr>
        <w:pStyle w:val="afffffd"/>
        <w:ind w:firstLine="420"/>
      </w:pPr>
      <w:r>
        <w:rPr>
          <w:rFonts w:hint="eastAsia"/>
        </w:rPr>
        <w:t>式中：</w:t>
      </w:r>
    </w:p>
    <w:p w14:paraId="35AE322B" w14:textId="77777777" w:rsidR="002F6DD1" w:rsidRDefault="002F6DD1" w:rsidP="002F6DD1">
      <w:pPr>
        <w:pStyle w:val="affa"/>
        <w:spacing w:before="120" w:after="120"/>
        <w:ind w:firstLine="560"/>
        <w:rPr>
          <w:rFonts w:ascii="Times New Roman"/>
          <w:bCs/>
          <w:szCs w:val="32"/>
        </w:rPr>
      </w:pPr>
      <w:r w:rsidRPr="005042BC">
        <w:rPr>
          <w:rFonts w:ascii="Times New Roman" w:hint="eastAsia"/>
          <w:bCs/>
          <w:szCs w:val="32"/>
        </w:rPr>
        <w:t>城镇污水处理设施运行效果评价结果</w:t>
      </w:r>
    </w:p>
    <w:p w14:paraId="76C76F03" w14:textId="77777777" w:rsidR="002F6DD1" w:rsidRDefault="002F6DD1" w:rsidP="002F6DD1">
      <w:pPr>
        <w:pStyle w:val="afffff"/>
        <w:ind w:firstLine="420"/>
        <w:rPr>
          <w:rFonts w:ascii="Times New Roman" w:eastAsia="黑体"/>
          <w:bCs/>
          <w:szCs w:val="32"/>
        </w:rPr>
      </w:pPr>
      <w:r w:rsidRPr="005042BC">
        <w:rPr>
          <w:rFonts w:ascii="Times New Roman" w:eastAsia="黑体" w:hint="eastAsia"/>
          <w:bCs/>
          <w:szCs w:val="32"/>
        </w:rPr>
        <w:t>城镇污水处理设施运行效果评价结果</w:t>
      </w:r>
      <w:r>
        <w:rPr>
          <w:rFonts w:ascii="Times New Roman" w:eastAsia="黑体" w:hint="eastAsia"/>
          <w:bCs/>
          <w:szCs w:val="32"/>
        </w:rPr>
        <w:t>计算公式为：</w:t>
      </w:r>
    </w:p>
    <w:p w14:paraId="5BFACCA9" w14:textId="2EE22596" w:rsidR="002F6DD1" w:rsidRDefault="002F6DD1" w:rsidP="002F6DD1">
      <w:pPr>
        <w:pStyle w:val="afffffffd"/>
        <w:ind w:firstLine="560"/>
      </w:pPr>
      <w:r>
        <w:tab/>
      </w: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f>
          <m:fPr>
            <m:type m:val="lin"/>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i</m:t>
                </m:r>
              </m:sub>
            </m:sSub>
          </m:num>
          <m:den>
            <m:sSub>
              <m:sSubPr>
                <m:ctrlPr>
                  <w:rPr>
                    <w:rFonts w:ascii="Cambria Math" w:hAnsi="Cambria Math"/>
                    <w:i/>
                  </w:rPr>
                </m:ctrlPr>
              </m:sSubPr>
              <m:e>
                <m:r>
                  <w:rPr>
                    <w:rFonts w:ascii="Cambria Math" w:hAnsi="Cambria Math"/>
                  </w:rPr>
                  <m:t>t</m:t>
                </m:r>
              </m:e>
              <m:sub>
                <m:r>
                  <w:rPr>
                    <w:rFonts w:ascii="Cambria Math" w:hAnsi="Cambria Math"/>
                  </w:rPr>
                  <m:t>si</m:t>
                </m:r>
              </m:sub>
            </m:sSub>
          </m:den>
        </m:f>
      </m:oMath>
      <w:r w:rsidRPr="00BC4234">
        <w:rPr>
          <w:rFonts w:ascii="微软雅黑" w:eastAsia="微软雅黑" w:hAnsi="微软雅黑"/>
        </w:rPr>
        <w:tab/>
      </w:r>
      <w:r>
        <w:t>(</w:t>
      </w:r>
      <w:r w:rsidR="00635CE9">
        <w:rPr>
          <w:rFonts w:hint="eastAsia"/>
        </w:rPr>
        <w:t>B</w:t>
      </w:r>
      <w:r>
        <w:t>.</w:t>
      </w:r>
      <w:fldSimple w:instr=" seq fulu_equation_133140835778584218 ">
        <w:r>
          <w:rPr>
            <w:noProof/>
          </w:rPr>
          <w:t>2</w:t>
        </w:r>
      </w:fldSimple>
      <w:r>
        <w:t>)</w:t>
      </w:r>
    </w:p>
    <w:p w14:paraId="3F8A51ED" w14:textId="77777777" w:rsidR="002F6DD1" w:rsidRDefault="002F6DD1" w:rsidP="002F6DD1">
      <w:pPr>
        <w:pStyle w:val="afffffd"/>
        <w:ind w:firstLine="420"/>
      </w:pPr>
      <w:r>
        <w:rPr>
          <w:rFonts w:hint="eastAsia"/>
        </w:rPr>
        <w:t>式中：</w:t>
      </w:r>
    </w:p>
    <w:p w14:paraId="3875C578" w14:textId="4F1EC180" w:rsidR="002F6DD1" w:rsidRDefault="0017427E" w:rsidP="00961335">
      <w:pPr>
        <w:pStyle w:val="aff4"/>
        <w:numPr>
          <w:ilvl w:val="0"/>
          <w:numId w:val="0"/>
        </w:numPr>
        <w:spacing w:before="120" w:after="120"/>
        <w:rPr>
          <w:rFonts w:cs="宋体"/>
          <w:kern w:val="0"/>
          <w:szCs w:val="22"/>
        </w:rPr>
      </w:pPr>
      <w:r>
        <w:rPr>
          <w:rFonts w:hAnsi="黑体" w:cs="宋体" w:hint="eastAsia"/>
          <w:color w:val="000000"/>
          <w:szCs w:val="22"/>
        </w:rPr>
        <w:t>表</w:t>
      </w:r>
      <w:r>
        <w:rPr>
          <w:rFonts w:hAnsi="黑体" w:cs="宋体"/>
          <w:color w:val="000000"/>
          <w:szCs w:val="22"/>
        </w:rPr>
        <w:t xml:space="preserve">B.2 </w:t>
      </w:r>
      <w:r w:rsidR="002F6DD1" w:rsidRPr="005042BC">
        <w:rPr>
          <w:rFonts w:cs="宋体" w:hint="eastAsia"/>
          <w:kern w:val="0"/>
          <w:szCs w:val="22"/>
        </w:rPr>
        <w:t>综合评价结果</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6"/>
        <w:gridCol w:w="2720"/>
        <w:gridCol w:w="2720"/>
      </w:tblGrid>
      <w:tr w:rsidR="002F6DD1" w:rsidRPr="007F7D5B" w14:paraId="0F4822B4" w14:textId="77777777" w:rsidTr="00143E0E">
        <w:trPr>
          <w:trHeight w:val="415"/>
          <w:jc w:val="center"/>
        </w:trPr>
        <w:tc>
          <w:tcPr>
            <w:tcW w:w="2266" w:type="dxa"/>
            <w:shd w:val="clear" w:color="auto" w:fill="auto"/>
            <w:vAlign w:val="center"/>
          </w:tcPr>
          <w:p w14:paraId="1925544E"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proofErr w:type="spellStart"/>
            <w:r w:rsidRPr="00961335">
              <w:rPr>
                <w:rFonts w:cs="宋体" w:hint="eastAsia"/>
                <w:kern w:val="0"/>
                <w:sz w:val="21"/>
                <w:szCs w:val="28"/>
                <w:lang w:val="zh-CN" w:eastAsia="en-US" w:bidi="zh-CN"/>
              </w:rPr>
              <w:t>评价结果</w:t>
            </w:r>
            <w:proofErr w:type="spellEnd"/>
          </w:p>
        </w:tc>
        <w:tc>
          <w:tcPr>
            <w:tcW w:w="2720" w:type="dxa"/>
            <w:shd w:val="clear" w:color="auto" w:fill="auto"/>
            <w:vAlign w:val="center"/>
          </w:tcPr>
          <w:p w14:paraId="481FE14B"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proofErr w:type="spellStart"/>
            <w:r w:rsidRPr="00961335">
              <w:rPr>
                <w:rFonts w:cs="宋体" w:hint="eastAsia"/>
                <w:kern w:val="0"/>
                <w:sz w:val="21"/>
                <w:szCs w:val="28"/>
                <w:lang w:val="zh-CN" w:eastAsia="en-US" w:bidi="zh-CN"/>
              </w:rPr>
              <w:t>评价总分</w:t>
            </w:r>
            <w:proofErr w:type="spellEnd"/>
          </w:p>
        </w:tc>
        <w:tc>
          <w:tcPr>
            <w:tcW w:w="2720" w:type="dxa"/>
            <w:shd w:val="clear" w:color="auto" w:fill="auto"/>
            <w:vAlign w:val="center"/>
          </w:tcPr>
          <w:p w14:paraId="0A12D37D"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proofErr w:type="spellStart"/>
            <w:r w:rsidRPr="00961335">
              <w:rPr>
                <w:rFonts w:cs="宋体" w:hint="eastAsia"/>
                <w:kern w:val="0"/>
                <w:sz w:val="21"/>
                <w:szCs w:val="28"/>
                <w:lang w:val="zh-CN" w:eastAsia="en-US" w:bidi="zh-CN"/>
              </w:rPr>
              <w:t>单项计分</w:t>
            </w:r>
            <w:proofErr w:type="spellEnd"/>
          </w:p>
        </w:tc>
      </w:tr>
      <w:tr w:rsidR="002F6DD1" w:rsidRPr="007F7D5B" w14:paraId="7E4C5E31" w14:textId="77777777" w:rsidTr="00143E0E">
        <w:trPr>
          <w:trHeight w:val="415"/>
          <w:jc w:val="center"/>
        </w:trPr>
        <w:tc>
          <w:tcPr>
            <w:tcW w:w="2266" w:type="dxa"/>
            <w:shd w:val="clear" w:color="auto" w:fill="auto"/>
            <w:vAlign w:val="center"/>
          </w:tcPr>
          <w:p w14:paraId="5D680105"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proofErr w:type="spellStart"/>
            <w:r w:rsidRPr="00961335">
              <w:rPr>
                <w:rFonts w:cs="宋体" w:hint="eastAsia"/>
                <w:kern w:val="0"/>
                <w:sz w:val="21"/>
                <w:szCs w:val="28"/>
                <w:lang w:val="zh-CN" w:eastAsia="en-US" w:bidi="zh-CN"/>
              </w:rPr>
              <w:t>优秀</w:t>
            </w:r>
            <w:proofErr w:type="spellEnd"/>
          </w:p>
        </w:tc>
        <w:tc>
          <w:tcPr>
            <w:tcW w:w="2720" w:type="dxa"/>
            <w:shd w:val="clear" w:color="auto" w:fill="auto"/>
            <w:vAlign w:val="center"/>
          </w:tcPr>
          <w:p w14:paraId="79FC0E68"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r w:rsidRPr="00961335">
              <w:rPr>
                <w:rFonts w:cs="宋体"/>
                <w:kern w:val="0"/>
                <w:sz w:val="21"/>
                <w:szCs w:val="28"/>
                <w:lang w:val="zh-CN" w:eastAsia="en-US" w:bidi="zh-CN"/>
              </w:rPr>
              <w:t xml:space="preserve">F </w:t>
            </w:r>
            <w:r w:rsidRPr="00961335">
              <w:rPr>
                <w:rFonts w:cs="宋体" w:hint="eastAsia"/>
                <w:kern w:val="0"/>
                <w:sz w:val="21"/>
                <w:szCs w:val="28"/>
                <w:lang w:val="zh-CN" w:eastAsia="en-US" w:bidi="zh-CN"/>
              </w:rPr>
              <w:t>≥</w:t>
            </w:r>
            <w:r w:rsidRPr="00961335">
              <w:rPr>
                <w:rFonts w:cs="宋体"/>
                <w:kern w:val="0"/>
                <w:sz w:val="21"/>
                <w:szCs w:val="28"/>
                <w:lang w:val="zh-CN" w:eastAsia="en-US" w:bidi="zh-CN"/>
              </w:rPr>
              <w:t>85</w:t>
            </w:r>
          </w:p>
        </w:tc>
        <w:tc>
          <w:tcPr>
            <w:tcW w:w="2720" w:type="dxa"/>
            <w:shd w:val="clear" w:color="auto" w:fill="auto"/>
            <w:vAlign w:val="center"/>
          </w:tcPr>
          <w:p w14:paraId="55C193B5"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r w:rsidRPr="00961335">
              <w:rPr>
                <w:rFonts w:cs="宋体"/>
                <w:kern w:val="0"/>
                <w:position w:val="1"/>
                <w:sz w:val="21"/>
                <w:szCs w:val="28"/>
                <w:lang w:val="zh-CN" w:eastAsia="en-US" w:bidi="zh-CN"/>
              </w:rPr>
              <w:t>P</w:t>
            </w:r>
            <w:r w:rsidRPr="00961335">
              <w:rPr>
                <w:rFonts w:cs="宋体"/>
                <w:kern w:val="0"/>
                <w:position w:val="1"/>
                <w:sz w:val="21"/>
                <w:szCs w:val="28"/>
                <w:vertAlign w:val="subscript"/>
                <w:lang w:val="zh-CN" w:eastAsia="en-US" w:bidi="zh-CN"/>
              </w:rPr>
              <w:t>i</w:t>
            </w:r>
            <w:r w:rsidRPr="00961335">
              <w:rPr>
                <w:rFonts w:cs="宋体"/>
                <w:kern w:val="0"/>
                <w:position w:val="1"/>
                <w:sz w:val="21"/>
                <w:szCs w:val="28"/>
                <w:lang w:val="zh-CN" w:eastAsia="en-US" w:bidi="zh-CN"/>
              </w:rPr>
              <w:t xml:space="preserve"> </w:t>
            </w:r>
            <w:r w:rsidRPr="00961335">
              <w:rPr>
                <w:rFonts w:cs="宋体" w:hint="eastAsia"/>
                <w:kern w:val="0"/>
                <w:position w:val="1"/>
                <w:sz w:val="21"/>
                <w:szCs w:val="28"/>
                <w:lang w:val="zh-CN" w:eastAsia="en-US" w:bidi="zh-CN"/>
              </w:rPr>
              <w:t>≥</w:t>
            </w:r>
            <w:r w:rsidRPr="00961335">
              <w:rPr>
                <w:rFonts w:cs="宋体"/>
                <w:kern w:val="0"/>
                <w:position w:val="1"/>
                <w:sz w:val="21"/>
                <w:szCs w:val="28"/>
                <w:lang w:val="zh-CN" w:eastAsia="en-US" w:bidi="zh-CN"/>
              </w:rPr>
              <w:t>70%</w:t>
            </w:r>
          </w:p>
        </w:tc>
      </w:tr>
      <w:tr w:rsidR="002F6DD1" w:rsidRPr="007F7D5B" w14:paraId="1EFE3AC4" w14:textId="77777777" w:rsidTr="00143E0E">
        <w:trPr>
          <w:trHeight w:val="415"/>
          <w:jc w:val="center"/>
        </w:trPr>
        <w:tc>
          <w:tcPr>
            <w:tcW w:w="2266" w:type="dxa"/>
            <w:shd w:val="clear" w:color="auto" w:fill="auto"/>
            <w:vAlign w:val="center"/>
          </w:tcPr>
          <w:p w14:paraId="52C67D07"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proofErr w:type="spellStart"/>
            <w:r w:rsidRPr="00961335">
              <w:rPr>
                <w:rFonts w:cs="宋体" w:hint="eastAsia"/>
                <w:kern w:val="0"/>
                <w:sz w:val="21"/>
                <w:szCs w:val="28"/>
                <w:lang w:val="zh-CN" w:eastAsia="en-US" w:bidi="zh-CN"/>
              </w:rPr>
              <w:lastRenderedPageBreak/>
              <w:t>良好</w:t>
            </w:r>
            <w:proofErr w:type="spellEnd"/>
          </w:p>
        </w:tc>
        <w:tc>
          <w:tcPr>
            <w:tcW w:w="2720" w:type="dxa"/>
            <w:shd w:val="clear" w:color="auto" w:fill="auto"/>
            <w:vAlign w:val="center"/>
          </w:tcPr>
          <w:p w14:paraId="23B75FDE"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r w:rsidRPr="00961335">
              <w:rPr>
                <w:rFonts w:cs="宋体"/>
                <w:kern w:val="0"/>
                <w:sz w:val="21"/>
                <w:szCs w:val="28"/>
                <w:lang w:val="zh-CN" w:eastAsia="en-US" w:bidi="zh-CN"/>
              </w:rPr>
              <w:t>70</w:t>
            </w:r>
            <w:r w:rsidRPr="00961335">
              <w:rPr>
                <w:rFonts w:cs="宋体" w:hint="eastAsia"/>
                <w:kern w:val="0"/>
                <w:sz w:val="21"/>
                <w:szCs w:val="28"/>
                <w:lang w:val="zh-CN" w:eastAsia="en-US" w:bidi="zh-CN"/>
              </w:rPr>
              <w:t>≤</w:t>
            </w:r>
            <w:r w:rsidRPr="00961335">
              <w:rPr>
                <w:rFonts w:cs="宋体"/>
                <w:kern w:val="0"/>
                <w:sz w:val="21"/>
                <w:szCs w:val="28"/>
                <w:lang w:val="zh-CN" w:eastAsia="en-US" w:bidi="zh-CN"/>
              </w:rPr>
              <w:t xml:space="preserve"> F</w:t>
            </w:r>
            <w:r w:rsidRPr="00961335">
              <w:rPr>
                <w:rFonts w:cs="宋体" w:hint="eastAsia"/>
                <w:kern w:val="0"/>
                <w:sz w:val="21"/>
                <w:szCs w:val="28"/>
                <w:lang w:val="zh-CN" w:eastAsia="en-US" w:bidi="zh-CN"/>
              </w:rPr>
              <w:t>＜</w:t>
            </w:r>
            <w:r w:rsidRPr="00961335">
              <w:rPr>
                <w:rFonts w:cs="宋体"/>
                <w:kern w:val="0"/>
                <w:sz w:val="21"/>
                <w:szCs w:val="28"/>
                <w:lang w:val="zh-CN" w:eastAsia="en-US" w:bidi="zh-CN"/>
              </w:rPr>
              <w:t>85</w:t>
            </w:r>
          </w:p>
        </w:tc>
        <w:tc>
          <w:tcPr>
            <w:tcW w:w="2720" w:type="dxa"/>
            <w:shd w:val="clear" w:color="auto" w:fill="auto"/>
            <w:vAlign w:val="center"/>
          </w:tcPr>
          <w:p w14:paraId="4CE597D2"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r w:rsidRPr="00961335">
              <w:rPr>
                <w:rFonts w:cs="宋体"/>
                <w:kern w:val="0"/>
                <w:position w:val="1"/>
                <w:sz w:val="21"/>
                <w:szCs w:val="28"/>
                <w:lang w:val="zh-CN" w:eastAsia="en-US" w:bidi="zh-CN"/>
              </w:rPr>
              <w:t>P</w:t>
            </w:r>
            <w:r w:rsidRPr="00961335">
              <w:rPr>
                <w:rFonts w:cs="宋体"/>
                <w:kern w:val="0"/>
                <w:position w:val="1"/>
                <w:sz w:val="21"/>
                <w:szCs w:val="28"/>
                <w:vertAlign w:val="subscript"/>
                <w:lang w:val="zh-CN" w:eastAsia="en-US" w:bidi="zh-CN"/>
              </w:rPr>
              <w:t>i</w:t>
            </w:r>
            <w:r w:rsidRPr="00961335">
              <w:rPr>
                <w:rFonts w:cs="宋体"/>
                <w:kern w:val="0"/>
                <w:position w:val="1"/>
                <w:sz w:val="21"/>
                <w:szCs w:val="28"/>
                <w:lang w:val="zh-CN" w:eastAsia="en-US" w:bidi="zh-CN"/>
              </w:rPr>
              <w:t xml:space="preserve"> </w:t>
            </w:r>
            <w:r w:rsidRPr="00961335">
              <w:rPr>
                <w:rFonts w:cs="宋体" w:hint="eastAsia"/>
                <w:kern w:val="0"/>
                <w:position w:val="1"/>
                <w:sz w:val="21"/>
                <w:szCs w:val="28"/>
                <w:lang w:val="zh-CN" w:eastAsia="en-US" w:bidi="zh-CN"/>
              </w:rPr>
              <w:t>≥</w:t>
            </w:r>
            <w:r w:rsidRPr="00961335">
              <w:rPr>
                <w:rFonts w:cs="宋体"/>
                <w:kern w:val="0"/>
                <w:position w:val="1"/>
                <w:sz w:val="21"/>
                <w:szCs w:val="28"/>
                <w:lang w:val="zh-CN" w:eastAsia="en-US" w:bidi="zh-CN"/>
              </w:rPr>
              <w:t>65%</w:t>
            </w:r>
          </w:p>
        </w:tc>
      </w:tr>
      <w:tr w:rsidR="002F6DD1" w:rsidRPr="007F7D5B" w14:paraId="34F88ACC" w14:textId="77777777" w:rsidTr="00143E0E">
        <w:trPr>
          <w:trHeight w:val="415"/>
          <w:jc w:val="center"/>
        </w:trPr>
        <w:tc>
          <w:tcPr>
            <w:tcW w:w="2266" w:type="dxa"/>
            <w:shd w:val="clear" w:color="auto" w:fill="auto"/>
            <w:vAlign w:val="center"/>
          </w:tcPr>
          <w:p w14:paraId="1A214520"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proofErr w:type="spellStart"/>
            <w:r w:rsidRPr="00961335">
              <w:rPr>
                <w:rFonts w:cs="宋体" w:hint="eastAsia"/>
                <w:kern w:val="0"/>
                <w:sz w:val="21"/>
                <w:szCs w:val="28"/>
                <w:lang w:val="zh-CN" w:eastAsia="en-US" w:bidi="zh-CN"/>
              </w:rPr>
              <w:t>合格</w:t>
            </w:r>
            <w:proofErr w:type="spellEnd"/>
          </w:p>
        </w:tc>
        <w:tc>
          <w:tcPr>
            <w:tcW w:w="2720" w:type="dxa"/>
            <w:shd w:val="clear" w:color="auto" w:fill="auto"/>
            <w:vAlign w:val="center"/>
          </w:tcPr>
          <w:p w14:paraId="0965A0E3"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r w:rsidRPr="00961335">
              <w:rPr>
                <w:rFonts w:cs="宋体"/>
                <w:kern w:val="0"/>
                <w:sz w:val="21"/>
                <w:szCs w:val="28"/>
                <w:lang w:val="zh-CN" w:eastAsia="en-US" w:bidi="zh-CN"/>
              </w:rPr>
              <w:t>60</w:t>
            </w:r>
            <w:r w:rsidRPr="00961335">
              <w:rPr>
                <w:rFonts w:cs="宋体" w:hint="eastAsia"/>
                <w:kern w:val="0"/>
                <w:sz w:val="21"/>
                <w:szCs w:val="28"/>
                <w:lang w:val="zh-CN" w:eastAsia="en-US" w:bidi="zh-CN"/>
              </w:rPr>
              <w:t>≤</w:t>
            </w:r>
            <w:r w:rsidRPr="00961335">
              <w:rPr>
                <w:rFonts w:cs="宋体"/>
                <w:kern w:val="0"/>
                <w:sz w:val="21"/>
                <w:szCs w:val="28"/>
                <w:lang w:val="zh-CN" w:eastAsia="en-US" w:bidi="zh-CN"/>
              </w:rPr>
              <w:t xml:space="preserve"> F</w:t>
            </w:r>
            <w:r w:rsidRPr="00961335">
              <w:rPr>
                <w:rFonts w:cs="宋体" w:hint="eastAsia"/>
                <w:kern w:val="0"/>
                <w:sz w:val="21"/>
                <w:szCs w:val="28"/>
                <w:lang w:val="zh-CN" w:eastAsia="en-US" w:bidi="zh-CN"/>
              </w:rPr>
              <w:t>＜</w:t>
            </w:r>
            <w:r w:rsidRPr="00961335">
              <w:rPr>
                <w:rFonts w:cs="宋体"/>
                <w:kern w:val="0"/>
                <w:sz w:val="21"/>
                <w:szCs w:val="28"/>
                <w:lang w:val="zh-CN" w:eastAsia="en-US" w:bidi="zh-CN"/>
              </w:rPr>
              <w:t>70</w:t>
            </w:r>
          </w:p>
        </w:tc>
        <w:tc>
          <w:tcPr>
            <w:tcW w:w="2720" w:type="dxa"/>
            <w:shd w:val="clear" w:color="auto" w:fill="auto"/>
            <w:vAlign w:val="center"/>
          </w:tcPr>
          <w:p w14:paraId="1AD9EA27" w14:textId="77777777" w:rsidR="002F6DD1" w:rsidRPr="00961335" w:rsidRDefault="002F6DD1" w:rsidP="00143E0E">
            <w:pPr>
              <w:autoSpaceDE w:val="0"/>
              <w:autoSpaceDN w:val="0"/>
              <w:spacing w:line="240" w:lineRule="auto"/>
              <w:ind w:firstLine="420"/>
              <w:jc w:val="center"/>
              <w:rPr>
                <w:rFonts w:cs="宋体"/>
                <w:kern w:val="0"/>
                <w:sz w:val="21"/>
                <w:szCs w:val="28"/>
                <w:lang w:val="zh-CN" w:eastAsia="en-US" w:bidi="zh-CN"/>
              </w:rPr>
            </w:pPr>
            <w:proofErr w:type="spellStart"/>
            <w:r w:rsidRPr="00961335">
              <w:rPr>
                <w:rFonts w:cs="宋体" w:hint="eastAsia"/>
                <w:kern w:val="0"/>
                <w:sz w:val="21"/>
                <w:szCs w:val="28"/>
                <w:lang w:val="zh-CN" w:eastAsia="en-US" w:bidi="zh-CN"/>
              </w:rPr>
              <w:t>无要求</w:t>
            </w:r>
            <w:proofErr w:type="spellEnd"/>
          </w:p>
        </w:tc>
      </w:tr>
    </w:tbl>
    <w:p w14:paraId="3DF18987" w14:textId="77777777" w:rsidR="002F6DD1" w:rsidRDefault="002F6DD1" w:rsidP="002F6DD1">
      <w:pPr>
        <w:pStyle w:val="afffff"/>
        <w:ind w:firstLine="420"/>
      </w:pPr>
    </w:p>
    <w:p w14:paraId="7635DC94" w14:textId="77777777" w:rsidR="002F6DD1" w:rsidRDefault="002F6DD1" w:rsidP="002F6DD1">
      <w:pPr>
        <w:pStyle w:val="aff9"/>
        <w:spacing w:before="120" w:after="120"/>
        <w:ind w:firstLine="560"/>
        <w:rPr>
          <w:rFonts w:ascii="Times New Roman"/>
          <w:bCs/>
          <w:kern w:val="44"/>
          <w:szCs w:val="44"/>
        </w:rPr>
      </w:pPr>
      <w:r w:rsidRPr="005042BC">
        <w:rPr>
          <w:rFonts w:ascii="Times New Roman" w:hint="eastAsia"/>
          <w:bCs/>
          <w:kern w:val="44"/>
          <w:szCs w:val="44"/>
        </w:rPr>
        <w:t>定量指标试验与计算方法</w:t>
      </w:r>
    </w:p>
    <w:p w14:paraId="0B5C001F" w14:textId="77777777" w:rsidR="002F6DD1" w:rsidRDefault="002F6DD1" w:rsidP="002F6DD1">
      <w:pPr>
        <w:pStyle w:val="affa"/>
        <w:spacing w:before="120" w:after="120"/>
        <w:ind w:firstLine="560"/>
        <w:rPr>
          <w:rFonts w:ascii="Times New Roman"/>
          <w:bCs/>
          <w:szCs w:val="32"/>
        </w:rPr>
      </w:pPr>
      <w:r w:rsidRPr="005042BC">
        <w:rPr>
          <w:rFonts w:ascii="Times New Roman"/>
          <w:bCs/>
          <w:szCs w:val="32"/>
        </w:rPr>
        <w:t>年均大气达标率</w:t>
      </w:r>
      <w:r>
        <w:rPr>
          <w:rFonts w:ascii="Times New Roman"/>
          <w:bCs/>
          <w:szCs w:val="32"/>
        </w:rPr>
        <w:t>c</w:t>
      </w:r>
      <w:r w:rsidRPr="005042BC">
        <w:rPr>
          <w:rFonts w:ascii="Times New Roman"/>
          <w:bCs/>
          <w:szCs w:val="32"/>
        </w:rPr>
        <w:t>2</w:t>
      </w:r>
    </w:p>
    <w:p w14:paraId="637D5D88" w14:textId="77777777" w:rsidR="002F6DD1" w:rsidRDefault="002F6DD1" w:rsidP="002F6DD1">
      <w:pPr>
        <w:pStyle w:val="afffff"/>
        <w:ind w:firstLine="420"/>
      </w:pPr>
      <w:r w:rsidRPr="00BC4234">
        <w:rPr>
          <w:rFonts w:hint="eastAsia"/>
        </w:rPr>
        <w:t>城镇污水处理设施废气释放来源主要包括：污水处理阶段、污泥的处理阶段、以及锅炉燃煤阶段。</w:t>
      </w:r>
    </w:p>
    <w:p w14:paraId="5B7A140E" w14:textId="26736D3E" w:rsidR="002F6DD1" w:rsidRDefault="002F6DD1" w:rsidP="002F6DD1">
      <w:pPr>
        <w:pStyle w:val="afffffffd"/>
        <w:ind w:firstLine="560"/>
      </w:pPr>
      <w:r>
        <w:tab/>
      </w:r>
      <w:r>
        <w:rPr>
          <w:rFonts w:ascii="Times New Roman" w:eastAsiaTheme="minorEastAsia" w:hAnsi="Times New Roman"/>
          <w:szCs w:val="22"/>
          <w:lang w:val="zh-CN" w:bidi="zh-CN"/>
        </w:rPr>
        <w:t>c</w:t>
      </w:r>
      <w:r w:rsidRPr="005042BC">
        <w:rPr>
          <w:rFonts w:ascii="Times New Roman" w:eastAsia="Times New Roman" w:hAnsi="Times New Roman"/>
          <w:szCs w:val="22"/>
          <w:lang w:val="zh-CN" w:bidi="zh-CN"/>
        </w:rPr>
        <w:t>2</w:t>
      </w:r>
      <w:r w:rsidRPr="005042BC">
        <w:rPr>
          <w:rFonts w:ascii="等线" w:eastAsia="等线" w:hAnsi="等线" w:hint="eastAsia"/>
          <w:szCs w:val="22"/>
          <w:lang w:val="zh-CN" w:bidi="zh-CN"/>
        </w:rPr>
        <w:t>=</w:t>
      </w:r>
      <w:r w:rsidRPr="005042BC">
        <w:rPr>
          <w:rFonts w:ascii="Times New Roman" w:hAnsi="Times New Roman"/>
          <w:szCs w:val="22"/>
          <w:lang w:val="zh-CN" w:bidi="zh-CN"/>
        </w:rPr>
        <w:t>综合达标天数</w:t>
      </w:r>
      <w:r w:rsidRPr="005042BC">
        <w:rPr>
          <w:rFonts w:ascii="Times New Roman" w:eastAsia="Times New Roman" w:hAnsi="Times New Roman"/>
          <w:szCs w:val="22"/>
          <w:lang w:val="zh-CN" w:bidi="zh-CN"/>
        </w:rPr>
        <w:t>/</w:t>
      </w:r>
      <w:r w:rsidRPr="005042BC">
        <w:rPr>
          <w:rFonts w:ascii="Times New Roman" w:hAnsi="Times New Roman"/>
          <w:szCs w:val="22"/>
          <w:lang w:val="zh-CN" w:bidi="zh-CN"/>
        </w:rPr>
        <w:t>运行天数</w:t>
      </w:r>
      <w:r>
        <w:rPr>
          <w:rFonts w:ascii="Times New Roman" w:hAnsi="Times New Roman"/>
          <w:szCs w:val="22"/>
          <w:lang w:val="zh-CN" w:bidi="zh-CN"/>
        </w:rPr>
        <w:t xml:space="preserve"> </w:t>
      </w:r>
      <w:r w:rsidRPr="00BC4234">
        <w:rPr>
          <w:rFonts w:ascii="微软雅黑" w:eastAsia="微软雅黑" w:hAnsi="微软雅黑"/>
        </w:rPr>
        <w:tab/>
      </w:r>
      <w:r>
        <w:t>(</w:t>
      </w:r>
      <w:r w:rsidR="005D461A">
        <w:rPr>
          <w:rFonts w:hint="eastAsia"/>
        </w:rPr>
        <w:t>B</w:t>
      </w:r>
      <w:r>
        <w:t>.</w:t>
      </w:r>
      <w:fldSimple w:instr="   seq fulu_equation_133140835778584218   ">
        <w:r>
          <w:rPr>
            <w:noProof/>
          </w:rPr>
          <w:t>3</w:t>
        </w:r>
      </w:fldSimple>
      <w:r>
        <w:t>)</w:t>
      </w:r>
    </w:p>
    <w:p w14:paraId="75603B45" w14:textId="77777777" w:rsidR="002F6DD1" w:rsidRDefault="002F6DD1" w:rsidP="002F6DD1">
      <w:pPr>
        <w:pStyle w:val="afffffd"/>
        <w:ind w:firstLine="420"/>
      </w:pPr>
      <w:r>
        <w:rPr>
          <w:rFonts w:hint="eastAsia"/>
        </w:rPr>
        <w:t>式中：</w:t>
      </w:r>
    </w:p>
    <w:p w14:paraId="07CEAC46" w14:textId="77777777" w:rsidR="002F6DD1" w:rsidRPr="00961335" w:rsidRDefault="002F6DD1" w:rsidP="002F6DD1">
      <w:pPr>
        <w:spacing w:line="240" w:lineRule="auto"/>
        <w:ind w:firstLine="420"/>
        <w:rPr>
          <w:sz w:val="21"/>
          <w:szCs w:val="18"/>
        </w:rPr>
      </w:pPr>
      <w:r w:rsidRPr="00961335">
        <w:rPr>
          <w:sz w:val="21"/>
          <w:szCs w:val="18"/>
        </w:rPr>
        <w:t>c2--</w:t>
      </w:r>
      <w:r w:rsidRPr="00961335">
        <w:rPr>
          <w:rFonts w:hint="eastAsia"/>
          <w:sz w:val="21"/>
          <w:szCs w:val="18"/>
        </w:rPr>
        <w:t>年均大气达标率，</w:t>
      </w:r>
      <w:r w:rsidRPr="00961335">
        <w:rPr>
          <w:sz w:val="21"/>
          <w:szCs w:val="18"/>
        </w:rPr>
        <w:t>%</w:t>
      </w:r>
      <w:r w:rsidRPr="00961335">
        <w:rPr>
          <w:rFonts w:hint="eastAsia"/>
          <w:sz w:val="21"/>
          <w:szCs w:val="18"/>
        </w:rPr>
        <w:t>。</w:t>
      </w:r>
    </w:p>
    <w:p w14:paraId="1EB3A39E" w14:textId="77777777" w:rsidR="002F6DD1" w:rsidRDefault="002F6DD1" w:rsidP="002F6DD1">
      <w:pPr>
        <w:pStyle w:val="afff7"/>
        <w:ind w:firstLine="560"/>
        <w:rPr>
          <w:rFonts w:ascii="Times New Roman"/>
        </w:rPr>
      </w:pPr>
      <w:r w:rsidRPr="005042BC">
        <w:rPr>
          <w:rFonts w:ascii="Times New Roman"/>
        </w:rPr>
        <w:t>气体监测数据以月均监测数据表征当月全部天数的数据。采用季度监测数据计算则应乘以系数</w:t>
      </w:r>
      <w:r w:rsidRPr="005042BC">
        <w:rPr>
          <w:rFonts w:ascii="Times New Roman"/>
        </w:rPr>
        <w:t xml:space="preserve"> 0.9</w:t>
      </w:r>
      <w:r w:rsidRPr="005042BC">
        <w:rPr>
          <w:rFonts w:ascii="Times New Roman"/>
        </w:rPr>
        <w:t>。</w:t>
      </w:r>
    </w:p>
    <w:p w14:paraId="6C98A1FD" w14:textId="77777777" w:rsidR="002F6DD1" w:rsidRDefault="002F6DD1" w:rsidP="002F6DD1">
      <w:pPr>
        <w:pStyle w:val="affa"/>
        <w:spacing w:before="120" w:after="120"/>
        <w:ind w:firstLine="560"/>
        <w:rPr>
          <w:rFonts w:ascii="Times New Roman"/>
          <w:bCs/>
          <w:szCs w:val="32"/>
        </w:rPr>
      </w:pPr>
      <w:r w:rsidRPr="005042BC">
        <w:rPr>
          <w:rFonts w:ascii="Times New Roman"/>
          <w:bCs/>
          <w:szCs w:val="32"/>
        </w:rPr>
        <w:t>年均污泥处置率</w:t>
      </w:r>
      <w:r>
        <w:rPr>
          <w:rFonts w:ascii="Times New Roman"/>
          <w:bCs/>
          <w:szCs w:val="32"/>
        </w:rPr>
        <w:t>c</w:t>
      </w:r>
      <w:r w:rsidRPr="005042BC">
        <w:rPr>
          <w:rFonts w:ascii="Times New Roman"/>
          <w:bCs/>
          <w:szCs w:val="32"/>
        </w:rPr>
        <w:t>3</w:t>
      </w:r>
    </w:p>
    <w:p w14:paraId="368B4C97" w14:textId="01273A2A" w:rsidR="002F6DD1" w:rsidRDefault="002F6DD1" w:rsidP="002F6DD1">
      <w:pPr>
        <w:pStyle w:val="afffffffd"/>
        <w:ind w:firstLine="560"/>
      </w:pPr>
      <w:r>
        <w:tab/>
      </w:r>
      <w:r>
        <w:rPr>
          <w:rFonts w:ascii="Times New Roman" w:hAnsi="Times New Roman"/>
          <w:szCs w:val="22"/>
        </w:rPr>
        <w:t>c</w:t>
      </w:r>
      <w:r w:rsidRPr="005042BC">
        <w:rPr>
          <w:rFonts w:ascii="Times New Roman" w:hAnsi="Times New Roman"/>
          <w:szCs w:val="22"/>
        </w:rPr>
        <w:t>3</w:t>
      </w:r>
      <w:r w:rsidRPr="005042BC">
        <w:rPr>
          <w:rFonts w:ascii="Times New Roman" w:hAnsi="Times New Roman" w:hint="eastAsia"/>
          <w:szCs w:val="22"/>
        </w:rPr>
        <w:t>=</w:t>
      </w:r>
      <w:r w:rsidRPr="005042BC">
        <w:rPr>
          <w:rFonts w:ascii="Times New Roman" w:hAnsi="Times New Roman" w:hint="eastAsia"/>
          <w:szCs w:val="22"/>
        </w:rPr>
        <w:t>年污泥无害化资源化处置量</w:t>
      </w:r>
      <w:r w:rsidRPr="005042BC">
        <w:rPr>
          <w:rFonts w:ascii="Times New Roman" w:hAnsi="Times New Roman"/>
          <w:szCs w:val="22"/>
        </w:rPr>
        <w:t>/</w:t>
      </w:r>
      <w:r w:rsidRPr="005042BC">
        <w:rPr>
          <w:rFonts w:ascii="Times New Roman" w:hAnsi="Times New Roman" w:hint="eastAsia"/>
          <w:szCs w:val="22"/>
        </w:rPr>
        <w:t>年污泥产量</w:t>
      </w:r>
      <w:r>
        <w:rPr>
          <w:rFonts w:ascii="Times New Roman" w:hAnsi="Times New Roman"/>
          <w:szCs w:val="22"/>
        </w:rPr>
        <w:t xml:space="preserve"> </w:t>
      </w:r>
      <w:r w:rsidRPr="00B50404">
        <w:rPr>
          <w:rFonts w:ascii="微软雅黑" w:eastAsia="微软雅黑" w:hAnsi="微软雅黑"/>
        </w:rPr>
        <w:tab/>
      </w:r>
      <w:r>
        <w:t>(</w:t>
      </w:r>
      <w:r w:rsidR="005D461A">
        <w:rPr>
          <w:rFonts w:hint="eastAsia"/>
        </w:rPr>
        <w:t>B</w:t>
      </w:r>
      <w:r>
        <w:t>.</w:t>
      </w:r>
      <w:fldSimple w:instr="   seq fulu_equation_133140835778584218   ">
        <w:r>
          <w:rPr>
            <w:noProof/>
          </w:rPr>
          <w:t>4</w:t>
        </w:r>
      </w:fldSimple>
      <w:r>
        <w:t>)</w:t>
      </w:r>
    </w:p>
    <w:p w14:paraId="19060311" w14:textId="77777777" w:rsidR="002F6DD1" w:rsidRPr="007F7D5B" w:rsidRDefault="002F6DD1" w:rsidP="002F6DD1">
      <w:pPr>
        <w:pStyle w:val="afffffd"/>
        <w:ind w:firstLine="420"/>
      </w:pPr>
      <w:r w:rsidRPr="007F7D5B">
        <w:rPr>
          <w:rFonts w:hint="eastAsia"/>
        </w:rPr>
        <w:t>式中：</w:t>
      </w:r>
    </w:p>
    <w:p w14:paraId="16B05E39" w14:textId="77777777" w:rsidR="002F6DD1" w:rsidRPr="00961335" w:rsidRDefault="002F6DD1" w:rsidP="002F6DD1">
      <w:pPr>
        <w:spacing w:line="240" w:lineRule="auto"/>
        <w:ind w:firstLine="420"/>
        <w:rPr>
          <w:sz w:val="21"/>
          <w:szCs w:val="21"/>
        </w:rPr>
      </w:pPr>
      <w:r w:rsidRPr="00961335">
        <w:rPr>
          <w:sz w:val="21"/>
          <w:szCs w:val="21"/>
        </w:rPr>
        <w:t>c3--</w:t>
      </w:r>
      <w:r w:rsidRPr="00961335">
        <w:rPr>
          <w:rFonts w:hint="eastAsia"/>
          <w:sz w:val="21"/>
          <w:szCs w:val="21"/>
        </w:rPr>
        <w:t>年均污泥处置标率，</w:t>
      </w:r>
      <w:r w:rsidRPr="00961335">
        <w:rPr>
          <w:sz w:val="21"/>
          <w:szCs w:val="21"/>
        </w:rPr>
        <w:t>%</w:t>
      </w:r>
      <w:r w:rsidRPr="00961335">
        <w:rPr>
          <w:rFonts w:hint="eastAsia"/>
          <w:sz w:val="21"/>
          <w:szCs w:val="21"/>
        </w:rPr>
        <w:t>。</w:t>
      </w:r>
    </w:p>
    <w:p w14:paraId="071B6948" w14:textId="77777777" w:rsidR="002F6DD1" w:rsidRDefault="002F6DD1" w:rsidP="002F6DD1">
      <w:pPr>
        <w:pStyle w:val="affa"/>
        <w:spacing w:before="120" w:after="120"/>
        <w:ind w:firstLine="560"/>
        <w:rPr>
          <w:rFonts w:ascii="Times New Roman"/>
          <w:bCs/>
          <w:szCs w:val="32"/>
        </w:rPr>
      </w:pPr>
      <w:r w:rsidRPr="005042BC">
        <w:rPr>
          <w:rFonts w:ascii="Times New Roman"/>
          <w:bCs/>
          <w:szCs w:val="32"/>
        </w:rPr>
        <w:t>单位污水处理药耗</w:t>
      </w:r>
      <w:r>
        <w:rPr>
          <w:rFonts w:ascii="Times New Roman"/>
          <w:bCs/>
          <w:szCs w:val="32"/>
        </w:rPr>
        <w:t>c</w:t>
      </w:r>
      <w:r w:rsidRPr="005042BC">
        <w:rPr>
          <w:rFonts w:ascii="Times New Roman"/>
          <w:bCs/>
          <w:szCs w:val="32"/>
        </w:rPr>
        <w:t>5</w:t>
      </w:r>
    </w:p>
    <w:p w14:paraId="41A2A7F4" w14:textId="77777777" w:rsidR="002F6DD1" w:rsidRDefault="002F6DD1" w:rsidP="002F6DD1">
      <w:pPr>
        <w:pStyle w:val="afffff"/>
        <w:ind w:firstLine="420"/>
      </w:pPr>
      <w:r w:rsidRPr="00B50404">
        <w:rPr>
          <w:rFonts w:hint="eastAsia"/>
        </w:rPr>
        <w:t>指年度内污水处理设施单位污水所消耗药剂（混凝剂，絮凝剂，碳源，活性炭，消毒药  剂）的综合平均值，计算公式为：</w:t>
      </w:r>
    </w:p>
    <w:p w14:paraId="18120958" w14:textId="18EE3CAF" w:rsidR="002F6DD1" w:rsidRDefault="002F6DD1" w:rsidP="002F6DD1">
      <w:pPr>
        <w:pStyle w:val="afffffffd"/>
        <w:ind w:firstLine="560"/>
      </w:pPr>
      <w:r>
        <w:tab/>
      </w:r>
      <w:r>
        <w:rPr>
          <w:rFonts w:ascii="Times New Roman" w:hAnsi="Times New Roman"/>
          <w:szCs w:val="22"/>
          <w:lang w:val="zh-CN" w:bidi="zh-CN"/>
        </w:rPr>
        <w:t>c</w:t>
      </w:r>
      <w:r w:rsidRPr="005042BC">
        <w:rPr>
          <w:rFonts w:ascii="Times New Roman" w:hAnsi="Times New Roman"/>
          <w:szCs w:val="22"/>
          <w:lang w:val="zh-CN" w:bidi="zh-CN"/>
        </w:rPr>
        <w:t xml:space="preserve">5=P / </w:t>
      </w:r>
      <w:r w:rsidRPr="005042BC">
        <w:rPr>
          <w:rFonts w:ascii="Times New Roman" w:hAnsi="Times New Roman"/>
          <w:sz w:val="24"/>
          <w:szCs w:val="22"/>
          <w:lang w:val="zh-CN" w:bidi="zh-CN"/>
        </w:rPr>
        <w:t>Q</w:t>
      </w:r>
      <w:r>
        <w:rPr>
          <w:rFonts w:ascii="Times New Roman" w:hAnsi="Times New Roman"/>
          <w:sz w:val="24"/>
          <w:szCs w:val="22"/>
          <w:lang w:val="zh-CN" w:bidi="zh-CN"/>
        </w:rPr>
        <w:t xml:space="preserve"> </w:t>
      </w:r>
      <w:r w:rsidRPr="00B50404">
        <w:rPr>
          <w:rFonts w:ascii="微软雅黑" w:eastAsia="微软雅黑" w:hAnsi="微软雅黑"/>
        </w:rPr>
        <w:tab/>
      </w:r>
      <w:r>
        <w:t>(</w:t>
      </w:r>
      <w:r w:rsidR="005D461A">
        <w:rPr>
          <w:rFonts w:hint="eastAsia"/>
        </w:rPr>
        <w:t>B</w:t>
      </w:r>
      <w:r>
        <w:t>.</w:t>
      </w:r>
      <w:fldSimple w:instr="   seq fulu_equation_133140835778584218   ">
        <w:r>
          <w:rPr>
            <w:noProof/>
          </w:rPr>
          <w:t>5</w:t>
        </w:r>
      </w:fldSimple>
      <w:r>
        <w:t>)</w:t>
      </w:r>
    </w:p>
    <w:p w14:paraId="06FD364F" w14:textId="77777777" w:rsidR="002F6DD1" w:rsidRPr="007F7D5B" w:rsidRDefault="002F6DD1" w:rsidP="002F6DD1">
      <w:pPr>
        <w:pStyle w:val="afffffd"/>
        <w:ind w:firstLine="420"/>
      </w:pPr>
      <w:r w:rsidRPr="007F7D5B">
        <w:rPr>
          <w:rFonts w:hint="eastAsia"/>
        </w:rPr>
        <w:t>式中：</w:t>
      </w:r>
    </w:p>
    <w:p w14:paraId="3B193729" w14:textId="77777777" w:rsidR="002F6DD1" w:rsidRPr="00961335" w:rsidRDefault="002F6DD1" w:rsidP="002F6DD1">
      <w:pPr>
        <w:spacing w:line="240" w:lineRule="auto"/>
        <w:ind w:firstLine="420"/>
        <w:rPr>
          <w:sz w:val="21"/>
          <w:szCs w:val="21"/>
        </w:rPr>
      </w:pPr>
      <w:r w:rsidRPr="00961335">
        <w:rPr>
          <w:sz w:val="21"/>
          <w:szCs w:val="21"/>
        </w:rPr>
        <w:t>c5--</w:t>
      </w:r>
      <w:r w:rsidRPr="00961335">
        <w:rPr>
          <w:rFonts w:hint="eastAsia"/>
          <w:sz w:val="21"/>
          <w:szCs w:val="21"/>
        </w:rPr>
        <w:t>单位污水处理药耗（</w:t>
      </w:r>
      <w:r w:rsidRPr="00961335">
        <w:rPr>
          <w:sz w:val="21"/>
          <w:szCs w:val="21"/>
        </w:rPr>
        <w:t>kg/m</w:t>
      </w:r>
      <w:r w:rsidRPr="00961335">
        <w:rPr>
          <w:sz w:val="21"/>
          <w:szCs w:val="21"/>
          <w:vertAlign w:val="superscript"/>
        </w:rPr>
        <w:t>3</w:t>
      </w:r>
      <w:r w:rsidRPr="00961335">
        <w:rPr>
          <w:rFonts w:hint="eastAsia"/>
          <w:sz w:val="21"/>
          <w:szCs w:val="21"/>
        </w:rPr>
        <w:t>）；</w:t>
      </w:r>
    </w:p>
    <w:p w14:paraId="5165FE27" w14:textId="77777777" w:rsidR="002F6DD1" w:rsidRPr="00961335" w:rsidRDefault="002F6DD1" w:rsidP="002F6DD1">
      <w:pPr>
        <w:spacing w:line="240" w:lineRule="auto"/>
        <w:ind w:firstLine="420"/>
        <w:rPr>
          <w:sz w:val="21"/>
          <w:szCs w:val="21"/>
        </w:rPr>
      </w:pPr>
      <w:r w:rsidRPr="00961335">
        <w:rPr>
          <w:sz w:val="21"/>
          <w:szCs w:val="21"/>
        </w:rPr>
        <w:t>P --</w:t>
      </w:r>
      <w:r w:rsidRPr="00961335">
        <w:rPr>
          <w:rFonts w:hint="eastAsia"/>
          <w:sz w:val="21"/>
          <w:szCs w:val="21"/>
        </w:rPr>
        <w:t>污水处理厂年药剂实际总耗量（</w:t>
      </w:r>
      <w:r w:rsidRPr="00961335">
        <w:rPr>
          <w:sz w:val="21"/>
          <w:szCs w:val="21"/>
        </w:rPr>
        <w:t>kg</w:t>
      </w:r>
      <w:r w:rsidRPr="00961335">
        <w:rPr>
          <w:rFonts w:hint="eastAsia"/>
          <w:sz w:val="21"/>
          <w:szCs w:val="21"/>
        </w:rPr>
        <w:t>）；</w:t>
      </w:r>
    </w:p>
    <w:p w14:paraId="50D40B56" w14:textId="77777777" w:rsidR="002F6DD1" w:rsidRPr="00961335" w:rsidRDefault="002F6DD1" w:rsidP="002F6DD1">
      <w:pPr>
        <w:spacing w:line="240" w:lineRule="auto"/>
        <w:ind w:firstLine="420"/>
        <w:rPr>
          <w:sz w:val="21"/>
          <w:szCs w:val="21"/>
        </w:rPr>
      </w:pPr>
      <w:r w:rsidRPr="00961335">
        <w:rPr>
          <w:sz w:val="21"/>
          <w:szCs w:val="21"/>
        </w:rPr>
        <w:t>Q--</w:t>
      </w:r>
      <w:r w:rsidRPr="00961335">
        <w:rPr>
          <w:rFonts w:hint="eastAsia"/>
          <w:sz w:val="21"/>
          <w:szCs w:val="21"/>
        </w:rPr>
        <w:t>年实际处理污水量（</w:t>
      </w:r>
      <w:r w:rsidRPr="00961335">
        <w:rPr>
          <w:sz w:val="21"/>
          <w:szCs w:val="21"/>
        </w:rPr>
        <w:t>m</w:t>
      </w:r>
      <w:r w:rsidRPr="00961335">
        <w:rPr>
          <w:sz w:val="21"/>
          <w:szCs w:val="21"/>
          <w:vertAlign w:val="superscript"/>
        </w:rPr>
        <w:t>3</w:t>
      </w:r>
      <w:r w:rsidRPr="00961335">
        <w:rPr>
          <w:rFonts w:hint="eastAsia"/>
          <w:sz w:val="21"/>
          <w:szCs w:val="21"/>
        </w:rPr>
        <w:t>）。</w:t>
      </w:r>
    </w:p>
    <w:p w14:paraId="71C3D508" w14:textId="77777777" w:rsidR="002F6DD1" w:rsidRDefault="002F6DD1" w:rsidP="002F6DD1">
      <w:pPr>
        <w:pStyle w:val="affa"/>
        <w:spacing w:before="120" w:after="120"/>
        <w:ind w:firstLine="560"/>
        <w:rPr>
          <w:rFonts w:ascii="Times New Roman"/>
          <w:bCs/>
          <w:szCs w:val="32"/>
        </w:rPr>
      </w:pPr>
      <w:r w:rsidRPr="005042BC">
        <w:rPr>
          <w:rFonts w:ascii="Times New Roman"/>
          <w:bCs/>
          <w:szCs w:val="32"/>
        </w:rPr>
        <w:t>单位污水处理新鲜用水耗</w:t>
      </w:r>
      <w:r>
        <w:rPr>
          <w:rFonts w:ascii="Times New Roman"/>
          <w:bCs/>
          <w:szCs w:val="32"/>
        </w:rPr>
        <w:t>c</w:t>
      </w:r>
      <w:r w:rsidRPr="005042BC">
        <w:rPr>
          <w:rFonts w:ascii="Times New Roman"/>
          <w:bCs/>
          <w:szCs w:val="32"/>
        </w:rPr>
        <w:t>6</w:t>
      </w:r>
    </w:p>
    <w:p w14:paraId="00D0783D" w14:textId="77777777" w:rsidR="002F6DD1" w:rsidRDefault="002F6DD1" w:rsidP="002F6DD1">
      <w:pPr>
        <w:pStyle w:val="afffff"/>
        <w:ind w:firstLine="420"/>
      </w:pPr>
      <w:r w:rsidRPr="00B50404">
        <w:rPr>
          <w:rFonts w:hint="eastAsia"/>
        </w:rPr>
        <w:t>指年度内污水处理设施单位污水所消耗新鲜用水的综合平均值，计算公式为：</w:t>
      </w:r>
    </w:p>
    <w:p w14:paraId="58A17807" w14:textId="05B91C57" w:rsidR="002F6DD1" w:rsidRDefault="002F6DD1" w:rsidP="002F6DD1">
      <w:pPr>
        <w:pStyle w:val="afffffffd"/>
        <w:ind w:firstLine="560"/>
      </w:pPr>
      <w:r>
        <w:tab/>
      </w:r>
      <m:oMath>
        <m:r>
          <m:rPr>
            <m:sty m:val="p"/>
          </m:rPr>
          <w:rPr>
            <w:rFonts w:ascii="Cambria Math" w:hAnsi="Cambria Math"/>
          </w:rPr>
          <m:t>c6=M / Q</m:t>
        </m:r>
      </m:oMath>
      <w:r w:rsidRPr="00B50404">
        <w:rPr>
          <w:rFonts w:ascii="微软雅黑" w:eastAsia="微软雅黑" w:hAnsi="微软雅黑"/>
        </w:rPr>
        <w:tab/>
      </w:r>
      <w:r>
        <w:t>(</w:t>
      </w:r>
      <w:r w:rsidR="005D461A">
        <w:rPr>
          <w:rFonts w:hint="eastAsia"/>
        </w:rPr>
        <w:t>B</w:t>
      </w:r>
      <w:r>
        <w:t>.</w:t>
      </w:r>
      <w:fldSimple w:instr="   seq fulu_equation_133140835778584218   ">
        <w:r>
          <w:rPr>
            <w:noProof/>
          </w:rPr>
          <w:t>6</w:t>
        </w:r>
      </w:fldSimple>
      <w:r>
        <w:t>)</w:t>
      </w:r>
    </w:p>
    <w:p w14:paraId="45868367" w14:textId="77777777" w:rsidR="002F6DD1" w:rsidRDefault="002F6DD1" w:rsidP="002F6DD1">
      <w:pPr>
        <w:pStyle w:val="afffffd"/>
        <w:ind w:firstLine="420"/>
      </w:pPr>
      <w:r>
        <w:rPr>
          <w:rFonts w:hint="eastAsia"/>
        </w:rPr>
        <w:t>式中：</w:t>
      </w:r>
    </w:p>
    <w:p w14:paraId="546BEA12" w14:textId="77777777" w:rsidR="002F6DD1" w:rsidRPr="00961335" w:rsidRDefault="002F6DD1" w:rsidP="002F6DD1">
      <w:pPr>
        <w:spacing w:line="240" w:lineRule="auto"/>
        <w:ind w:firstLine="420"/>
        <w:rPr>
          <w:sz w:val="21"/>
          <w:szCs w:val="18"/>
        </w:rPr>
      </w:pPr>
      <w:r w:rsidRPr="00961335">
        <w:rPr>
          <w:sz w:val="21"/>
          <w:szCs w:val="18"/>
        </w:rPr>
        <w:t>c6--</w:t>
      </w:r>
      <w:r w:rsidRPr="00961335">
        <w:rPr>
          <w:rFonts w:hint="eastAsia"/>
          <w:sz w:val="21"/>
          <w:szCs w:val="18"/>
        </w:rPr>
        <w:t>单位处理鲜水耗（</w:t>
      </w:r>
      <w:r w:rsidRPr="00961335">
        <w:rPr>
          <w:sz w:val="21"/>
          <w:szCs w:val="18"/>
        </w:rPr>
        <w:t>m</w:t>
      </w:r>
      <w:r w:rsidRPr="00961335">
        <w:rPr>
          <w:sz w:val="21"/>
          <w:szCs w:val="18"/>
          <w:vertAlign w:val="superscript"/>
        </w:rPr>
        <w:t>3</w:t>
      </w:r>
      <w:r w:rsidRPr="00961335">
        <w:rPr>
          <w:sz w:val="21"/>
          <w:szCs w:val="18"/>
        </w:rPr>
        <w:t>/m</w:t>
      </w:r>
      <w:r w:rsidRPr="00961335">
        <w:rPr>
          <w:sz w:val="21"/>
          <w:szCs w:val="18"/>
          <w:vertAlign w:val="superscript"/>
        </w:rPr>
        <w:t>3</w:t>
      </w:r>
      <w:r w:rsidRPr="00961335">
        <w:rPr>
          <w:rFonts w:hint="eastAsia"/>
          <w:sz w:val="21"/>
          <w:szCs w:val="18"/>
        </w:rPr>
        <w:t>）；</w:t>
      </w:r>
      <w:r w:rsidRPr="00961335">
        <w:rPr>
          <w:sz w:val="21"/>
          <w:szCs w:val="18"/>
        </w:rPr>
        <w:t xml:space="preserve"> </w:t>
      </w:r>
    </w:p>
    <w:p w14:paraId="4AFFA4B5" w14:textId="77777777" w:rsidR="002F6DD1" w:rsidRPr="00961335" w:rsidRDefault="002F6DD1" w:rsidP="002F6DD1">
      <w:pPr>
        <w:spacing w:line="240" w:lineRule="auto"/>
        <w:ind w:firstLine="420"/>
        <w:rPr>
          <w:sz w:val="21"/>
          <w:szCs w:val="18"/>
        </w:rPr>
      </w:pPr>
      <w:r w:rsidRPr="00961335">
        <w:rPr>
          <w:sz w:val="21"/>
          <w:szCs w:val="18"/>
        </w:rPr>
        <w:t>M--</w:t>
      </w:r>
      <w:r w:rsidRPr="00961335">
        <w:rPr>
          <w:rFonts w:hint="eastAsia"/>
          <w:sz w:val="21"/>
          <w:szCs w:val="18"/>
        </w:rPr>
        <w:t>年水处理新鲜水总耗量（</w:t>
      </w:r>
      <w:r w:rsidRPr="00961335">
        <w:rPr>
          <w:sz w:val="21"/>
          <w:szCs w:val="18"/>
        </w:rPr>
        <w:t>m</w:t>
      </w:r>
      <w:r w:rsidRPr="00961335">
        <w:rPr>
          <w:sz w:val="21"/>
          <w:szCs w:val="18"/>
          <w:vertAlign w:val="superscript"/>
        </w:rPr>
        <w:t>3</w:t>
      </w:r>
      <w:r w:rsidRPr="00961335">
        <w:rPr>
          <w:rFonts w:hint="eastAsia"/>
          <w:sz w:val="21"/>
          <w:szCs w:val="18"/>
        </w:rPr>
        <w:t>）；</w:t>
      </w:r>
    </w:p>
    <w:p w14:paraId="4C5E8A5F" w14:textId="77777777" w:rsidR="002F6DD1" w:rsidRPr="00961335" w:rsidRDefault="002F6DD1" w:rsidP="002F6DD1">
      <w:pPr>
        <w:spacing w:line="240" w:lineRule="auto"/>
        <w:ind w:firstLine="420"/>
        <w:rPr>
          <w:sz w:val="21"/>
          <w:szCs w:val="18"/>
        </w:rPr>
      </w:pPr>
      <w:r w:rsidRPr="00961335">
        <w:rPr>
          <w:sz w:val="21"/>
          <w:szCs w:val="18"/>
        </w:rPr>
        <w:t>Q--</w:t>
      </w:r>
      <w:r w:rsidRPr="00961335">
        <w:rPr>
          <w:rFonts w:hint="eastAsia"/>
          <w:sz w:val="21"/>
          <w:szCs w:val="18"/>
        </w:rPr>
        <w:t>年实际处理污水量（</w:t>
      </w:r>
      <w:r w:rsidRPr="00961335">
        <w:rPr>
          <w:sz w:val="21"/>
          <w:szCs w:val="18"/>
        </w:rPr>
        <w:t>m</w:t>
      </w:r>
      <w:r w:rsidRPr="00961335">
        <w:rPr>
          <w:sz w:val="21"/>
          <w:szCs w:val="18"/>
          <w:vertAlign w:val="superscript"/>
        </w:rPr>
        <w:t>3</w:t>
      </w:r>
      <w:r w:rsidRPr="00961335">
        <w:rPr>
          <w:rFonts w:hint="eastAsia"/>
          <w:sz w:val="21"/>
          <w:szCs w:val="18"/>
        </w:rPr>
        <w:t>）。</w:t>
      </w:r>
    </w:p>
    <w:p w14:paraId="61EF3773" w14:textId="77777777" w:rsidR="002F6DD1" w:rsidRDefault="002F6DD1" w:rsidP="002F6DD1">
      <w:pPr>
        <w:pStyle w:val="afffff"/>
        <w:ind w:firstLine="420"/>
        <w:rPr>
          <w:rFonts w:ascii="Times New Roman"/>
        </w:rPr>
      </w:pPr>
      <w:r w:rsidRPr="005042BC">
        <w:rPr>
          <w:rFonts w:ascii="Times New Roman"/>
        </w:rPr>
        <w:t>M</w:t>
      </w:r>
      <w:r w:rsidRPr="005042BC">
        <w:rPr>
          <w:rFonts w:ascii="Times New Roman"/>
        </w:rPr>
        <w:t>的计算公式为：</w:t>
      </w:r>
    </w:p>
    <w:p w14:paraId="312F27EC" w14:textId="77777777" w:rsidR="002F6DD1" w:rsidRDefault="002F6DD1" w:rsidP="002F6DD1">
      <w:pPr>
        <w:pStyle w:val="afffffffd"/>
        <w:ind w:firstLine="560"/>
      </w:pPr>
      <w:r>
        <w:tab/>
      </w:r>
      <m:oMath>
        <m:r>
          <w:rPr>
            <w:rFonts w:ascii="Cambria Math" w:hAnsi="Cambria Math"/>
            <w:szCs w:val="22"/>
          </w:rPr>
          <m:t>M=</m:t>
        </m:r>
        <m:nary>
          <m:naryPr>
            <m:chr m:val="∑"/>
            <m:limLoc m:val="undOvr"/>
            <m:ctrlPr>
              <w:rPr>
                <w:rFonts w:ascii="Cambria Math" w:hAnsi="Cambria Math"/>
                <w:i/>
                <w:szCs w:val="22"/>
              </w:rPr>
            </m:ctrlPr>
          </m:naryPr>
          <m:sub>
            <m:r>
              <w:rPr>
                <w:rFonts w:ascii="Cambria Math" w:hAnsi="Cambria Math"/>
                <w:szCs w:val="22"/>
              </w:rPr>
              <m:t>i=1</m:t>
            </m:r>
          </m:sub>
          <m:sup>
            <m:r>
              <w:rPr>
                <w:rFonts w:ascii="Cambria Math" w:hAnsi="Cambria Math"/>
                <w:szCs w:val="22"/>
              </w:rPr>
              <m:t>365</m:t>
            </m:r>
          </m:sup>
          <m:e>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M</m:t>
                    </m:r>
                  </m:e>
                  <m:sub>
                    <m:r>
                      <w:rPr>
                        <w:rFonts w:ascii="Cambria Math" w:hAnsi="Cambria Math" w:hint="eastAsia"/>
                        <w:szCs w:val="22"/>
                      </w:rPr>
                      <m:t>di</m:t>
                    </m:r>
                  </m:sub>
                </m:sSub>
              </m:e>
            </m:d>
          </m:e>
        </m:nary>
        <m:r>
          <m:rPr>
            <m:sty m:val="p"/>
          </m:rPr>
          <w:rPr>
            <w:rFonts w:ascii="Cambria Math" w:hAnsi="Cambria Math"/>
          </w:rPr>
          <m:t xml:space="preserve"> </m:t>
        </m:r>
      </m:oMath>
      <w:r>
        <w:t xml:space="preserve"> </w:t>
      </w:r>
    </w:p>
    <w:p w14:paraId="791B46D9" w14:textId="77777777" w:rsidR="002F6DD1" w:rsidRDefault="002F6DD1" w:rsidP="002F6DD1">
      <w:pPr>
        <w:pStyle w:val="afffffd"/>
        <w:ind w:firstLine="420"/>
      </w:pPr>
      <w:r>
        <w:rPr>
          <w:rFonts w:hint="eastAsia"/>
        </w:rPr>
        <w:t>式中：</w:t>
      </w:r>
    </w:p>
    <w:p w14:paraId="2679E2ED" w14:textId="77777777" w:rsidR="002F6DD1" w:rsidRPr="00961335" w:rsidRDefault="002F6DD1" w:rsidP="002F6DD1">
      <w:pPr>
        <w:spacing w:line="240" w:lineRule="auto"/>
        <w:ind w:firstLine="420"/>
        <w:rPr>
          <w:sz w:val="21"/>
          <w:szCs w:val="18"/>
        </w:rPr>
      </w:pPr>
      <w:proofErr w:type="spellStart"/>
      <w:r w:rsidRPr="00961335">
        <w:rPr>
          <w:sz w:val="21"/>
          <w:szCs w:val="18"/>
        </w:rPr>
        <w:t>Mdi</w:t>
      </w:r>
      <w:proofErr w:type="spellEnd"/>
      <w:r w:rsidRPr="00961335">
        <w:rPr>
          <w:sz w:val="21"/>
          <w:szCs w:val="18"/>
        </w:rPr>
        <w:t>--</w:t>
      </w:r>
      <w:r w:rsidRPr="00961335">
        <w:rPr>
          <w:rFonts w:hint="eastAsia"/>
          <w:sz w:val="21"/>
          <w:szCs w:val="18"/>
        </w:rPr>
        <w:t>日新鲜</w:t>
      </w:r>
      <w:proofErr w:type="gramStart"/>
      <w:r w:rsidRPr="00961335">
        <w:rPr>
          <w:rFonts w:hint="eastAsia"/>
          <w:sz w:val="21"/>
          <w:szCs w:val="18"/>
        </w:rPr>
        <w:t>水实际</w:t>
      </w:r>
      <w:proofErr w:type="gramEnd"/>
      <w:r w:rsidRPr="00961335">
        <w:rPr>
          <w:rFonts w:hint="eastAsia"/>
          <w:sz w:val="21"/>
          <w:szCs w:val="18"/>
        </w:rPr>
        <w:t>耗量（</w:t>
      </w:r>
      <w:r w:rsidRPr="00961335">
        <w:rPr>
          <w:sz w:val="21"/>
          <w:szCs w:val="18"/>
        </w:rPr>
        <w:t>m</w:t>
      </w:r>
      <w:r w:rsidRPr="00961335">
        <w:rPr>
          <w:sz w:val="21"/>
          <w:szCs w:val="18"/>
          <w:vertAlign w:val="superscript"/>
        </w:rPr>
        <w:t>3</w:t>
      </w:r>
      <w:r w:rsidRPr="00961335">
        <w:rPr>
          <w:rFonts w:hint="eastAsia"/>
          <w:sz w:val="21"/>
          <w:szCs w:val="18"/>
        </w:rPr>
        <w:t>）。</w:t>
      </w:r>
    </w:p>
    <w:p w14:paraId="77961572" w14:textId="77777777" w:rsidR="002F6DD1" w:rsidRDefault="002F6DD1" w:rsidP="002F6DD1">
      <w:pPr>
        <w:pStyle w:val="affa"/>
        <w:spacing w:before="120" w:after="120"/>
        <w:ind w:firstLine="560"/>
      </w:pPr>
      <w:r w:rsidRPr="00B50404">
        <w:rPr>
          <w:rFonts w:hint="eastAsia"/>
        </w:rPr>
        <w:t>单位水量运行成本c8</w:t>
      </w:r>
    </w:p>
    <w:p w14:paraId="53C1A72E" w14:textId="77777777" w:rsidR="002F6DD1" w:rsidRDefault="002F6DD1" w:rsidP="002F6DD1">
      <w:pPr>
        <w:pStyle w:val="afffff"/>
        <w:ind w:firstLine="420"/>
      </w:pPr>
      <w:r w:rsidRPr="00B50404">
        <w:rPr>
          <w:rFonts w:hint="eastAsia"/>
        </w:rPr>
        <w:t>指年平均处理单方水量的运行成本（元/m3），计算公式为：</w:t>
      </w:r>
    </w:p>
    <w:p w14:paraId="473777C9" w14:textId="755BF3C9" w:rsidR="002F6DD1" w:rsidRDefault="002F6DD1" w:rsidP="002F6DD1">
      <w:pPr>
        <w:pStyle w:val="afffffffd"/>
        <w:ind w:firstLine="560"/>
      </w:pPr>
      <w:r>
        <w:tab/>
      </w:r>
      <m:oMath>
        <m:r>
          <m:rPr>
            <m:sty m:val="p"/>
          </m:rPr>
          <w:rPr>
            <w:rFonts w:ascii="Cambria Math" w:hAnsi="Cambria Math"/>
          </w:rPr>
          <m:t>c8=Y/ Q</m:t>
        </m:r>
      </m:oMath>
      <w:r w:rsidRPr="00B50404">
        <w:rPr>
          <w:rFonts w:ascii="微软雅黑" w:eastAsia="微软雅黑" w:hAnsi="微软雅黑"/>
        </w:rPr>
        <w:tab/>
      </w:r>
      <w:r>
        <w:t>(</w:t>
      </w:r>
      <w:r w:rsidR="005D461A">
        <w:rPr>
          <w:rFonts w:hint="eastAsia"/>
        </w:rPr>
        <w:t>B</w:t>
      </w:r>
      <w:r>
        <w:t>.</w:t>
      </w:r>
      <w:fldSimple w:instr="   seq fulu_equation_133140835778584218   ">
        <w:r>
          <w:rPr>
            <w:noProof/>
          </w:rPr>
          <w:t>7</w:t>
        </w:r>
      </w:fldSimple>
      <w:r>
        <w:t>)</w:t>
      </w:r>
    </w:p>
    <w:p w14:paraId="35FB3F53" w14:textId="77777777" w:rsidR="002F6DD1" w:rsidRDefault="002F6DD1" w:rsidP="002F6DD1">
      <w:pPr>
        <w:pStyle w:val="afffffd"/>
        <w:ind w:firstLine="420"/>
      </w:pPr>
      <w:r>
        <w:rPr>
          <w:rFonts w:hint="eastAsia"/>
        </w:rPr>
        <w:t>式中：</w:t>
      </w:r>
    </w:p>
    <w:p w14:paraId="02B91CD0" w14:textId="77777777" w:rsidR="002F6DD1" w:rsidRPr="00961335" w:rsidRDefault="002F6DD1" w:rsidP="002F6DD1">
      <w:pPr>
        <w:spacing w:line="240" w:lineRule="auto"/>
        <w:ind w:firstLine="420"/>
        <w:rPr>
          <w:sz w:val="21"/>
          <w:szCs w:val="18"/>
        </w:rPr>
      </w:pPr>
      <w:r w:rsidRPr="00961335">
        <w:rPr>
          <w:sz w:val="21"/>
          <w:szCs w:val="18"/>
        </w:rPr>
        <w:t>Y—</w:t>
      </w:r>
      <w:r w:rsidRPr="00961335">
        <w:rPr>
          <w:rFonts w:hint="eastAsia"/>
          <w:sz w:val="21"/>
          <w:szCs w:val="18"/>
        </w:rPr>
        <w:t>全年污水处理设施直接运行费（元）；</w:t>
      </w:r>
    </w:p>
    <w:p w14:paraId="1292F9E2" w14:textId="77777777" w:rsidR="002F6DD1" w:rsidRPr="00961335" w:rsidRDefault="002F6DD1" w:rsidP="002F6DD1">
      <w:pPr>
        <w:spacing w:line="240" w:lineRule="auto"/>
        <w:ind w:firstLine="420"/>
        <w:rPr>
          <w:sz w:val="21"/>
          <w:szCs w:val="18"/>
        </w:rPr>
      </w:pPr>
      <w:r w:rsidRPr="00961335">
        <w:rPr>
          <w:sz w:val="21"/>
          <w:szCs w:val="18"/>
        </w:rPr>
        <w:t xml:space="preserve">Q — </w:t>
      </w:r>
      <w:r w:rsidRPr="00961335">
        <w:rPr>
          <w:rFonts w:hint="eastAsia"/>
          <w:sz w:val="21"/>
          <w:szCs w:val="18"/>
        </w:rPr>
        <w:t>年实际处理污水量（</w:t>
      </w:r>
      <w:r w:rsidRPr="00961335">
        <w:rPr>
          <w:sz w:val="21"/>
          <w:szCs w:val="18"/>
        </w:rPr>
        <w:t>m</w:t>
      </w:r>
      <w:r w:rsidRPr="00961335">
        <w:rPr>
          <w:sz w:val="21"/>
          <w:szCs w:val="18"/>
          <w:vertAlign w:val="superscript"/>
        </w:rPr>
        <w:t>3</w:t>
      </w:r>
      <w:r w:rsidRPr="00961335">
        <w:rPr>
          <w:rFonts w:hint="eastAsia"/>
          <w:sz w:val="21"/>
          <w:szCs w:val="18"/>
        </w:rPr>
        <w:t>）。</w:t>
      </w:r>
    </w:p>
    <w:p w14:paraId="2B890DED" w14:textId="77777777" w:rsidR="002F6DD1" w:rsidRDefault="002F6DD1" w:rsidP="002F6DD1">
      <w:pPr>
        <w:pStyle w:val="afff7"/>
        <w:ind w:firstLine="560"/>
        <w:rPr>
          <w:rFonts w:ascii="Times New Roman"/>
        </w:rPr>
      </w:pPr>
      <w:r w:rsidRPr="005042BC">
        <w:rPr>
          <w:rFonts w:ascii="Times New Roman"/>
        </w:rPr>
        <w:t>直接运行费指不含财务费用、折旧、利润、税费之外的运营费。</w:t>
      </w:r>
    </w:p>
    <w:p w14:paraId="43E7F7C4" w14:textId="77777777" w:rsidR="002F6DD1" w:rsidRDefault="002F6DD1" w:rsidP="002F6DD1">
      <w:pPr>
        <w:pStyle w:val="affa"/>
        <w:spacing w:before="120" w:after="120"/>
        <w:ind w:firstLine="560"/>
        <w:rPr>
          <w:rFonts w:ascii="Times New Roman" w:cs="宋体"/>
          <w:color w:val="000000"/>
          <w:szCs w:val="22"/>
        </w:rPr>
      </w:pPr>
      <w:r w:rsidRPr="005042BC">
        <w:rPr>
          <w:rFonts w:ascii="Times New Roman" w:cs="宋体"/>
          <w:color w:val="000000"/>
          <w:szCs w:val="22"/>
        </w:rPr>
        <w:lastRenderedPageBreak/>
        <w:t>维护年费用</w:t>
      </w:r>
      <w:r>
        <w:rPr>
          <w:rFonts w:ascii="Times New Roman" w:cs="宋体"/>
          <w:color w:val="000000"/>
          <w:szCs w:val="22"/>
        </w:rPr>
        <w:t>c</w:t>
      </w:r>
      <w:r w:rsidRPr="005042BC">
        <w:rPr>
          <w:rFonts w:ascii="Times New Roman" w:cs="宋体"/>
          <w:color w:val="000000"/>
          <w:szCs w:val="22"/>
        </w:rPr>
        <w:t>9</w:t>
      </w:r>
    </w:p>
    <w:p w14:paraId="3518FCA9" w14:textId="6D9104F3" w:rsidR="002F6DD1" w:rsidRDefault="002F6DD1" w:rsidP="002F6DD1">
      <w:pPr>
        <w:pStyle w:val="afffffffd"/>
        <w:ind w:firstLine="560"/>
      </w:pPr>
      <w:r>
        <w:tab/>
      </w:r>
      <w:r>
        <w:rPr>
          <w:rFonts w:ascii="Times New Roman" w:hAnsi="Times New Roman"/>
          <w:szCs w:val="22"/>
        </w:rPr>
        <w:t>c</w:t>
      </w:r>
      <w:r w:rsidRPr="005042BC">
        <w:rPr>
          <w:rFonts w:ascii="Times New Roman" w:hAnsi="Times New Roman"/>
          <w:szCs w:val="22"/>
        </w:rPr>
        <w:t>9=</w:t>
      </w:r>
      <w:proofErr w:type="gramStart"/>
      <w:r w:rsidRPr="005042BC">
        <w:rPr>
          <w:rFonts w:ascii="Times New Roman" w:hAnsi="Times New Roman"/>
          <w:szCs w:val="22"/>
        </w:rPr>
        <w:t>年维护总</w:t>
      </w:r>
      <w:proofErr w:type="gramEnd"/>
      <w:r w:rsidRPr="005042BC">
        <w:rPr>
          <w:rFonts w:ascii="Times New Roman" w:hAnsi="Times New Roman"/>
          <w:szCs w:val="22"/>
        </w:rPr>
        <w:t>费用</w:t>
      </w:r>
      <w:r w:rsidRPr="005042BC">
        <w:rPr>
          <w:rFonts w:ascii="Times New Roman" w:hAnsi="Times New Roman"/>
          <w:szCs w:val="22"/>
        </w:rPr>
        <w:t>/</w:t>
      </w:r>
      <w:r w:rsidRPr="005042BC">
        <w:rPr>
          <w:rFonts w:ascii="Times New Roman" w:hAnsi="Times New Roman"/>
          <w:szCs w:val="22"/>
        </w:rPr>
        <w:t>年处理水量</w:t>
      </w:r>
      <w:r>
        <w:rPr>
          <w:rFonts w:ascii="Times New Roman" w:hAnsi="Times New Roman"/>
          <w:szCs w:val="22"/>
        </w:rPr>
        <w:t xml:space="preserve"> </w:t>
      </w:r>
      <w:r w:rsidRPr="00B50404">
        <w:rPr>
          <w:rFonts w:ascii="微软雅黑" w:eastAsia="微软雅黑" w:hAnsi="微软雅黑"/>
        </w:rPr>
        <w:tab/>
      </w:r>
      <w:r>
        <w:t>(</w:t>
      </w:r>
      <w:r w:rsidR="005D461A">
        <w:rPr>
          <w:rFonts w:hint="eastAsia"/>
        </w:rPr>
        <w:t>B</w:t>
      </w:r>
      <w:r>
        <w:t>.</w:t>
      </w:r>
      <w:fldSimple w:instr="   seq fulu_equation_133140835778584218   ">
        <w:r>
          <w:rPr>
            <w:noProof/>
          </w:rPr>
          <w:t>8</w:t>
        </w:r>
      </w:fldSimple>
      <w:r>
        <w:t>)</w:t>
      </w:r>
    </w:p>
    <w:p w14:paraId="1AA1ACCC" w14:textId="77777777" w:rsidR="002F6DD1" w:rsidRDefault="002F6DD1" w:rsidP="002F6DD1">
      <w:pPr>
        <w:pStyle w:val="afff7"/>
        <w:ind w:firstLine="560"/>
        <w:rPr>
          <w:rFonts w:ascii="Times New Roman"/>
        </w:rPr>
      </w:pPr>
      <w:proofErr w:type="gramStart"/>
      <w:r w:rsidRPr="005042BC">
        <w:rPr>
          <w:rFonts w:ascii="Times New Roman"/>
        </w:rPr>
        <w:t>年维护总</w:t>
      </w:r>
      <w:proofErr w:type="gramEnd"/>
      <w:r w:rsidRPr="005042BC">
        <w:rPr>
          <w:rFonts w:ascii="Times New Roman"/>
        </w:rPr>
        <w:t>费用指修理费（即所用的固定资产，包括年底大修、年检大修理费用和发</w:t>
      </w:r>
      <w:r w:rsidRPr="005042BC">
        <w:rPr>
          <w:rFonts w:ascii="Times New Roman"/>
        </w:rPr>
        <w:t xml:space="preserve">  </w:t>
      </w:r>
      <w:r w:rsidRPr="005042BC">
        <w:rPr>
          <w:rFonts w:ascii="Times New Roman"/>
        </w:rPr>
        <w:t>生的中小修理费。使用的低值易耗品的修理费也包含在内）。</w:t>
      </w:r>
    </w:p>
    <w:p w14:paraId="476ED9F0" w14:textId="77777777" w:rsidR="002F6DD1" w:rsidRDefault="002F6DD1" w:rsidP="002F6DD1">
      <w:pPr>
        <w:pStyle w:val="affa"/>
        <w:spacing w:before="120" w:after="120"/>
        <w:ind w:firstLine="560"/>
        <w:rPr>
          <w:rFonts w:ascii="Times New Roman" w:cs="宋体"/>
          <w:color w:val="000000"/>
          <w:szCs w:val="22"/>
        </w:rPr>
      </w:pPr>
      <w:r w:rsidRPr="005042BC">
        <w:rPr>
          <w:rFonts w:ascii="Times New Roman" w:cs="宋体"/>
          <w:color w:val="000000"/>
          <w:szCs w:val="22"/>
        </w:rPr>
        <w:t>人工年费用</w:t>
      </w:r>
      <w:r>
        <w:rPr>
          <w:rFonts w:ascii="Times New Roman" w:cs="宋体"/>
          <w:color w:val="000000"/>
          <w:szCs w:val="22"/>
        </w:rPr>
        <w:t>c</w:t>
      </w:r>
      <w:r w:rsidRPr="005042BC">
        <w:rPr>
          <w:rFonts w:ascii="Times New Roman" w:cs="宋体"/>
          <w:color w:val="000000"/>
          <w:szCs w:val="22"/>
        </w:rPr>
        <w:t>10</w:t>
      </w:r>
    </w:p>
    <w:p w14:paraId="02AB9F23" w14:textId="1A8273C4" w:rsidR="002F6DD1" w:rsidRDefault="002F6DD1" w:rsidP="002F6DD1">
      <w:pPr>
        <w:pStyle w:val="afffffffd"/>
        <w:ind w:firstLine="560"/>
      </w:pPr>
      <w:r>
        <w:tab/>
      </w:r>
      <m:oMath>
        <m:r>
          <m:rPr>
            <m:sty m:val="p"/>
          </m:rPr>
          <w:rPr>
            <w:rFonts w:ascii="Cambria Math" w:hAnsi="Cambria Math"/>
            <w:szCs w:val="22"/>
          </w:rPr>
          <m:t>c10=</m:t>
        </m:r>
        <m:r>
          <m:rPr>
            <m:sty m:val="p"/>
          </m:rPr>
          <w:rPr>
            <w:rFonts w:ascii="Cambria Math" w:hAnsi="Cambria Math"/>
            <w:szCs w:val="22"/>
          </w:rPr>
          <m:t>年人工总费用</m:t>
        </m:r>
        <m:r>
          <m:rPr>
            <m:sty m:val="p"/>
          </m:rPr>
          <w:rPr>
            <w:rFonts w:ascii="Cambria Math" w:hAnsi="Cambria Math"/>
            <w:szCs w:val="22"/>
          </w:rPr>
          <m:t>/</m:t>
        </m:r>
        <m:r>
          <m:rPr>
            <m:sty m:val="p"/>
          </m:rPr>
          <w:rPr>
            <w:rFonts w:ascii="Cambria Math" w:hAnsi="Cambria Math"/>
            <w:szCs w:val="22"/>
          </w:rPr>
          <m:t>年处理水量</m:t>
        </m:r>
      </m:oMath>
      <w:r w:rsidRPr="00B50404">
        <w:rPr>
          <w:rFonts w:ascii="微软雅黑" w:eastAsia="微软雅黑" w:hAnsi="微软雅黑"/>
        </w:rPr>
        <w:tab/>
      </w:r>
      <w:r>
        <w:t>(</w:t>
      </w:r>
      <w:r w:rsidR="005D461A">
        <w:rPr>
          <w:rFonts w:hint="eastAsia"/>
        </w:rPr>
        <w:t>B</w:t>
      </w:r>
      <w:r>
        <w:t>.</w:t>
      </w:r>
      <w:fldSimple w:instr="   seq fulu_equation_133140835778584218   ">
        <w:r>
          <w:rPr>
            <w:noProof/>
          </w:rPr>
          <w:t>9</w:t>
        </w:r>
      </w:fldSimple>
      <w:r>
        <w:t>)</w:t>
      </w:r>
    </w:p>
    <w:p w14:paraId="0D04B81E" w14:textId="77777777" w:rsidR="002F6DD1" w:rsidRDefault="002F6DD1" w:rsidP="002F6DD1">
      <w:pPr>
        <w:pStyle w:val="afff7"/>
        <w:ind w:firstLine="560"/>
        <w:rPr>
          <w:rFonts w:ascii="Times New Roman"/>
        </w:rPr>
      </w:pPr>
      <w:r w:rsidRPr="005042BC">
        <w:rPr>
          <w:rFonts w:ascii="Times New Roman"/>
        </w:rPr>
        <w:t>：年人工总费用范围包括：职工工资总额、社会保险费用、</w:t>
      </w:r>
      <w:r w:rsidR="00000000">
        <w:fldChar w:fldCharType="begin"/>
      </w:r>
      <w:r w:rsidR="00000000">
        <w:instrText>HYPERLINK "https://www.baidu.com/s?wd=%E8%81%8C%E5%B7%A5%E7%A6%8F%E5%88%A9&amp;amp;tn=44039180_cpr&amp;amp;fenlei=mv6quAkxTZn0IZRqIHckPjm4nH00T1d9nyRzuywbny7-nycLrjIh0ZwV5Hcvrjm3rH6sPfKWUMw85HfYnjn4nH6sgvPsT6KdThsqpZwYTjCEQLGCpyw9Uz4Bmy-bIi4WUvYETgN-TLwGUv3EnWn4P1ckPjn1nHc3n1nknHcY" \h</w:instrText>
      </w:r>
      <w:r w:rsidR="00000000">
        <w:fldChar w:fldCharType="separate"/>
      </w:r>
      <w:r w:rsidRPr="005042BC">
        <w:rPr>
          <w:rFonts w:ascii="Times New Roman"/>
        </w:rPr>
        <w:t>职工福利</w:t>
      </w:r>
      <w:r w:rsidR="00000000">
        <w:rPr>
          <w:rFonts w:ascii="Times New Roman"/>
        </w:rPr>
        <w:fldChar w:fldCharType="end"/>
      </w:r>
      <w:r w:rsidRPr="005042BC">
        <w:rPr>
          <w:rFonts w:ascii="Times New Roman"/>
        </w:rPr>
        <w:t>费用、</w:t>
      </w:r>
      <w:hyperlink r:id="rId19">
        <w:r w:rsidRPr="005042BC">
          <w:rPr>
            <w:rFonts w:ascii="Times New Roman"/>
          </w:rPr>
          <w:t>职工教育</w:t>
        </w:r>
        <w:r w:rsidRPr="005042BC">
          <w:rPr>
            <w:rFonts w:ascii="Times New Roman"/>
          </w:rPr>
          <w:t xml:space="preserve">   </w:t>
        </w:r>
      </w:hyperlink>
      <w:r w:rsidRPr="005042BC">
        <w:rPr>
          <w:rFonts w:ascii="Times New Roman"/>
        </w:rPr>
        <w:t>经费、劳动保护费用、职工住房费用和其他人工成本支出。其中，职工工资总额是人工成本</w:t>
      </w:r>
      <w:r w:rsidRPr="005042BC">
        <w:rPr>
          <w:rFonts w:ascii="Times New Roman"/>
        </w:rPr>
        <w:t xml:space="preserve">   </w:t>
      </w:r>
      <w:r w:rsidRPr="005042BC">
        <w:rPr>
          <w:rFonts w:ascii="Times New Roman"/>
        </w:rPr>
        <w:t>的主要组成部分。</w:t>
      </w:r>
    </w:p>
    <w:p w14:paraId="0918056F" w14:textId="77777777" w:rsidR="002F6DD1" w:rsidRDefault="002F6DD1" w:rsidP="002F6DD1">
      <w:pPr>
        <w:pStyle w:val="affa"/>
        <w:spacing w:before="120" w:after="120"/>
        <w:ind w:firstLine="560"/>
        <w:rPr>
          <w:rFonts w:ascii="Times New Roman" w:cs="宋体"/>
          <w:color w:val="000000"/>
          <w:szCs w:val="22"/>
        </w:rPr>
      </w:pPr>
      <w:r w:rsidRPr="005042BC">
        <w:rPr>
          <w:rFonts w:ascii="Times New Roman" w:cs="宋体"/>
          <w:color w:val="000000"/>
          <w:szCs w:val="22"/>
        </w:rPr>
        <w:t>年运行率</w:t>
      </w:r>
      <w:r>
        <w:rPr>
          <w:rFonts w:ascii="Times New Roman" w:cs="宋体"/>
          <w:color w:val="000000"/>
          <w:szCs w:val="22"/>
        </w:rPr>
        <w:t>c</w:t>
      </w:r>
      <w:r w:rsidRPr="005042BC">
        <w:rPr>
          <w:rFonts w:ascii="Times New Roman" w:cs="宋体"/>
          <w:color w:val="000000"/>
          <w:szCs w:val="22"/>
        </w:rPr>
        <w:t>16</w:t>
      </w:r>
    </w:p>
    <w:p w14:paraId="79953613" w14:textId="77777777" w:rsidR="002F6DD1" w:rsidRDefault="002F6DD1" w:rsidP="002F6DD1">
      <w:pPr>
        <w:pStyle w:val="afffff"/>
        <w:ind w:firstLine="420"/>
        <w:rPr>
          <w:rFonts w:ascii="Times New Roman"/>
        </w:rPr>
      </w:pPr>
      <w:r w:rsidRPr="005042BC">
        <w:rPr>
          <w:rFonts w:ascii="Times New Roman"/>
        </w:rPr>
        <w:t>指运行天数占全年总天数（</w:t>
      </w:r>
      <w:r w:rsidRPr="005042BC">
        <w:rPr>
          <w:rFonts w:ascii="Times New Roman"/>
        </w:rPr>
        <w:t>365</w:t>
      </w:r>
      <w:r w:rsidRPr="005042BC">
        <w:rPr>
          <w:rFonts w:ascii="Times New Roman"/>
        </w:rPr>
        <w:t>或</w:t>
      </w:r>
      <w:r w:rsidRPr="005042BC">
        <w:rPr>
          <w:rFonts w:ascii="Times New Roman"/>
        </w:rPr>
        <w:t>366</w:t>
      </w:r>
      <w:r w:rsidRPr="005042BC">
        <w:rPr>
          <w:rFonts w:ascii="Times New Roman"/>
        </w:rPr>
        <w:t>天）的百分比，计算公式为：</w:t>
      </w:r>
    </w:p>
    <w:p w14:paraId="6C4861C7" w14:textId="4C974207" w:rsidR="002F6DD1" w:rsidRDefault="002F6DD1" w:rsidP="002F6DD1">
      <w:pPr>
        <w:pStyle w:val="afffffffd"/>
        <w:ind w:firstLine="560"/>
      </w:pPr>
      <w:r>
        <w:tab/>
      </w:r>
      <w:r>
        <w:rPr>
          <w:rFonts w:ascii="Times New Roman" w:hAnsi="Times New Roman"/>
          <w:szCs w:val="22"/>
        </w:rPr>
        <w:t>c</w:t>
      </w:r>
      <w:r w:rsidRPr="005042BC">
        <w:rPr>
          <w:rFonts w:ascii="Times New Roman" w:hAnsi="Times New Roman"/>
          <w:szCs w:val="22"/>
        </w:rPr>
        <w:t>16=</w:t>
      </w:r>
      <w:r w:rsidRPr="005042BC">
        <w:rPr>
          <w:rFonts w:ascii="Times New Roman" w:hAnsi="Times New Roman" w:hint="eastAsia"/>
          <w:szCs w:val="22"/>
        </w:rPr>
        <w:t>（</w:t>
      </w:r>
      <w:r w:rsidRPr="005042BC">
        <w:rPr>
          <w:rFonts w:ascii="Times New Roman" w:hAnsi="Times New Roman"/>
          <w:szCs w:val="22"/>
        </w:rPr>
        <w:t>D/</w:t>
      </w:r>
      <w:r w:rsidRPr="005042BC">
        <w:rPr>
          <w:rFonts w:ascii="Times New Roman" w:hAnsi="Times New Roman" w:hint="eastAsia"/>
          <w:szCs w:val="22"/>
        </w:rPr>
        <w:t>全年总天数）</w:t>
      </w:r>
      <w:r w:rsidRPr="005042BC">
        <w:rPr>
          <w:rFonts w:ascii="Times New Roman" w:hAnsi="Times New Roman"/>
          <w:szCs w:val="22"/>
        </w:rPr>
        <w:t>×100%</w:t>
      </w:r>
      <w:r>
        <w:rPr>
          <w:rFonts w:ascii="Times New Roman" w:hAnsi="Times New Roman"/>
          <w:szCs w:val="22"/>
        </w:rPr>
        <w:t xml:space="preserve"> </w:t>
      </w:r>
      <w:r w:rsidRPr="00B50404">
        <w:rPr>
          <w:rFonts w:ascii="微软雅黑" w:eastAsia="微软雅黑" w:hAnsi="微软雅黑"/>
        </w:rPr>
        <w:tab/>
      </w:r>
      <w:r>
        <w:t>(</w:t>
      </w:r>
      <w:r w:rsidR="005D461A">
        <w:rPr>
          <w:rFonts w:hint="eastAsia"/>
        </w:rPr>
        <w:t>B</w:t>
      </w:r>
      <w:r>
        <w:t>.</w:t>
      </w:r>
      <w:fldSimple w:instr="   seq fulu_equation_133140835778584218   ">
        <w:r>
          <w:rPr>
            <w:noProof/>
          </w:rPr>
          <w:t>10</w:t>
        </w:r>
      </w:fldSimple>
      <w:r>
        <w:t>)</w:t>
      </w:r>
    </w:p>
    <w:p w14:paraId="2FDBF160" w14:textId="77777777" w:rsidR="002F6DD1" w:rsidRDefault="002F6DD1" w:rsidP="002F6DD1">
      <w:pPr>
        <w:pStyle w:val="afffffd"/>
        <w:ind w:firstLine="420"/>
      </w:pPr>
      <w:r>
        <w:rPr>
          <w:rFonts w:hint="eastAsia"/>
        </w:rPr>
        <w:t>式中：</w:t>
      </w:r>
    </w:p>
    <w:p w14:paraId="23C7C0E0" w14:textId="77777777" w:rsidR="002F6DD1" w:rsidRPr="00961335" w:rsidRDefault="002F6DD1" w:rsidP="002F6DD1">
      <w:pPr>
        <w:spacing w:line="240" w:lineRule="auto"/>
        <w:ind w:firstLine="420"/>
        <w:rPr>
          <w:sz w:val="21"/>
          <w:szCs w:val="18"/>
        </w:rPr>
      </w:pPr>
      <w:r w:rsidRPr="00961335">
        <w:rPr>
          <w:sz w:val="21"/>
          <w:szCs w:val="18"/>
        </w:rPr>
        <w:t>c16--</w:t>
      </w:r>
      <w:r w:rsidRPr="00961335">
        <w:rPr>
          <w:rFonts w:hint="eastAsia"/>
          <w:sz w:val="21"/>
          <w:szCs w:val="18"/>
        </w:rPr>
        <w:t>年运行率（</w:t>
      </w:r>
      <w:r w:rsidRPr="00961335">
        <w:rPr>
          <w:sz w:val="21"/>
          <w:szCs w:val="18"/>
        </w:rPr>
        <w:t>%</w:t>
      </w:r>
      <w:r w:rsidRPr="00961335">
        <w:rPr>
          <w:rFonts w:hint="eastAsia"/>
          <w:sz w:val="21"/>
          <w:szCs w:val="18"/>
        </w:rPr>
        <w:t>）；</w:t>
      </w:r>
    </w:p>
    <w:p w14:paraId="413F126A" w14:textId="77777777" w:rsidR="002F6DD1" w:rsidRPr="00961335" w:rsidRDefault="002F6DD1" w:rsidP="002F6DD1">
      <w:pPr>
        <w:spacing w:line="240" w:lineRule="auto"/>
        <w:ind w:firstLine="420"/>
        <w:rPr>
          <w:sz w:val="21"/>
          <w:szCs w:val="18"/>
        </w:rPr>
      </w:pPr>
      <w:r w:rsidRPr="00961335">
        <w:rPr>
          <w:sz w:val="21"/>
          <w:szCs w:val="18"/>
        </w:rPr>
        <w:t>D --</w:t>
      </w:r>
      <w:r w:rsidRPr="00961335">
        <w:rPr>
          <w:rFonts w:hint="eastAsia"/>
          <w:sz w:val="21"/>
          <w:szCs w:val="18"/>
        </w:rPr>
        <w:t>运行天数。</w:t>
      </w:r>
    </w:p>
    <w:p w14:paraId="2BB23976" w14:textId="77777777" w:rsidR="002F6DD1" w:rsidRDefault="002F6DD1" w:rsidP="002F6DD1">
      <w:pPr>
        <w:pStyle w:val="afffff"/>
        <w:ind w:firstLine="420"/>
        <w:rPr>
          <w:rFonts w:ascii="Times New Roman"/>
        </w:rPr>
      </w:pPr>
      <w:r w:rsidRPr="005042BC">
        <w:rPr>
          <w:rFonts w:ascii="Times New Roman"/>
        </w:rPr>
        <w:t>日水力负荷率是指实际日污水处理量占设计日污水处理量的百分比，计算公式为：</w:t>
      </w:r>
    </w:p>
    <w:p w14:paraId="6F532C3F" w14:textId="001F6E6D" w:rsidR="002F6DD1" w:rsidRDefault="002F6DD1" w:rsidP="002F6DD1">
      <w:pPr>
        <w:pStyle w:val="afffffffd"/>
        <w:ind w:firstLine="560"/>
      </w:pPr>
      <w:r>
        <w:tab/>
      </w:r>
      <w:r w:rsidRPr="00B72F96">
        <w:rPr>
          <w:rFonts w:ascii="Times New Roman" w:hAnsi="Times New Roman"/>
          <w:szCs w:val="22"/>
        </w:rPr>
        <w:t>H =</w:t>
      </w:r>
      <w:proofErr w:type="spellStart"/>
      <w:r w:rsidRPr="00B72F96">
        <w:rPr>
          <w:rFonts w:ascii="Times New Roman" w:hAnsi="Times New Roman"/>
          <w:szCs w:val="22"/>
        </w:rPr>
        <w:t>Q</w:t>
      </w:r>
      <w:r w:rsidRPr="00B72F96">
        <w:rPr>
          <w:rFonts w:ascii="Times New Roman" w:hAnsi="Times New Roman"/>
          <w:szCs w:val="22"/>
          <w:vertAlign w:val="subscript"/>
        </w:rPr>
        <w:t>a</w:t>
      </w:r>
      <w:proofErr w:type="spellEnd"/>
      <w:r w:rsidRPr="00B72F96">
        <w:rPr>
          <w:rFonts w:ascii="Times New Roman" w:hAnsi="Times New Roman"/>
          <w:szCs w:val="22"/>
        </w:rPr>
        <w:t xml:space="preserve"> / </w:t>
      </w:r>
      <w:proofErr w:type="spellStart"/>
      <w:r w:rsidRPr="00B72F96">
        <w:rPr>
          <w:rFonts w:ascii="Times New Roman" w:hAnsi="Times New Roman"/>
          <w:szCs w:val="22"/>
        </w:rPr>
        <w:t>Q</w:t>
      </w:r>
      <w:r w:rsidRPr="00B72F96">
        <w:rPr>
          <w:rFonts w:ascii="Times New Roman" w:hAnsi="Times New Roman"/>
          <w:szCs w:val="22"/>
          <w:vertAlign w:val="subscript"/>
        </w:rPr>
        <w:t>aD</w:t>
      </w:r>
      <w:proofErr w:type="spellEnd"/>
      <w:r w:rsidRPr="00B72F96">
        <w:rPr>
          <w:rFonts w:ascii="Times New Roman" w:hAnsi="Times New Roman"/>
          <w:szCs w:val="22"/>
        </w:rPr>
        <w:t xml:space="preserve"> ×100</w:t>
      </w:r>
      <w:proofErr w:type="gramStart"/>
      <w:r w:rsidRPr="00B72F96">
        <w:rPr>
          <w:rFonts w:ascii="Times New Roman" w:hAnsi="Times New Roman"/>
          <w:szCs w:val="22"/>
        </w:rPr>
        <w:t>%</w:t>
      </w:r>
      <w:r>
        <w:rPr>
          <w:rFonts w:ascii="Times New Roman" w:hAnsi="Times New Roman"/>
          <w:szCs w:val="22"/>
        </w:rPr>
        <w:t xml:space="preserve">  </w:t>
      </w:r>
      <w:r w:rsidRPr="00B50404">
        <w:rPr>
          <w:rFonts w:ascii="微软雅黑" w:eastAsia="微软雅黑" w:hAnsi="微软雅黑"/>
        </w:rPr>
        <w:tab/>
      </w:r>
      <w:proofErr w:type="gramEnd"/>
      <w:r>
        <w:t>(</w:t>
      </w:r>
      <w:r w:rsidR="005D461A">
        <w:rPr>
          <w:rFonts w:hint="eastAsia"/>
        </w:rPr>
        <w:t>B</w:t>
      </w:r>
      <w:r>
        <w:t>.</w:t>
      </w:r>
      <w:fldSimple w:instr="   seq fulu_equation_133140835778584218   ">
        <w:r>
          <w:rPr>
            <w:noProof/>
          </w:rPr>
          <w:t>11</w:t>
        </w:r>
      </w:fldSimple>
      <w:r>
        <w:t>)</w:t>
      </w:r>
    </w:p>
    <w:p w14:paraId="64D5588F" w14:textId="77777777" w:rsidR="002F6DD1" w:rsidRPr="00B72F96" w:rsidRDefault="002F6DD1" w:rsidP="002F6DD1">
      <w:pPr>
        <w:pStyle w:val="afffffd"/>
        <w:ind w:firstLine="420"/>
      </w:pPr>
      <w:r>
        <w:rPr>
          <w:rFonts w:hint="eastAsia"/>
        </w:rPr>
        <w:t>式中：</w:t>
      </w:r>
    </w:p>
    <w:p w14:paraId="67B34089" w14:textId="77777777" w:rsidR="002F6DD1" w:rsidRPr="00961335" w:rsidRDefault="002F6DD1" w:rsidP="002F6DD1">
      <w:pPr>
        <w:spacing w:line="240" w:lineRule="auto"/>
        <w:ind w:firstLine="420"/>
        <w:rPr>
          <w:sz w:val="21"/>
          <w:szCs w:val="18"/>
        </w:rPr>
      </w:pPr>
      <w:r w:rsidRPr="00961335">
        <w:rPr>
          <w:sz w:val="21"/>
          <w:szCs w:val="18"/>
        </w:rPr>
        <w:t>H--</w:t>
      </w:r>
      <w:r w:rsidRPr="00961335">
        <w:rPr>
          <w:rFonts w:hint="eastAsia"/>
          <w:sz w:val="21"/>
          <w:szCs w:val="18"/>
        </w:rPr>
        <w:t>日水力负荷率（</w:t>
      </w:r>
      <w:r w:rsidRPr="00961335">
        <w:rPr>
          <w:sz w:val="21"/>
          <w:szCs w:val="18"/>
        </w:rPr>
        <w:t>%</w:t>
      </w:r>
      <w:r w:rsidRPr="00961335">
        <w:rPr>
          <w:rFonts w:hint="eastAsia"/>
          <w:sz w:val="21"/>
          <w:szCs w:val="18"/>
        </w:rPr>
        <w:t>）；</w:t>
      </w:r>
    </w:p>
    <w:p w14:paraId="62BFB8C2" w14:textId="77777777" w:rsidR="002F6DD1" w:rsidRPr="00961335" w:rsidRDefault="002F6DD1" w:rsidP="002F6DD1">
      <w:pPr>
        <w:spacing w:line="240" w:lineRule="auto"/>
        <w:ind w:firstLine="420"/>
        <w:rPr>
          <w:sz w:val="21"/>
          <w:szCs w:val="18"/>
        </w:rPr>
      </w:pPr>
      <w:proofErr w:type="spellStart"/>
      <w:r w:rsidRPr="00961335">
        <w:rPr>
          <w:sz w:val="21"/>
          <w:szCs w:val="18"/>
        </w:rPr>
        <w:t>Qa</w:t>
      </w:r>
      <w:proofErr w:type="spellEnd"/>
      <w:r w:rsidRPr="00961335">
        <w:rPr>
          <w:sz w:val="21"/>
          <w:szCs w:val="18"/>
        </w:rPr>
        <w:t>--</w:t>
      </w:r>
      <w:r w:rsidRPr="00961335">
        <w:rPr>
          <w:rFonts w:hint="eastAsia"/>
          <w:sz w:val="21"/>
          <w:szCs w:val="18"/>
        </w:rPr>
        <w:t>实际日污水处理量（</w:t>
      </w:r>
      <w:r w:rsidRPr="00961335">
        <w:rPr>
          <w:sz w:val="21"/>
          <w:szCs w:val="18"/>
        </w:rPr>
        <w:t>m</w:t>
      </w:r>
      <w:r w:rsidRPr="00961335">
        <w:rPr>
          <w:sz w:val="21"/>
          <w:szCs w:val="18"/>
          <w:vertAlign w:val="superscript"/>
        </w:rPr>
        <w:t>3</w:t>
      </w:r>
      <w:r w:rsidRPr="00961335">
        <w:rPr>
          <w:rFonts w:hint="eastAsia"/>
          <w:sz w:val="21"/>
          <w:szCs w:val="18"/>
        </w:rPr>
        <w:t>）；</w:t>
      </w:r>
      <w:r w:rsidRPr="00961335">
        <w:rPr>
          <w:sz w:val="21"/>
          <w:szCs w:val="18"/>
        </w:rPr>
        <w:t xml:space="preserve"> </w:t>
      </w:r>
    </w:p>
    <w:p w14:paraId="701FE761" w14:textId="77777777" w:rsidR="002F6DD1" w:rsidRPr="00961335" w:rsidRDefault="002F6DD1" w:rsidP="002F6DD1">
      <w:pPr>
        <w:spacing w:line="240" w:lineRule="auto"/>
        <w:ind w:firstLine="420"/>
        <w:rPr>
          <w:sz w:val="21"/>
          <w:szCs w:val="18"/>
        </w:rPr>
      </w:pPr>
      <w:proofErr w:type="spellStart"/>
      <w:r w:rsidRPr="00961335">
        <w:rPr>
          <w:sz w:val="21"/>
          <w:szCs w:val="18"/>
        </w:rPr>
        <w:t>QaD</w:t>
      </w:r>
      <w:proofErr w:type="spellEnd"/>
      <w:r w:rsidRPr="00961335">
        <w:rPr>
          <w:sz w:val="21"/>
          <w:szCs w:val="18"/>
        </w:rPr>
        <w:t>--</w:t>
      </w:r>
      <w:r w:rsidRPr="00961335">
        <w:rPr>
          <w:rFonts w:hint="eastAsia"/>
          <w:sz w:val="21"/>
          <w:szCs w:val="18"/>
        </w:rPr>
        <w:t>设计日污水处理量（</w:t>
      </w:r>
      <w:r w:rsidRPr="00961335">
        <w:rPr>
          <w:sz w:val="21"/>
          <w:szCs w:val="18"/>
        </w:rPr>
        <w:t>m</w:t>
      </w:r>
      <w:r w:rsidRPr="00961335">
        <w:rPr>
          <w:sz w:val="21"/>
          <w:szCs w:val="18"/>
          <w:vertAlign w:val="superscript"/>
        </w:rPr>
        <w:t>3</w:t>
      </w:r>
      <w:r w:rsidRPr="00961335">
        <w:rPr>
          <w:rFonts w:hint="eastAsia"/>
          <w:sz w:val="21"/>
          <w:szCs w:val="18"/>
        </w:rPr>
        <w:t>）。</w:t>
      </w:r>
    </w:p>
    <w:p w14:paraId="12FC6C94" w14:textId="77777777" w:rsidR="002F6DD1" w:rsidRDefault="002F6DD1" w:rsidP="002F6DD1">
      <w:pPr>
        <w:pStyle w:val="affa"/>
        <w:spacing w:before="120" w:after="120"/>
        <w:ind w:firstLine="560"/>
        <w:rPr>
          <w:rFonts w:ascii="Times New Roman" w:cs="宋体"/>
          <w:color w:val="000000"/>
          <w:szCs w:val="22"/>
        </w:rPr>
      </w:pPr>
      <w:r w:rsidRPr="005042BC">
        <w:rPr>
          <w:rFonts w:ascii="Times New Roman" w:cs="宋体"/>
          <w:color w:val="000000"/>
          <w:szCs w:val="22"/>
        </w:rPr>
        <w:t>运行力负荷率</w:t>
      </w:r>
      <w:r w:rsidRPr="005042BC">
        <w:rPr>
          <w:rFonts w:ascii="Times New Roman" w:cs="宋体"/>
          <w:color w:val="000000"/>
          <w:szCs w:val="22"/>
        </w:rPr>
        <w:t xml:space="preserve"> </w:t>
      </w:r>
      <w:r>
        <w:rPr>
          <w:rFonts w:ascii="Times New Roman" w:cs="宋体"/>
          <w:color w:val="000000"/>
          <w:szCs w:val="22"/>
        </w:rPr>
        <w:t>c</w:t>
      </w:r>
      <w:r w:rsidRPr="005042BC">
        <w:rPr>
          <w:rFonts w:ascii="Times New Roman" w:cs="宋体"/>
          <w:color w:val="000000"/>
          <w:szCs w:val="22"/>
        </w:rPr>
        <w:t>17</w:t>
      </w:r>
    </w:p>
    <w:p w14:paraId="78DE1273" w14:textId="77777777" w:rsidR="002F6DD1" w:rsidRDefault="002F6DD1" w:rsidP="002F6DD1">
      <w:pPr>
        <w:pStyle w:val="afffff"/>
        <w:ind w:firstLine="420"/>
      </w:pPr>
      <w:r w:rsidRPr="00D65866">
        <w:rPr>
          <w:rFonts w:hint="eastAsia"/>
        </w:rPr>
        <w:t>指实际年污水处理量占设计年污水处理量的百分比，计算公式为：</w:t>
      </w:r>
    </w:p>
    <w:p w14:paraId="7A76B7D1" w14:textId="328B5A38" w:rsidR="002F6DD1" w:rsidRDefault="002F6DD1" w:rsidP="002F6DD1">
      <w:pPr>
        <w:pStyle w:val="afffffffd"/>
        <w:ind w:firstLine="560"/>
      </w:pPr>
      <w:r>
        <w:tab/>
      </w:r>
      <w:r w:rsidRPr="00D65866">
        <w:rPr>
          <w:rFonts w:ascii="Times New Roman" w:hAnsi="Times New Roman"/>
          <w:szCs w:val="22"/>
        </w:rPr>
        <w:t>c17=Q</w:t>
      </w:r>
      <w:r w:rsidRPr="00D65866">
        <w:rPr>
          <w:rFonts w:ascii="Times New Roman" w:hAnsi="Times New Roman"/>
          <w:szCs w:val="22"/>
          <w:vertAlign w:val="subscript"/>
        </w:rPr>
        <w:t>A</w:t>
      </w:r>
      <w:r w:rsidRPr="00D65866">
        <w:rPr>
          <w:rFonts w:ascii="Times New Roman" w:hAnsi="Times New Roman"/>
          <w:szCs w:val="22"/>
        </w:rPr>
        <w:t xml:space="preserve"> / Q</w:t>
      </w:r>
      <w:r w:rsidRPr="00D65866">
        <w:rPr>
          <w:rFonts w:ascii="Times New Roman" w:hAnsi="Times New Roman"/>
          <w:szCs w:val="22"/>
          <w:vertAlign w:val="subscript"/>
        </w:rPr>
        <w:t>AD</w:t>
      </w:r>
      <w:r w:rsidRPr="00D65866">
        <w:rPr>
          <w:rFonts w:ascii="Times New Roman" w:hAnsi="Times New Roman"/>
          <w:szCs w:val="22"/>
        </w:rPr>
        <w:t>×100</w:t>
      </w:r>
      <w:proofErr w:type="gramStart"/>
      <w:r w:rsidRPr="00D65866">
        <w:rPr>
          <w:rFonts w:ascii="Times New Roman" w:hAnsi="Times New Roman"/>
          <w:szCs w:val="22"/>
        </w:rPr>
        <w:t>%</w:t>
      </w:r>
      <w:r>
        <w:rPr>
          <w:rFonts w:ascii="Times New Roman" w:hAnsi="Times New Roman"/>
          <w:szCs w:val="22"/>
        </w:rPr>
        <w:t xml:space="preserve">  </w:t>
      </w:r>
      <w:r w:rsidRPr="00B50404">
        <w:rPr>
          <w:rFonts w:ascii="微软雅黑" w:eastAsia="微软雅黑" w:hAnsi="微软雅黑"/>
        </w:rPr>
        <w:tab/>
      </w:r>
      <w:proofErr w:type="gramEnd"/>
      <w:r>
        <w:t>(</w:t>
      </w:r>
      <w:r w:rsidR="005D461A">
        <w:rPr>
          <w:rFonts w:hint="eastAsia"/>
        </w:rPr>
        <w:t>B</w:t>
      </w:r>
      <w:r>
        <w:t>.</w:t>
      </w:r>
      <w:fldSimple w:instr="   seq fulu_equation_133140835778584218   ">
        <w:r>
          <w:rPr>
            <w:noProof/>
          </w:rPr>
          <w:t>12</w:t>
        </w:r>
      </w:fldSimple>
      <w:r>
        <w:t>)</w:t>
      </w:r>
    </w:p>
    <w:p w14:paraId="3776B873" w14:textId="77777777" w:rsidR="002F6DD1" w:rsidRPr="00602C97" w:rsidRDefault="002F6DD1" w:rsidP="002F6DD1">
      <w:pPr>
        <w:pStyle w:val="afffffd"/>
        <w:ind w:firstLine="420"/>
      </w:pPr>
      <w:r>
        <w:rPr>
          <w:rFonts w:hint="eastAsia"/>
        </w:rPr>
        <w:t>式中</w:t>
      </w:r>
      <w:r w:rsidRPr="00D65866">
        <w:rPr>
          <w:rFonts w:ascii="Times New Roman" w:hAnsi="Times New Roman"/>
          <w:szCs w:val="22"/>
        </w:rPr>
        <w:t>：</w:t>
      </w:r>
    </w:p>
    <w:p w14:paraId="608EE06D" w14:textId="77777777" w:rsidR="002F6DD1" w:rsidRPr="00961335" w:rsidRDefault="002F6DD1" w:rsidP="002F6DD1">
      <w:pPr>
        <w:spacing w:line="240" w:lineRule="auto"/>
        <w:ind w:firstLine="420"/>
        <w:rPr>
          <w:sz w:val="21"/>
          <w:szCs w:val="18"/>
        </w:rPr>
      </w:pPr>
      <w:r w:rsidRPr="00961335">
        <w:rPr>
          <w:sz w:val="21"/>
          <w:szCs w:val="18"/>
        </w:rPr>
        <w:t>c17--</w:t>
      </w:r>
      <w:r w:rsidRPr="00961335">
        <w:rPr>
          <w:rFonts w:hint="eastAsia"/>
          <w:sz w:val="21"/>
          <w:szCs w:val="18"/>
        </w:rPr>
        <w:t>运行水力负荷率（</w:t>
      </w:r>
      <w:r w:rsidRPr="00961335">
        <w:rPr>
          <w:sz w:val="21"/>
          <w:szCs w:val="18"/>
        </w:rPr>
        <w:t>%</w:t>
      </w:r>
      <w:r w:rsidRPr="00961335">
        <w:rPr>
          <w:rFonts w:hint="eastAsia"/>
          <w:sz w:val="21"/>
          <w:szCs w:val="18"/>
        </w:rPr>
        <w:t>）；</w:t>
      </w:r>
    </w:p>
    <w:p w14:paraId="6444AED4" w14:textId="77777777" w:rsidR="002F6DD1" w:rsidRPr="00961335" w:rsidRDefault="002F6DD1" w:rsidP="002F6DD1">
      <w:pPr>
        <w:spacing w:line="240" w:lineRule="auto"/>
        <w:ind w:firstLine="420"/>
        <w:rPr>
          <w:sz w:val="21"/>
          <w:szCs w:val="18"/>
        </w:rPr>
      </w:pPr>
      <w:r w:rsidRPr="00961335">
        <w:rPr>
          <w:sz w:val="21"/>
          <w:szCs w:val="18"/>
        </w:rPr>
        <w:t>Q</w:t>
      </w:r>
      <w:r w:rsidRPr="00961335">
        <w:rPr>
          <w:sz w:val="21"/>
          <w:szCs w:val="18"/>
          <w:vertAlign w:val="subscript"/>
        </w:rPr>
        <w:t>A</w:t>
      </w:r>
      <w:r w:rsidRPr="00961335">
        <w:rPr>
          <w:sz w:val="21"/>
          <w:szCs w:val="18"/>
        </w:rPr>
        <w:t>--</w:t>
      </w:r>
      <w:r w:rsidRPr="00961335">
        <w:rPr>
          <w:rFonts w:hint="eastAsia"/>
          <w:sz w:val="21"/>
          <w:szCs w:val="18"/>
        </w:rPr>
        <w:t>年实际总污水处理量（</w:t>
      </w:r>
      <w:r w:rsidRPr="00961335">
        <w:rPr>
          <w:sz w:val="21"/>
          <w:szCs w:val="18"/>
        </w:rPr>
        <w:t>m</w:t>
      </w:r>
      <w:r w:rsidRPr="00961335">
        <w:rPr>
          <w:sz w:val="21"/>
          <w:szCs w:val="18"/>
          <w:vertAlign w:val="superscript"/>
        </w:rPr>
        <w:t>3</w:t>
      </w:r>
      <w:r w:rsidRPr="00961335">
        <w:rPr>
          <w:rFonts w:hint="eastAsia"/>
          <w:sz w:val="21"/>
          <w:szCs w:val="18"/>
        </w:rPr>
        <w:t>）；</w:t>
      </w:r>
    </w:p>
    <w:p w14:paraId="39F3F72C" w14:textId="77777777" w:rsidR="002F6DD1" w:rsidRPr="00D65866" w:rsidRDefault="002F6DD1" w:rsidP="002F6DD1">
      <w:pPr>
        <w:spacing w:line="240" w:lineRule="auto"/>
        <w:ind w:firstLine="420"/>
      </w:pPr>
      <w:r w:rsidRPr="00961335">
        <w:rPr>
          <w:sz w:val="21"/>
          <w:szCs w:val="18"/>
        </w:rPr>
        <w:t>Q</w:t>
      </w:r>
      <w:r w:rsidRPr="00961335">
        <w:rPr>
          <w:sz w:val="21"/>
          <w:szCs w:val="18"/>
          <w:vertAlign w:val="subscript"/>
        </w:rPr>
        <w:t>AD</w:t>
      </w:r>
      <w:r w:rsidRPr="00961335">
        <w:rPr>
          <w:sz w:val="21"/>
          <w:szCs w:val="18"/>
        </w:rPr>
        <w:t>--</w:t>
      </w:r>
      <w:r w:rsidRPr="00961335">
        <w:rPr>
          <w:rFonts w:hint="eastAsia"/>
          <w:sz w:val="21"/>
          <w:szCs w:val="18"/>
        </w:rPr>
        <w:t>年设计总污水处理量（</w:t>
      </w:r>
      <w:r w:rsidRPr="00961335">
        <w:rPr>
          <w:sz w:val="21"/>
          <w:szCs w:val="18"/>
        </w:rPr>
        <w:t>m</w:t>
      </w:r>
      <w:r w:rsidRPr="00961335">
        <w:rPr>
          <w:sz w:val="21"/>
          <w:szCs w:val="18"/>
          <w:vertAlign w:val="superscript"/>
        </w:rPr>
        <w:t>3</w:t>
      </w:r>
      <w:r w:rsidRPr="00961335">
        <w:rPr>
          <w:rFonts w:hint="eastAsia"/>
          <w:sz w:val="21"/>
          <w:szCs w:val="18"/>
        </w:rPr>
        <w:t>）。</w:t>
      </w:r>
    </w:p>
    <w:p w14:paraId="5F5E2BFF" w14:textId="77777777" w:rsidR="002F6DD1" w:rsidRDefault="002F6DD1" w:rsidP="002F6DD1">
      <w:pPr>
        <w:pStyle w:val="affa"/>
        <w:spacing w:before="120" w:after="120"/>
        <w:ind w:firstLine="560"/>
        <w:rPr>
          <w:rFonts w:ascii="Times New Roman" w:cs="宋体"/>
          <w:color w:val="000000"/>
          <w:szCs w:val="22"/>
        </w:rPr>
      </w:pPr>
      <w:r w:rsidRPr="005042BC">
        <w:rPr>
          <w:rFonts w:ascii="Times New Roman" w:cs="宋体"/>
          <w:color w:val="000000"/>
          <w:szCs w:val="22"/>
        </w:rPr>
        <w:t>关键设备使用率</w:t>
      </w:r>
      <w:r w:rsidRPr="005042BC">
        <w:rPr>
          <w:rFonts w:ascii="Times New Roman" w:cs="宋体"/>
          <w:color w:val="000000"/>
          <w:szCs w:val="22"/>
        </w:rPr>
        <w:t xml:space="preserve"> </w:t>
      </w:r>
      <w:r>
        <w:rPr>
          <w:rFonts w:ascii="Times New Roman" w:cs="宋体"/>
          <w:color w:val="000000"/>
          <w:szCs w:val="22"/>
        </w:rPr>
        <w:t>c</w:t>
      </w:r>
      <w:r w:rsidRPr="005042BC">
        <w:rPr>
          <w:rFonts w:ascii="Times New Roman" w:cs="宋体"/>
          <w:color w:val="000000"/>
          <w:szCs w:val="22"/>
        </w:rPr>
        <w:t>18</w:t>
      </w:r>
    </w:p>
    <w:p w14:paraId="3ACACDBF" w14:textId="77777777" w:rsidR="002F6DD1" w:rsidRPr="00961335" w:rsidRDefault="002F6DD1" w:rsidP="002F6DD1">
      <w:pPr>
        <w:spacing w:line="240" w:lineRule="auto"/>
        <w:ind w:firstLine="420"/>
        <w:rPr>
          <w:sz w:val="21"/>
          <w:szCs w:val="18"/>
        </w:rPr>
      </w:pPr>
      <w:r w:rsidRPr="00961335">
        <w:rPr>
          <w:rFonts w:hint="eastAsia"/>
          <w:sz w:val="21"/>
          <w:szCs w:val="18"/>
        </w:rPr>
        <w:t>指关键设备（一级、二级、三级处理环节中包括提升、拦污、曝气、搅拌、深度处理、污泥处理处置环节的泵、阀、鼓风机、搅拌器、板框等主要设备）正常工况下实际使用时间占污水处理厂运行时间的百分比，计算公式为：</w:t>
      </w:r>
    </w:p>
    <w:p w14:paraId="1143F8BF" w14:textId="235D2078" w:rsidR="002F6DD1" w:rsidRDefault="002F6DD1" w:rsidP="002F6DD1">
      <w:pPr>
        <w:pStyle w:val="afffffffd"/>
        <w:ind w:firstLine="560"/>
      </w:pPr>
      <w:r>
        <w:tab/>
      </w:r>
      <w:r>
        <w:rPr>
          <w:rFonts w:ascii="Times New Roman" w:hAnsi="Times New Roman"/>
          <w:szCs w:val="22"/>
        </w:rPr>
        <w:t>c</w:t>
      </w:r>
      <w:r w:rsidRPr="005042BC">
        <w:rPr>
          <w:rFonts w:ascii="Times New Roman" w:hAnsi="Times New Roman"/>
          <w:szCs w:val="22"/>
        </w:rPr>
        <w:t>18 = D</w:t>
      </w:r>
      <w:r w:rsidRPr="005042BC">
        <w:rPr>
          <w:rFonts w:ascii="Times New Roman" w:hAnsi="Times New Roman"/>
          <w:szCs w:val="22"/>
          <w:vertAlign w:val="subscript"/>
        </w:rPr>
        <w:t>e</w:t>
      </w:r>
      <w:r w:rsidRPr="005042BC">
        <w:rPr>
          <w:rFonts w:ascii="Times New Roman" w:hAnsi="Times New Roman"/>
          <w:szCs w:val="22"/>
        </w:rPr>
        <w:t xml:space="preserve"> / D ×100</w:t>
      </w:r>
      <w:proofErr w:type="gramStart"/>
      <w:r w:rsidRPr="005042BC">
        <w:rPr>
          <w:rFonts w:ascii="Times New Roman" w:hAnsi="Times New Roman"/>
          <w:szCs w:val="22"/>
        </w:rPr>
        <w:t>%</w:t>
      </w:r>
      <w:r>
        <w:rPr>
          <w:rFonts w:ascii="Times New Roman" w:hAnsi="Times New Roman"/>
          <w:szCs w:val="22"/>
        </w:rPr>
        <w:t xml:space="preserve">  </w:t>
      </w:r>
      <w:r w:rsidRPr="00B50404">
        <w:rPr>
          <w:rFonts w:ascii="微软雅黑" w:eastAsia="微软雅黑" w:hAnsi="微软雅黑"/>
        </w:rPr>
        <w:tab/>
      </w:r>
      <w:proofErr w:type="gramEnd"/>
      <w:r>
        <w:t>(</w:t>
      </w:r>
      <w:r w:rsidR="005D461A">
        <w:rPr>
          <w:rFonts w:hint="eastAsia"/>
        </w:rPr>
        <w:t>B</w:t>
      </w:r>
      <w:r>
        <w:t>.</w:t>
      </w:r>
      <w:fldSimple w:instr="   seq fulu_equation_133140835778584218   ">
        <w:r>
          <w:rPr>
            <w:noProof/>
          </w:rPr>
          <w:t>13</w:t>
        </w:r>
      </w:fldSimple>
      <w:r>
        <w:t>)</w:t>
      </w:r>
    </w:p>
    <w:p w14:paraId="77AA817D" w14:textId="77777777" w:rsidR="002F6DD1" w:rsidRPr="005042BC" w:rsidRDefault="002F6DD1" w:rsidP="002F6DD1">
      <w:pPr>
        <w:spacing w:line="240" w:lineRule="auto"/>
        <w:ind w:firstLine="560"/>
        <w:jc w:val="center"/>
      </w:pPr>
    </w:p>
    <w:p w14:paraId="63368AE6" w14:textId="77777777" w:rsidR="002F6DD1" w:rsidRPr="005042BC" w:rsidRDefault="002F6DD1" w:rsidP="002F6DD1">
      <w:pPr>
        <w:spacing w:line="240" w:lineRule="auto"/>
        <w:ind w:firstLine="560"/>
        <w:rPr>
          <w:lang w:val="zh-CN" w:bidi="zh-CN"/>
        </w:rPr>
      </w:pPr>
      <w:r w:rsidRPr="005042BC">
        <w:rPr>
          <w:lang w:val="zh-CN" w:bidi="zh-CN"/>
        </w:rPr>
        <w:t>式中：</w:t>
      </w:r>
    </w:p>
    <w:p w14:paraId="3E7B8860" w14:textId="77777777" w:rsidR="002F6DD1" w:rsidRPr="00961335" w:rsidRDefault="002F6DD1" w:rsidP="002F6DD1">
      <w:pPr>
        <w:spacing w:line="240" w:lineRule="auto"/>
        <w:ind w:firstLine="420"/>
        <w:rPr>
          <w:sz w:val="21"/>
          <w:szCs w:val="18"/>
          <w:lang w:val="zh-CN" w:bidi="zh-CN"/>
        </w:rPr>
      </w:pPr>
      <w:r w:rsidRPr="00961335">
        <w:rPr>
          <w:rFonts w:eastAsiaTheme="minorEastAsia"/>
          <w:sz w:val="21"/>
          <w:szCs w:val="18"/>
          <w:lang w:val="zh-CN" w:bidi="zh-CN"/>
        </w:rPr>
        <w:t>c</w:t>
      </w:r>
      <w:r w:rsidRPr="00961335">
        <w:rPr>
          <w:rFonts w:eastAsia="Times New Roman"/>
          <w:sz w:val="21"/>
          <w:szCs w:val="18"/>
          <w:lang w:val="zh-CN" w:bidi="zh-CN"/>
        </w:rPr>
        <w:t>18</w:t>
      </w:r>
      <w:r w:rsidRPr="00961335">
        <w:rPr>
          <w:sz w:val="20"/>
          <w:szCs w:val="18"/>
          <w:lang w:val="zh-CN" w:bidi="zh-CN"/>
        </w:rPr>
        <w:t>--</w:t>
      </w:r>
      <w:r w:rsidRPr="00961335">
        <w:rPr>
          <w:rFonts w:hint="eastAsia"/>
          <w:sz w:val="21"/>
          <w:szCs w:val="18"/>
          <w:lang w:val="zh-CN" w:bidi="zh-CN"/>
        </w:rPr>
        <w:t>主要设备使用率（</w:t>
      </w:r>
      <w:r w:rsidRPr="00961335">
        <w:rPr>
          <w:rFonts w:eastAsia="Times New Roman"/>
          <w:sz w:val="21"/>
          <w:szCs w:val="18"/>
          <w:lang w:val="zh-CN" w:bidi="zh-CN"/>
        </w:rPr>
        <w:t>%</w:t>
      </w:r>
      <w:r w:rsidRPr="00961335">
        <w:rPr>
          <w:rFonts w:hint="eastAsia"/>
          <w:sz w:val="21"/>
          <w:szCs w:val="18"/>
          <w:lang w:val="zh-CN" w:bidi="zh-CN"/>
        </w:rPr>
        <w:t>）；</w:t>
      </w:r>
    </w:p>
    <w:p w14:paraId="242B9727" w14:textId="77777777" w:rsidR="002F6DD1" w:rsidRPr="00961335" w:rsidRDefault="002F6DD1" w:rsidP="002F6DD1">
      <w:pPr>
        <w:spacing w:line="240" w:lineRule="auto"/>
        <w:ind w:firstLine="420"/>
        <w:rPr>
          <w:sz w:val="21"/>
          <w:szCs w:val="18"/>
          <w:lang w:val="zh-CN" w:bidi="zh-CN"/>
        </w:rPr>
      </w:pPr>
      <w:r w:rsidRPr="00961335">
        <w:rPr>
          <w:rFonts w:eastAsia="Times New Roman"/>
          <w:sz w:val="21"/>
          <w:szCs w:val="18"/>
          <w:lang w:val="zh-CN" w:bidi="zh-CN"/>
        </w:rPr>
        <w:t>D</w:t>
      </w:r>
      <w:r w:rsidRPr="00961335">
        <w:rPr>
          <w:rFonts w:eastAsia="Times New Roman"/>
          <w:sz w:val="21"/>
          <w:szCs w:val="18"/>
          <w:vertAlign w:val="subscript"/>
          <w:lang w:val="zh-CN" w:bidi="zh-CN"/>
        </w:rPr>
        <w:t>e</w:t>
      </w:r>
      <w:r w:rsidRPr="00961335">
        <w:rPr>
          <w:spacing w:val="-1"/>
          <w:sz w:val="21"/>
          <w:szCs w:val="18"/>
          <w:lang w:val="zh-CN" w:bidi="zh-CN"/>
        </w:rPr>
        <w:t>--</w:t>
      </w:r>
      <w:r w:rsidRPr="00961335">
        <w:rPr>
          <w:rFonts w:hint="eastAsia"/>
          <w:spacing w:val="-1"/>
          <w:sz w:val="21"/>
          <w:szCs w:val="18"/>
          <w:lang w:val="zh-CN" w:bidi="zh-CN"/>
        </w:rPr>
        <w:t>主要设备</w:t>
      </w:r>
      <w:r w:rsidRPr="00961335">
        <w:rPr>
          <w:rFonts w:hint="eastAsia"/>
          <w:sz w:val="21"/>
          <w:szCs w:val="18"/>
          <w:lang w:val="zh-CN" w:bidi="zh-CN"/>
        </w:rPr>
        <w:t>正常工况实际使用天数；</w:t>
      </w:r>
    </w:p>
    <w:p w14:paraId="37528990" w14:textId="77777777" w:rsidR="002F6DD1" w:rsidRPr="00961335" w:rsidRDefault="002F6DD1" w:rsidP="002F6DD1">
      <w:pPr>
        <w:spacing w:line="240" w:lineRule="auto"/>
        <w:ind w:firstLine="420"/>
        <w:rPr>
          <w:sz w:val="21"/>
          <w:szCs w:val="18"/>
          <w:lang w:val="zh-CN" w:bidi="zh-CN"/>
        </w:rPr>
      </w:pPr>
      <w:r w:rsidRPr="00961335">
        <w:rPr>
          <w:rFonts w:eastAsia="Times New Roman"/>
          <w:sz w:val="21"/>
          <w:szCs w:val="18"/>
          <w:lang w:val="zh-CN" w:bidi="zh-CN"/>
        </w:rPr>
        <w:t>D</w:t>
      </w:r>
      <w:r w:rsidRPr="00961335">
        <w:rPr>
          <w:rFonts w:eastAsia="等线"/>
          <w:sz w:val="21"/>
          <w:szCs w:val="18"/>
          <w:lang w:val="zh-CN" w:bidi="zh-CN"/>
        </w:rPr>
        <w:t>--</w:t>
      </w:r>
      <w:r w:rsidRPr="00961335">
        <w:rPr>
          <w:rFonts w:hint="eastAsia"/>
          <w:sz w:val="21"/>
          <w:szCs w:val="18"/>
          <w:lang w:val="zh-CN" w:bidi="zh-CN"/>
        </w:rPr>
        <w:t>运行天数，是指日水力负荷率大于</w:t>
      </w:r>
      <w:r w:rsidRPr="00961335">
        <w:rPr>
          <w:rFonts w:eastAsia="Times New Roman"/>
          <w:sz w:val="21"/>
          <w:szCs w:val="18"/>
          <w:lang w:val="zh-CN" w:bidi="zh-CN"/>
        </w:rPr>
        <w:t>40%</w:t>
      </w:r>
      <w:r w:rsidRPr="00961335">
        <w:rPr>
          <w:rFonts w:hint="eastAsia"/>
          <w:sz w:val="21"/>
          <w:szCs w:val="18"/>
          <w:lang w:val="zh-CN" w:bidi="zh-CN"/>
        </w:rPr>
        <w:t>的天数。</w:t>
      </w:r>
    </w:p>
    <w:p w14:paraId="74741D58" w14:textId="77777777" w:rsidR="002F6DD1" w:rsidRDefault="002F6DD1" w:rsidP="002F6DD1">
      <w:pPr>
        <w:pStyle w:val="aff9"/>
        <w:spacing w:before="120" w:after="120"/>
        <w:ind w:firstLine="560"/>
        <w:rPr>
          <w:lang w:val="zh-CN" w:bidi="zh-CN"/>
        </w:rPr>
      </w:pPr>
      <w:r w:rsidRPr="005042BC">
        <w:rPr>
          <w:lang w:val="zh-CN" w:bidi="zh-CN"/>
        </w:rPr>
        <w:t>城镇污水处理设施运行效果评价</w:t>
      </w:r>
      <w:r w:rsidRPr="005042BC">
        <w:rPr>
          <w:rFonts w:hint="eastAsia"/>
          <w:lang w:val="zh-CN" w:bidi="zh-CN"/>
        </w:rPr>
        <w:t>指标计算方法</w:t>
      </w:r>
    </w:p>
    <w:p w14:paraId="2596B67A" w14:textId="77777777" w:rsidR="002F6DD1" w:rsidRDefault="002F6DD1" w:rsidP="002F6DD1">
      <w:pPr>
        <w:pStyle w:val="affa"/>
        <w:spacing w:before="120" w:after="120"/>
        <w:ind w:firstLine="560"/>
        <w:rPr>
          <w:kern w:val="44"/>
          <w:szCs w:val="44"/>
        </w:rPr>
      </w:pPr>
      <w:r w:rsidRPr="005042BC">
        <w:rPr>
          <w:rFonts w:hint="eastAsia"/>
        </w:rPr>
        <w:t>城镇污水处理设施运行效果评价分值参考表</w:t>
      </w:r>
      <w:r>
        <w:rPr>
          <w:kern w:val="44"/>
          <w:szCs w:val="44"/>
        </w:rPr>
        <w:t>C.3</w:t>
      </w:r>
      <w:r>
        <w:rPr>
          <w:rFonts w:hint="eastAsia"/>
          <w:kern w:val="44"/>
          <w:szCs w:val="44"/>
        </w:rPr>
        <w:t>。</w:t>
      </w:r>
    </w:p>
    <w:p w14:paraId="21E32364" w14:textId="3AD37BF8" w:rsidR="002F6DD1" w:rsidRDefault="0017427E" w:rsidP="00961335">
      <w:pPr>
        <w:pStyle w:val="aff4"/>
        <w:numPr>
          <w:ilvl w:val="0"/>
          <w:numId w:val="0"/>
        </w:numPr>
        <w:spacing w:before="120" w:after="120"/>
        <w:rPr>
          <w:rFonts w:cs="宋体"/>
          <w:kern w:val="0"/>
          <w:szCs w:val="22"/>
        </w:rPr>
      </w:pPr>
      <w:r>
        <w:rPr>
          <w:rFonts w:hAnsi="黑体" w:cs="宋体" w:hint="eastAsia"/>
          <w:color w:val="000000"/>
          <w:szCs w:val="22"/>
        </w:rPr>
        <w:t>表</w:t>
      </w:r>
      <w:r>
        <w:rPr>
          <w:rFonts w:hAnsi="黑体" w:cs="宋体"/>
          <w:color w:val="000000"/>
          <w:szCs w:val="22"/>
        </w:rPr>
        <w:t>B.1</w:t>
      </w:r>
      <w:r w:rsidR="002F6DD1" w:rsidRPr="005042BC">
        <w:rPr>
          <w:rFonts w:cs="宋体" w:hint="eastAsia"/>
          <w:kern w:val="0"/>
          <w:szCs w:val="22"/>
        </w:rPr>
        <w:t>城镇污水处理设施运行效果评价总表</w:t>
      </w:r>
    </w:p>
    <w:tbl>
      <w:tblPr>
        <w:tblStyle w:val="TableNormal2"/>
        <w:tblW w:w="7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1475"/>
        <w:gridCol w:w="1174"/>
        <w:gridCol w:w="1040"/>
        <w:gridCol w:w="1040"/>
        <w:gridCol w:w="2372"/>
      </w:tblGrid>
      <w:tr w:rsidR="002F6DD1" w:rsidRPr="005042BC" w14:paraId="505DB54C" w14:textId="77777777" w:rsidTr="00143E0E">
        <w:trPr>
          <w:trHeight w:val="311"/>
          <w:jc w:val="center"/>
        </w:trPr>
        <w:tc>
          <w:tcPr>
            <w:tcW w:w="738" w:type="dxa"/>
            <w:tcBorders>
              <w:bottom w:val="single" w:sz="6" w:space="0" w:color="000000"/>
              <w:right w:val="single" w:sz="6" w:space="0" w:color="000000"/>
            </w:tcBorders>
          </w:tcPr>
          <w:p w14:paraId="21D1683B"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序号</w:t>
            </w:r>
            <w:proofErr w:type="spellEnd"/>
          </w:p>
        </w:tc>
        <w:tc>
          <w:tcPr>
            <w:tcW w:w="1475" w:type="dxa"/>
            <w:tcBorders>
              <w:left w:val="single" w:sz="6" w:space="0" w:color="000000"/>
              <w:bottom w:val="single" w:sz="6" w:space="0" w:color="000000"/>
              <w:right w:val="single" w:sz="6" w:space="0" w:color="000000"/>
            </w:tcBorders>
          </w:tcPr>
          <w:p w14:paraId="79985C0C"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一级评价指标</w:t>
            </w:r>
            <w:proofErr w:type="spellEnd"/>
          </w:p>
        </w:tc>
        <w:tc>
          <w:tcPr>
            <w:tcW w:w="1174" w:type="dxa"/>
            <w:tcBorders>
              <w:left w:val="single" w:sz="6" w:space="0" w:color="000000"/>
              <w:bottom w:val="single" w:sz="6" w:space="0" w:color="000000"/>
              <w:right w:val="single" w:sz="6" w:space="0" w:color="000000"/>
            </w:tcBorders>
          </w:tcPr>
          <w:p w14:paraId="65103689"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标准分参考</w:t>
            </w:r>
            <w:proofErr w:type="spellEnd"/>
          </w:p>
        </w:tc>
        <w:tc>
          <w:tcPr>
            <w:tcW w:w="1040" w:type="dxa"/>
            <w:tcBorders>
              <w:left w:val="single" w:sz="6" w:space="0" w:color="000000"/>
              <w:bottom w:val="single" w:sz="6" w:space="0" w:color="000000"/>
              <w:right w:val="single" w:sz="6" w:space="0" w:color="000000"/>
            </w:tcBorders>
          </w:tcPr>
          <w:p w14:paraId="3A09217A" w14:textId="77777777" w:rsidR="002F6DD1" w:rsidRPr="005042BC" w:rsidRDefault="002F6DD1" w:rsidP="00961335">
            <w:pPr>
              <w:spacing w:line="240" w:lineRule="auto"/>
              <w:ind w:firstLineChars="0" w:firstLine="0"/>
              <w:jc w:val="center"/>
              <w:rPr>
                <w:rFonts w:cs="宋体"/>
                <w:kern w:val="0"/>
                <w:sz w:val="18"/>
                <w:lang w:val="zh-CN" w:bidi="zh-CN"/>
              </w:rPr>
            </w:pPr>
          </w:p>
        </w:tc>
        <w:tc>
          <w:tcPr>
            <w:tcW w:w="1040" w:type="dxa"/>
            <w:tcBorders>
              <w:left w:val="single" w:sz="6" w:space="0" w:color="000000"/>
              <w:bottom w:val="single" w:sz="6" w:space="0" w:color="000000"/>
              <w:right w:val="single" w:sz="6" w:space="0" w:color="000000"/>
            </w:tcBorders>
          </w:tcPr>
          <w:p w14:paraId="0B561AE4"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得分</w:t>
            </w:r>
            <w:proofErr w:type="spellEnd"/>
          </w:p>
        </w:tc>
        <w:tc>
          <w:tcPr>
            <w:tcW w:w="2372" w:type="dxa"/>
            <w:tcBorders>
              <w:left w:val="single" w:sz="6" w:space="0" w:color="000000"/>
              <w:bottom w:val="single" w:sz="6" w:space="0" w:color="000000"/>
            </w:tcBorders>
          </w:tcPr>
          <w:p w14:paraId="015260F1"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二级指标及评价</w:t>
            </w:r>
            <w:proofErr w:type="spellEnd"/>
          </w:p>
        </w:tc>
      </w:tr>
      <w:tr w:rsidR="002F6DD1" w:rsidRPr="005042BC" w14:paraId="795C5947" w14:textId="77777777" w:rsidTr="00143E0E">
        <w:trPr>
          <w:trHeight w:val="320"/>
          <w:jc w:val="center"/>
        </w:trPr>
        <w:tc>
          <w:tcPr>
            <w:tcW w:w="738" w:type="dxa"/>
            <w:tcBorders>
              <w:top w:val="single" w:sz="6" w:space="0" w:color="000000"/>
              <w:bottom w:val="single" w:sz="6" w:space="0" w:color="000000"/>
              <w:right w:val="single" w:sz="6" w:space="0" w:color="000000"/>
            </w:tcBorders>
          </w:tcPr>
          <w:p w14:paraId="360103D8"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w:t>
            </w:r>
          </w:p>
        </w:tc>
        <w:tc>
          <w:tcPr>
            <w:tcW w:w="1475" w:type="dxa"/>
            <w:tcBorders>
              <w:top w:val="single" w:sz="6" w:space="0" w:color="000000"/>
              <w:left w:val="single" w:sz="6" w:space="0" w:color="000000"/>
              <w:bottom w:val="single" w:sz="6" w:space="0" w:color="000000"/>
              <w:right w:val="single" w:sz="6" w:space="0" w:color="000000"/>
            </w:tcBorders>
          </w:tcPr>
          <w:p w14:paraId="5FFD559A" w14:textId="77777777" w:rsidR="002F6DD1" w:rsidRPr="005042BC" w:rsidRDefault="002F6DD1" w:rsidP="00961335">
            <w:pPr>
              <w:spacing w:line="240" w:lineRule="auto"/>
              <w:ind w:firstLineChars="0" w:firstLine="0"/>
              <w:jc w:val="left"/>
              <w:rPr>
                <w:rFonts w:cs="宋体"/>
                <w:kern w:val="0"/>
                <w:sz w:val="18"/>
                <w:lang w:val="zh-CN" w:bidi="zh-CN"/>
              </w:rPr>
            </w:pPr>
            <w:proofErr w:type="spellStart"/>
            <w:r w:rsidRPr="005042BC">
              <w:rPr>
                <w:rFonts w:cs="宋体"/>
                <w:kern w:val="0"/>
                <w:sz w:val="18"/>
                <w:lang w:val="zh-CN" w:bidi="zh-CN"/>
              </w:rPr>
              <w:t>环保性能</w:t>
            </w:r>
            <w:proofErr w:type="spellEnd"/>
          </w:p>
        </w:tc>
        <w:tc>
          <w:tcPr>
            <w:tcW w:w="1174" w:type="dxa"/>
            <w:tcBorders>
              <w:top w:val="single" w:sz="6" w:space="0" w:color="000000"/>
              <w:left w:val="single" w:sz="6" w:space="0" w:color="000000"/>
              <w:bottom w:val="single" w:sz="6" w:space="0" w:color="000000"/>
              <w:right w:val="single" w:sz="6" w:space="0" w:color="000000"/>
            </w:tcBorders>
          </w:tcPr>
          <w:p w14:paraId="14C9D083"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30</w:t>
            </w:r>
          </w:p>
        </w:tc>
        <w:tc>
          <w:tcPr>
            <w:tcW w:w="1040" w:type="dxa"/>
            <w:tcBorders>
              <w:top w:val="single" w:sz="6" w:space="0" w:color="000000"/>
              <w:left w:val="single" w:sz="6" w:space="0" w:color="000000"/>
              <w:bottom w:val="single" w:sz="6" w:space="0" w:color="000000"/>
              <w:right w:val="single" w:sz="6" w:space="0" w:color="000000"/>
            </w:tcBorders>
          </w:tcPr>
          <w:p w14:paraId="1D50E3B8" w14:textId="77777777" w:rsidR="002F6DD1" w:rsidRPr="005042BC" w:rsidRDefault="002F6DD1" w:rsidP="00961335">
            <w:pPr>
              <w:spacing w:line="240" w:lineRule="auto"/>
              <w:ind w:firstLineChars="0" w:firstLine="0"/>
              <w:jc w:val="left"/>
              <w:rPr>
                <w:rFonts w:cs="宋体"/>
                <w:kern w:val="0"/>
                <w:sz w:val="18"/>
                <w:lang w:val="zh-CN" w:bidi="zh-CN"/>
              </w:rPr>
            </w:pPr>
          </w:p>
        </w:tc>
        <w:tc>
          <w:tcPr>
            <w:tcW w:w="1040" w:type="dxa"/>
            <w:tcBorders>
              <w:top w:val="single" w:sz="6" w:space="0" w:color="000000"/>
              <w:left w:val="single" w:sz="6" w:space="0" w:color="000000"/>
              <w:bottom w:val="single" w:sz="6" w:space="0" w:color="000000"/>
              <w:right w:val="single" w:sz="6" w:space="0" w:color="000000"/>
            </w:tcBorders>
          </w:tcPr>
          <w:p w14:paraId="433CD12D" w14:textId="77777777" w:rsidR="002F6DD1" w:rsidRPr="005042BC" w:rsidRDefault="002F6DD1" w:rsidP="00961335">
            <w:pPr>
              <w:spacing w:line="240" w:lineRule="auto"/>
              <w:ind w:firstLineChars="0" w:firstLine="0"/>
              <w:jc w:val="left"/>
              <w:rPr>
                <w:rFonts w:cs="宋体"/>
                <w:kern w:val="0"/>
                <w:sz w:val="18"/>
                <w:lang w:val="zh-CN" w:bidi="zh-CN"/>
              </w:rPr>
            </w:pPr>
          </w:p>
        </w:tc>
        <w:tc>
          <w:tcPr>
            <w:tcW w:w="2372" w:type="dxa"/>
            <w:tcBorders>
              <w:top w:val="single" w:sz="6" w:space="0" w:color="000000"/>
              <w:left w:val="single" w:sz="6" w:space="0" w:color="000000"/>
              <w:bottom w:val="single" w:sz="6" w:space="0" w:color="000000"/>
            </w:tcBorders>
          </w:tcPr>
          <w:p w14:paraId="0F318231" w14:textId="22703C53"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见</w:t>
            </w:r>
            <w:r w:rsidR="005D461A" w:rsidRPr="00961335">
              <w:rPr>
                <w:rFonts w:cs="宋体"/>
                <w:kern w:val="0"/>
                <w:sz w:val="18"/>
                <w:lang w:val="zh-CN" w:bidi="zh-CN"/>
              </w:rPr>
              <w:t>B</w:t>
            </w:r>
            <w:r w:rsidRPr="00961335">
              <w:rPr>
                <w:rFonts w:cs="宋体"/>
                <w:kern w:val="0"/>
                <w:sz w:val="18"/>
                <w:lang w:val="zh-CN" w:bidi="zh-CN"/>
              </w:rPr>
              <w:t>.</w:t>
            </w:r>
            <w:r w:rsidRPr="005042BC">
              <w:rPr>
                <w:rFonts w:cs="宋体" w:hint="eastAsia"/>
                <w:kern w:val="0"/>
                <w:sz w:val="18"/>
                <w:lang w:val="zh-CN" w:bidi="zh-CN"/>
              </w:rPr>
              <w:t>8</w:t>
            </w:r>
            <w:r w:rsidRPr="005042BC">
              <w:rPr>
                <w:rFonts w:cs="宋体"/>
                <w:kern w:val="0"/>
                <w:sz w:val="18"/>
                <w:lang w:val="zh-CN" w:bidi="zh-CN"/>
              </w:rPr>
              <w:t>.2</w:t>
            </w:r>
            <w:proofErr w:type="spellStart"/>
            <w:r w:rsidRPr="005042BC">
              <w:rPr>
                <w:rFonts w:cs="宋体" w:hint="eastAsia"/>
                <w:kern w:val="0"/>
                <w:sz w:val="18"/>
                <w:lang w:val="zh-CN" w:bidi="zh-CN"/>
              </w:rPr>
              <w:t>章节</w:t>
            </w:r>
            <w:proofErr w:type="spellEnd"/>
          </w:p>
        </w:tc>
      </w:tr>
      <w:tr w:rsidR="002F6DD1" w:rsidRPr="005042BC" w14:paraId="5C22629B" w14:textId="77777777" w:rsidTr="00143E0E">
        <w:trPr>
          <w:trHeight w:val="320"/>
          <w:jc w:val="center"/>
        </w:trPr>
        <w:tc>
          <w:tcPr>
            <w:tcW w:w="738" w:type="dxa"/>
            <w:tcBorders>
              <w:top w:val="single" w:sz="6" w:space="0" w:color="000000"/>
              <w:bottom w:val="single" w:sz="6" w:space="0" w:color="000000"/>
              <w:right w:val="single" w:sz="6" w:space="0" w:color="000000"/>
            </w:tcBorders>
          </w:tcPr>
          <w:p w14:paraId="66DA03EF"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2</w:t>
            </w:r>
          </w:p>
        </w:tc>
        <w:tc>
          <w:tcPr>
            <w:tcW w:w="1475" w:type="dxa"/>
            <w:tcBorders>
              <w:top w:val="single" w:sz="6" w:space="0" w:color="000000"/>
              <w:left w:val="single" w:sz="6" w:space="0" w:color="000000"/>
              <w:bottom w:val="single" w:sz="6" w:space="0" w:color="000000"/>
              <w:right w:val="single" w:sz="6" w:space="0" w:color="000000"/>
            </w:tcBorders>
          </w:tcPr>
          <w:p w14:paraId="54D5CD80" w14:textId="77777777" w:rsidR="002F6DD1" w:rsidRPr="005042BC" w:rsidRDefault="002F6DD1" w:rsidP="00961335">
            <w:pPr>
              <w:spacing w:line="240" w:lineRule="auto"/>
              <w:ind w:firstLineChars="0" w:firstLine="0"/>
              <w:jc w:val="left"/>
              <w:rPr>
                <w:rFonts w:cs="宋体"/>
                <w:kern w:val="0"/>
                <w:sz w:val="18"/>
                <w:lang w:val="zh-CN" w:bidi="zh-CN"/>
              </w:rPr>
            </w:pPr>
            <w:proofErr w:type="spellStart"/>
            <w:r w:rsidRPr="005042BC">
              <w:rPr>
                <w:rFonts w:cs="宋体"/>
                <w:kern w:val="0"/>
                <w:sz w:val="18"/>
                <w:lang w:val="zh-CN" w:bidi="zh-CN"/>
              </w:rPr>
              <w:t>资源能源消耗</w:t>
            </w:r>
            <w:proofErr w:type="spellEnd"/>
          </w:p>
        </w:tc>
        <w:tc>
          <w:tcPr>
            <w:tcW w:w="1174" w:type="dxa"/>
            <w:tcBorders>
              <w:top w:val="single" w:sz="6" w:space="0" w:color="000000"/>
              <w:left w:val="single" w:sz="6" w:space="0" w:color="000000"/>
              <w:bottom w:val="single" w:sz="6" w:space="0" w:color="000000"/>
              <w:right w:val="single" w:sz="6" w:space="0" w:color="000000"/>
            </w:tcBorders>
          </w:tcPr>
          <w:p w14:paraId="293993FF"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15</w:t>
            </w:r>
          </w:p>
        </w:tc>
        <w:tc>
          <w:tcPr>
            <w:tcW w:w="1040" w:type="dxa"/>
            <w:tcBorders>
              <w:top w:val="single" w:sz="6" w:space="0" w:color="000000"/>
              <w:left w:val="single" w:sz="6" w:space="0" w:color="000000"/>
              <w:bottom w:val="single" w:sz="6" w:space="0" w:color="000000"/>
              <w:right w:val="single" w:sz="6" w:space="0" w:color="000000"/>
            </w:tcBorders>
          </w:tcPr>
          <w:p w14:paraId="20EF7814" w14:textId="77777777" w:rsidR="002F6DD1" w:rsidRPr="005042BC" w:rsidRDefault="002F6DD1" w:rsidP="00961335">
            <w:pPr>
              <w:spacing w:line="240" w:lineRule="auto"/>
              <w:ind w:firstLineChars="0" w:firstLine="0"/>
              <w:jc w:val="left"/>
              <w:rPr>
                <w:rFonts w:cs="宋体"/>
                <w:kern w:val="0"/>
                <w:sz w:val="18"/>
                <w:lang w:val="zh-CN" w:bidi="zh-CN"/>
              </w:rPr>
            </w:pPr>
          </w:p>
        </w:tc>
        <w:tc>
          <w:tcPr>
            <w:tcW w:w="1040" w:type="dxa"/>
            <w:tcBorders>
              <w:top w:val="single" w:sz="6" w:space="0" w:color="000000"/>
              <w:left w:val="single" w:sz="6" w:space="0" w:color="000000"/>
              <w:bottom w:val="single" w:sz="6" w:space="0" w:color="000000"/>
              <w:right w:val="single" w:sz="6" w:space="0" w:color="000000"/>
            </w:tcBorders>
          </w:tcPr>
          <w:p w14:paraId="1DDE53F6" w14:textId="77777777" w:rsidR="002F6DD1" w:rsidRPr="005042BC" w:rsidRDefault="002F6DD1" w:rsidP="00961335">
            <w:pPr>
              <w:spacing w:line="240" w:lineRule="auto"/>
              <w:ind w:firstLineChars="0" w:firstLine="0"/>
              <w:jc w:val="left"/>
              <w:rPr>
                <w:rFonts w:cs="宋体"/>
                <w:kern w:val="0"/>
                <w:sz w:val="18"/>
                <w:lang w:val="zh-CN" w:bidi="zh-CN"/>
              </w:rPr>
            </w:pPr>
          </w:p>
        </w:tc>
        <w:tc>
          <w:tcPr>
            <w:tcW w:w="2372" w:type="dxa"/>
            <w:tcBorders>
              <w:top w:val="single" w:sz="6" w:space="0" w:color="000000"/>
              <w:left w:val="single" w:sz="6" w:space="0" w:color="000000"/>
              <w:bottom w:val="single" w:sz="6" w:space="0" w:color="000000"/>
            </w:tcBorders>
          </w:tcPr>
          <w:p w14:paraId="7547BCC9" w14:textId="586E217C"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见</w:t>
            </w:r>
            <w:r w:rsidR="005D461A" w:rsidRPr="00961335">
              <w:rPr>
                <w:rFonts w:cs="宋体"/>
                <w:kern w:val="0"/>
                <w:sz w:val="18"/>
                <w:lang w:val="zh-CN" w:bidi="zh-CN"/>
              </w:rPr>
              <w:t>B</w:t>
            </w:r>
            <w:r w:rsidRPr="00961335">
              <w:rPr>
                <w:rFonts w:cs="宋体"/>
                <w:kern w:val="0"/>
                <w:sz w:val="18"/>
                <w:lang w:val="zh-CN" w:bidi="zh-CN"/>
              </w:rPr>
              <w:t>.</w:t>
            </w:r>
            <w:r w:rsidRPr="005042BC">
              <w:rPr>
                <w:rFonts w:cs="宋体" w:hint="eastAsia"/>
                <w:kern w:val="0"/>
                <w:sz w:val="18"/>
                <w:lang w:val="zh-CN" w:bidi="zh-CN"/>
              </w:rPr>
              <w:t>8</w:t>
            </w:r>
            <w:r w:rsidRPr="005042BC">
              <w:rPr>
                <w:rFonts w:cs="宋体"/>
                <w:kern w:val="0"/>
                <w:sz w:val="18"/>
                <w:lang w:val="zh-CN" w:bidi="zh-CN"/>
              </w:rPr>
              <w:t>.3</w:t>
            </w:r>
            <w:proofErr w:type="spellStart"/>
            <w:r w:rsidRPr="005042BC">
              <w:rPr>
                <w:rFonts w:cs="宋体" w:hint="eastAsia"/>
                <w:kern w:val="0"/>
                <w:sz w:val="18"/>
                <w:lang w:val="zh-CN" w:bidi="zh-CN"/>
              </w:rPr>
              <w:t>章节</w:t>
            </w:r>
            <w:proofErr w:type="spellEnd"/>
          </w:p>
        </w:tc>
      </w:tr>
      <w:tr w:rsidR="002F6DD1" w:rsidRPr="005042BC" w14:paraId="0D4EE1EE" w14:textId="77777777" w:rsidTr="00143E0E">
        <w:trPr>
          <w:trHeight w:val="311"/>
          <w:jc w:val="center"/>
        </w:trPr>
        <w:tc>
          <w:tcPr>
            <w:tcW w:w="738" w:type="dxa"/>
            <w:tcBorders>
              <w:top w:val="single" w:sz="6" w:space="0" w:color="000000"/>
              <w:bottom w:val="single" w:sz="6" w:space="0" w:color="000000"/>
              <w:right w:val="single" w:sz="6" w:space="0" w:color="000000"/>
            </w:tcBorders>
          </w:tcPr>
          <w:p w14:paraId="2E2DAA41"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lastRenderedPageBreak/>
              <w:t>3</w:t>
            </w:r>
          </w:p>
        </w:tc>
        <w:tc>
          <w:tcPr>
            <w:tcW w:w="1475" w:type="dxa"/>
            <w:tcBorders>
              <w:top w:val="single" w:sz="6" w:space="0" w:color="000000"/>
              <w:left w:val="single" w:sz="6" w:space="0" w:color="000000"/>
              <w:bottom w:val="single" w:sz="6" w:space="0" w:color="000000"/>
              <w:right w:val="single" w:sz="6" w:space="0" w:color="000000"/>
            </w:tcBorders>
          </w:tcPr>
          <w:p w14:paraId="28E94034" w14:textId="77777777" w:rsidR="002F6DD1" w:rsidRPr="005042BC" w:rsidRDefault="002F6DD1" w:rsidP="00961335">
            <w:pPr>
              <w:spacing w:line="240" w:lineRule="auto"/>
              <w:ind w:firstLineChars="0" w:firstLine="0"/>
              <w:jc w:val="left"/>
              <w:rPr>
                <w:rFonts w:cs="宋体"/>
                <w:kern w:val="0"/>
                <w:sz w:val="18"/>
                <w:lang w:val="zh-CN" w:bidi="zh-CN"/>
              </w:rPr>
            </w:pPr>
            <w:proofErr w:type="spellStart"/>
            <w:r w:rsidRPr="005042BC">
              <w:rPr>
                <w:rFonts w:cs="宋体"/>
                <w:kern w:val="0"/>
                <w:sz w:val="18"/>
                <w:lang w:val="zh-CN" w:bidi="zh-CN"/>
              </w:rPr>
              <w:t>技术经济性能</w:t>
            </w:r>
            <w:proofErr w:type="spellEnd"/>
          </w:p>
        </w:tc>
        <w:tc>
          <w:tcPr>
            <w:tcW w:w="1174" w:type="dxa"/>
            <w:tcBorders>
              <w:top w:val="single" w:sz="6" w:space="0" w:color="000000"/>
              <w:left w:val="single" w:sz="6" w:space="0" w:color="000000"/>
              <w:bottom w:val="single" w:sz="6" w:space="0" w:color="000000"/>
              <w:right w:val="single" w:sz="6" w:space="0" w:color="000000"/>
            </w:tcBorders>
          </w:tcPr>
          <w:p w14:paraId="1750D466"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20</w:t>
            </w:r>
          </w:p>
        </w:tc>
        <w:tc>
          <w:tcPr>
            <w:tcW w:w="1040" w:type="dxa"/>
            <w:tcBorders>
              <w:top w:val="single" w:sz="6" w:space="0" w:color="000000"/>
              <w:left w:val="single" w:sz="6" w:space="0" w:color="000000"/>
              <w:bottom w:val="single" w:sz="6" w:space="0" w:color="000000"/>
              <w:right w:val="single" w:sz="6" w:space="0" w:color="000000"/>
            </w:tcBorders>
          </w:tcPr>
          <w:p w14:paraId="12F107CD" w14:textId="77777777" w:rsidR="002F6DD1" w:rsidRPr="005042BC" w:rsidRDefault="002F6DD1" w:rsidP="00961335">
            <w:pPr>
              <w:spacing w:line="240" w:lineRule="auto"/>
              <w:ind w:firstLineChars="0" w:firstLine="0"/>
              <w:jc w:val="left"/>
              <w:rPr>
                <w:rFonts w:cs="宋体"/>
                <w:kern w:val="0"/>
                <w:sz w:val="18"/>
                <w:lang w:val="zh-CN" w:bidi="zh-CN"/>
              </w:rPr>
            </w:pPr>
          </w:p>
        </w:tc>
        <w:tc>
          <w:tcPr>
            <w:tcW w:w="1040" w:type="dxa"/>
            <w:tcBorders>
              <w:top w:val="single" w:sz="6" w:space="0" w:color="000000"/>
              <w:left w:val="single" w:sz="6" w:space="0" w:color="000000"/>
              <w:bottom w:val="single" w:sz="6" w:space="0" w:color="000000"/>
              <w:right w:val="single" w:sz="6" w:space="0" w:color="000000"/>
            </w:tcBorders>
          </w:tcPr>
          <w:p w14:paraId="43C50689" w14:textId="77777777" w:rsidR="002F6DD1" w:rsidRPr="005042BC" w:rsidRDefault="002F6DD1" w:rsidP="00961335">
            <w:pPr>
              <w:spacing w:line="240" w:lineRule="auto"/>
              <w:ind w:firstLineChars="0" w:firstLine="0"/>
              <w:jc w:val="left"/>
              <w:rPr>
                <w:rFonts w:cs="宋体"/>
                <w:kern w:val="0"/>
                <w:sz w:val="18"/>
                <w:lang w:val="zh-CN" w:bidi="zh-CN"/>
              </w:rPr>
            </w:pPr>
          </w:p>
        </w:tc>
        <w:tc>
          <w:tcPr>
            <w:tcW w:w="2372" w:type="dxa"/>
            <w:tcBorders>
              <w:top w:val="single" w:sz="6" w:space="0" w:color="000000"/>
              <w:left w:val="single" w:sz="6" w:space="0" w:color="000000"/>
              <w:bottom w:val="single" w:sz="6" w:space="0" w:color="000000"/>
            </w:tcBorders>
          </w:tcPr>
          <w:p w14:paraId="78987F0C" w14:textId="2A4044EF"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见</w:t>
            </w:r>
            <w:r w:rsidR="005D461A" w:rsidRPr="00961335">
              <w:rPr>
                <w:rFonts w:cs="宋体"/>
                <w:kern w:val="0"/>
                <w:sz w:val="18"/>
                <w:lang w:val="zh-CN" w:bidi="zh-CN"/>
              </w:rPr>
              <w:t>B</w:t>
            </w:r>
            <w:r w:rsidRPr="00961335">
              <w:rPr>
                <w:rFonts w:cs="宋体"/>
                <w:kern w:val="0"/>
                <w:sz w:val="18"/>
                <w:lang w:val="zh-CN" w:bidi="zh-CN"/>
              </w:rPr>
              <w:t>.</w:t>
            </w:r>
            <w:r w:rsidRPr="005042BC">
              <w:rPr>
                <w:rFonts w:cs="宋体" w:hint="eastAsia"/>
                <w:kern w:val="0"/>
                <w:sz w:val="18"/>
                <w:lang w:val="zh-CN" w:bidi="zh-CN"/>
              </w:rPr>
              <w:t>8</w:t>
            </w:r>
            <w:r w:rsidRPr="005042BC">
              <w:rPr>
                <w:rFonts w:cs="宋体"/>
                <w:kern w:val="0"/>
                <w:sz w:val="18"/>
                <w:lang w:val="zh-CN" w:bidi="zh-CN"/>
              </w:rPr>
              <w:t>.4</w:t>
            </w:r>
            <w:proofErr w:type="spellStart"/>
            <w:r w:rsidRPr="005042BC">
              <w:rPr>
                <w:rFonts w:cs="宋体" w:hint="eastAsia"/>
                <w:kern w:val="0"/>
                <w:sz w:val="18"/>
                <w:lang w:val="zh-CN" w:bidi="zh-CN"/>
              </w:rPr>
              <w:t>章节</w:t>
            </w:r>
            <w:proofErr w:type="spellEnd"/>
          </w:p>
        </w:tc>
      </w:tr>
      <w:tr w:rsidR="002F6DD1" w:rsidRPr="005042BC" w14:paraId="4347145E" w14:textId="77777777" w:rsidTr="00143E0E">
        <w:trPr>
          <w:trHeight w:val="320"/>
          <w:jc w:val="center"/>
        </w:trPr>
        <w:tc>
          <w:tcPr>
            <w:tcW w:w="738" w:type="dxa"/>
            <w:tcBorders>
              <w:top w:val="single" w:sz="6" w:space="0" w:color="000000"/>
              <w:bottom w:val="single" w:sz="6" w:space="0" w:color="000000"/>
              <w:right w:val="single" w:sz="6" w:space="0" w:color="000000"/>
            </w:tcBorders>
          </w:tcPr>
          <w:p w14:paraId="263E1099"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c>
          <w:tcPr>
            <w:tcW w:w="1475" w:type="dxa"/>
            <w:tcBorders>
              <w:top w:val="single" w:sz="6" w:space="0" w:color="000000"/>
              <w:left w:val="single" w:sz="6" w:space="0" w:color="000000"/>
              <w:bottom w:val="single" w:sz="6" w:space="0" w:color="000000"/>
              <w:right w:val="single" w:sz="6" w:space="0" w:color="000000"/>
            </w:tcBorders>
          </w:tcPr>
          <w:p w14:paraId="360F8CB5" w14:textId="77777777" w:rsidR="002F6DD1" w:rsidRPr="005042BC" w:rsidRDefault="002F6DD1" w:rsidP="00961335">
            <w:pPr>
              <w:spacing w:line="240" w:lineRule="auto"/>
              <w:ind w:firstLineChars="0" w:firstLine="0"/>
              <w:jc w:val="left"/>
              <w:rPr>
                <w:rFonts w:cs="宋体"/>
                <w:kern w:val="0"/>
                <w:sz w:val="18"/>
                <w:lang w:val="zh-CN" w:bidi="zh-CN"/>
              </w:rPr>
            </w:pPr>
            <w:proofErr w:type="spellStart"/>
            <w:r w:rsidRPr="005042BC">
              <w:rPr>
                <w:rFonts w:cs="宋体"/>
                <w:kern w:val="0"/>
                <w:sz w:val="18"/>
                <w:lang w:val="zh-CN" w:bidi="zh-CN"/>
              </w:rPr>
              <w:t>安全生产管理</w:t>
            </w:r>
            <w:proofErr w:type="spellEnd"/>
          </w:p>
        </w:tc>
        <w:tc>
          <w:tcPr>
            <w:tcW w:w="1174" w:type="dxa"/>
            <w:tcBorders>
              <w:top w:val="single" w:sz="6" w:space="0" w:color="000000"/>
              <w:left w:val="single" w:sz="6" w:space="0" w:color="000000"/>
              <w:bottom w:val="single" w:sz="6" w:space="0" w:color="000000"/>
              <w:right w:val="single" w:sz="6" w:space="0" w:color="000000"/>
            </w:tcBorders>
          </w:tcPr>
          <w:p w14:paraId="0D95CE67"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15</w:t>
            </w:r>
          </w:p>
        </w:tc>
        <w:tc>
          <w:tcPr>
            <w:tcW w:w="1040" w:type="dxa"/>
            <w:tcBorders>
              <w:top w:val="single" w:sz="6" w:space="0" w:color="000000"/>
              <w:left w:val="single" w:sz="6" w:space="0" w:color="000000"/>
              <w:bottom w:val="single" w:sz="6" w:space="0" w:color="000000"/>
              <w:right w:val="single" w:sz="6" w:space="0" w:color="000000"/>
            </w:tcBorders>
          </w:tcPr>
          <w:p w14:paraId="471C064E" w14:textId="77777777" w:rsidR="002F6DD1" w:rsidRPr="005042BC" w:rsidRDefault="002F6DD1" w:rsidP="00961335">
            <w:pPr>
              <w:spacing w:line="240" w:lineRule="auto"/>
              <w:ind w:firstLineChars="0" w:firstLine="0"/>
              <w:jc w:val="left"/>
              <w:rPr>
                <w:rFonts w:cs="宋体"/>
                <w:kern w:val="0"/>
                <w:sz w:val="18"/>
                <w:lang w:val="zh-CN" w:bidi="zh-CN"/>
              </w:rPr>
            </w:pPr>
          </w:p>
        </w:tc>
        <w:tc>
          <w:tcPr>
            <w:tcW w:w="1040" w:type="dxa"/>
            <w:tcBorders>
              <w:top w:val="single" w:sz="6" w:space="0" w:color="000000"/>
              <w:left w:val="single" w:sz="6" w:space="0" w:color="000000"/>
              <w:bottom w:val="single" w:sz="6" w:space="0" w:color="000000"/>
              <w:right w:val="single" w:sz="6" w:space="0" w:color="000000"/>
            </w:tcBorders>
          </w:tcPr>
          <w:p w14:paraId="192AC3B7" w14:textId="77777777" w:rsidR="002F6DD1" w:rsidRPr="005042BC" w:rsidRDefault="002F6DD1" w:rsidP="00961335">
            <w:pPr>
              <w:spacing w:line="240" w:lineRule="auto"/>
              <w:ind w:firstLineChars="0" w:firstLine="0"/>
              <w:jc w:val="left"/>
              <w:rPr>
                <w:rFonts w:cs="宋体"/>
                <w:kern w:val="0"/>
                <w:sz w:val="18"/>
                <w:lang w:val="zh-CN" w:bidi="zh-CN"/>
              </w:rPr>
            </w:pPr>
          </w:p>
        </w:tc>
        <w:tc>
          <w:tcPr>
            <w:tcW w:w="2372" w:type="dxa"/>
            <w:tcBorders>
              <w:top w:val="single" w:sz="6" w:space="0" w:color="000000"/>
              <w:left w:val="single" w:sz="6" w:space="0" w:color="000000"/>
              <w:bottom w:val="single" w:sz="6" w:space="0" w:color="000000"/>
            </w:tcBorders>
          </w:tcPr>
          <w:p w14:paraId="18A3141B" w14:textId="46F361C8"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见</w:t>
            </w:r>
            <w:r w:rsidR="005D461A" w:rsidRPr="00961335">
              <w:rPr>
                <w:rFonts w:cs="宋体"/>
                <w:kern w:val="0"/>
                <w:sz w:val="18"/>
                <w:lang w:val="zh-CN" w:bidi="zh-CN"/>
              </w:rPr>
              <w:t>B</w:t>
            </w:r>
            <w:r w:rsidRPr="00961335">
              <w:rPr>
                <w:rFonts w:cs="宋体"/>
                <w:kern w:val="0"/>
                <w:sz w:val="18"/>
                <w:lang w:val="zh-CN" w:bidi="zh-CN"/>
              </w:rPr>
              <w:t>.</w:t>
            </w:r>
            <w:r w:rsidRPr="005042BC">
              <w:rPr>
                <w:rFonts w:cs="宋体" w:hint="eastAsia"/>
                <w:kern w:val="0"/>
                <w:sz w:val="18"/>
                <w:lang w:val="zh-CN" w:bidi="zh-CN"/>
              </w:rPr>
              <w:t>8</w:t>
            </w:r>
            <w:r w:rsidRPr="005042BC">
              <w:rPr>
                <w:rFonts w:cs="宋体"/>
                <w:kern w:val="0"/>
                <w:sz w:val="18"/>
                <w:lang w:val="zh-CN" w:bidi="zh-CN"/>
              </w:rPr>
              <w:t>.5</w:t>
            </w:r>
            <w:proofErr w:type="spellStart"/>
            <w:r w:rsidRPr="005042BC">
              <w:rPr>
                <w:rFonts w:cs="宋体" w:hint="eastAsia"/>
                <w:kern w:val="0"/>
                <w:sz w:val="18"/>
                <w:lang w:val="zh-CN" w:bidi="zh-CN"/>
              </w:rPr>
              <w:t>章节</w:t>
            </w:r>
            <w:proofErr w:type="spellEnd"/>
          </w:p>
        </w:tc>
      </w:tr>
      <w:tr w:rsidR="002F6DD1" w:rsidRPr="005042BC" w14:paraId="7842BB9A" w14:textId="77777777" w:rsidTr="00143E0E">
        <w:trPr>
          <w:trHeight w:val="320"/>
          <w:jc w:val="center"/>
        </w:trPr>
        <w:tc>
          <w:tcPr>
            <w:tcW w:w="738" w:type="dxa"/>
            <w:tcBorders>
              <w:top w:val="single" w:sz="6" w:space="0" w:color="000000"/>
              <w:bottom w:val="single" w:sz="6" w:space="0" w:color="000000"/>
              <w:right w:val="single" w:sz="6" w:space="0" w:color="000000"/>
            </w:tcBorders>
          </w:tcPr>
          <w:p w14:paraId="18E53BB5"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5</w:t>
            </w:r>
          </w:p>
        </w:tc>
        <w:tc>
          <w:tcPr>
            <w:tcW w:w="1475" w:type="dxa"/>
            <w:tcBorders>
              <w:top w:val="single" w:sz="6" w:space="0" w:color="000000"/>
              <w:left w:val="single" w:sz="6" w:space="0" w:color="000000"/>
              <w:bottom w:val="single" w:sz="6" w:space="0" w:color="000000"/>
              <w:right w:val="single" w:sz="6" w:space="0" w:color="000000"/>
            </w:tcBorders>
          </w:tcPr>
          <w:p w14:paraId="2D305543" w14:textId="77777777" w:rsidR="002F6DD1" w:rsidRPr="005042BC" w:rsidRDefault="002F6DD1" w:rsidP="00961335">
            <w:pPr>
              <w:spacing w:line="240" w:lineRule="auto"/>
              <w:ind w:firstLineChars="0" w:firstLine="0"/>
              <w:jc w:val="left"/>
              <w:rPr>
                <w:rFonts w:cs="宋体"/>
                <w:kern w:val="0"/>
                <w:sz w:val="18"/>
                <w:lang w:val="zh-CN" w:bidi="zh-CN"/>
              </w:rPr>
            </w:pPr>
            <w:proofErr w:type="spellStart"/>
            <w:r w:rsidRPr="005042BC">
              <w:rPr>
                <w:rFonts w:cs="宋体"/>
                <w:kern w:val="0"/>
                <w:sz w:val="18"/>
                <w:lang w:val="zh-CN" w:bidi="zh-CN"/>
              </w:rPr>
              <w:t>设施设备状况</w:t>
            </w:r>
            <w:proofErr w:type="spellEnd"/>
          </w:p>
        </w:tc>
        <w:tc>
          <w:tcPr>
            <w:tcW w:w="1174" w:type="dxa"/>
            <w:tcBorders>
              <w:top w:val="single" w:sz="6" w:space="0" w:color="000000"/>
              <w:left w:val="single" w:sz="6" w:space="0" w:color="000000"/>
              <w:bottom w:val="single" w:sz="6" w:space="0" w:color="000000"/>
              <w:right w:val="single" w:sz="6" w:space="0" w:color="000000"/>
            </w:tcBorders>
          </w:tcPr>
          <w:p w14:paraId="3243C242"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20</w:t>
            </w:r>
          </w:p>
        </w:tc>
        <w:tc>
          <w:tcPr>
            <w:tcW w:w="1040" w:type="dxa"/>
            <w:tcBorders>
              <w:top w:val="single" w:sz="6" w:space="0" w:color="000000"/>
              <w:left w:val="single" w:sz="6" w:space="0" w:color="000000"/>
              <w:bottom w:val="single" w:sz="6" w:space="0" w:color="000000"/>
              <w:right w:val="single" w:sz="6" w:space="0" w:color="000000"/>
            </w:tcBorders>
          </w:tcPr>
          <w:p w14:paraId="6C802C6D" w14:textId="77777777" w:rsidR="002F6DD1" w:rsidRPr="005042BC" w:rsidRDefault="002F6DD1" w:rsidP="00961335">
            <w:pPr>
              <w:spacing w:line="240" w:lineRule="auto"/>
              <w:ind w:firstLineChars="0" w:firstLine="0"/>
              <w:jc w:val="left"/>
              <w:rPr>
                <w:rFonts w:cs="宋体"/>
                <w:kern w:val="0"/>
                <w:sz w:val="18"/>
                <w:lang w:val="zh-CN" w:bidi="zh-CN"/>
              </w:rPr>
            </w:pPr>
          </w:p>
        </w:tc>
        <w:tc>
          <w:tcPr>
            <w:tcW w:w="1040" w:type="dxa"/>
            <w:tcBorders>
              <w:top w:val="single" w:sz="6" w:space="0" w:color="000000"/>
              <w:left w:val="single" w:sz="6" w:space="0" w:color="000000"/>
              <w:bottom w:val="single" w:sz="6" w:space="0" w:color="000000"/>
              <w:right w:val="single" w:sz="6" w:space="0" w:color="000000"/>
            </w:tcBorders>
          </w:tcPr>
          <w:p w14:paraId="0C353242" w14:textId="77777777" w:rsidR="002F6DD1" w:rsidRPr="005042BC" w:rsidRDefault="002F6DD1" w:rsidP="00961335">
            <w:pPr>
              <w:spacing w:line="240" w:lineRule="auto"/>
              <w:ind w:firstLineChars="0" w:firstLine="0"/>
              <w:jc w:val="left"/>
              <w:rPr>
                <w:rFonts w:cs="宋体"/>
                <w:kern w:val="0"/>
                <w:sz w:val="18"/>
                <w:lang w:val="zh-CN" w:bidi="zh-CN"/>
              </w:rPr>
            </w:pPr>
          </w:p>
        </w:tc>
        <w:tc>
          <w:tcPr>
            <w:tcW w:w="2372" w:type="dxa"/>
            <w:tcBorders>
              <w:top w:val="single" w:sz="6" w:space="0" w:color="000000"/>
              <w:left w:val="single" w:sz="6" w:space="0" w:color="000000"/>
              <w:bottom w:val="single" w:sz="6" w:space="0" w:color="000000"/>
            </w:tcBorders>
          </w:tcPr>
          <w:p w14:paraId="6FD5CDBD" w14:textId="68FB70EA"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见</w:t>
            </w:r>
            <w:r w:rsidR="005D461A" w:rsidRPr="00961335">
              <w:rPr>
                <w:rFonts w:cs="宋体"/>
                <w:kern w:val="0"/>
                <w:sz w:val="18"/>
                <w:lang w:val="zh-CN" w:bidi="zh-CN"/>
              </w:rPr>
              <w:t>B</w:t>
            </w:r>
            <w:r w:rsidRPr="00961335">
              <w:rPr>
                <w:rFonts w:cs="宋体"/>
                <w:kern w:val="0"/>
                <w:sz w:val="18"/>
                <w:lang w:val="zh-CN" w:bidi="zh-CN"/>
              </w:rPr>
              <w:t>.</w:t>
            </w:r>
            <w:r w:rsidRPr="005042BC">
              <w:rPr>
                <w:rFonts w:cs="宋体" w:hint="eastAsia"/>
                <w:kern w:val="0"/>
                <w:sz w:val="18"/>
                <w:lang w:val="zh-CN" w:bidi="zh-CN"/>
              </w:rPr>
              <w:t>8</w:t>
            </w:r>
            <w:r w:rsidRPr="005042BC">
              <w:rPr>
                <w:rFonts w:cs="宋体"/>
                <w:kern w:val="0"/>
                <w:sz w:val="18"/>
                <w:lang w:val="zh-CN" w:bidi="zh-CN"/>
              </w:rPr>
              <w:t>.6</w:t>
            </w:r>
            <w:proofErr w:type="spellStart"/>
            <w:r w:rsidRPr="005042BC">
              <w:rPr>
                <w:rFonts w:cs="宋体" w:hint="eastAsia"/>
                <w:kern w:val="0"/>
                <w:sz w:val="18"/>
                <w:lang w:val="zh-CN" w:bidi="zh-CN"/>
              </w:rPr>
              <w:t>章节</w:t>
            </w:r>
            <w:proofErr w:type="spellEnd"/>
          </w:p>
        </w:tc>
      </w:tr>
      <w:tr w:rsidR="002F6DD1" w:rsidRPr="005042BC" w14:paraId="461A4870" w14:textId="77777777" w:rsidTr="00143E0E">
        <w:trPr>
          <w:trHeight w:val="333"/>
          <w:jc w:val="center"/>
        </w:trPr>
        <w:tc>
          <w:tcPr>
            <w:tcW w:w="738" w:type="dxa"/>
            <w:tcBorders>
              <w:top w:val="single" w:sz="6" w:space="0" w:color="000000"/>
              <w:right w:val="single" w:sz="6" w:space="0" w:color="000000"/>
            </w:tcBorders>
          </w:tcPr>
          <w:p w14:paraId="3323EB2C"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合计</w:t>
            </w:r>
            <w:proofErr w:type="spellEnd"/>
          </w:p>
        </w:tc>
        <w:tc>
          <w:tcPr>
            <w:tcW w:w="1475" w:type="dxa"/>
            <w:tcBorders>
              <w:top w:val="single" w:sz="6" w:space="0" w:color="000000"/>
              <w:left w:val="single" w:sz="6" w:space="0" w:color="000000"/>
              <w:right w:val="single" w:sz="6" w:space="0" w:color="000000"/>
            </w:tcBorders>
          </w:tcPr>
          <w:p w14:paraId="0401C3F1"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w:t>
            </w:r>
          </w:p>
        </w:tc>
        <w:tc>
          <w:tcPr>
            <w:tcW w:w="1174" w:type="dxa"/>
            <w:tcBorders>
              <w:top w:val="single" w:sz="6" w:space="0" w:color="000000"/>
              <w:left w:val="single" w:sz="6" w:space="0" w:color="000000"/>
              <w:right w:val="single" w:sz="6" w:space="0" w:color="000000"/>
            </w:tcBorders>
          </w:tcPr>
          <w:p w14:paraId="52C69691"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100</w:t>
            </w:r>
          </w:p>
        </w:tc>
        <w:tc>
          <w:tcPr>
            <w:tcW w:w="1040" w:type="dxa"/>
            <w:tcBorders>
              <w:top w:val="single" w:sz="6" w:space="0" w:color="000000"/>
              <w:left w:val="single" w:sz="6" w:space="0" w:color="000000"/>
              <w:right w:val="single" w:sz="6" w:space="0" w:color="000000"/>
            </w:tcBorders>
          </w:tcPr>
          <w:p w14:paraId="278B2459" w14:textId="77777777" w:rsidR="002F6DD1" w:rsidRPr="005042BC" w:rsidRDefault="002F6DD1" w:rsidP="00961335">
            <w:pPr>
              <w:spacing w:line="240" w:lineRule="auto"/>
              <w:ind w:firstLineChars="0" w:firstLine="0"/>
              <w:jc w:val="left"/>
              <w:rPr>
                <w:rFonts w:cs="宋体"/>
                <w:kern w:val="0"/>
                <w:sz w:val="18"/>
                <w:lang w:val="zh-CN" w:bidi="zh-CN"/>
              </w:rPr>
            </w:pPr>
          </w:p>
        </w:tc>
        <w:tc>
          <w:tcPr>
            <w:tcW w:w="1040" w:type="dxa"/>
            <w:tcBorders>
              <w:top w:val="single" w:sz="6" w:space="0" w:color="000000"/>
              <w:left w:val="single" w:sz="6" w:space="0" w:color="000000"/>
              <w:right w:val="single" w:sz="6" w:space="0" w:color="000000"/>
            </w:tcBorders>
          </w:tcPr>
          <w:p w14:paraId="1FFE44D9" w14:textId="77777777" w:rsidR="002F6DD1" w:rsidRPr="005042BC" w:rsidRDefault="002F6DD1" w:rsidP="00961335">
            <w:pPr>
              <w:spacing w:line="240" w:lineRule="auto"/>
              <w:ind w:firstLineChars="0" w:firstLine="0"/>
              <w:jc w:val="left"/>
              <w:rPr>
                <w:rFonts w:cs="宋体"/>
                <w:kern w:val="0"/>
                <w:sz w:val="18"/>
                <w:lang w:val="zh-CN" w:bidi="zh-CN"/>
              </w:rPr>
            </w:pPr>
          </w:p>
        </w:tc>
        <w:tc>
          <w:tcPr>
            <w:tcW w:w="2372" w:type="dxa"/>
            <w:tcBorders>
              <w:top w:val="single" w:sz="6" w:space="0" w:color="000000"/>
              <w:left w:val="single" w:sz="6" w:space="0" w:color="000000"/>
            </w:tcBorders>
          </w:tcPr>
          <w:p w14:paraId="78A3FC7D" w14:textId="77777777" w:rsidR="002F6DD1" w:rsidRPr="005042BC" w:rsidRDefault="002F6DD1" w:rsidP="00961335">
            <w:pPr>
              <w:spacing w:line="240" w:lineRule="auto"/>
              <w:ind w:firstLineChars="0" w:firstLine="0"/>
              <w:jc w:val="left"/>
              <w:rPr>
                <w:rFonts w:cs="宋体"/>
                <w:kern w:val="0"/>
                <w:sz w:val="18"/>
                <w:lang w:val="zh-CN" w:bidi="zh-CN"/>
              </w:rPr>
            </w:pPr>
          </w:p>
        </w:tc>
      </w:tr>
    </w:tbl>
    <w:p w14:paraId="7959C26E" w14:textId="77777777" w:rsidR="002F6DD1" w:rsidRPr="00F81A6D" w:rsidRDefault="002F6DD1" w:rsidP="002F6DD1">
      <w:pPr>
        <w:pStyle w:val="afffff"/>
        <w:ind w:firstLine="420"/>
      </w:pPr>
    </w:p>
    <w:p w14:paraId="0384FCB0" w14:textId="77777777" w:rsidR="002F6DD1" w:rsidRDefault="002F6DD1" w:rsidP="002F6DD1">
      <w:pPr>
        <w:pStyle w:val="affa"/>
        <w:spacing w:before="120" w:after="120"/>
        <w:ind w:firstLine="560"/>
      </w:pPr>
      <w:r w:rsidRPr="005042BC">
        <w:rPr>
          <w:rFonts w:hint="eastAsia"/>
        </w:rPr>
        <w:t>环保性能指标评价方法</w:t>
      </w:r>
    </w:p>
    <w:p w14:paraId="1FDE8FD5" w14:textId="77777777" w:rsidR="002F6DD1" w:rsidRDefault="002F6DD1" w:rsidP="002F6DD1">
      <w:pPr>
        <w:pStyle w:val="afffff"/>
        <w:ind w:firstLine="420"/>
        <w:rPr>
          <w:rFonts w:ascii="Times New Roman"/>
          <w:szCs w:val="22"/>
          <w:lang w:val="zh-CN" w:bidi="zh-CN"/>
        </w:rPr>
      </w:pPr>
      <w:r w:rsidRPr="005042BC">
        <w:rPr>
          <w:rFonts w:ascii="Times New Roman"/>
          <w:szCs w:val="22"/>
          <w:lang w:val="zh-CN" w:bidi="zh-CN"/>
        </w:rPr>
        <w:t>环保性能评价得分的计算公式为：</w:t>
      </w:r>
    </w:p>
    <w:p w14:paraId="38409215" w14:textId="4501DADD" w:rsidR="002F6DD1" w:rsidRDefault="002F6DD1" w:rsidP="002F6DD1">
      <w:pPr>
        <w:pStyle w:val="afffffffd"/>
        <w:ind w:firstLine="560"/>
      </w:pPr>
      <w:r>
        <w:tab/>
      </w:r>
      <w:r w:rsidRPr="00F81A6D">
        <w:rPr>
          <w:rFonts w:ascii="Times New Roman" w:hAnsi="Times New Roman"/>
          <w:position w:val="2"/>
          <w:szCs w:val="22"/>
          <w:lang w:bidi="zh-CN"/>
        </w:rPr>
        <w:t>b1=</w:t>
      </w:r>
      <w:r w:rsidRPr="00F81A6D">
        <w:rPr>
          <w:rFonts w:ascii="Times New Roman" w:hAnsi="Times New Roman"/>
          <w:spacing w:val="3"/>
          <w:position w:val="2"/>
          <w:szCs w:val="22"/>
          <w:lang w:bidi="zh-CN"/>
        </w:rPr>
        <w:t xml:space="preserve"> </w:t>
      </w:r>
      <w:r w:rsidRPr="00F81A6D">
        <w:rPr>
          <w:rFonts w:ascii="Times New Roman" w:hAnsi="Times New Roman"/>
          <w:position w:val="2"/>
          <w:szCs w:val="22"/>
          <w:lang w:bidi="zh-CN"/>
        </w:rPr>
        <w:t>b</w:t>
      </w:r>
      <w:r w:rsidRPr="00F81A6D">
        <w:rPr>
          <w:rFonts w:ascii="Times New Roman" w:hAnsi="Times New Roman"/>
          <w:position w:val="2"/>
          <w:szCs w:val="22"/>
          <w:vertAlign w:val="subscript"/>
          <w:lang w:bidi="zh-CN"/>
        </w:rPr>
        <w:t>C1</w:t>
      </w:r>
      <w:r w:rsidRPr="00F81A6D">
        <w:rPr>
          <w:rFonts w:ascii="Times New Roman" w:hAnsi="Times New Roman"/>
          <w:position w:val="2"/>
          <w:szCs w:val="22"/>
          <w:lang w:bidi="zh-CN"/>
        </w:rPr>
        <w:t>+b</w:t>
      </w:r>
      <w:r w:rsidRPr="00F81A6D">
        <w:rPr>
          <w:rFonts w:ascii="Times New Roman" w:hAnsi="Times New Roman"/>
          <w:position w:val="2"/>
          <w:szCs w:val="22"/>
          <w:vertAlign w:val="subscript"/>
          <w:lang w:bidi="zh-CN"/>
        </w:rPr>
        <w:t>C2</w:t>
      </w:r>
      <w:r w:rsidRPr="00F81A6D">
        <w:rPr>
          <w:rFonts w:ascii="Times New Roman" w:hAnsi="Times New Roman"/>
          <w:position w:val="2"/>
          <w:szCs w:val="22"/>
          <w:lang w:bidi="zh-CN"/>
        </w:rPr>
        <w:t>+b</w:t>
      </w:r>
      <w:r w:rsidRPr="00F81A6D">
        <w:rPr>
          <w:rFonts w:ascii="Times New Roman" w:hAnsi="Times New Roman"/>
          <w:position w:val="2"/>
          <w:szCs w:val="22"/>
          <w:vertAlign w:val="subscript"/>
          <w:lang w:bidi="zh-CN"/>
        </w:rPr>
        <w:t>C3</w:t>
      </w:r>
      <w:r w:rsidRPr="00B50404">
        <w:rPr>
          <w:rFonts w:ascii="微软雅黑" w:eastAsia="微软雅黑" w:hAnsi="微软雅黑"/>
        </w:rPr>
        <w:tab/>
      </w:r>
      <w:r>
        <w:t>(</w:t>
      </w:r>
      <w:r w:rsidR="005D461A">
        <w:rPr>
          <w:rFonts w:hint="eastAsia"/>
        </w:rPr>
        <w:t>B</w:t>
      </w:r>
      <w:r>
        <w:t>.</w:t>
      </w:r>
      <w:fldSimple w:instr="   seq fulu_equation_133140835778584218   ">
        <w:r>
          <w:rPr>
            <w:noProof/>
          </w:rPr>
          <w:t>14</w:t>
        </w:r>
      </w:fldSimple>
      <w:r>
        <w:t>)</w:t>
      </w:r>
    </w:p>
    <w:p w14:paraId="2030EFD8" w14:textId="77777777" w:rsidR="002F6DD1" w:rsidRDefault="002F6DD1" w:rsidP="002F6DD1">
      <w:pPr>
        <w:pStyle w:val="afffffd"/>
        <w:ind w:firstLine="420"/>
      </w:pPr>
      <w:r>
        <w:rPr>
          <w:rFonts w:hint="eastAsia"/>
        </w:rPr>
        <w:t>式中：</w:t>
      </w:r>
    </w:p>
    <w:p w14:paraId="106DFE80" w14:textId="77777777" w:rsidR="002F6DD1" w:rsidRPr="00961335" w:rsidRDefault="002F6DD1" w:rsidP="002F6DD1">
      <w:pPr>
        <w:spacing w:line="240" w:lineRule="auto"/>
        <w:ind w:firstLine="420"/>
        <w:rPr>
          <w:sz w:val="21"/>
          <w:szCs w:val="18"/>
        </w:rPr>
      </w:pPr>
      <w:r w:rsidRPr="00961335">
        <w:rPr>
          <w:sz w:val="21"/>
          <w:szCs w:val="18"/>
        </w:rPr>
        <w:t xml:space="preserve">b1— </w:t>
      </w:r>
      <w:r w:rsidRPr="00961335">
        <w:rPr>
          <w:rFonts w:hint="eastAsia"/>
          <w:sz w:val="21"/>
          <w:szCs w:val="18"/>
        </w:rPr>
        <w:t>环保属性评价总得分；</w:t>
      </w:r>
    </w:p>
    <w:p w14:paraId="66C91D7C"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w:t>
      </w:r>
      <w:r w:rsidRPr="00961335">
        <w:rPr>
          <w:sz w:val="21"/>
          <w:szCs w:val="18"/>
        </w:rPr>
        <w:t xml:space="preserve">— </w:t>
      </w:r>
      <w:r w:rsidRPr="00961335">
        <w:rPr>
          <w:rFonts w:hint="eastAsia"/>
          <w:sz w:val="21"/>
          <w:szCs w:val="18"/>
        </w:rPr>
        <w:t>年均水质达标率指标的得分；</w:t>
      </w:r>
      <w:r w:rsidRPr="00961335">
        <w:rPr>
          <w:sz w:val="21"/>
          <w:szCs w:val="18"/>
        </w:rPr>
        <w:t xml:space="preserve"> </w:t>
      </w:r>
    </w:p>
    <w:p w14:paraId="4C7D0599"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c2</w:t>
      </w:r>
      <w:r w:rsidRPr="00961335">
        <w:rPr>
          <w:sz w:val="21"/>
          <w:szCs w:val="18"/>
        </w:rPr>
        <w:t xml:space="preserve">— </w:t>
      </w:r>
      <w:r w:rsidRPr="00961335">
        <w:rPr>
          <w:rFonts w:hint="eastAsia"/>
          <w:sz w:val="21"/>
          <w:szCs w:val="18"/>
        </w:rPr>
        <w:t>年均大气达标率指标的得分；</w:t>
      </w:r>
      <w:r w:rsidRPr="00961335">
        <w:rPr>
          <w:sz w:val="21"/>
          <w:szCs w:val="18"/>
        </w:rPr>
        <w:t xml:space="preserve"> </w:t>
      </w:r>
    </w:p>
    <w:p w14:paraId="734C9978"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c3</w:t>
      </w:r>
      <w:r w:rsidRPr="00961335">
        <w:rPr>
          <w:sz w:val="21"/>
          <w:szCs w:val="18"/>
        </w:rPr>
        <w:t xml:space="preserve">— </w:t>
      </w:r>
      <w:r w:rsidRPr="00961335">
        <w:rPr>
          <w:rFonts w:hint="eastAsia"/>
          <w:sz w:val="21"/>
          <w:szCs w:val="18"/>
        </w:rPr>
        <w:t>年均污泥含水率指标的得分；</w:t>
      </w:r>
    </w:p>
    <w:p w14:paraId="5CA87718" w14:textId="5D33F57A" w:rsidR="002F6DD1" w:rsidRPr="00F81A6D" w:rsidRDefault="002F6DD1" w:rsidP="002F6DD1">
      <w:pPr>
        <w:pStyle w:val="afffff"/>
        <w:ind w:firstLine="420"/>
      </w:pPr>
      <w:r w:rsidRPr="005042BC">
        <w:rPr>
          <w:rFonts w:ascii="Times New Roman"/>
        </w:rPr>
        <w:t>环境属性各指标的评分标准见表</w:t>
      </w:r>
      <w:r w:rsidR="005D461A">
        <w:rPr>
          <w:rFonts w:ascii="Times New Roman" w:eastAsia="黑体" w:hint="eastAsia"/>
          <w:bCs/>
          <w:kern w:val="44"/>
          <w:szCs w:val="44"/>
        </w:rPr>
        <w:t>B</w:t>
      </w:r>
      <w:r>
        <w:rPr>
          <w:rFonts w:ascii="Times New Roman" w:eastAsia="黑体"/>
          <w:bCs/>
          <w:kern w:val="44"/>
          <w:szCs w:val="44"/>
        </w:rPr>
        <w:t>.4</w:t>
      </w:r>
      <w:r>
        <w:rPr>
          <w:rFonts w:ascii="Times New Roman" w:eastAsia="黑体" w:hint="eastAsia"/>
          <w:bCs/>
          <w:kern w:val="44"/>
          <w:szCs w:val="44"/>
        </w:rPr>
        <w:t>。</w:t>
      </w:r>
    </w:p>
    <w:p w14:paraId="45EDC024" w14:textId="331B6CA1" w:rsidR="002F6DD1" w:rsidRDefault="0017427E" w:rsidP="00961335">
      <w:pPr>
        <w:pStyle w:val="aff4"/>
        <w:numPr>
          <w:ilvl w:val="0"/>
          <w:numId w:val="0"/>
        </w:numPr>
        <w:spacing w:before="120" w:after="120"/>
        <w:rPr>
          <w:rFonts w:cs="宋体"/>
          <w:kern w:val="0"/>
          <w:szCs w:val="22"/>
        </w:rPr>
      </w:pPr>
      <w:r>
        <w:rPr>
          <w:rFonts w:hAnsi="黑体" w:cs="宋体" w:hint="eastAsia"/>
          <w:color w:val="000000"/>
          <w:szCs w:val="22"/>
        </w:rPr>
        <w:t>表</w:t>
      </w:r>
      <w:r>
        <w:rPr>
          <w:rFonts w:hAnsi="黑体" w:cs="宋体"/>
          <w:color w:val="000000"/>
          <w:szCs w:val="22"/>
        </w:rPr>
        <w:t>B.4</w:t>
      </w:r>
      <w:r w:rsidR="002F6DD1" w:rsidRPr="00F81A6D">
        <w:rPr>
          <w:rFonts w:cs="宋体"/>
          <w:kern w:val="0"/>
          <w:szCs w:val="22"/>
        </w:rPr>
        <w:t>环境属性各指标的评分标准</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552"/>
        <w:gridCol w:w="2126"/>
        <w:gridCol w:w="709"/>
      </w:tblGrid>
      <w:tr w:rsidR="002F6DD1" w:rsidRPr="005042BC" w14:paraId="563409AE" w14:textId="77777777" w:rsidTr="00143E0E">
        <w:trPr>
          <w:jc w:val="center"/>
        </w:trPr>
        <w:tc>
          <w:tcPr>
            <w:tcW w:w="1838" w:type="dxa"/>
            <w:vMerge w:val="restart"/>
            <w:vAlign w:val="center"/>
          </w:tcPr>
          <w:p w14:paraId="4CF0F88C" w14:textId="77777777" w:rsidR="002F6DD1" w:rsidRPr="005042BC" w:rsidRDefault="002F6DD1" w:rsidP="00961335">
            <w:pPr>
              <w:spacing w:before="2" w:line="240" w:lineRule="auto"/>
              <w:ind w:firstLineChars="0" w:firstLine="0"/>
              <w:jc w:val="center"/>
              <w:rPr>
                <w:rFonts w:cs="宋体"/>
                <w:kern w:val="0"/>
                <w:sz w:val="18"/>
                <w:lang w:val="zh-CN" w:bidi="zh-CN"/>
              </w:rPr>
            </w:pPr>
            <w:proofErr w:type="spellStart"/>
            <w:r w:rsidRPr="005042BC">
              <w:rPr>
                <w:rFonts w:cs="宋体"/>
                <w:kern w:val="0"/>
                <w:sz w:val="18"/>
                <w:lang w:val="zh-CN" w:bidi="zh-CN"/>
              </w:rPr>
              <w:t>指标</w:t>
            </w:r>
            <w:proofErr w:type="spellEnd"/>
          </w:p>
        </w:tc>
        <w:tc>
          <w:tcPr>
            <w:tcW w:w="5387" w:type="dxa"/>
            <w:gridSpan w:val="3"/>
            <w:vAlign w:val="center"/>
          </w:tcPr>
          <w:p w14:paraId="537BFA09" w14:textId="77777777" w:rsidR="002F6DD1" w:rsidRPr="005042BC" w:rsidRDefault="002F6DD1" w:rsidP="00961335">
            <w:pPr>
              <w:spacing w:before="2" w:line="240" w:lineRule="auto"/>
              <w:ind w:right="2739" w:firstLineChars="0" w:firstLine="0"/>
              <w:jc w:val="right"/>
              <w:rPr>
                <w:rFonts w:cs="宋体"/>
                <w:kern w:val="0"/>
                <w:sz w:val="18"/>
                <w:lang w:val="zh-CN" w:bidi="zh-CN"/>
              </w:rPr>
            </w:pPr>
            <w:proofErr w:type="spellStart"/>
            <w:r w:rsidRPr="005042BC">
              <w:rPr>
                <w:rFonts w:cs="宋体" w:hint="eastAsia"/>
                <w:kern w:val="0"/>
                <w:sz w:val="18"/>
                <w:lang w:val="zh-CN" w:bidi="zh-CN"/>
              </w:rPr>
              <w:t>评分标准</w:t>
            </w:r>
            <w:proofErr w:type="spellEnd"/>
          </w:p>
        </w:tc>
      </w:tr>
      <w:tr w:rsidR="002F6DD1" w:rsidRPr="005042BC" w14:paraId="34AB3138" w14:textId="77777777" w:rsidTr="00143E0E">
        <w:trPr>
          <w:jc w:val="center"/>
        </w:trPr>
        <w:tc>
          <w:tcPr>
            <w:tcW w:w="1838" w:type="dxa"/>
            <w:vMerge/>
            <w:tcBorders>
              <w:top w:val="nil"/>
            </w:tcBorders>
            <w:vAlign w:val="center"/>
          </w:tcPr>
          <w:p w14:paraId="25642CF5" w14:textId="77777777" w:rsidR="002F6DD1" w:rsidRPr="005042BC" w:rsidRDefault="002F6DD1" w:rsidP="00961335">
            <w:pPr>
              <w:spacing w:line="240" w:lineRule="auto"/>
              <w:ind w:firstLineChars="0" w:firstLine="0"/>
              <w:jc w:val="center"/>
              <w:rPr>
                <w:rFonts w:cs="宋体"/>
                <w:kern w:val="0"/>
                <w:sz w:val="18"/>
                <w:szCs w:val="2"/>
                <w:lang w:val="zh-CN" w:bidi="zh-CN"/>
              </w:rPr>
            </w:pPr>
          </w:p>
        </w:tc>
        <w:tc>
          <w:tcPr>
            <w:tcW w:w="2552" w:type="dxa"/>
            <w:vAlign w:val="center"/>
          </w:tcPr>
          <w:p w14:paraId="0F1D7731"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评分区间</w:t>
            </w:r>
            <w:proofErr w:type="spellEnd"/>
          </w:p>
        </w:tc>
        <w:tc>
          <w:tcPr>
            <w:tcW w:w="2126" w:type="dxa"/>
            <w:vAlign w:val="center"/>
          </w:tcPr>
          <w:p w14:paraId="78725183"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得分</w:t>
            </w:r>
            <w:proofErr w:type="spellEnd"/>
          </w:p>
        </w:tc>
        <w:tc>
          <w:tcPr>
            <w:tcW w:w="709" w:type="dxa"/>
            <w:vAlign w:val="center"/>
          </w:tcPr>
          <w:p w14:paraId="54AE1011"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权重</w:t>
            </w:r>
            <w:proofErr w:type="spellEnd"/>
          </w:p>
        </w:tc>
      </w:tr>
      <w:tr w:rsidR="002F6DD1" w:rsidRPr="005042BC" w14:paraId="7CAF2CB2" w14:textId="77777777" w:rsidTr="00143E0E">
        <w:trPr>
          <w:jc w:val="center"/>
        </w:trPr>
        <w:tc>
          <w:tcPr>
            <w:tcW w:w="1838" w:type="dxa"/>
            <w:vMerge w:val="restart"/>
            <w:vAlign w:val="center"/>
          </w:tcPr>
          <w:p w14:paraId="268C1167" w14:textId="77777777" w:rsidR="002F6DD1" w:rsidRPr="005042BC" w:rsidRDefault="002F6DD1" w:rsidP="00961335">
            <w:pPr>
              <w:spacing w:before="1" w:line="240" w:lineRule="auto"/>
              <w:ind w:firstLineChars="0" w:firstLine="0"/>
              <w:jc w:val="center"/>
              <w:rPr>
                <w:rFonts w:cs="宋体"/>
                <w:kern w:val="0"/>
                <w:sz w:val="18"/>
                <w:lang w:val="zh-CN" w:bidi="zh-CN"/>
              </w:rPr>
            </w:pPr>
            <w:proofErr w:type="spellStart"/>
            <w:r w:rsidRPr="005042BC">
              <w:rPr>
                <w:rFonts w:cs="宋体"/>
                <w:kern w:val="0"/>
                <w:sz w:val="18"/>
                <w:lang w:val="zh-CN" w:bidi="zh-CN"/>
              </w:rPr>
              <w:t>年均水质达标率</w:t>
            </w:r>
            <w:proofErr w:type="spellEnd"/>
            <w:r>
              <w:rPr>
                <w:rFonts w:cs="宋体"/>
                <w:kern w:val="0"/>
                <w:sz w:val="18"/>
                <w:lang w:val="zh-CN" w:bidi="zh-CN"/>
              </w:rPr>
              <w:t>c</w:t>
            </w:r>
            <w:r w:rsidRPr="005042BC">
              <w:rPr>
                <w:rFonts w:cs="宋体"/>
                <w:kern w:val="0"/>
                <w:sz w:val="18"/>
                <w:lang w:val="zh-CN" w:bidi="zh-CN"/>
              </w:rPr>
              <w:t>1</w:t>
            </w:r>
          </w:p>
        </w:tc>
        <w:tc>
          <w:tcPr>
            <w:tcW w:w="2552" w:type="dxa"/>
            <w:vAlign w:val="center"/>
          </w:tcPr>
          <w:p w14:paraId="66847103" w14:textId="77777777" w:rsidR="002F6DD1" w:rsidRPr="005042BC" w:rsidRDefault="002F6DD1" w:rsidP="00961335">
            <w:pPr>
              <w:spacing w:before="1" w:line="240" w:lineRule="auto"/>
              <w:ind w:firstLineChars="0" w:firstLine="0"/>
              <w:jc w:val="left"/>
              <w:rPr>
                <w:rFonts w:cs="宋体"/>
                <w:kern w:val="0"/>
                <w:sz w:val="18"/>
                <w:lang w:val="zh-CN" w:bidi="zh-CN"/>
              </w:rPr>
            </w:pPr>
            <w:r>
              <w:rPr>
                <w:rFonts w:cs="宋体"/>
                <w:kern w:val="0"/>
                <w:sz w:val="18"/>
                <w:lang w:val="zh-CN" w:bidi="zh-CN"/>
              </w:rPr>
              <w:t>c</w:t>
            </w:r>
            <w:r w:rsidRPr="005042BC">
              <w:rPr>
                <w:rFonts w:cs="宋体"/>
                <w:kern w:val="0"/>
                <w:sz w:val="18"/>
                <w:lang w:val="zh-CN" w:bidi="zh-CN"/>
              </w:rPr>
              <w:t>1</w:t>
            </w:r>
            <w:r w:rsidRPr="005042BC">
              <w:rPr>
                <w:rFonts w:cs="宋体"/>
                <w:kern w:val="0"/>
                <w:sz w:val="18"/>
                <w:lang w:val="zh-CN" w:bidi="zh-CN"/>
              </w:rPr>
              <w:t>＜</w:t>
            </w:r>
            <w:r w:rsidRPr="005042BC">
              <w:rPr>
                <w:rFonts w:cs="宋体"/>
                <w:kern w:val="0"/>
                <w:sz w:val="18"/>
                <w:lang w:val="zh-CN" w:bidi="zh-CN"/>
              </w:rPr>
              <w:t>70%</w:t>
            </w:r>
          </w:p>
        </w:tc>
        <w:tc>
          <w:tcPr>
            <w:tcW w:w="2126" w:type="dxa"/>
            <w:vAlign w:val="center"/>
          </w:tcPr>
          <w:p w14:paraId="01F05CB5" w14:textId="77777777" w:rsidR="002F6DD1" w:rsidRPr="005042BC" w:rsidRDefault="002F6DD1" w:rsidP="00961335">
            <w:pPr>
              <w:spacing w:line="259"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C1</w:t>
            </w:r>
            <w:r w:rsidRPr="005042BC">
              <w:rPr>
                <w:rFonts w:cs="宋体"/>
                <w:kern w:val="0"/>
                <w:position w:val="2"/>
                <w:sz w:val="18"/>
                <w:lang w:val="zh-CN" w:bidi="zh-CN"/>
              </w:rPr>
              <w:t>=10×0.7×</w:t>
            </w:r>
            <w:r>
              <w:rPr>
                <w:rFonts w:cs="宋体"/>
                <w:kern w:val="0"/>
                <w:position w:val="2"/>
                <w:sz w:val="18"/>
                <w:lang w:val="zh-CN" w:bidi="zh-CN"/>
              </w:rPr>
              <w:t>c</w:t>
            </w:r>
            <w:r w:rsidRPr="005042BC">
              <w:rPr>
                <w:rFonts w:cs="宋体"/>
                <w:kern w:val="0"/>
                <w:position w:val="2"/>
                <w:sz w:val="18"/>
                <w:lang w:val="zh-CN" w:bidi="zh-CN"/>
              </w:rPr>
              <w:t>1</w:t>
            </w:r>
          </w:p>
        </w:tc>
        <w:tc>
          <w:tcPr>
            <w:tcW w:w="709" w:type="dxa"/>
            <w:vMerge w:val="restart"/>
            <w:vAlign w:val="center"/>
          </w:tcPr>
          <w:p w14:paraId="7D212C58"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10</w:t>
            </w:r>
          </w:p>
        </w:tc>
      </w:tr>
      <w:tr w:rsidR="002F6DD1" w:rsidRPr="005042BC" w14:paraId="197B6BF1" w14:textId="77777777" w:rsidTr="00143E0E">
        <w:trPr>
          <w:jc w:val="center"/>
        </w:trPr>
        <w:tc>
          <w:tcPr>
            <w:tcW w:w="1838" w:type="dxa"/>
            <w:vMerge/>
            <w:tcBorders>
              <w:top w:val="nil"/>
            </w:tcBorders>
            <w:vAlign w:val="center"/>
          </w:tcPr>
          <w:p w14:paraId="67529BD4" w14:textId="77777777" w:rsidR="002F6DD1" w:rsidRPr="005042BC" w:rsidRDefault="002F6DD1" w:rsidP="00961335">
            <w:pPr>
              <w:spacing w:line="240" w:lineRule="auto"/>
              <w:ind w:firstLineChars="0" w:firstLine="0"/>
              <w:jc w:val="center"/>
              <w:rPr>
                <w:rFonts w:cs="宋体"/>
                <w:kern w:val="0"/>
                <w:sz w:val="18"/>
                <w:szCs w:val="2"/>
                <w:lang w:val="zh-CN" w:bidi="zh-CN"/>
              </w:rPr>
            </w:pPr>
          </w:p>
        </w:tc>
        <w:tc>
          <w:tcPr>
            <w:tcW w:w="2552" w:type="dxa"/>
            <w:vAlign w:val="center"/>
          </w:tcPr>
          <w:p w14:paraId="6730F4E5" w14:textId="77777777" w:rsidR="002F6DD1" w:rsidRPr="005042BC" w:rsidRDefault="002F6DD1" w:rsidP="00961335">
            <w:pPr>
              <w:spacing w:line="240" w:lineRule="auto"/>
              <w:ind w:firstLineChars="0" w:firstLine="0"/>
              <w:jc w:val="left"/>
              <w:rPr>
                <w:rFonts w:cs="宋体"/>
                <w:kern w:val="0"/>
                <w:sz w:val="18"/>
                <w:lang w:val="zh-CN" w:bidi="zh-CN"/>
              </w:rPr>
            </w:pPr>
            <w:r w:rsidRPr="005042BC">
              <w:rPr>
                <w:rFonts w:cs="宋体"/>
                <w:kern w:val="0"/>
                <w:sz w:val="18"/>
                <w:lang w:val="zh-CN" w:bidi="zh-CN"/>
              </w:rPr>
              <w:t>70%≤</w:t>
            </w:r>
            <w:r>
              <w:rPr>
                <w:rFonts w:cs="宋体"/>
                <w:kern w:val="0"/>
                <w:sz w:val="18"/>
                <w:lang w:val="zh-CN" w:bidi="zh-CN"/>
              </w:rPr>
              <w:t>c</w:t>
            </w:r>
            <w:r w:rsidRPr="005042BC">
              <w:rPr>
                <w:rFonts w:cs="宋体"/>
                <w:kern w:val="0"/>
                <w:sz w:val="18"/>
                <w:lang w:val="zh-CN" w:bidi="zh-CN"/>
              </w:rPr>
              <w:t>1</w:t>
            </w:r>
            <w:r w:rsidRPr="005042BC">
              <w:rPr>
                <w:rFonts w:cs="宋体"/>
                <w:kern w:val="0"/>
                <w:sz w:val="18"/>
                <w:lang w:val="zh-CN" w:bidi="zh-CN"/>
              </w:rPr>
              <w:t>＜</w:t>
            </w:r>
            <w:r w:rsidRPr="005042BC">
              <w:rPr>
                <w:rFonts w:cs="宋体"/>
                <w:kern w:val="0"/>
                <w:sz w:val="18"/>
                <w:lang w:val="zh-CN" w:bidi="zh-CN"/>
              </w:rPr>
              <w:t>90%</w:t>
            </w:r>
          </w:p>
        </w:tc>
        <w:tc>
          <w:tcPr>
            <w:tcW w:w="2126" w:type="dxa"/>
            <w:vAlign w:val="center"/>
          </w:tcPr>
          <w:p w14:paraId="5C2FF013" w14:textId="77777777" w:rsidR="002F6DD1" w:rsidRPr="005042BC" w:rsidRDefault="002F6DD1" w:rsidP="00961335">
            <w:pPr>
              <w:spacing w:line="258"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C1</w:t>
            </w:r>
            <w:r w:rsidRPr="005042BC">
              <w:rPr>
                <w:rFonts w:cs="宋体"/>
                <w:kern w:val="0"/>
                <w:position w:val="2"/>
                <w:sz w:val="18"/>
                <w:lang w:val="zh-CN" w:bidi="zh-CN"/>
              </w:rPr>
              <w:t>=10×0.8×</w:t>
            </w:r>
            <w:r>
              <w:rPr>
                <w:rFonts w:cs="宋体"/>
                <w:kern w:val="0"/>
                <w:position w:val="2"/>
                <w:sz w:val="18"/>
                <w:lang w:val="zh-CN" w:bidi="zh-CN"/>
              </w:rPr>
              <w:t>c</w:t>
            </w:r>
            <w:r w:rsidRPr="005042BC">
              <w:rPr>
                <w:rFonts w:cs="宋体"/>
                <w:kern w:val="0"/>
                <w:position w:val="2"/>
                <w:sz w:val="18"/>
                <w:lang w:val="zh-CN" w:bidi="zh-CN"/>
              </w:rPr>
              <w:t>1</w:t>
            </w:r>
          </w:p>
        </w:tc>
        <w:tc>
          <w:tcPr>
            <w:tcW w:w="709" w:type="dxa"/>
            <w:vMerge/>
            <w:tcBorders>
              <w:top w:val="nil"/>
            </w:tcBorders>
            <w:vAlign w:val="center"/>
          </w:tcPr>
          <w:p w14:paraId="3619DE8C" w14:textId="77777777" w:rsidR="002F6DD1" w:rsidRPr="005042BC" w:rsidRDefault="002F6DD1" w:rsidP="00961335">
            <w:pPr>
              <w:spacing w:line="240" w:lineRule="auto"/>
              <w:ind w:firstLineChars="0" w:firstLine="0"/>
              <w:jc w:val="center"/>
              <w:rPr>
                <w:rFonts w:cs="宋体"/>
                <w:kern w:val="0"/>
                <w:sz w:val="18"/>
                <w:szCs w:val="2"/>
                <w:lang w:val="zh-CN" w:bidi="zh-CN"/>
              </w:rPr>
            </w:pPr>
          </w:p>
        </w:tc>
      </w:tr>
      <w:tr w:rsidR="002F6DD1" w:rsidRPr="005042BC" w14:paraId="44C08427" w14:textId="77777777" w:rsidTr="00143E0E">
        <w:trPr>
          <w:jc w:val="center"/>
        </w:trPr>
        <w:tc>
          <w:tcPr>
            <w:tcW w:w="1838" w:type="dxa"/>
            <w:vMerge/>
            <w:tcBorders>
              <w:top w:val="nil"/>
            </w:tcBorders>
            <w:vAlign w:val="center"/>
          </w:tcPr>
          <w:p w14:paraId="2EE8B02E" w14:textId="77777777" w:rsidR="002F6DD1" w:rsidRPr="005042BC" w:rsidRDefault="002F6DD1" w:rsidP="00961335">
            <w:pPr>
              <w:spacing w:line="240" w:lineRule="auto"/>
              <w:ind w:firstLineChars="0" w:firstLine="0"/>
              <w:jc w:val="center"/>
              <w:rPr>
                <w:rFonts w:cs="宋体"/>
                <w:kern w:val="0"/>
                <w:sz w:val="18"/>
                <w:szCs w:val="2"/>
                <w:lang w:val="zh-CN" w:bidi="zh-CN"/>
              </w:rPr>
            </w:pPr>
          </w:p>
        </w:tc>
        <w:tc>
          <w:tcPr>
            <w:tcW w:w="2552" w:type="dxa"/>
            <w:vAlign w:val="center"/>
          </w:tcPr>
          <w:p w14:paraId="2FBB8DF5" w14:textId="77777777" w:rsidR="002F6DD1" w:rsidRPr="005042BC" w:rsidRDefault="002F6DD1" w:rsidP="00961335">
            <w:pPr>
              <w:spacing w:line="241" w:lineRule="exact"/>
              <w:ind w:firstLineChars="0" w:firstLine="0"/>
              <w:jc w:val="left"/>
              <w:rPr>
                <w:rFonts w:cs="宋体"/>
                <w:kern w:val="0"/>
                <w:sz w:val="18"/>
                <w:lang w:val="zh-CN" w:bidi="zh-CN"/>
              </w:rPr>
            </w:pPr>
            <w:r w:rsidRPr="005042BC">
              <w:rPr>
                <w:rFonts w:cs="宋体"/>
                <w:kern w:val="0"/>
                <w:sz w:val="18"/>
                <w:lang w:val="zh-CN" w:bidi="zh-CN"/>
              </w:rPr>
              <w:t>90%≤</w:t>
            </w:r>
            <w:r>
              <w:rPr>
                <w:rFonts w:cs="宋体"/>
                <w:kern w:val="0"/>
                <w:sz w:val="18"/>
                <w:lang w:val="zh-CN" w:bidi="zh-CN"/>
              </w:rPr>
              <w:t>c</w:t>
            </w:r>
            <w:r w:rsidRPr="005042BC">
              <w:rPr>
                <w:rFonts w:cs="宋体"/>
                <w:kern w:val="0"/>
                <w:sz w:val="18"/>
                <w:lang w:val="zh-CN" w:bidi="zh-CN"/>
              </w:rPr>
              <w:t>1≤100%</w:t>
            </w:r>
          </w:p>
        </w:tc>
        <w:tc>
          <w:tcPr>
            <w:tcW w:w="2126" w:type="dxa"/>
            <w:vAlign w:val="center"/>
          </w:tcPr>
          <w:p w14:paraId="4941C127" w14:textId="77777777" w:rsidR="002F6DD1" w:rsidRPr="005042BC" w:rsidRDefault="002F6DD1" w:rsidP="00961335">
            <w:pPr>
              <w:spacing w:line="258"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C1</w:t>
            </w:r>
            <w:r w:rsidRPr="005042BC">
              <w:rPr>
                <w:rFonts w:cs="宋体"/>
                <w:kern w:val="0"/>
                <w:position w:val="2"/>
                <w:sz w:val="18"/>
                <w:lang w:val="zh-CN" w:bidi="zh-CN"/>
              </w:rPr>
              <w:t>=10×</w:t>
            </w:r>
            <w:r>
              <w:rPr>
                <w:rFonts w:cs="宋体"/>
                <w:kern w:val="0"/>
                <w:position w:val="2"/>
                <w:sz w:val="18"/>
                <w:lang w:val="zh-CN" w:bidi="zh-CN"/>
              </w:rPr>
              <w:t>c</w:t>
            </w:r>
            <w:r w:rsidRPr="005042BC">
              <w:rPr>
                <w:rFonts w:cs="宋体"/>
                <w:kern w:val="0"/>
                <w:position w:val="2"/>
                <w:sz w:val="18"/>
                <w:lang w:val="zh-CN" w:bidi="zh-CN"/>
              </w:rPr>
              <w:t>1</w:t>
            </w:r>
          </w:p>
        </w:tc>
        <w:tc>
          <w:tcPr>
            <w:tcW w:w="709" w:type="dxa"/>
            <w:vMerge/>
            <w:tcBorders>
              <w:top w:val="nil"/>
            </w:tcBorders>
            <w:vAlign w:val="center"/>
          </w:tcPr>
          <w:p w14:paraId="7A9BC424" w14:textId="77777777" w:rsidR="002F6DD1" w:rsidRPr="005042BC" w:rsidRDefault="002F6DD1" w:rsidP="00961335">
            <w:pPr>
              <w:spacing w:line="240" w:lineRule="auto"/>
              <w:ind w:firstLineChars="0" w:firstLine="0"/>
              <w:jc w:val="center"/>
              <w:rPr>
                <w:rFonts w:cs="宋体"/>
                <w:kern w:val="0"/>
                <w:sz w:val="18"/>
                <w:szCs w:val="2"/>
                <w:lang w:val="zh-CN" w:bidi="zh-CN"/>
              </w:rPr>
            </w:pPr>
          </w:p>
        </w:tc>
      </w:tr>
      <w:tr w:rsidR="002F6DD1" w:rsidRPr="005042BC" w14:paraId="3125E06A" w14:textId="77777777" w:rsidTr="00143E0E">
        <w:trPr>
          <w:jc w:val="center"/>
        </w:trPr>
        <w:tc>
          <w:tcPr>
            <w:tcW w:w="1838" w:type="dxa"/>
            <w:vMerge w:val="restart"/>
            <w:vAlign w:val="center"/>
          </w:tcPr>
          <w:p w14:paraId="289A9560" w14:textId="77777777" w:rsidR="002F6DD1" w:rsidRPr="005042BC" w:rsidRDefault="002F6DD1" w:rsidP="00961335">
            <w:pPr>
              <w:spacing w:before="2" w:line="240" w:lineRule="auto"/>
              <w:ind w:firstLineChars="0" w:firstLine="0"/>
              <w:jc w:val="center"/>
              <w:rPr>
                <w:rFonts w:cs="宋体"/>
                <w:kern w:val="0"/>
                <w:sz w:val="18"/>
                <w:lang w:val="zh-CN" w:bidi="zh-CN"/>
              </w:rPr>
            </w:pPr>
            <w:proofErr w:type="spellStart"/>
            <w:r w:rsidRPr="005042BC">
              <w:rPr>
                <w:rFonts w:cs="宋体"/>
                <w:kern w:val="0"/>
                <w:sz w:val="18"/>
                <w:lang w:val="zh-CN" w:bidi="zh-CN"/>
              </w:rPr>
              <w:t>年均大气达标率</w:t>
            </w:r>
            <w:proofErr w:type="spellEnd"/>
            <w:r>
              <w:rPr>
                <w:rFonts w:cs="宋体"/>
                <w:kern w:val="0"/>
                <w:sz w:val="18"/>
                <w:lang w:val="zh-CN" w:bidi="zh-CN"/>
              </w:rPr>
              <w:t>c</w:t>
            </w:r>
            <w:r w:rsidRPr="005042BC">
              <w:rPr>
                <w:rFonts w:cs="宋体"/>
                <w:kern w:val="0"/>
                <w:sz w:val="18"/>
                <w:lang w:val="zh-CN" w:bidi="zh-CN"/>
              </w:rPr>
              <w:t>2</w:t>
            </w:r>
          </w:p>
        </w:tc>
        <w:tc>
          <w:tcPr>
            <w:tcW w:w="2552" w:type="dxa"/>
            <w:vAlign w:val="center"/>
          </w:tcPr>
          <w:p w14:paraId="4D61491C" w14:textId="77777777" w:rsidR="002F6DD1" w:rsidRPr="005042BC" w:rsidRDefault="002F6DD1" w:rsidP="00961335">
            <w:pPr>
              <w:spacing w:before="2" w:line="240" w:lineRule="auto"/>
              <w:ind w:firstLineChars="0" w:firstLine="0"/>
              <w:jc w:val="left"/>
              <w:rPr>
                <w:rFonts w:cs="宋体"/>
                <w:kern w:val="0"/>
                <w:sz w:val="18"/>
                <w:lang w:val="zh-CN" w:bidi="zh-CN"/>
              </w:rPr>
            </w:pPr>
            <w:r>
              <w:rPr>
                <w:rFonts w:cs="宋体"/>
                <w:kern w:val="0"/>
                <w:sz w:val="18"/>
                <w:lang w:val="zh-CN" w:bidi="zh-CN"/>
              </w:rPr>
              <w:t>c</w:t>
            </w:r>
            <w:r w:rsidRPr="005042BC">
              <w:rPr>
                <w:rFonts w:cs="宋体"/>
                <w:kern w:val="0"/>
                <w:sz w:val="18"/>
                <w:lang w:val="zh-CN" w:bidi="zh-CN"/>
              </w:rPr>
              <w:t>2</w:t>
            </w:r>
            <w:r w:rsidRPr="005042BC">
              <w:rPr>
                <w:rFonts w:cs="宋体"/>
                <w:kern w:val="0"/>
                <w:sz w:val="18"/>
                <w:lang w:val="zh-CN" w:bidi="zh-CN"/>
              </w:rPr>
              <w:t>＜</w:t>
            </w:r>
            <w:r w:rsidRPr="005042BC">
              <w:rPr>
                <w:rFonts w:cs="宋体"/>
                <w:kern w:val="0"/>
                <w:sz w:val="18"/>
                <w:lang w:val="zh-CN" w:bidi="zh-CN"/>
              </w:rPr>
              <w:t>60%</w:t>
            </w:r>
          </w:p>
        </w:tc>
        <w:tc>
          <w:tcPr>
            <w:tcW w:w="2126" w:type="dxa"/>
            <w:vAlign w:val="center"/>
          </w:tcPr>
          <w:p w14:paraId="283E8AB8" w14:textId="77777777" w:rsidR="002F6DD1" w:rsidRPr="005042BC" w:rsidRDefault="002F6DD1" w:rsidP="00961335">
            <w:pPr>
              <w:spacing w:line="258"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C2</w:t>
            </w:r>
            <w:r w:rsidRPr="005042BC">
              <w:rPr>
                <w:rFonts w:cs="宋体"/>
                <w:kern w:val="0"/>
                <w:position w:val="2"/>
                <w:sz w:val="18"/>
                <w:lang w:val="zh-CN" w:bidi="zh-CN"/>
              </w:rPr>
              <w:t>=10×0.6×</w:t>
            </w:r>
            <w:r>
              <w:rPr>
                <w:rFonts w:cs="宋体"/>
                <w:kern w:val="0"/>
                <w:position w:val="2"/>
                <w:sz w:val="18"/>
                <w:lang w:val="zh-CN" w:bidi="zh-CN"/>
              </w:rPr>
              <w:t>c</w:t>
            </w:r>
            <w:r w:rsidRPr="005042BC">
              <w:rPr>
                <w:rFonts w:cs="宋体"/>
                <w:kern w:val="0"/>
                <w:position w:val="2"/>
                <w:sz w:val="18"/>
                <w:lang w:val="zh-CN" w:bidi="zh-CN"/>
              </w:rPr>
              <w:t>2</w:t>
            </w:r>
          </w:p>
        </w:tc>
        <w:tc>
          <w:tcPr>
            <w:tcW w:w="709" w:type="dxa"/>
            <w:vMerge w:val="restart"/>
            <w:vAlign w:val="center"/>
          </w:tcPr>
          <w:p w14:paraId="025C7CA1"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10</w:t>
            </w:r>
          </w:p>
        </w:tc>
      </w:tr>
      <w:tr w:rsidR="002F6DD1" w:rsidRPr="005042BC" w14:paraId="45B1705C" w14:textId="77777777" w:rsidTr="00143E0E">
        <w:trPr>
          <w:jc w:val="center"/>
        </w:trPr>
        <w:tc>
          <w:tcPr>
            <w:tcW w:w="1838" w:type="dxa"/>
            <w:vMerge/>
            <w:tcBorders>
              <w:top w:val="nil"/>
            </w:tcBorders>
            <w:vAlign w:val="center"/>
          </w:tcPr>
          <w:p w14:paraId="151F17A2" w14:textId="77777777" w:rsidR="002F6DD1" w:rsidRPr="005042BC" w:rsidRDefault="002F6DD1" w:rsidP="00961335">
            <w:pPr>
              <w:spacing w:line="240" w:lineRule="auto"/>
              <w:ind w:firstLineChars="0" w:firstLine="0"/>
              <w:jc w:val="center"/>
              <w:rPr>
                <w:rFonts w:cs="宋体"/>
                <w:kern w:val="0"/>
                <w:sz w:val="18"/>
                <w:szCs w:val="2"/>
                <w:lang w:val="zh-CN" w:bidi="zh-CN"/>
              </w:rPr>
            </w:pPr>
          </w:p>
        </w:tc>
        <w:tc>
          <w:tcPr>
            <w:tcW w:w="2552" w:type="dxa"/>
            <w:vAlign w:val="center"/>
          </w:tcPr>
          <w:p w14:paraId="64DA5327" w14:textId="77777777" w:rsidR="002F6DD1" w:rsidRPr="005042BC" w:rsidRDefault="002F6DD1" w:rsidP="00961335">
            <w:pPr>
              <w:spacing w:before="2" w:line="240" w:lineRule="auto"/>
              <w:ind w:firstLineChars="0" w:firstLine="0"/>
              <w:jc w:val="left"/>
              <w:rPr>
                <w:rFonts w:cs="宋体"/>
                <w:kern w:val="0"/>
                <w:sz w:val="18"/>
                <w:lang w:val="zh-CN" w:bidi="zh-CN"/>
              </w:rPr>
            </w:pPr>
            <w:r w:rsidRPr="005042BC">
              <w:rPr>
                <w:rFonts w:cs="宋体"/>
                <w:kern w:val="0"/>
                <w:sz w:val="18"/>
                <w:lang w:val="zh-CN" w:bidi="zh-CN"/>
              </w:rPr>
              <w:t>60%≤</w:t>
            </w:r>
            <w:r>
              <w:rPr>
                <w:rFonts w:cs="宋体"/>
                <w:kern w:val="0"/>
                <w:sz w:val="18"/>
                <w:lang w:val="zh-CN" w:bidi="zh-CN"/>
              </w:rPr>
              <w:t>c</w:t>
            </w:r>
            <w:r w:rsidRPr="005042BC">
              <w:rPr>
                <w:rFonts w:cs="宋体"/>
                <w:kern w:val="0"/>
                <w:sz w:val="18"/>
                <w:lang w:val="zh-CN" w:bidi="zh-CN"/>
              </w:rPr>
              <w:t>2</w:t>
            </w:r>
            <w:r w:rsidRPr="005042BC">
              <w:rPr>
                <w:rFonts w:cs="宋体"/>
                <w:kern w:val="0"/>
                <w:sz w:val="18"/>
                <w:lang w:val="zh-CN" w:bidi="zh-CN"/>
              </w:rPr>
              <w:t>＜</w:t>
            </w:r>
            <w:r w:rsidRPr="005042BC">
              <w:rPr>
                <w:rFonts w:cs="宋体"/>
                <w:kern w:val="0"/>
                <w:sz w:val="18"/>
                <w:lang w:val="zh-CN" w:bidi="zh-CN"/>
              </w:rPr>
              <w:t>90%</w:t>
            </w:r>
          </w:p>
        </w:tc>
        <w:tc>
          <w:tcPr>
            <w:tcW w:w="2126" w:type="dxa"/>
            <w:vAlign w:val="center"/>
          </w:tcPr>
          <w:p w14:paraId="26B4ECF1" w14:textId="77777777" w:rsidR="002F6DD1" w:rsidRPr="005042BC" w:rsidRDefault="002F6DD1" w:rsidP="00961335">
            <w:pPr>
              <w:spacing w:line="258"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C2</w:t>
            </w:r>
            <w:r w:rsidRPr="005042BC">
              <w:rPr>
                <w:rFonts w:cs="宋体"/>
                <w:kern w:val="0"/>
                <w:position w:val="2"/>
                <w:sz w:val="18"/>
                <w:lang w:val="zh-CN" w:bidi="zh-CN"/>
              </w:rPr>
              <w:t>=10×0.8×</w:t>
            </w:r>
            <w:r>
              <w:rPr>
                <w:rFonts w:cs="宋体"/>
                <w:kern w:val="0"/>
                <w:position w:val="2"/>
                <w:sz w:val="18"/>
                <w:lang w:val="zh-CN" w:bidi="zh-CN"/>
              </w:rPr>
              <w:t>c</w:t>
            </w:r>
            <w:r w:rsidRPr="005042BC">
              <w:rPr>
                <w:rFonts w:cs="宋体"/>
                <w:kern w:val="0"/>
                <w:position w:val="2"/>
                <w:sz w:val="18"/>
                <w:lang w:val="zh-CN" w:bidi="zh-CN"/>
              </w:rPr>
              <w:t>2</w:t>
            </w:r>
          </w:p>
        </w:tc>
        <w:tc>
          <w:tcPr>
            <w:tcW w:w="709" w:type="dxa"/>
            <w:vMerge/>
            <w:tcBorders>
              <w:top w:val="nil"/>
            </w:tcBorders>
            <w:vAlign w:val="center"/>
          </w:tcPr>
          <w:p w14:paraId="05F29100" w14:textId="77777777" w:rsidR="002F6DD1" w:rsidRPr="005042BC" w:rsidRDefault="002F6DD1" w:rsidP="00961335">
            <w:pPr>
              <w:spacing w:line="240" w:lineRule="auto"/>
              <w:ind w:firstLineChars="0" w:firstLine="0"/>
              <w:jc w:val="center"/>
              <w:rPr>
                <w:rFonts w:cs="宋体"/>
                <w:kern w:val="0"/>
                <w:sz w:val="18"/>
                <w:szCs w:val="2"/>
                <w:lang w:val="zh-CN" w:bidi="zh-CN"/>
              </w:rPr>
            </w:pPr>
          </w:p>
        </w:tc>
      </w:tr>
      <w:tr w:rsidR="002F6DD1" w:rsidRPr="005042BC" w14:paraId="2707461E" w14:textId="77777777" w:rsidTr="00143E0E">
        <w:trPr>
          <w:jc w:val="center"/>
        </w:trPr>
        <w:tc>
          <w:tcPr>
            <w:tcW w:w="1838" w:type="dxa"/>
            <w:vMerge/>
            <w:tcBorders>
              <w:top w:val="nil"/>
            </w:tcBorders>
            <w:vAlign w:val="center"/>
          </w:tcPr>
          <w:p w14:paraId="43305E93" w14:textId="77777777" w:rsidR="002F6DD1" w:rsidRPr="005042BC" w:rsidRDefault="002F6DD1" w:rsidP="00961335">
            <w:pPr>
              <w:spacing w:line="240" w:lineRule="auto"/>
              <w:ind w:firstLineChars="0" w:firstLine="0"/>
              <w:jc w:val="center"/>
              <w:rPr>
                <w:rFonts w:cs="宋体"/>
                <w:kern w:val="0"/>
                <w:sz w:val="18"/>
                <w:szCs w:val="2"/>
                <w:lang w:val="zh-CN" w:bidi="zh-CN"/>
              </w:rPr>
            </w:pPr>
          </w:p>
        </w:tc>
        <w:tc>
          <w:tcPr>
            <w:tcW w:w="2552" w:type="dxa"/>
            <w:vAlign w:val="center"/>
          </w:tcPr>
          <w:p w14:paraId="31A90F7C" w14:textId="77777777" w:rsidR="002F6DD1" w:rsidRPr="005042BC" w:rsidRDefault="002F6DD1" w:rsidP="00961335">
            <w:pPr>
              <w:spacing w:before="2" w:line="240" w:lineRule="auto"/>
              <w:ind w:firstLineChars="0" w:firstLine="0"/>
              <w:jc w:val="left"/>
              <w:rPr>
                <w:rFonts w:cs="宋体"/>
                <w:kern w:val="0"/>
                <w:sz w:val="18"/>
                <w:lang w:val="zh-CN" w:bidi="zh-CN"/>
              </w:rPr>
            </w:pPr>
            <w:r w:rsidRPr="005042BC">
              <w:rPr>
                <w:rFonts w:cs="宋体"/>
                <w:kern w:val="0"/>
                <w:sz w:val="18"/>
                <w:lang w:val="zh-CN" w:bidi="zh-CN"/>
              </w:rPr>
              <w:t>90%≤</w:t>
            </w:r>
            <w:r>
              <w:rPr>
                <w:rFonts w:cs="宋体"/>
                <w:kern w:val="0"/>
                <w:sz w:val="18"/>
                <w:lang w:val="zh-CN" w:bidi="zh-CN"/>
              </w:rPr>
              <w:t>c</w:t>
            </w:r>
            <w:r w:rsidRPr="005042BC">
              <w:rPr>
                <w:rFonts w:cs="宋体"/>
                <w:kern w:val="0"/>
                <w:sz w:val="18"/>
                <w:lang w:val="zh-CN" w:bidi="zh-CN"/>
              </w:rPr>
              <w:t>2≤100%</w:t>
            </w:r>
          </w:p>
        </w:tc>
        <w:tc>
          <w:tcPr>
            <w:tcW w:w="2126" w:type="dxa"/>
            <w:vAlign w:val="center"/>
          </w:tcPr>
          <w:p w14:paraId="3DC3D8F8" w14:textId="77777777" w:rsidR="002F6DD1" w:rsidRPr="005042BC" w:rsidRDefault="002F6DD1" w:rsidP="00961335">
            <w:pPr>
              <w:spacing w:line="258"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C2</w:t>
            </w:r>
            <w:r w:rsidRPr="005042BC">
              <w:rPr>
                <w:rFonts w:cs="宋体"/>
                <w:kern w:val="0"/>
                <w:position w:val="2"/>
                <w:sz w:val="18"/>
                <w:lang w:val="zh-CN" w:bidi="zh-CN"/>
              </w:rPr>
              <w:t>= 10×</w:t>
            </w:r>
            <w:r>
              <w:rPr>
                <w:rFonts w:cs="宋体"/>
                <w:kern w:val="0"/>
                <w:position w:val="2"/>
                <w:sz w:val="18"/>
                <w:lang w:val="zh-CN" w:bidi="zh-CN"/>
              </w:rPr>
              <w:t>c</w:t>
            </w:r>
            <w:r w:rsidRPr="005042BC">
              <w:rPr>
                <w:rFonts w:cs="宋体"/>
                <w:kern w:val="0"/>
                <w:position w:val="2"/>
                <w:sz w:val="18"/>
                <w:lang w:val="zh-CN" w:bidi="zh-CN"/>
              </w:rPr>
              <w:t>2</w:t>
            </w:r>
          </w:p>
        </w:tc>
        <w:tc>
          <w:tcPr>
            <w:tcW w:w="709" w:type="dxa"/>
            <w:vMerge/>
            <w:tcBorders>
              <w:top w:val="nil"/>
            </w:tcBorders>
            <w:vAlign w:val="center"/>
          </w:tcPr>
          <w:p w14:paraId="1D678287" w14:textId="77777777" w:rsidR="002F6DD1" w:rsidRPr="005042BC" w:rsidRDefault="002F6DD1" w:rsidP="00961335">
            <w:pPr>
              <w:spacing w:line="240" w:lineRule="auto"/>
              <w:ind w:firstLineChars="0" w:firstLine="0"/>
              <w:jc w:val="center"/>
              <w:rPr>
                <w:rFonts w:cs="宋体"/>
                <w:kern w:val="0"/>
                <w:sz w:val="18"/>
                <w:szCs w:val="2"/>
                <w:lang w:val="zh-CN" w:bidi="zh-CN"/>
              </w:rPr>
            </w:pPr>
          </w:p>
        </w:tc>
      </w:tr>
      <w:tr w:rsidR="002F6DD1" w:rsidRPr="005042BC" w14:paraId="45ED602D" w14:textId="77777777" w:rsidTr="00143E0E">
        <w:trPr>
          <w:jc w:val="center"/>
        </w:trPr>
        <w:tc>
          <w:tcPr>
            <w:tcW w:w="1838" w:type="dxa"/>
            <w:vMerge w:val="restart"/>
            <w:vAlign w:val="center"/>
          </w:tcPr>
          <w:p w14:paraId="5D19B4E7" w14:textId="77777777" w:rsidR="002F6DD1" w:rsidRPr="005042BC" w:rsidRDefault="002F6DD1" w:rsidP="00961335">
            <w:pPr>
              <w:spacing w:before="2" w:line="240" w:lineRule="auto"/>
              <w:ind w:firstLineChars="0" w:firstLine="0"/>
              <w:jc w:val="center"/>
              <w:rPr>
                <w:rFonts w:cs="宋体"/>
                <w:kern w:val="0"/>
                <w:sz w:val="18"/>
                <w:lang w:val="zh-CN" w:bidi="zh-CN"/>
              </w:rPr>
            </w:pPr>
            <w:proofErr w:type="spellStart"/>
            <w:r w:rsidRPr="005042BC">
              <w:rPr>
                <w:rFonts w:cs="宋体"/>
                <w:kern w:val="0"/>
                <w:sz w:val="18"/>
                <w:lang w:val="zh-CN" w:bidi="zh-CN"/>
              </w:rPr>
              <w:t>年均污泥处置率</w:t>
            </w:r>
            <w:proofErr w:type="spellEnd"/>
            <w:r>
              <w:rPr>
                <w:rFonts w:cs="宋体"/>
                <w:kern w:val="0"/>
                <w:sz w:val="18"/>
                <w:lang w:val="zh-CN" w:bidi="zh-CN"/>
              </w:rPr>
              <w:t>c</w:t>
            </w:r>
            <w:r w:rsidRPr="005042BC">
              <w:rPr>
                <w:rFonts w:cs="宋体"/>
                <w:kern w:val="0"/>
                <w:sz w:val="18"/>
                <w:lang w:val="zh-CN" w:bidi="zh-CN"/>
              </w:rPr>
              <w:t>3</w:t>
            </w:r>
          </w:p>
        </w:tc>
        <w:tc>
          <w:tcPr>
            <w:tcW w:w="2552" w:type="dxa"/>
            <w:vAlign w:val="center"/>
          </w:tcPr>
          <w:p w14:paraId="3E3DF11D" w14:textId="77777777" w:rsidR="002F6DD1" w:rsidRPr="005042BC" w:rsidRDefault="002F6DD1" w:rsidP="00961335">
            <w:pPr>
              <w:spacing w:before="2" w:line="240" w:lineRule="auto"/>
              <w:ind w:firstLineChars="0" w:firstLine="0"/>
              <w:jc w:val="left"/>
              <w:rPr>
                <w:rFonts w:cs="宋体"/>
                <w:kern w:val="0"/>
                <w:sz w:val="18"/>
                <w:lang w:val="zh-CN" w:bidi="zh-CN"/>
              </w:rPr>
            </w:pPr>
            <w:r>
              <w:rPr>
                <w:rFonts w:cs="宋体"/>
                <w:kern w:val="0"/>
                <w:sz w:val="18"/>
                <w:lang w:val="zh-CN" w:bidi="zh-CN"/>
              </w:rPr>
              <w:t>c</w:t>
            </w:r>
            <w:r w:rsidRPr="005042BC">
              <w:rPr>
                <w:rFonts w:cs="宋体"/>
                <w:kern w:val="0"/>
                <w:sz w:val="18"/>
                <w:lang w:val="zh-CN" w:bidi="zh-CN"/>
              </w:rPr>
              <w:t>3</w:t>
            </w:r>
            <w:r w:rsidRPr="005042BC">
              <w:rPr>
                <w:rFonts w:cs="宋体"/>
                <w:kern w:val="0"/>
                <w:sz w:val="18"/>
                <w:lang w:val="zh-CN" w:bidi="zh-CN"/>
              </w:rPr>
              <w:t>＜</w:t>
            </w:r>
            <w:r w:rsidRPr="005042BC">
              <w:rPr>
                <w:rFonts w:cs="宋体"/>
                <w:kern w:val="0"/>
                <w:sz w:val="18"/>
                <w:lang w:val="zh-CN" w:bidi="zh-CN"/>
              </w:rPr>
              <w:t>60%</w:t>
            </w:r>
          </w:p>
        </w:tc>
        <w:tc>
          <w:tcPr>
            <w:tcW w:w="2126" w:type="dxa"/>
            <w:vAlign w:val="center"/>
          </w:tcPr>
          <w:p w14:paraId="6957AE4A" w14:textId="77777777" w:rsidR="002F6DD1" w:rsidRPr="005042BC" w:rsidRDefault="002F6DD1" w:rsidP="00961335">
            <w:pPr>
              <w:spacing w:line="258"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C3</w:t>
            </w:r>
            <w:r w:rsidRPr="005042BC">
              <w:rPr>
                <w:rFonts w:cs="宋体"/>
                <w:kern w:val="0"/>
                <w:position w:val="2"/>
                <w:sz w:val="18"/>
                <w:lang w:val="zh-CN" w:bidi="zh-CN"/>
              </w:rPr>
              <w:t>=10×0.6×</w:t>
            </w:r>
            <w:r>
              <w:rPr>
                <w:rFonts w:cs="宋体"/>
                <w:kern w:val="0"/>
                <w:position w:val="2"/>
                <w:sz w:val="18"/>
                <w:lang w:val="zh-CN" w:bidi="zh-CN"/>
              </w:rPr>
              <w:t>c</w:t>
            </w:r>
            <w:r w:rsidRPr="005042BC">
              <w:rPr>
                <w:rFonts w:cs="宋体"/>
                <w:kern w:val="0"/>
                <w:position w:val="2"/>
                <w:sz w:val="18"/>
                <w:lang w:val="zh-CN" w:bidi="zh-CN"/>
              </w:rPr>
              <w:t>3</w:t>
            </w:r>
          </w:p>
        </w:tc>
        <w:tc>
          <w:tcPr>
            <w:tcW w:w="709" w:type="dxa"/>
            <w:vMerge w:val="restart"/>
            <w:vAlign w:val="center"/>
          </w:tcPr>
          <w:p w14:paraId="63C63508"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10</w:t>
            </w:r>
          </w:p>
        </w:tc>
      </w:tr>
      <w:tr w:rsidR="002F6DD1" w:rsidRPr="005042BC" w14:paraId="483B7DD0" w14:textId="77777777" w:rsidTr="00143E0E">
        <w:trPr>
          <w:jc w:val="center"/>
        </w:trPr>
        <w:tc>
          <w:tcPr>
            <w:tcW w:w="1838" w:type="dxa"/>
            <w:vMerge/>
            <w:tcBorders>
              <w:top w:val="nil"/>
            </w:tcBorders>
            <w:vAlign w:val="center"/>
          </w:tcPr>
          <w:p w14:paraId="3E8F8A3F" w14:textId="77777777" w:rsidR="002F6DD1" w:rsidRPr="005042BC" w:rsidRDefault="002F6DD1" w:rsidP="00961335">
            <w:pPr>
              <w:spacing w:line="240" w:lineRule="auto"/>
              <w:ind w:firstLineChars="0" w:firstLine="0"/>
              <w:jc w:val="left"/>
              <w:rPr>
                <w:rFonts w:cs="宋体"/>
                <w:kern w:val="0"/>
                <w:sz w:val="18"/>
                <w:szCs w:val="2"/>
                <w:lang w:val="zh-CN" w:bidi="zh-CN"/>
              </w:rPr>
            </w:pPr>
          </w:p>
        </w:tc>
        <w:tc>
          <w:tcPr>
            <w:tcW w:w="2552" w:type="dxa"/>
            <w:vAlign w:val="center"/>
          </w:tcPr>
          <w:p w14:paraId="23B75BF2" w14:textId="77777777" w:rsidR="002F6DD1" w:rsidRPr="005042BC" w:rsidRDefault="002F6DD1" w:rsidP="00961335">
            <w:pPr>
              <w:spacing w:line="240" w:lineRule="auto"/>
              <w:ind w:firstLineChars="0" w:firstLine="0"/>
              <w:jc w:val="left"/>
              <w:rPr>
                <w:rFonts w:cs="宋体"/>
                <w:kern w:val="0"/>
                <w:sz w:val="18"/>
                <w:lang w:val="zh-CN" w:bidi="zh-CN"/>
              </w:rPr>
            </w:pPr>
            <w:r w:rsidRPr="005042BC">
              <w:rPr>
                <w:rFonts w:cs="宋体"/>
                <w:kern w:val="0"/>
                <w:sz w:val="18"/>
                <w:lang w:val="zh-CN" w:bidi="zh-CN"/>
              </w:rPr>
              <w:t>60%≤</w:t>
            </w:r>
            <w:r>
              <w:rPr>
                <w:rFonts w:cs="宋体"/>
                <w:kern w:val="0"/>
                <w:sz w:val="18"/>
                <w:lang w:val="zh-CN" w:bidi="zh-CN"/>
              </w:rPr>
              <w:t>c</w:t>
            </w:r>
            <w:r w:rsidRPr="005042BC">
              <w:rPr>
                <w:rFonts w:cs="宋体"/>
                <w:kern w:val="0"/>
                <w:sz w:val="18"/>
                <w:lang w:val="zh-CN" w:bidi="zh-CN"/>
              </w:rPr>
              <w:t>3</w:t>
            </w:r>
            <w:r w:rsidRPr="005042BC">
              <w:rPr>
                <w:rFonts w:cs="宋体"/>
                <w:kern w:val="0"/>
                <w:sz w:val="18"/>
                <w:lang w:val="zh-CN" w:bidi="zh-CN"/>
              </w:rPr>
              <w:t>＜</w:t>
            </w:r>
            <w:r w:rsidRPr="005042BC">
              <w:rPr>
                <w:rFonts w:cs="宋体"/>
                <w:kern w:val="0"/>
                <w:sz w:val="18"/>
                <w:lang w:val="zh-CN" w:bidi="zh-CN"/>
              </w:rPr>
              <w:t>80%</w:t>
            </w:r>
          </w:p>
        </w:tc>
        <w:tc>
          <w:tcPr>
            <w:tcW w:w="2126" w:type="dxa"/>
            <w:vAlign w:val="center"/>
          </w:tcPr>
          <w:p w14:paraId="4C4F0A36" w14:textId="77777777" w:rsidR="002F6DD1" w:rsidRPr="005042BC" w:rsidRDefault="002F6DD1" w:rsidP="00961335">
            <w:pPr>
              <w:spacing w:line="259"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C3</w:t>
            </w:r>
            <w:r w:rsidRPr="005042BC">
              <w:rPr>
                <w:rFonts w:cs="宋体"/>
                <w:kern w:val="0"/>
                <w:position w:val="2"/>
                <w:sz w:val="18"/>
                <w:lang w:val="zh-CN" w:bidi="zh-CN"/>
              </w:rPr>
              <w:t>=10×0.8×</w:t>
            </w:r>
            <w:r>
              <w:rPr>
                <w:rFonts w:cs="宋体"/>
                <w:kern w:val="0"/>
                <w:position w:val="2"/>
                <w:sz w:val="18"/>
                <w:lang w:val="zh-CN" w:bidi="zh-CN"/>
              </w:rPr>
              <w:t>c</w:t>
            </w:r>
            <w:r w:rsidRPr="005042BC">
              <w:rPr>
                <w:rFonts w:cs="宋体"/>
                <w:kern w:val="0"/>
                <w:position w:val="2"/>
                <w:sz w:val="18"/>
                <w:lang w:val="zh-CN" w:bidi="zh-CN"/>
              </w:rPr>
              <w:t>3</w:t>
            </w:r>
          </w:p>
        </w:tc>
        <w:tc>
          <w:tcPr>
            <w:tcW w:w="709" w:type="dxa"/>
            <w:vMerge/>
            <w:tcBorders>
              <w:top w:val="nil"/>
            </w:tcBorders>
            <w:vAlign w:val="center"/>
          </w:tcPr>
          <w:p w14:paraId="0F479568" w14:textId="77777777" w:rsidR="002F6DD1" w:rsidRPr="005042BC" w:rsidRDefault="002F6DD1" w:rsidP="00961335">
            <w:pPr>
              <w:spacing w:line="240" w:lineRule="auto"/>
              <w:ind w:firstLineChars="0" w:firstLine="0"/>
              <w:jc w:val="left"/>
              <w:rPr>
                <w:rFonts w:cs="宋体"/>
                <w:kern w:val="0"/>
                <w:sz w:val="18"/>
                <w:szCs w:val="2"/>
                <w:lang w:val="zh-CN" w:bidi="zh-CN"/>
              </w:rPr>
            </w:pPr>
          </w:p>
        </w:tc>
      </w:tr>
      <w:tr w:rsidR="002F6DD1" w:rsidRPr="005042BC" w14:paraId="298402B0" w14:textId="77777777" w:rsidTr="00143E0E">
        <w:trPr>
          <w:jc w:val="center"/>
        </w:trPr>
        <w:tc>
          <w:tcPr>
            <w:tcW w:w="1838" w:type="dxa"/>
            <w:vMerge/>
            <w:tcBorders>
              <w:top w:val="nil"/>
            </w:tcBorders>
            <w:vAlign w:val="center"/>
          </w:tcPr>
          <w:p w14:paraId="2D5675E5" w14:textId="77777777" w:rsidR="002F6DD1" w:rsidRPr="005042BC" w:rsidRDefault="002F6DD1" w:rsidP="00961335">
            <w:pPr>
              <w:spacing w:line="240" w:lineRule="auto"/>
              <w:ind w:firstLineChars="0" w:firstLine="0"/>
              <w:jc w:val="left"/>
              <w:rPr>
                <w:rFonts w:cs="宋体"/>
                <w:kern w:val="0"/>
                <w:sz w:val="18"/>
                <w:szCs w:val="2"/>
                <w:lang w:val="zh-CN" w:bidi="zh-CN"/>
              </w:rPr>
            </w:pPr>
          </w:p>
        </w:tc>
        <w:tc>
          <w:tcPr>
            <w:tcW w:w="2552" w:type="dxa"/>
            <w:vAlign w:val="center"/>
          </w:tcPr>
          <w:p w14:paraId="68F5AA28" w14:textId="77777777" w:rsidR="002F6DD1" w:rsidRPr="005042BC" w:rsidRDefault="002F6DD1" w:rsidP="00961335">
            <w:pPr>
              <w:spacing w:line="240" w:lineRule="auto"/>
              <w:ind w:firstLineChars="0" w:firstLine="0"/>
              <w:jc w:val="left"/>
              <w:rPr>
                <w:rFonts w:cs="宋体"/>
                <w:kern w:val="0"/>
                <w:sz w:val="18"/>
                <w:lang w:val="zh-CN" w:bidi="zh-CN"/>
              </w:rPr>
            </w:pPr>
            <w:r w:rsidRPr="005042BC">
              <w:rPr>
                <w:rFonts w:cs="宋体"/>
                <w:kern w:val="0"/>
                <w:sz w:val="18"/>
                <w:lang w:val="zh-CN" w:bidi="zh-CN"/>
              </w:rPr>
              <w:t>80%≤</w:t>
            </w:r>
            <w:r>
              <w:rPr>
                <w:rFonts w:cs="宋体"/>
                <w:kern w:val="0"/>
                <w:sz w:val="18"/>
                <w:lang w:val="zh-CN" w:bidi="zh-CN"/>
              </w:rPr>
              <w:t>c</w:t>
            </w:r>
            <w:r w:rsidRPr="005042BC">
              <w:rPr>
                <w:rFonts w:cs="宋体"/>
                <w:kern w:val="0"/>
                <w:sz w:val="18"/>
                <w:lang w:val="zh-CN" w:bidi="zh-CN"/>
              </w:rPr>
              <w:t>3≤100%</w:t>
            </w:r>
          </w:p>
        </w:tc>
        <w:tc>
          <w:tcPr>
            <w:tcW w:w="2126" w:type="dxa"/>
            <w:vAlign w:val="center"/>
          </w:tcPr>
          <w:p w14:paraId="338DA3D0" w14:textId="77777777" w:rsidR="002F6DD1" w:rsidRPr="005042BC" w:rsidRDefault="002F6DD1" w:rsidP="00961335">
            <w:pPr>
              <w:spacing w:line="258" w:lineRule="exact"/>
              <w:ind w:firstLineChars="0" w:firstLine="0"/>
              <w:jc w:val="left"/>
              <w:rPr>
                <w:rFonts w:cs="宋体"/>
                <w:kern w:val="0"/>
                <w:sz w:val="18"/>
                <w:lang w:val="zh-CN" w:bidi="zh-CN"/>
              </w:rPr>
            </w:pPr>
            <w:r>
              <w:rPr>
                <w:rFonts w:cs="宋体"/>
                <w:kern w:val="0"/>
                <w:position w:val="2"/>
                <w:sz w:val="18"/>
                <w:lang w:val="zh-CN" w:bidi="zh-CN"/>
              </w:rPr>
              <w:t>b</w:t>
            </w:r>
            <w:r w:rsidRPr="005042BC">
              <w:rPr>
                <w:rFonts w:cs="宋体"/>
                <w:kern w:val="0"/>
                <w:position w:val="2"/>
                <w:sz w:val="18"/>
                <w:vertAlign w:val="subscript"/>
                <w:lang w:val="zh-CN" w:bidi="zh-CN"/>
              </w:rPr>
              <w:t>C3</w:t>
            </w:r>
            <w:r w:rsidRPr="005042BC">
              <w:rPr>
                <w:rFonts w:cs="宋体"/>
                <w:kern w:val="0"/>
                <w:position w:val="2"/>
                <w:sz w:val="18"/>
                <w:lang w:val="zh-CN" w:bidi="zh-CN"/>
              </w:rPr>
              <w:t>= 10×C3</w:t>
            </w:r>
          </w:p>
        </w:tc>
        <w:tc>
          <w:tcPr>
            <w:tcW w:w="709" w:type="dxa"/>
            <w:vMerge/>
            <w:tcBorders>
              <w:top w:val="nil"/>
            </w:tcBorders>
            <w:vAlign w:val="center"/>
          </w:tcPr>
          <w:p w14:paraId="5BD22FE3" w14:textId="77777777" w:rsidR="002F6DD1" w:rsidRPr="005042BC" w:rsidRDefault="002F6DD1" w:rsidP="00961335">
            <w:pPr>
              <w:spacing w:line="240" w:lineRule="auto"/>
              <w:ind w:firstLineChars="0" w:firstLine="0"/>
              <w:jc w:val="left"/>
              <w:rPr>
                <w:rFonts w:cs="宋体"/>
                <w:kern w:val="0"/>
                <w:sz w:val="18"/>
                <w:szCs w:val="2"/>
                <w:lang w:val="zh-CN" w:bidi="zh-CN"/>
              </w:rPr>
            </w:pPr>
          </w:p>
        </w:tc>
      </w:tr>
    </w:tbl>
    <w:p w14:paraId="4867F101" w14:textId="77777777" w:rsidR="002F6DD1" w:rsidRDefault="002F6DD1" w:rsidP="002F6DD1">
      <w:pPr>
        <w:pStyle w:val="afffff"/>
        <w:ind w:firstLine="420"/>
      </w:pPr>
    </w:p>
    <w:p w14:paraId="56958FC0" w14:textId="77777777" w:rsidR="002F6DD1" w:rsidRDefault="002F6DD1" w:rsidP="002F6DD1">
      <w:pPr>
        <w:pStyle w:val="affa"/>
        <w:spacing w:before="120" w:after="120"/>
        <w:ind w:firstLine="560"/>
      </w:pPr>
      <w:r w:rsidRPr="00F81A6D">
        <w:rPr>
          <w:rFonts w:hint="eastAsia"/>
        </w:rPr>
        <w:t>资源能源消耗评价方法</w:t>
      </w:r>
    </w:p>
    <w:p w14:paraId="42B8912A" w14:textId="77777777" w:rsidR="002F6DD1" w:rsidRDefault="002F6DD1" w:rsidP="002F6DD1">
      <w:pPr>
        <w:pStyle w:val="afffff"/>
        <w:ind w:firstLine="420"/>
        <w:rPr>
          <w:rFonts w:ascii="Times New Roman"/>
          <w:szCs w:val="22"/>
          <w:lang w:val="zh-CN" w:bidi="zh-CN"/>
        </w:rPr>
      </w:pPr>
      <w:r w:rsidRPr="005042BC">
        <w:rPr>
          <w:rFonts w:ascii="Times New Roman"/>
          <w:szCs w:val="22"/>
          <w:lang w:val="zh-CN" w:bidi="zh-CN"/>
        </w:rPr>
        <w:t>资源能源消耗得分计算公式为：</w:t>
      </w:r>
    </w:p>
    <w:p w14:paraId="3DA5DEFC" w14:textId="38DEA722" w:rsidR="002F6DD1" w:rsidRDefault="002F6DD1" w:rsidP="002F6DD1">
      <w:pPr>
        <w:pStyle w:val="afffffffd"/>
        <w:ind w:firstLine="560"/>
      </w:pPr>
      <w:r>
        <w:tab/>
      </w:r>
      <w:r w:rsidRPr="003232E0">
        <w:rPr>
          <w:rFonts w:ascii="Times New Roman" w:cs="宋体"/>
          <w:kern w:val="0"/>
          <w:position w:val="2"/>
          <w:szCs w:val="22"/>
          <w:lang w:bidi="zh-CN"/>
        </w:rPr>
        <w:t>b2</w:t>
      </w:r>
      <w:r w:rsidRPr="003232E0">
        <w:rPr>
          <w:rFonts w:ascii="Times New Roman" w:cs="宋体"/>
          <w:spacing w:val="4"/>
          <w:kern w:val="0"/>
          <w:position w:val="2"/>
          <w:szCs w:val="22"/>
          <w:lang w:bidi="zh-CN"/>
        </w:rPr>
        <w:t xml:space="preserve"> </w:t>
      </w:r>
      <w:r w:rsidRPr="003232E0">
        <w:rPr>
          <w:rFonts w:ascii="Times New Roman" w:cs="宋体"/>
          <w:kern w:val="0"/>
          <w:position w:val="2"/>
          <w:szCs w:val="22"/>
          <w:lang w:bidi="zh-CN"/>
        </w:rPr>
        <w:t>=b</w:t>
      </w:r>
      <w:r w:rsidRPr="003232E0">
        <w:rPr>
          <w:rFonts w:ascii="Times New Roman" w:cs="宋体"/>
          <w:kern w:val="0"/>
          <w:position w:val="2"/>
          <w:szCs w:val="22"/>
          <w:vertAlign w:val="subscript"/>
          <w:lang w:bidi="zh-CN"/>
        </w:rPr>
        <w:t>C4</w:t>
      </w:r>
      <w:r w:rsidRPr="003232E0">
        <w:rPr>
          <w:rFonts w:ascii="Times New Roman" w:cs="宋体"/>
          <w:kern w:val="0"/>
          <w:position w:val="2"/>
          <w:szCs w:val="22"/>
          <w:lang w:bidi="zh-CN"/>
        </w:rPr>
        <w:t>+b</w:t>
      </w:r>
      <w:r w:rsidRPr="003232E0">
        <w:rPr>
          <w:rFonts w:ascii="Times New Roman" w:cs="宋体"/>
          <w:kern w:val="0"/>
          <w:position w:val="2"/>
          <w:szCs w:val="22"/>
          <w:vertAlign w:val="subscript"/>
          <w:lang w:bidi="zh-CN"/>
        </w:rPr>
        <w:t>C5</w:t>
      </w:r>
      <w:r w:rsidRPr="003232E0">
        <w:rPr>
          <w:rFonts w:ascii="Times New Roman" w:cs="宋体"/>
          <w:kern w:val="0"/>
          <w:position w:val="2"/>
          <w:szCs w:val="22"/>
          <w:lang w:bidi="zh-CN"/>
        </w:rPr>
        <w:t>+b</w:t>
      </w:r>
      <w:r w:rsidRPr="003232E0">
        <w:rPr>
          <w:rFonts w:ascii="Times New Roman" w:cs="宋体"/>
          <w:kern w:val="0"/>
          <w:position w:val="2"/>
          <w:szCs w:val="22"/>
          <w:vertAlign w:val="subscript"/>
          <w:lang w:bidi="zh-CN"/>
        </w:rPr>
        <w:t>C6</w:t>
      </w:r>
      <w:r w:rsidRPr="00B50404">
        <w:rPr>
          <w:rFonts w:ascii="微软雅黑" w:eastAsia="微软雅黑" w:hAnsi="微软雅黑"/>
        </w:rPr>
        <w:tab/>
      </w:r>
      <w:r>
        <w:t>(</w:t>
      </w:r>
      <w:r w:rsidR="005D461A">
        <w:rPr>
          <w:rFonts w:hint="eastAsia"/>
        </w:rPr>
        <w:t>B</w:t>
      </w:r>
      <w:r>
        <w:t>.</w:t>
      </w:r>
      <w:fldSimple w:instr="   seq fulu_equation_133140835778584218   ">
        <w:r>
          <w:rPr>
            <w:noProof/>
          </w:rPr>
          <w:t>15</w:t>
        </w:r>
      </w:fldSimple>
      <w:r>
        <w:t>)</w:t>
      </w:r>
    </w:p>
    <w:p w14:paraId="1F684483" w14:textId="77777777" w:rsidR="002F6DD1" w:rsidRDefault="002F6DD1" w:rsidP="002F6DD1">
      <w:pPr>
        <w:pStyle w:val="afffffd"/>
        <w:ind w:firstLine="420"/>
      </w:pPr>
      <w:r>
        <w:rPr>
          <w:rFonts w:hint="eastAsia"/>
        </w:rPr>
        <w:t>式中：</w:t>
      </w:r>
    </w:p>
    <w:p w14:paraId="7E191CB1" w14:textId="77777777" w:rsidR="002F6DD1" w:rsidRPr="00961335" w:rsidRDefault="002F6DD1" w:rsidP="002F6DD1">
      <w:pPr>
        <w:spacing w:line="240" w:lineRule="auto"/>
        <w:ind w:firstLine="420"/>
        <w:rPr>
          <w:sz w:val="21"/>
          <w:szCs w:val="18"/>
        </w:rPr>
      </w:pPr>
      <w:r w:rsidRPr="00961335">
        <w:rPr>
          <w:sz w:val="21"/>
          <w:szCs w:val="18"/>
        </w:rPr>
        <w:t>b2--</w:t>
      </w:r>
      <w:r w:rsidRPr="00961335">
        <w:rPr>
          <w:rFonts w:hint="eastAsia"/>
          <w:sz w:val="21"/>
          <w:szCs w:val="18"/>
        </w:rPr>
        <w:t>资源能源消耗评价总得分；</w:t>
      </w:r>
      <w:r w:rsidRPr="00961335">
        <w:rPr>
          <w:sz w:val="21"/>
          <w:szCs w:val="18"/>
        </w:rPr>
        <w:t xml:space="preserve"> </w:t>
      </w:r>
    </w:p>
    <w:p w14:paraId="246EC0F7"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c4</w:t>
      </w:r>
      <w:r w:rsidRPr="00961335">
        <w:rPr>
          <w:sz w:val="21"/>
          <w:szCs w:val="18"/>
        </w:rPr>
        <w:t>--</w:t>
      </w:r>
      <w:r w:rsidRPr="00961335">
        <w:rPr>
          <w:rFonts w:hint="eastAsia"/>
          <w:sz w:val="21"/>
          <w:szCs w:val="18"/>
        </w:rPr>
        <w:t>单位水处理电耗指标的得分；</w:t>
      </w:r>
      <w:r w:rsidRPr="00961335">
        <w:rPr>
          <w:sz w:val="21"/>
          <w:szCs w:val="18"/>
        </w:rPr>
        <w:t xml:space="preserve"> </w:t>
      </w:r>
    </w:p>
    <w:p w14:paraId="47ED9793"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c5</w:t>
      </w:r>
      <w:r w:rsidRPr="00961335">
        <w:rPr>
          <w:sz w:val="21"/>
          <w:szCs w:val="18"/>
        </w:rPr>
        <w:t>--</w:t>
      </w:r>
      <w:r w:rsidRPr="00961335">
        <w:rPr>
          <w:rFonts w:hint="eastAsia"/>
          <w:sz w:val="21"/>
          <w:szCs w:val="18"/>
        </w:rPr>
        <w:t>单位水处理药剂消耗指标的得分；</w:t>
      </w:r>
      <w:r w:rsidRPr="00961335">
        <w:rPr>
          <w:sz w:val="21"/>
          <w:szCs w:val="18"/>
        </w:rPr>
        <w:t xml:space="preserve"> </w:t>
      </w:r>
    </w:p>
    <w:p w14:paraId="00DCC610"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c6</w:t>
      </w:r>
      <w:r w:rsidRPr="00961335">
        <w:rPr>
          <w:sz w:val="21"/>
          <w:szCs w:val="18"/>
        </w:rPr>
        <w:t>--</w:t>
      </w:r>
      <w:r w:rsidRPr="00961335">
        <w:rPr>
          <w:rFonts w:hint="eastAsia"/>
          <w:sz w:val="21"/>
          <w:szCs w:val="18"/>
        </w:rPr>
        <w:t>单位水处理鲜水耗指标的得分。</w:t>
      </w:r>
    </w:p>
    <w:p w14:paraId="30A6F741" w14:textId="10EB2C79" w:rsidR="002F6DD1" w:rsidRPr="00961335" w:rsidRDefault="002F6DD1" w:rsidP="002F6DD1">
      <w:pPr>
        <w:spacing w:line="240" w:lineRule="auto"/>
        <w:ind w:firstLine="420"/>
        <w:rPr>
          <w:sz w:val="21"/>
          <w:szCs w:val="18"/>
        </w:rPr>
      </w:pPr>
      <w:r w:rsidRPr="00961335">
        <w:rPr>
          <w:rFonts w:hint="eastAsia"/>
          <w:sz w:val="21"/>
          <w:szCs w:val="18"/>
        </w:rPr>
        <w:t>资源能源消耗各指标的评分标准见表</w:t>
      </w:r>
      <w:r w:rsidR="005D461A" w:rsidRPr="00961335">
        <w:rPr>
          <w:rFonts w:eastAsia="黑体"/>
          <w:bCs/>
          <w:kern w:val="44"/>
          <w:sz w:val="21"/>
          <w:szCs w:val="32"/>
        </w:rPr>
        <w:t>B</w:t>
      </w:r>
      <w:r w:rsidRPr="00961335">
        <w:rPr>
          <w:rFonts w:eastAsia="黑体"/>
          <w:bCs/>
          <w:kern w:val="44"/>
          <w:sz w:val="21"/>
          <w:szCs w:val="32"/>
        </w:rPr>
        <w:t>.5</w:t>
      </w:r>
      <w:r w:rsidRPr="00961335">
        <w:rPr>
          <w:rFonts w:hint="eastAsia"/>
          <w:sz w:val="21"/>
          <w:szCs w:val="18"/>
        </w:rPr>
        <w:t>。</w:t>
      </w:r>
    </w:p>
    <w:p w14:paraId="10684F3C" w14:textId="6670EBC6" w:rsidR="002F6DD1" w:rsidRDefault="0017427E" w:rsidP="00961335">
      <w:pPr>
        <w:pStyle w:val="aff4"/>
        <w:numPr>
          <w:ilvl w:val="0"/>
          <w:numId w:val="0"/>
        </w:numPr>
        <w:spacing w:before="120" w:after="120"/>
        <w:rPr>
          <w:rFonts w:cs="宋体"/>
          <w:kern w:val="0"/>
          <w:szCs w:val="22"/>
        </w:rPr>
      </w:pPr>
      <w:r>
        <w:rPr>
          <w:rFonts w:hAnsi="黑体" w:cs="宋体" w:hint="eastAsia"/>
          <w:color w:val="000000"/>
          <w:szCs w:val="22"/>
        </w:rPr>
        <w:t>表</w:t>
      </w:r>
      <w:r>
        <w:rPr>
          <w:rFonts w:hAnsi="黑体" w:cs="宋体"/>
          <w:color w:val="000000"/>
          <w:szCs w:val="22"/>
        </w:rPr>
        <w:t>B.5</w:t>
      </w:r>
      <w:r w:rsidR="002F6DD1" w:rsidRPr="00BD1520">
        <w:rPr>
          <w:rFonts w:cs="宋体"/>
          <w:kern w:val="0"/>
          <w:szCs w:val="22"/>
        </w:rPr>
        <w:t>资源能源消耗各指标的评分标准</w:t>
      </w:r>
    </w:p>
    <w:tbl>
      <w:tblPr>
        <w:tblStyle w:val="TableNormal2"/>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7088"/>
        <w:gridCol w:w="656"/>
      </w:tblGrid>
      <w:tr w:rsidR="002F6DD1" w:rsidRPr="005042BC" w14:paraId="046A35AA" w14:textId="77777777" w:rsidTr="00143E0E">
        <w:trPr>
          <w:jc w:val="center"/>
        </w:trPr>
        <w:tc>
          <w:tcPr>
            <w:tcW w:w="1271" w:type="dxa"/>
            <w:vAlign w:val="center"/>
          </w:tcPr>
          <w:p w14:paraId="0CB46EE1"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指标</w:t>
            </w:r>
            <w:proofErr w:type="spellEnd"/>
          </w:p>
        </w:tc>
        <w:tc>
          <w:tcPr>
            <w:tcW w:w="7088" w:type="dxa"/>
            <w:vAlign w:val="center"/>
          </w:tcPr>
          <w:p w14:paraId="010E60CE"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评分标准</w:t>
            </w:r>
            <w:proofErr w:type="spellEnd"/>
          </w:p>
        </w:tc>
        <w:tc>
          <w:tcPr>
            <w:tcW w:w="656" w:type="dxa"/>
            <w:vAlign w:val="center"/>
          </w:tcPr>
          <w:p w14:paraId="1FA47D5E"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满分</w:t>
            </w:r>
            <w:proofErr w:type="spellEnd"/>
          </w:p>
        </w:tc>
      </w:tr>
      <w:tr w:rsidR="002F6DD1" w:rsidRPr="005042BC" w14:paraId="6C9B64E5" w14:textId="77777777" w:rsidTr="00143E0E">
        <w:trPr>
          <w:jc w:val="center"/>
        </w:trPr>
        <w:tc>
          <w:tcPr>
            <w:tcW w:w="1271" w:type="dxa"/>
            <w:vAlign w:val="center"/>
          </w:tcPr>
          <w:p w14:paraId="79996C0F"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年均单位水处理电耗</w:t>
            </w:r>
            <w:r>
              <w:rPr>
                <w:rFonts w:cs="宋体"/>
                <w:kern w:val="0"/>
                <w:sz w:val="18"/>
                <w:lang w:val="zh-CN" w:eastAsia="zh-CN" w:bidi="zh-CN"/>
              </w:rPr>
              <w:t>c</w:t>
            </w:r>
            <w:r w:rsidRPr="005042BC">
              <w:rPr>
                <w:rFonts w:cs="宋体"/>
                <w:kern w:val="0"/>
                <w:sz w:val="18"/>
                <w:lang w:val="zh-CN" w:eastAsia="zh-CN" w:bidi="zh-CN"/>
              </w:rPr>
              <w:t>4</w:t>
            </w:r>
          </w:p>
        </w:tc>
        <w:tc>
          <w:tcPr>
            <w:tcW w:w="7088" w:type="dxa"/>
            <w:vAlign w:val="center"/>
          </w:tcPr>
          <w:p w14:paraId="0DD36939"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年均单位水处理电耗评价分级为：</w:t>
            </w:r>
          </w:p>
          <w:p w14:paraId="0278673C"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A</w:t>
            </w:r>
            <w:r w:rsidRPr="005042BC">
              <w:rPr>
                <w:rFonts w:cs="宋体"/>
                <w:kern w:val="0"/>
                <w:sz w:val="18"/>
                <w:lang w:val="zh-CN" w:eastAsia="zh-CN" w:bidi="zh-CN"/>
              </w:rPr>
              <w:t>级，运营过程中的电耗进行准确计量、优化节电措施完善、落实到位、电耗节约明显，实际电耗</w:t>
            </w:r>
            <w:r w:rsidRPr="005042BC">
              <w:rPr>
                <w:rFonts w:ascii="宋体" w:hAnsi="宋体" w:cs="宋体"/>
                <w:kern w:val="0"/>
                <w:sz w:val="18"/>
                <w:lang w:val="zh-CN" w:eastAsia="zh-CN" w:bidi="zh-CN"/>
              </w:rPr>
              <w:t>≤</w:t>
            </w:r>
            <w:r w:rsidRPr="005042BC">
              <w:rPr>
                <w:rFonts w:cs="宋体"/>
                <w:kern w:val="0"/>
                <w:sz w:val="18"/>
                <w:lang w:val="zh-CN" w:eastAsia="zh-CN" w:bidi="zh-CN"/>
              </w:rPr>
              <w:t>90%</w:t>
            </w:r>
            <w:r w:rsidRPr="005042BC">
              <w:rPr>
                <w:rFonts w:cs="宋体"/>
                <w:kern w:val="0"/>
                <w:sz w:val="18"/>
                <w:lang w:val="zh-CN" w:eastAsia="zh-CN" w:bidi="zh-CN"/>
              </w:rPr>
              <w:t>理论值；</w:t>
            </w:r>
          </w:p>
          <w:p w14:paraId="601D0CC3" w14:textId="77777777" w:rsidR="002F6DD1" w:rsidRPr="005042BC" w:rsidRDefault="002F6DD1" w:rsidP="00961335">
            <w:pPr>
              <w:spacing w:line="240" w:lineRule="auto"/>
              <w:ind w:firstLineChars="0" w:firstLine="0"/>
              <w:rPr>
                <w:rFonts w:cs="宋体"/>
                <w:kern w:val="0"/>
                <w:sz w:val="18"/>
                <w:lang w:val="zh-CN" w:eastAsia="zh-CN" w:bidi="zh-CN"/>
              </w:rPr>
            </w:pPr>
            <w:r>
              <w:rPr>
                <w:rFonts w:cs="宋体"/>
                <w:kern w:val="0"/>
                <w:sz w:val="18"/>
                <w:lang w:val="zh-CN" w:eastAsia="zh-CN" w:bidi="zh-CN"/>
              </w:rPr>
              <w:t>B</w:t>
            </w:r>
            <w:r w:rsidRPr="005042BC">
              <w:rPr>
                <w:rFonts w:cs="宋体"/>
                <w:kern w:val="0"/>
                <w:sz w:val="18"/>
                <w:lang w:val="zh-CN" w:eastAsia="zh-CN" w:bidi="zh-CN"/>
              </w:rPr>
              <w:t>级，运营过程中的电耗进行准确计量、节电措施欠缺，</w:t>
            </w:r>
            <w:r w:rsidRPr="005042BC">
              <w:rPr>
                <w:rFonts w:cs="宋体"/>
                <w:kern w:val="0"/>
                <w:sz w:val="18"/>
                <w:lang w:val="zh-CN" w:eastAsia="zh-CN" w:bidi="zh-CN"/>
              </w:rPr>
              <w:t>90%</w:t>
            </w:r>
            <w:r w:rsidRPr="005042BC">
              <w:rPr>
                <w:rFonts w:cs="宋体"/>
                <w:kern w:val="0"/>
                <w:sz w:val="18"/>
                <w:lang w:val="zh-CN" w:eastAsia="zh-CN" w:bidi="zh-CN"/>
              </w:rPr>
              <w:t>理论值＜实际电耗</w:t>
            </w:r>
            <w:r w:rsidRPr="005042BC">
              <w:rPr>
                <w:rFonts w:ascii="宋体" w:hAnsi="宋体" w:cs="宋体"/>
                <w:kern w:val="0"/>
                <w:sz w:val="18"/>
                <w:lang w:val="zh-CN" w:eastAsia="zh-CN" w:bidi="zh-CN"/>
              </w:rPr>
              <w:t>≤</w:t>
            </w:r>
            <w:r w:rsidRPr="005042BC">
              <w:rPr>
                <w:rFonts w:cs="宋体"/>
                <w:kern w:val="0"/>
                <w:sz w:val="18"/>
                <w:lang w:val="zh-CN" w:eastAsia="zh-CN" w:bidi="zh-CN"/>
              </w:rPr>
              <w:t>110%</w:t>
            </w:r>
            <w:r w:rsidRPr="005042BC">
              <w:rPr>
                <w:rFonts w:cs="宋体"/>
                <w:kern w:val="0"/>
                <w:sz w:val="18"/>
                <w:lang w:val="zh-CN" w:eastAsia="zh-CN" w:bidi="zh-CN"/>
              </w:rPr>
              <w:t>理论值；</w:t>
            </w:r>
          </w:p>
          <w:p w14:paraId="557F75E0"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C</w:t>
            </w:r>
            <w:r w:rsidRPr="005042BC">
              <w:rPr>
                <w:rFonts w:cs="宋体"/>
                <w:kern w:val="0"/>
                <w:sz w:val="18"/>
                <w:lang w:val="zh-CN" w:eastAsia="zh-CN" w:bidi="zh-CN"/>
              </w:rPr>
              <w:t>级，未对运营过程中的电耗进行准确计量，实际电耗＞</w:t>
            </w:r>
            <w:r w:rsidRPr="005042BC">
              <w:rPr>
                <w:rFonts w:cs="宋体"/>
                <w:kern w:val="0"/>
                <w:sz w:val="18"/>
                <w:lang w:val="zh-CN" w:eastAsia="zh-CN" w:bidi="zh-CN"/>
              </w:rPr>
              <w:t>110%</w:t>
            </w:r>
            <w:r w:rsidRPr="005042BC">
              <w:rPr>
                <w:rFonts w:cs="宋体"/>
                <w:kern w:val="0"/>
                <w:sz w:val="18"/>
                <w:lang w:val="zh-CN" w:eastAsia="zh-CN" w:bidi="zh-CN"/>
              </w:rPr>
              <w:t>理论值。</w:t>
            </w:r>
          </w:p>
          <w:p w14:paraId="15D9E579"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spacing w:val="-2"/>
                <w:kern w:val="0"/>
                <w:sz w:val="18"/>
                <w:lang w:val="zh-CN" w:eastAsia="zh-CN" w:bidi="zh-CN"/>
              </w:rPr>
              <w:t>单位污染物处理电耗评价得分为：</w:t>
            </w:r>
            <w:r w:rsidRPr="005042BC">
              <w:rPr>
                <w:rFonts w:cs="宋体"/>
                <w:spacing w:val="-22"/>
                <w:kern w:val="0"/>
                <w:sz w:val="18"/>
                <w:lang w:val="zh-CN" w:eastAsia="zh-CN" w:bidi="zh-CN"/>
              </w:rPr>
              <w:t>A</w:t>
            </w:r>
            <w:r w:rsidRPr="005042BC">
              <w:rPr>
                <w:rFonts w:cs="宋体"/>
                <w:spacing w:val="-4"/>
                <w:kern w:val="0"/>
                <w:sz w:val="18"/>
                <w:lang w:val="zh-CN" w:eastAsia="zh-CN" w:bidi="zh-CN"/>
              </w:rPr>
              <w:t xml:space="preserve"> </w:t>
            </w:r>
            <w:r w:rsidRPr="005042BC">
              <w:rPr>
                <w:rFonts w:cs="宋体"/>
                <w:spacing w:val="-17"/>
                <w:kern w:val="0"/>
                <w:sz w:val="18"/>
                <w:lang w:val="zh-CN" w:eastAsia="zh-CN" w:bidi="zh-CN"/>
              </w:rPr>
              <w:t>级</w:t>
            </w:r>
            <w:r w:rsidRPr="005042BC">
              <w:rPr>
                <w:rFonts w:cs="宋体" w:hint="eastAsia"/>
                <w:spacing w:val="-17"/>
                <w:kern w:val="0"/>
                <w:sz w:val="18"/>
                <w:lang w:val="zh-CN" w:eastAsia="zh-CN" w:bidi="zh-CN"/>
              </w:rPr>
              <w:t xml:space="preserve"> </w:t>
            </w:r>
            <w:r w:rsidRPr="005042BC">
              <w:rPr>
                <w:rFonts w:cs="宋体"/>
                <w:kern w:val="0"/>
                <w:sz w:val="18"/>
                <w:lang w:val="zh-CN" w:eastAsia="zh-CN" w:bidi="zh-CN"/>
              </w:rPr>
              <w:t>5</w:t>
            </w:r>
            <w:r w:rsidRPr="005042BC">
              <w:rPr>
                <w:rFonts w:cs="宋体"/>
                <w:spacing w:val="-4"/>
                <w:kern w:val="0"/>
                <w:sz w:val="18"/>
                <w:lang w:val="zh-CN" w:eastAsia="zh-CN" w:bidi="zh-CN"/>
              </w:rPr>
              <w:t xml:space="preserve"> </w:t>
            </w:r>
            <w:r w:rsidRPr="005042BC">
              <w:rPr>
                <w:rFonts w:cs="宋体"/>
                <w:spacing w:val="-21"/>
                <w:kern w:val="0"/>
                <w:sz w:val="18"/>
                <w:lang w:val="zh-CN" w:eastAsia="zh-CN" w:bidi="zh-CN"/>
              </w:rPr>
              <w:t>分、</w:t>
            </w:r>
            <w:r>
              <w:rPr>
                <w:rFonts w:cs="宋体"/>
                <w:kern w:val="0"/>
                <w:sz w:val="18"/>
                <w:lang w:val="zh-CN" w:eastAsia="zh-CN" w:bidi="zh-CN"/>
              </w:rPr>
              <w:t>B</w:t>
            </w:r>
            <w:r w:rsidRPr="005042BC">
              <w:rPr>
                <w:rFonts w:cs="宋体"/>
                <w:spacing w:val="-3"/>
                <w:kern w:val="0"/>
                <w:sz w:val="18"/>
                <w:lang w:val="zh-CN" w:eastAsia="zh-CN" w:bidi="zh-CN"/>
              </w:rPr>
              <w:t xml:space="preserve"> </w:t>
            </w:r>
            <w:r w:rsidRPr="005042BC">
              <w:rPr>
                <w:rFonts w:cs="宋体"/>
                <w:spacing w:val="-17"/>
                <w:kern w:val="0"/>
                <w:sz w:val="18"/>
                <w:lang w:val="zh-CN" w:eastAsia="zh-CN" w:bidi="zh-CN"/>
              </w:rPr>
              <w:t>级</w:t>
            </w:r>
            <w:r w:rsidRPr="005042BC">
              <w:rPr>
                <w:rFonts w:cs="宋体" w:hint="eastAsia"/>
                <w:spacing w:val="-17"/>
                <w:kern w:val="0"/>
                <w:sz w:val="18"/>
                <w:lang w:val="zh-CN" w:eastAsia="zh-CN" w:bidi="zh-CN"/>
              </w:rPr>
              <w:t xml:space="preserve"> </w:t>
            </w:r>
            <w:r w:rsidRPr="005042BC">
              <w:rPr>
                <w:rFonts w:cs="宋体"/>
                <w:kern w:val="0"/>
                <w:sz w:val="18"/>
                <w:lang w:val="zh-CN" w:eastAsia="zh-CN" w:bidi="zh-CN"/>
              </w:rPr>
              <w:t>2.5</w:t>
            </w:r>
            <w:r w:rsidRPr="005042BC">
              <w:rPr>
                <w:rFonts w:cs="宋体"/>
                <w:spacing w:val="-4"/>
                <w:kern w:val="0"/>
                <w:sz w:val="18"/>
                <w:lang w:val="zh-CN" w:eastAsia="zh-CN" w:bidi="zh-CN"/>
              </w:rPr>
              <w:t xml:space="preserve"> </w:t>
            </w:r>
            <w:r w:rsidRPr="005042BC">
              <w:rPr>
                <w:rFonts w:cs="宋体"/>
                <w:spacing w:val="-21"/>
                <w:kern w:val="0"/>
                <w:sz w:val="18"/>
                <w:lang w:val="zh-CN" w:eastAsia="zh-CN" w:bidi="zh-CN"/>
              </w:rPr>
              <w:t>分、</w:t>
            </w:r>
            <w:r w:rsidRPr="005042BC">
              <w:rPr>
                <w:rFonts w:cs="宋体"/>
                <w:kern w:val="0"/>
                <w:sz w:val="18"/>
                <w:lang w:val="zh-CN" w:eastAsia="zh-CN" w:bidi="zh-CN"/>
              </w:rPr>
              <w:t>C</w:t>
            </w:r>
            <w:r w:rsidRPr="005042BC">
              <w:rPr>
                <w:rFonts w:cs="宋体"/>
                <w:spacing w:val="-3"/>
                <w:kern w:val="0"/>
                <w:sz w:val="18"/>
                <w:lang w:val="zh-CN" w:eastAsia="zh-CN" w:bidi="zh-CN"/>
              </w:rPr>
              <w:t xml:space="preserve"> </w:t>
            </w:r>
            <w:r w:rsidRPr="005042BC">
              <w:rPr>
                <w:rFonts w:cs="宋体"/>
                <w:spacing w:val="-18"/>
                <w:kern w:val="0"/>
                <w:sz w:val="18"/>
                <w:lang w:val="zh-CN" w:eastAsia="zh-CN" w:bidi="zh-CN"/>
              </w:rPr>
              <w:t>级</w:t>
            </w:r>
            <w:r w:rsidRPr="005042BC">
              <w:rPr>
                <w:rFonts w:cs="宋体" w:hint="eastAsia"/>
                <w:spacing w:val="-18"/>
                <w:kern w:val="0"/>
                <w:sz w:val="18"/>
                <w:lang w:val="zh-CN" w:eastAsia="zh-CN" w:bidi="zh-CN"/>
              </w:rPr>
              <w:t xml:space="preserve"> </w:t>
            </w:r>
            <w:r w:rsidRPr="005042BC">
              <w:rPr>
                <w:rFonts w:cs="宋体"/>
                <w:kern w:val="0"/>
                <w:sz w:val="18"/>
                <w:lang w:val="zh-CN" w:eastAsia="zh-CN" w:bidi="zh-CN"/>
              </w:rPr>
              <w:t>0</w:t>
            </w:r>
            <w:r w:rsidRPr="005042BC">
              <w:rPr>
                <w:rFonts w:cs="宋体"/>
                <w:spacing w:val="-2"/>
                <w:kern w:val="0"/>
                <w:sz w:val="18"/>
                <w:lang w:val="zh-CN" w:eastAsia="zh-CN" w:bidi="zh-CN"/>
              </w:rPr>
              <w:t xml:space="preserve"> </w:t>
            </w:r>
            <w:r w:rsidRPr="005042BC">
              <w:rPr>
                <w:rFonts w:cs="宋体"/>
                <w:kern w:val="0"/>
                <w:sz w:val="18"/>
                <w:lang w:val="zh-CN" w:eastAsia="zh-CN" w:bidi="zh-CN"/>
              </w:rPr>
              <w:t>分。</w:t>
            </w:r>
          </w:p>
        </w:tc>
        <w:tc>
          <w:tcPr>
            <w:tcW w:w="656" w:type="dxa"/>
            <w:vAlign w:val="center"/>
          </w:tcPr>
          <w:p w14:paraId="6345174A"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w w:val="99"/>
                <w:kern w:val="0"/>
                <w:sz w:val="18"/>
                <w:lang w:val="zh-CN" w:bidi="zh-CN"/>
              </w:rPr>
              <w:t>5</w:t>
            </w:r>
          </w:p>
        </w:tc>
      </w:tr>
      <w:tr w:rsidR="002F6DD1" w:rsidRPr="005042BC" w14:paraId="71741072" w14:textId="77777777" w:rsidTr="00143E0E">
        <w:trPr>
          <w:jc w:val="center"/>
        </w:trPr>
        <w:tc>
          <w:tcPr>
            <w:tcW w:w="1271" w:type="dxa"/>
            <w:vAlign w:val="center"/>
          </w:tcPr>
          <w:p w14:paraId="207A9E6D"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年均单位污染物处理</w:t>
            </w:r>
            <w:r w:rsidRPr="005042BC">
              <w:rPr>
                <w:rFonts w:cs="宋体"/>
                <w:spacing w:val="-19"/>
                <w:kern w:val="0"/>
                <w:sz w:val="18"/>
                <w:lang w:val="zh-CN" w:eastAsia="zh-CN" w:bidi="zh-CN"/>
              </w:rPr>
              <w:t>药剂</w:t>
            </w:r>
            <w:r w:rsidRPr="005042BC">
              <w:rPr>
                <w:rFonts w:cs="宋体"/>
                <w:spacing w:val="-19"/>
                <w:kern w:val="0"/>
                <w:sz w:val="18"/>
                <w:lang w:val="zh-CN" w:eastAsia="zh-CN" w:bidi="zh-CN"/>
              </w:rPr>
              <w:t xml:space="preserve"> </w:t>
            </w:r>
            <w:r>
              <w:rPr>
                <w:rFonts w:cs="宋体"/>
                <w:spacing w:val="-9"/>
                <w:kern w:val="0"/>
                <w:sz w:val="18"/>
                <w:lang w:val="zh-CN" w:eastAsia="zh-CN" w:bidi="zh-CN"/>
              </w:rPr>
              <w:t>c</w:t>
            </w:r>
            <w:r w:rsidRPr="005042BC">
              <w:rPr>
                <w:rFonts w:cs="宋体"/>
                <w:spacing w:val="-9"/>
                <w:kern w:val="0"/>
                <w:sz w:val="18"/>
                <w:lang w:val="zh-CN" w:eastAsia="zh-CN" w:bidi="zh-CN"/>
              </w:rPr>
              <w:t>5</w:t>
            </w:r>
          </w:p>
        </w:tc>
        <w:tc>
          <w:tcPr>
            <w:tcW w:w="7088" w:type="dxa"/>
            <w:vAlign w:val="center"/>
          </w:tcPr>
          <w:p w14:paraId="1B1C918B"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年均单位污染物处理药剂消耗评价分级为：</w:t>
            </w:r>
          </w:p>
          <w:p w14:paraId="32084216"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 xml:space="preserve">A </w:t>
            </w:r>
            <w:r w:rsidRPr="005042BC">
              <w:rPr>
                <w:rFonts w:cs="宋体"/>
                <w:kern w:val="0"/>
                <w:sz w:val="18"/>
                <w:lang w:val="zh-CN" w:eastAsia="zh-CN" w:bidi="zh-CN"/>
              </w:rPr>
              <w:t>级，运营过程中的药</w:t>
            </w:r>
            <w:proofErr w:type="gramStart"/>
            <w:r w:rsidRPr="005042BC">
              <w:rPr>
                <w:rFonts w:cs="宋体"/>
                <w:kern w:val="0"/>
                <w:sz w:val="18"/>
                <w:lang w:val="zh-CN" w:eastAsia="zh-CN" w:bidi="zh-CN"/>
              </w:rPr>
              <w:t>耗进行</w:t>
            </w:r>
            <w:proofErr w:type="gramEnd"/>
            <w:r w:rsidRPr="005042BC">
              <w:rPr>
                <w:rFonts w:cs="宋体"/>
                <w:kern w:val="0"/>
                <w:sz w:val="18"/>
                <w:lang w:val="zh-CN" w:eastAsia="zh-CN" w:bidi="zh-CN"/>
              </w:rPr>
              <w:t>准确计量、优化节约措施完善、落实到位、药耗节约明显，</w:t>
            </w:r>
            <w:r w:rsidRPr="005042BC">
              <w:rPr>
                <w:rFonts w:cs="宋体"/>
                <w:kern w:val="0"/>
                <w:sz w:val="18"/>
                <w:lang w:val="zh-CN" w:eastAsia="zh-CN" w:bidi="zh-CN"/>
              </w:rPr>
              <w:lastRenderedPageBreak/>
              <w:t>实际药耗</w:t>
            </w:r>
            <w:r w:rsidRPr="005042BC">
              <w:rPr>
                <w:rFonts w:ascii="宋体" w:hAnsi="宋体" w:cs="宋体"/>
                <w:kern w:val="0"/>
                <w:sz w:val="18"/>
                <w:lang w:val="zh-CN" w:eastAsia="zh-CN" w:bidi="zh-CN"/>
              </w:rPr>
              <w:t>≤</w:t>
            </w:r>
            <w:r w:rsidRPr="005042BC">
              <w:rPr>
                <w:rFonts w:cs="宋体"/>
                <w:kern w:val="0"/>
                <w:sz w:val="18"/>
                <w:lang w:val="zh-CN" w:eastAsia="zh-CN" w:bidi="zh-CN"/>
              </w:rPr>
              <w:t>理论值</w:t>
            </w:r>
            <w:r w:rsidRPr="005042BC">
              <w:rPr>
                <w:rFonts w:cs="宋体"/>
                <w:kern w:val="0"/>
                <w:sz w:val="18"/>
                <w:lang w:val="zh-CN" w:eastAsia="zh-CN" w:bidi="zh-CN"/>
              </w:rPr>
              <w:t xml:space="preserve"> 90%</w:t>
            </w:r>
            <w:r w:rsidRPr="005042BC">
              <w:rPr>
                <w:rFonts w:cs="宋体"/>
                <w:kern w:val="0"/>
                <w:sz w:val="18"/>
                <w:lang w:val="zh-CN" w:eastAsia="zh-CN" w:bidi="zh-CN"/>
              </w:rPr>
              <w:t>；</w:t>
            </w:r>
          </w:p>
          <w:p w14:paraId="01DC0F80" w14:textId="77777777" w:rsidR="002F6DD1" w:rsidRPr="005042BC" w:rsidRDefault="002F6DD1" w:rsidP="00961335">
            <w:pPr>
              <w:spacing w:line="240" w:lineRule="auto"/>
              <w:ind w:firstLineChars="0" w:firstLine="0"/>
              <w:rPr>
                <w:rFonts w:cs="宋体"/>
                <w:kern w:val="0"/>
                <w:sz w:val="18"/>
                <w:lang w:val="zh-CN" w:eastAsia="zh-CN" w:bidi="zh-CN"/>
              </w:rPr>
            </w:pPr>
            <w:r>
              <w:rPr>
                <w:rFonts w:cs="宋体"/>
                <w:kern w:val="0"/>
                <w:sz w:val="18"/>
                <w:lang w:val="zh-CN" w:eastAsia="zh-CN" w:bidi="zh-CN"/>
              </w:rPr>
              <w:t>B</w:t>
            </w:r>
            <w:r w:rsidRPr="005042BC">
              <w:rPr>
                <w:rFonts w:cs="宋体"/>
                <w:kern w:val="0"/>
                <w:sz w:val="18"/>
                <w:lang w:val="zh-CN" w:eastAsia="zh-CN" w:bidi="zh-CN"/>
              </w:rPr>
              <w:t xml:space="preserve"> </w:t>
            </w:r>
            <w:r w:rsidRPr="005042BC">
              <w:rPr>
                <w:rFonts w:cs="宋体"/>
                <w:kern w:val="0"/>
                <w:sz w:val="18"/>
                <w:lang w:val="zh-CN" w:eastAsia="zh-CN" w:bidi="zh-CN"/>
              </w:rPr>
              <w:t>级，运营过程中的药</w:t>
            </w:r>
            <w:proofErr w:type="gramStart"/>
            <w:r w:rsidRPr="005042BC">
              <w:rPr>
                <w:rFonts w:cs="宋体"/>
                <w:kern w:val="0"/>
                <w:sz w:val="18"/>
                <w:lang w:val="zh-CN" w:eastAsia="zh-CN" w:bidi="zh-CN"/>
              </w:rPr>
              <w:t>耗进行</w:t>
            </w:r>
            <w:proofErr w:type="gramEnd"/>
            <w:r w:rsidRPr="005042BC">
              <w:rPr>
                <w:rFonts w:cs="宋体"/>
                <w:kern w:val="0"/>
                <w:sz w:val="18"/>
                <w:lang w:val="zh-CN" w:eastAsia="zh-CN" w:bidi="zh-CN"/>
              </w:rPr>
              <w:t>准确计量、节约措施欠缺，</w:t>
            </w:r>
            <w:r w:rsidRPr="005042BC">
              <w:rPr>
                <w:rFonts w:cs="宋体"/>
                <w:kern w:val="0"/>
                <w:sz w:val="18"/>
                <w:lang w:val="zh-CN" w:eastAsia="zh-CN" w:bidi="zh-CN"/>
              </w:rPr>
              <w:t>90%</w:t>
            </w:r>
            <w:r w:rsidRPr="005042BC">
              <w:rPr>
                <w:rFonts w:cs="宋体"/>
                <w:kern w:val="0"/>
                <w:sz w:val="18"/>
                <w:lang w:val="zh-CN" w:eastAsia="zh-CN" w:bidi="zh-CN"/>
              </w:rPr>
              <w:t>理论值＜实际电耗</w:t>
            </w:r>
            <w:r w:rsidRPr="005042BC">
              <w:rPr>
                <w:rFonts w:ascii="宋体" w:hAnsi="宋体" w:cs="宋体"/>
                <w:kern w:val="0"/>
                <w:sz w:val="18"/>
                <w:lang w:val="zh-CN" w:eastAsia="zh-CN" w:bidi="zh-CN"/>
              </w:rPr>
              <w:t>≤</w:t>
            </w:r>
            <w:r w:rsidRPr="005042BC">
              <w:rPr>
                <w:rFonts w:cs="宋体"/>
                <w:kern w:val="0"/>
                <w:sz w:val="18"/>
                <w:lang w:val="zh-CN" w:eastAsia="zh-CN" w:bidi="zh-CN"/>
              </w:rPr>
              <w:t>110%</w:t>
            </w:r>
            <w:r w:rsidRPr="005042BC">
              <w:rPr>
                <w:rFonts w:cs="宋体"/>
                <w:kern w:val="0"/>
                <w:sz w:val="18"/>
                <w:lang w:val="zh-CN" w:eastAsia="zh-CN" w:bidi="zh-CN"/>
              </w:rPr>
              <w:t>理论值；</w:t>
            </w:r>
          </w:p>
          <w:p w14:paraId="724B5C3E"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 xml:space="preserve">C </w:t>
            </w:r>
            <w:r w:rsidRPr="005042BC">
              <w:rPr>
                <w:rFonts w:cs="宋体"/>
                <w:kern w:val="0"/>
                <w:sz w:val="18"/>
                <w:lang w:val="zh-CN" w:eastAsia="zh-CN" w:bidi="zh-CN"/>
              </w:rPr>
              <w:t>级，未对运营过程中的药</w:t>
            </w:r>
            <w:proofErr w:type="gramStart"/>
            <w:r w:rsidRPr="005042BC">
              <w:rPr>
                <w:rFonts w:cs="宋体"/>
                <w:kern w:val="0"/>
                <w:sz w:val="18"/>
                <w:lang w:val="zh-CN" w:eastAsia="zh-CN" w:bidi="zh-CN"/>
              </w:rPr>
              <w:t>耗进行</w:t>
            </w:r>
            <w:proofErr w:type="gramEnd"/>
            <w:r w:rsidRPr="005042BC">
              <w:rPr>
                <w:rFonts w:cs="宋体"/>
                <w:kern w:val="0"/>
                <w:sz w:val="18"/>
                <w:lang w:val="zh-CN" w:eastAsia="zh-CN" w:bidi="zh-CN"/>
              </w:rPr>
              <w:t>准确计量，实际药耗＞</w:t>
            </w:r>
            <w:r w:rsidRPr="005042BC">
              <w:rPr>
                <w:rFonts w:cs="宋体"/>
                <w:kern w:val="0"/>
                <w:sz w:val="18"/>
                <w:lang w:val="zh-CN" w:eastAsia="zh-CN" w:bidi="zh-CN"/>
              </w:rPr>
              <w:t>110%</w:t>
            </w:r>
            <w:r w:rsidRPr="005042BC">
              <w:rPr>
                <w:rFonts w:cs="宋体"/>
                <w:kern w:val="0"/>
                <w:sz w:val="18"/>
                <w:lang w:val="zh-CN" w:eastAsia="zh-CN" w:bidi="zh-CN"/>
              </w:rPr>
              <w:t>理论值</w:t>
            </w:r>
            <w:r>
              <w:rPr>
                <w:rFonts w:cs="宋体" w:hint="eastAsia"/>
                <w:kern w:val="0"/>
                <w:sz w:val="18"/>
                <w:lang w:val="zh-CN" w:eastAsia="zh-CN" w:bidi="zh-CN"/>
              </w:rPr>
              <w:t>。</w:t>
            </w:r>
          </w:p>
          <w:p w14:paraId="501E9FF3"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spacing w:val="-1"/>
                <w:kern w:val="0"/>
                <w:sz w:val="18"/>
                <w:lang w:val="zh-CN" w:eastAsia="zh-CN" w:bidi="zh-CN"/>
              </w:rPr>
              <w:t>单位污染物处理药剂消耗评价得分为：</w:t>
            </w:r>
            <w:r w:rsidRPr="005042BC">
              <w:rPr>
                <w:rFonts w:cs="宋体"/>
                <w:spacing w:val="-3"/>
                <w:kern w:val="0"/>
                <w:sz w:val="18"/>
                <w:lang w:val="zh-CN" w:eastAsia="zh-CN" w:bidi="zh-CN"/>
              </w:rPr>
              <w:t xml:space="preserve">A </w:t>
            </w:r>
            <w:r w:rsidRPr="005042BC">
              <w:rPr>
                <w:rFonts w:cs="宋体"/>
                <w:spacing w:val="-18"/>
                <w:kern w:val="0"/>
                <w:sz w:val="18"/>
                <w:lang w:val="zh-CN" w:eastAsia="zh-CN" w:bidi="zh-CN"/>
              </w:rPr>
              <w:t>级</w:t>
            </w:r>
            <w:r w:rsidRPr="005042BC">
              <w:rPr>
                <w:rFonts w:cs="宋体"/>
                <w:spacing w:val="-18"/>
                <w:kern w:val="0"/>
                <w:sz w:val="18"/>
                <w:lang w:val="zh-CN" w:eastAsia="zh-CN" w:bidi="zh-CN"/>
              </w:rPr>
              <w:t xml:space="preserve"> </w:t>
            </w:r>
            <w:r w:rsidRPr="005042BC">
              <w:rPr>
                <w:rFonts w:cs="宋体"/>
                <w:kern w:val="0"/>
                <w:sz w:val="18"/>
                <w:lang w:val="zh-CN" w:eastAsia="zh-CN" w:bidi="zh-CN"/>
              </w:rPr>
              <w:t xml:space="preserve">5 </w:t>
            </w:r>
            <w:r w:rsidRPr="005042BC">
              <w:rPr>
                <w:rFonts w:cs="宋体"/>
                <w:spacing w:val="-4"/>
                <w:kern w:val="0"/>
                <w:sz w:val="18"/>
                <w:lang w:val="zh-CN" w:eastAsia="zh-CN" w:bidi="zh-CN"/>
              </w:rPr>
              <w:t>分、</w:t>
            </w:r>
            <w:r>
              <w:rPr>
                <w:rFonts w:cs="宋体"/>
                <w:kern w:val="0"/>
                <w:sz w:val="18"/>
                <w:lang w:val="zh-CN" w:eastAsia="zh-CN" w:bidi="zh-CN"/>
              </w:rPr>
              <w:t>B</w:t>
            </w:r>
            <w:r w:rsidRPr="005042BC">
              <w:rPr>
                <w:rFonts w:cs="宋体"/>
                <w:kern w:val="0"/>
                <w:sz w:val="18"/>
                <w:lang w:val="zh-CN" w:eastAsia="zh-CN" w:bidi="zh-CN"/>
              </w:rPr>
              <w:t xml:space="preserve"> </w:t>
            </w:r>
            <w:r w:rsidRPr="005042BC">
              <w:rPr>
                <w:rFonts w:cs="宋体"/>
                <w:spacing w:val="-18"/>
                <w:kern w:val="0"/>
                <w:sz w:val="18"/>
                <w:lang w:val="zh-CN" w:eastAsia="zh-CN" w:bidi="zh-CN"/>
              </w:rPr>
              <w:t>级</w:t>
            </w:r>
            <w:r w:rsidRPr="005042BC">
              <w:rPr>
                <w:rFonts w:cs="宋体"/>
                <w:spacing w:val="-18"/>
                <w:kern w:val="0"/>
                <w:sz w:val="18"/>
                <w:lang w:val="zh-CN" w:eastAsia="zh-CN" w:bidi="zh-CN"/>
              </w:rPr>
              <w:t xml:space="preserve"> </w:t>
            </w:r>
            <w:r w:rsidRPr="005042BC">
              <w:rPr>
                <w:rFonts w:cs="宋体"/>
                <w:kern w:val="0"/>
                <w:sz w:val="18"/>
                <w:lang w:val="zh-CN" w:eastAsia="zh-CN" w:bidi="zh-CN"/>
              </w:rPr>
              <w:t xml:space="preserve">2.5 </w:t>
            </w:r>
            <w:r w:rsidRPr="005042BC">
              <w:rPr>
                <w:rFonts w:cs="宋体"/>
                <w:spacing w:val="-4"/>
                <w:kern w:val="0"/>
                <w:sz w:val="18"/>
                <w:lang w:val="zh-CN" w:eastAsia="zh-CN" w:bidi="zh-CN"/>
              </w:rPr>
              <w:t>分、</w:t>
            </w:r>
            <w:r w:rsidRPr="005042BC">
              <w:rPr>
                <w:rFonts w:cs="宋体"/>
                <w:kern w:val="0"/>
                <w:sz w:val="18"/>
                <w:lang w:val="zh-CN" w:eastAsia="zh-CN" w:bidi="zh-CN"/>
              </w:rPr>
              <w:t xml:space="preserve">C </w:t>
            </w:r>
            <w:r w:rsidRPr="005042BC">
              <w:rPr>
                <w:rFonts w:cs="宋体"/>
                <w:kern w:val="0"/>
                <w:sz w:val="18"/>
                <w:lang w:val="zh-CN" w:eastAsia="zh-CN" w:bidi="zh-CN"/>
              </w:rPr>
              <w:t>级</w:t>
            </w:r>
            <w:r w:rsidRPr="005042BC">
              <w:rPr>
                <w:rFonts w:cs="宋体"/>
                <w:spacing w:val="-26"/>
                <w:kern w:val="0"/>
                <w:sz w:val="18"/>
                <w:lang w:val="zh-CN" w:eastAsia="zh-CN" w:bidi="zh-CN"/>
              </w:rPr>
              <w:t xml:space="preserve"> </w:t>
            </w:r>
            <w:r w:rsidRPr="005042BC">
              <w:rPr>
                <w:rFonts w:cs="宋体"/>
                <w:kern w:val="0"/>
                <w:sz w:val="18"/>
                <w:lang w:val="zh-CN" w:eastAsia="zh-CN" w:bidi="zh-CN"/>
              </w:rPr>
              <w:t xml:space="preserve">0 </w:t>
            </w:r>
            <w:r w:rsidRPr="005042BC">
              <w:rPr>
                <w:rFonts w:cs="宋体"/>
                <w:kern w:val="0"/>
                <w:sz w:val="18"/>
                <w:lang w:val="zh-CN" w:eastAsia="zh-CN" w:bidi="zh-CN"/>
              </w:rPr>
              <w:t>分。</w:t>
            </w:r>
          </w:p>
        </w:tc>
        <w:tc>
          <w:tcPr>
            <w:tcW w:w="656" w:type="dxa"/>
            <w:vAlign w:val="center"/>
          </w:tcPr>
          <w:p w14:paraId="41EB0D8F"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w w:val="99"/>
                <w:kern w:val="0"/>
                <w:sz w:val="18"/>
                <w:lang w:val="zh-CN" w:bidi="zh-CN"/>
              </w:rPr>
              <w:lastRenderedPageBreak/>
              <w:t>5</w:t>
            </w:r>
          </w:p>
        </w:tc>
      </w:tr>
      <w:tr w:rsidR="002F6DD1" w:rsidRPr="005042BC" w14:paraId="471C5F91" w14:textId="77777777" w:rsidTr="00143E0E">
        <w:trPr>
          <w:jc w:val="center"/>
        </w:trPr>
        <w:tc>
          <w:tcPr>
            <w:tcW w:w="1271" w:type="dxa"/>
            <w:vAlign w:val="center"/>
          </w:tcPr>
          <w:p w14:paraId="0CA7DC07"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年均单位水处理鲜水耗</w:t>
            </w:r>
            <w:r w:rsidRPr="005042BC">
              <w:rPr>
                <w:rFonts w:cs="宋体"/>
                <w:kern w:val="0"/>
                <w:sz w:val="18"/>
                <w:lang w:val="zh-CN" w:eastAsia="zh-CN" w:bidi="zh-CN"/>
              </w:rPr>
              <w:t xml:space="preserve"> </w:t>
            </w:r>
            <w:r>
              <w:rPr>
                <w:rFonts w:cs="宋体"/>
                <w:kern w:val="0"/>
                <w:sz w:val="18"/>
                <w:lang w:val="zh-CN" w:eastAsia="zh-CN" w:bidi="zh-CN"/>
              </w:rPr>
              <w:t>c</w:t>
            </w:r>
            <w:r w:rsidRPr="005042BC">
              <w:rPr>
                <w:rFonts w:cs="宋体"/>
                <w:kern w:val="0"/>
                <w:sz w:val="18"/>
                <w:lang w:val="zh-CN" w:eastAsia="zh-CN" w:bidi="zh-CN"/>
              </w:rPr>
              <w:t>6</w:t>
            </w:r>
          </w:p>
        </w:tc>
        <w:tc>
          <w:tcPr>
            <w:tcW w:w="7088" w:type="dxa"/>
            <w:vAlign w:val="center"/>
          </w:tcPr>
          <w:p w14:paraId="1EB0C0B4"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年均单位水处理鲜水耗评价分级为：</w:t>
            </w:r>
          </w:p>
          <w:p w14:paraId="7DDD69CA"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 xml:space="preserve">A </w:t>
            </w:r>
            <w:r w:rsidRPr="005042BC">
              <w:rPr>
                <w:rFonts w:cs="宋体"/>
                <w:kern w:val="0"/>
                <w:sz w:val="18"/>
                <w:lang w:val="zh-CN" w:eastAsia="zh-CN" w:bidi="zh-CN"/>
              </w:rPr>
              <w:t>级，运营过程中的水耗进行准确计量、优化节水措施完善、落实到位、水耗节约明显，实际水耗</w:t>
            </w:r>
            <w:r w:rsidRPr="005042BC">
              <w:rPr>
                <w:rFonts w:ascii="宋体" w:hAnsi="宋体" w:cs="宋体"/>
                <w:kern w:val="0"/>
                <w:sz w:val="18"/>
                <w:lang w:val="zh-CN" w:eastAsia="zh-CN" w:bidi="zh-CN"/>
              </w:rPr>
              <w:t>≤</w:t>
            </w:r>
            <w:r w:rsidRPr="005042BC">
              <w:rPr>
                <w:rFonts w:cs="宋体"/>
                <w:kern w:val="0"/>
                <w:sz w:val="18"/>
                <w:lang w:val="zh-CN" w:eastAsia="zh-CN" w:bidi="zh-CN"/>
              </w:rPr>
              <w:t>理论值</w:t>
            </w:r>
            <w:r w:rsidRPr="005042BC">
              <w:rPr>
                <w:rFonts w:cs="宋体"/>
                <w:kern w:val="0"/>
                <w:sz w:val="18"/>
                <w:lang w:val="zh-CN" w:eastAsia="zh-CN" w:bidi="zh-CN"/>
              </w:rPr>
              <w:t xml:space="preserve"> 90%</w:t>
            </w:r>
            <w:r w:rsidRPr="005042BC">
              <w:rPr>
                <w:rFonts w:cs="宋体"/>
                <w:kern w:val="0"/>
                <w:sz w:val="18"/>
                <w:lang w:val="zh-CN" w:eastAsia="zh-CN" w:bidi="zh-CN"/>
              </w:rPr>
              <w:t>；</w:t>
            </w:r>
          </w:p>
          <w:p w14:paraId="323077A0" w14:textId="77777777" w:rsidR="002F6DD1" w:rsidRPr="005042BC" w:rsidRDefault="002F6DD1" w:rsidP="00961335">
            <w:pPr>
              <w:spacing w:line="240" w:lineRule="auto"/>
              <w:ind w:firstLineChars="0" w:firstLine="0"/>
              <w:rPr>
                <w:rFonts w:cs="宋体"/>
                <w:kern w:val="0"/>
                <w:sz w:val="18"/>
                <w:lang w:val="zh-CN" w:eastAsia="zh-CN" w:bidi="zh-CN"/>
              </w:rPr>
            </w:pPr>
            <w:r>
              <w:rPr>
                <w:rFonts w:cs="宋体"/>
                <w:kern w:val="0"/>
                <w:sz w:val="18"/>
                <w:lang w:val="zh-CN" w:eastAsia="zh-CN" w:bidi="zh-CN"/>
              </w:rPr>
              <w:t>B</w:t>
            </w:r>
            <w:r w:rsidRPr="005042BC">
              <w:rPr>
                <w:rFonts w:cs="宋体"/>
                <w:kern w:val="0"/>
                <w:sz w:val="18"/>
                <w:lang w:val="zh-CN" w:eastAsia="zh-CN" w:bidi="zh-CN"/>
              </w:rPr>
              <w:t xml:space="preserve"> </w:t>
            </w:r>
            <w:r w:rsidRPr="005042BC">
              <w:rPr>
                <w:rFonts w:cs="宋体"/>
                <w:kern w:val="0"/>
                <w:sz w:val="18"/>
                <w:lang w:val="zh-CN" w:eastAsia="zh-CN" w:bidi="zh-CN"/>
              </w:rPr>
              <w:t>级，运营过程中的水耗进行准确计量、节水措施欠缺，</w:t>
            </w:r>
            <w:r w:rsidRPr="005042BC">
              <w:rPr>
                <w:rFonts w:cs="宋体"/>
                <w:kern w:val="0"/>
                <w:sz w:val="18"/>
                <w:lang w:val="zh-CN" w:eastAsia="zh-CN" w:bidi="zh-CN"/>
              </w:rPr>
              <w:t>90%</w:t>
            </w:r>
            <w:r w:rsidRPr="005042BC">
              <w:rPr>
                <w:rFonts w:cs="宋体"/>
                <w:kern w:val="0"/>
                <w:sz w:val="18"/>
                <w:lang w:val="zh-CN" w:eastAsia="zh-CN" w:bidi="zh-CN"/>
              </w:rPr>
              <w:t>理论值＜实际电耗</w:t>
            </w:r>
            <w:r w:rsidRPr="005042BC">
              <w:rPr>
                <w:rFonts w:ascii="宋体" w:hAnsi="宋体" w:cs="宋体"/>
                <w:kern w:val="0"/>
                <w:sz w:val="18"/>
                <w:lang w:val="zh-CN" w:eastAsia="zh-CN" w:bidi="zh-CN"/>
              </w:rPr>
              <w:t>≤</w:t>
            </w:r>
            <w:r w:rsidRPr="005042BC">
              <w:rPr>
                <w:rFonts w:cs="宋体"/>
                <w:kern w:val="0"/>
                <w:sz w:val="18"/>
                <w:lang w:val="zh-CN" w:eastAsia="zh-CN" w:bidi="zh-CN"/>
              </w:rPr>
              <w:t>110%</w:t>
            </w:r>
            <w:r w:rsidRPr="005042BC">
              <w:rPr>
                <w:rFonts w:cs="宋体"/>
                <w:kern w:val="0"/>
                <w:sz w:val="18"/>
                <w:lang w:val="zh-CN" w:eastAsia="zh-CN" w:bidi="zh-CN"/>
              </w:rPr>
              <w:t>理论值；</w:t>
            </w:r>
          </w:p>
          <w:p w14:paraId="0869F7BD"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 xml:space="preserve">C </w:t>
            </w:r>
            <w:r w:rsidRPr="005042BC">
              <w:rPr>
                <w:rFonts w:cs="宋体"/>
                <w:kern w:val="0"/>
                <w:sz w:val="18"/>
                <w:lang w:val="zh-CN" w:eastAsia="zh-CN" w:bidi="zh-CN"/>
              </w:rPr>
              <w:t>级，未对运营过程中的水耗进行准确计量，实水电耗＞</w:t>
            </w:r>
            <w:r w:rsidRPr="005042BC">
              <w:rPr>
                <w:rFonts w:cs="宋体"/>
                <w:kern w:val="0"/>
                <w:sz w:val="18"/>
                <w:lang w:val="zh-CN" w:eastAsia="zh-CN" w:bidi="zh-CN"/>
              </w:rPr>
              <w:t>110%</w:t>
            </w:r>
            <w:r w:rsidRPr="005042BC">
              <w:rPr>
                <w:rFonts w:cs="宋体"/>
                <w:kern w:val="0"/>
                <w:sz w:val="18"/>
                <w:lang w:val="zh-CN" w:eastAsia="zh-CN" w:bidi="zh-CN"/>
              </w:rPr>
              <w:t>理论值</w:t>
            </w:r>
          </w:p>
          <w:p w14:paraId="6451D37E"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单位污染物处理水耗评价得分为：</w:t>
            </w:r>
            <w:r w:rsidRPr="005042BC">
              <w:rPr>
                <w:rFonts w:cs="宋体"/>
                <w:kern w:val="0"/>
                <w:sz w:val="18"/>
                <w:lang w:val="zh-CN" w:eastAsia="zh-CN" w:bidi="zh-CN"/>
              </w:rPr>
              <w:t xml:space="preserve">A </w:t>
            </w:r>
            <w:r w:rsidRPr="005042BC">
              <w:rPr>
                <w:rFonts w:cs="宋体"/>
                <w:spacing w:val="-18"/>
                <w:kern w:val="0"/>
                <w:sz w:val="18"/>
                <w:lang w:val="zh-CN" w:eastAsia="zh-CN" w:bidi="zh-CN"/>
              </w:rPr>
              <w:t>级</w:t>
            </w:r>
            <w:r w:rsidRPr="005042BC">
              <w:rPr>
                <w:rFonts w:cs="宋体"/>
                <w:spacing w:val="-18"/>
                <w:kern w:val="0"/>
                <w:sz w:val="18"/>
                <w:lang w:val="zh-CN" w:eastAsia="zh-CN" w:bidi="zh-CN"/>
              </w:rPr>
              <w:t xml:space="preserve">  </w:t>
            </w:r>
            <w:r w:rsidRPr="005042BC">
              <w:rPr>
                <w:rFonts w:cs="宋体"/>
                <w:kern w:val="0"/>
                <w:sz w:val="18"/>
                <w:lang w:val="zh-CN" w:eastAsia="zh-CN" w:bidi="zh-CN"/>
              </w:rPr>
              <w:t xml:space="preserve">5 </w:t>
            </w:r>
            <w:r w:rsidRPr="005042BC">
              <w:rPr>
                <w:rFonts w:cs="宋体"/>
                <w:kern w:val="0"/>
                <w:sz w:val="18"/>
                <w:lang w:val="zh-CN" w:eastAsia="zh-CN" w:bidi="zh-CN"/>
              </w:rPr>
              <w:t>分、</w:t>
            </w:r>
            <w:r>
              <w:rPr>
                <w:rFonts w:cs="宋体"/>
                <w:kern w:val="0"/>
                <w:sz w:val="18"/>
                <w:lang w:val="zh-CN" w:eastAsia="zh-CN" w:bidi="zh-CN"/>
              </w:rPr>
              <w:t>B</w:t>
            </w:r>
            <w:r w:rsidRPr="005042BC">
              <w:rPr>
                <w:rFonts w:cs="宋体"/>
                <w:kern w:val="0"/>
                <w:sz w:val="18"/>
                <w:lang w:val="zh-CN" w:eastAsia="zh-CN" w:bidi="zh-CN"/>
              </w:rPr>
              <w:t xml:space="preserve"> </w:t>
            </w:r>
            <w:r w:rsidRPr="005042BC">
              <w:rPr>
                <w:rFonts w:cs="宋体"/>
                <w:spacing w:val="-18"/>
                <w:kern w:val="0"/>
                <w:sz w:val="18"/>
                <w:lang w:val="zh-CN" w:eastAsia="zh-CN" w:bidi="zh-CN"/>
              </w:rPr>
              <w:t>级</w:t>
            </w:r>
            <w:r w:rsidRPr="005042BC">
              <w:rPr>
                <w:rFonts w:cs="宋体"/>
                <w:spacing w:val="-18"/>
                <w:kern w:val="0"/>
                <w:sz w:val="18"/>
                <w:lang w:val="zh-CN" w:eastAsia="zh-CN" w:bidi="zh-CN"/>
              </w:rPr>
              <w:t xml:space="preserve">  </w:t>
            </w:r>
            <w:r w:rsidRPr="005042BC">
              <w:rPr>
                <w:rFonts w:cs="宋体"/>
                <w:kern w:val="0"/>
                <w:sz w:val="18"/>
                <w:lang w:val="zh-CN" w:eastAsia="zh-CN" w:bidi="zh-CN"/>
              </w:rPr>
              <w:t xml:space="preserve">2.5 </w:t>
            </w:r>
            <w:r w:rsidRPr="005042BC">
              <w:rPr>
                <w:rFonts w:cs="宋体"/>
                <w:kern w:val="0"/>
                <w:sz w:val="18"/>
                <w:lang w:val="zh-CN" w:eastAsia="zh-CN" w:bidi="zh-CN"/>
              </w:rPr>
              <w:t>分、</w:t>
            </w:r>
            <w:r w:rsidRPr="005042BC">
              <w:rPr>
                <w:rFonts w:cs="宋体"/>
                <w:kern w:val="0"/>
                <w:sz w:val="18"/>
                <w:lang w:val="zh-CN" w:eastAsia="zh-CN" w:bidi="zh-CN"/>
              </w:rPr>
              <w:t xml:space="preserve">C </w:t>
            </w:r>
            <w:r w:rsidRPr="005042BC">
              <w:rPr>
                <w:rFonts w:cs="宋体"/>
                <w:spacing w:val="-18"/>
                <w:kern w:val="0"/>
                <w:sz w:val="18"/>
                <w:lang w:val="zh-CN" w:eastAsia="zh-CN" w:bidi="zh-CN"/>
              </w:rPr>
              <w:t>级</w:t>
            </w:r>
            <w:r w:rsidRPr="005042BC">
              <w:rPr>
                <w:rFonts w:cs="宋体"/>
                <w:spacing w:val="-18"/>
                <w:kern w:val="0"/>
                <w:sz w:val="18"/>
                <w:lang w:val="zh-CN" w:eastAsia="zh-CN" w:bidi="zh-CN"/>
              </w:rPr>
              <w:t xml:space="preserve">  </w:t>
            </w:r>
            <w:r w:rsidRPr="005042BC">
              <w:rPr>
                <w:rFonts w:cs="宋体"/>
                <w:kern w:val="0"/>
                <w:sz w:val="18"/>
                <w:lang w:val="zh-CN" w:eastAsia="zh-CN" w:bidi="zh-CN"/>
              </w:rPr>
              <w:t xml:space="preserve">0 </w:t>
            </w:r>
            <w:r w:rsidRPr="005042BC">
              <w:rPr>
                <w:rFonts w:cs="宋体"/>
                <w:kern w:val="0"/>
                <w:sz w:val="18"/>
                <w:lang w:val="zh-CN" w:eastAsia="zh-CN" w:bidi="zh-CN"/>
              </w:rPr>
              <w:t>分。</w:t>
            </w:r>
          </w:p>
        </w:tc>
        <w:tc>
          <w:tcPr>
            <w:tcW w:w="656" w:type="dxa"/>
            <w:vAlign w:val="center"/>
          </w:tcPr>
          <w:p w14:paraId="322B6DB4"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w w:val="99"/>
                <w:kern w:val="0"/>
                <w:sz w:val="18"/>
                <w:lang w:val="zh-CN" w:bidi="zh-CN"/>
              </w:rPr>
              <w:t>5</w:t>
            </w:r>
          </w:p>
        </w:tc>
      </w:tr>
    </w:tbl>
    <w:p w14:paraId="268B1AF7" w14:textId="77777777" w:rsidR="002F6DD1" w:rsidRDefault="002F6DD1" w:rsidP="002F6DD1">
      <w:pPr>
        <w:pStyle w:val="afffff"/>
        <w:ind w:firstLine="420"/>
      </w:pPr>
    </w:p>
    <w:p w14:paraId="41962EAD" w14:textId="77777777" w:rsidR="002F6DD1" w:rsidRDefault="002F6DD1" w:rsidP="002F6DD1">
      <w:pPr>
        <w:pStyle w:val="affa"/>
        <w:spacing w:before="120" w:after="120"/>
        <w:ind w:firstLine="560"/>
      </w:pPr>
      <w:r w:rsidRPr="005042BC">
        <w:rPr>
          <w:rFonts w:hint="eastAsia"/>
        </w:rPr>
        <w:t>技术经济性能评价方法</w:t>
      </w:r>
    </w:p>
    <w:p w14:paraId="39897E7C" w14:textId="77777777" w:rsidR="002F6DD1" w:rsidRDefault="002F6DD1" w:rsidP="002F6DD1">
      <w:pPr>
        <w:pStyle w:val="afffff"/>
        <w:ind w:firstLine="420"/>
      </w:pPr>
      <w:r w:rsidRPr="00BD1520">
        <w:rPr>
          <w:rFonts w:hint="eastAsia"/>
        </w:rPr>
        <w:t>技术经济性能得分计算公式为：</w:t>
      </w:r>
    </w:p>
    <w:p w14:paraId="6AC63A81" w14:textId="37DED214" w:rsidR="002F6DD1" w:rsidRDefault="002F6DD1" w:rsidP="002F6DD1">
      <w:pPr>
        <w:pStyle w:val="afffffffd"/>
        <w:ind w:firstLine="560"/>
      </w:pPr>
      <w:r>
        <w:tab/>
      </w:r>
      <w:r w:rsidRPr="004835CB">
        <w:rPr>
          <w:rFonts w:ascii="Times New Roman" w:cs="宋体"/>
          <w:kern w:val="0"/>
          <w:position w:val="2"/>
          <w:szCs w:val="22"/>
          <w:lang w:bidi="zh-CN"/>
        </w:rPr>
        <w:t>b3</w:t>
      </w:r>
      <w:r w:rsidRPr="004835CB">
        <w:rPr>
          <w:rFonts w:ascii="Times New Roman" w:cs="宋体"/>
          <w:spacing w:val="7"/>
          <w:kern w:val="0"/>
          <w:position w:val="2"/>
          <w:szCs w:val="22"/>
          <w:lang w:bidi="zh-CN"/>
        </w:rPr>
        <w:t xml:space="preserve"> </w:t>
      </w:r>
      <w:r w:rsidRPr="004835CB">
        <w:rPr>
          <w:rFonts w:ascii="Times New Roman" w:cs="宋体"/>
          <w:kern w:val="0"/>
          <w:position w:val="2"/>
          <w:szCs w:val="22"/>
          <w:lang w:bidi="zh-CN"/>
        </w:rPr>
        <w:t>=b</w:t>
      </w:r>
      <w:r w:rsidRPr="004835CB">
        <w:rPr>
          <w:rFonts w:ascii="Times New Roman" w:cs="宋体"/>
          <w:kern w:val="0"/>
          <w:position w:val="2"/>
          <w:szCs w:val="22"/>
          <w:vertAlign w:val="subscript"/>
          <w:lang w:bidi="zh-CN"/>
        </w:rPr>
        <w:t>C7</w:t>
      </w:r>
      <w:r w:rsidRPr="004835CB">
        <w:rPr>
          <w:rFonts w:ascii="Times New Roman" w:cs="宋体"/>
          <w:kern w:val="0"/>
          <w:position w:val="2"/>
          <w:szCs w:val="22"/>
          <w:lang w:bidi="zh-CN"/>
        </w:rPr>
        <w:t>+b</w:t>
      </w:r>
      <w:r w:rsidRPr="004835CB">
        <w:rPr>
          <w:rFonts w:ascii="Times New Roman" w:cs="宋体"/>
          <w:kern w:val="0"/>
          <w:position w:val="2"/>
          <w:szCs w:val="22"/>
          <w:vertAlign w:val="subscript"/>
          <w:lang w:bidi="zh-CN"/>
        </w:rPr>
        <w:t>C8</w:t>
      </w:r>
      <w:r w:rsidRPr="004835CB">
        <w:rPr>
          <w:rFonts w:ascii="Times New Roman" w:cs="宋体"/>
          <w:kern w:val="0"/>
          <w:position w:val="2"/>
          <w:szCs w:val="22"/>
          <w:lang w:bidi="zh-CN"/>
        </w:rPr>
        <w:t>+b</w:t>
      </w:r>
      <w:r w:rsidRPr="004835CB">
        <w:rPr>
          <w:rFonts w:ascii="Times New Roman" w:cs="宋体"/>
          <w:kern w:val="0"/>
          <w:position w:val="2"/>
          <w:szCs w:val="22"/>
          <w:vertAlign w:val="subscript"/>
          <w:lang w:bidi="zh-CN"/>
        </w:rPr>
        <w:t>C9</w:t>
      </w:r>
      <w:r w:rsidRPr="004835CB">
        <w:rPr>
          <w:rFonts w:ascii="Times New Roman" w:cs="宋体"/>
          <w:kern w:val="0"/>
          <w:position w:val="2"/>
          <w:szCs w:val="22"/>
          <w:lang w:bidi="zh-CN"/>
        </w:rPr>
        <w:t>+b</w:t>
      </w:r>
      <w:r w:rsidRPr="004835CB">
        <w:rPr>
          <w:rFonts w:ascii="Times New Roman" w:cs="宋体"/>
          <w:kern w:val="0"/>
          <w:position w:val="2"/>
          <w:szCs w:val="22"/>
          <w:vertAlign w:val="subscript"/>
          <w:lang w:bidi="zh-CN"/>
        </w:rPr>
        <w:t>C10</w:t>
      </w:r>
      <w:r w:rsidRPr="00B50404">
        <w:rPr>
          <w:rFonts w:ascii="微软雅黑" w:eastAsia="微软雅黑" w:hAnsi="微软雅黑"/>
        </w:rPr>
        <w:tab/>
      </w:r>
      <w:r>
        <w:t>(</w:t>
      </w:r>
      <w:r w:rsidR="005D461A">
        <w:rPr>
          <w:rFonts w:hint="eastAsia"/>
        </w:rPr>
        <w:t>B</w:t>
      </w:r>
      <w:r>
        <w:t>.</w:t>
      </w:r>
      <w:fldSimple w:instr="   seq fulu_equation_133140835778584218   ">
        <w:r>
          <w:rPr>
            <w:noProof/>
          </w:rPr>
          <w:t>16</w:t>
        </w:r>
      </w:fldSimple>
      <w:r>
        <w:t>)</w:t>
      </w:r>
    </w:p>
    <w:p w14:paraId="51BF5070" w14:textId="77777777" w:rsidR="002F6DD1" w:rsidRDefault="002F6DD1" w:rsidP="002F6DD1">
      <w:pPr>
        <w:pStyle w:val="afffffd"/>
        <w:ind w:firstLine="420"/>
      </w:pPr>
      <w:r>
        <w:rPr>
          <w:rFonts w:hint="eastAsia"/>
        </w:rPr>
        <w:t>式中：</w:t>
      </w:r>
    </w:p>
    <w:p w14:paraId="337DAFFB" w14:textId="77777777" w:rsidR="002F6DD1" w:rsidRPr="00961335" w:rsidRDefault="002F6DD1" w:rsidP="002F6DD1">
      <w:pPr>
        <w:spacing w:line="240" w:lineRule="auto"/>
        <w:ind w:firstLine="420"/>
        <w:rPr>
          <w:sz w:val="21"/>
          <w:szCs w:val="18"/>
        </w:rPr>
      </w:pPr>
      <w:r w:rsidRPr="00961335">
        <w:rPr>
          <w:sz w:val="21"/>
          <w:szCs w:val="18"/>
        </w:rPr>
        <w:t>b3--</w:t>
      </w:r>
      <w:r w:rsidRPr="00961335">
        <w:rPr>
          <w:rFonts w:hint="eastAsia"/>
          <w:sz w:val="21"/>
          <w:szCs w:val="18"/>
        </w:rPr>
        <w:t>技术经济性能评价总得分；</w:t>
      </w:r>
    </w:p>
    <w:p w14:paraId="77D4FB1C"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c7</w:t>
      </w:r>
      <w:r w:rsidRPr="00961335">
        <w:rPr>
          <w:sz w:val="21"/>
          <w:szCs w:val="18"/>
        </w:rPr>
        <w:t>--</w:t>
      </w:r>
      <w:r w:rsidRPr="00961335">
        <w:rPr>
          <w:rFonts w:hint="eastAsia"/>
          <w:sz w:val="21"/>
          <w:szCs w:val="18"/>
        </w:rPr>
        <w:t>技术要求指标的得分；</w:t>
      </w:r>
    </w:p>
    <w:p w14:paraId="40B25396"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c8</w:t>
      </w:r>
      <w:r w:rsidRPr="00961335">
        <w:rPr>
          <w:sz w:val="21"/>
          <w:szCs w:val="18"/>
        </w:rPr>
        <w:t>--</w:t>
      </w:r>
      <w:r w:rsidRPr="00961335">
        <w:rPr>
          <w:rFonts w:hint="eastAsia"/>
          <w:sz w:val="21"/>
          <w:szCs w:val="18"/>
        </w:rPr>
        <w:t>单位水量运行成本指标的得分；</w:t>
      </w:r>
      <w:r w:rsidRPr="00961335">
        <w:rPr>
          <w:sz w:val="21"/>
          <w:szCs w:val="18"/>
        </w:rPr>
        <w:t xml:space="preserve"> </w:t>
      </w:r>
    </w:p>
    <w:p w14:paraId="143D896C"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c9</w:t>
      </w:r>
      <w:r w:rsidRPr="00961335">
        <w:rPr>
          <w:sz w:val="21"/>
          <w:szCs w:val="18"/>
        </w:rPr>
        <w:t>--</w:t>
      </w:r>
      <w:r w:rsidRPr="00961335">
        <w:rPr>
          <w:rFonts w:hint="eastAsia"/>
          <w:sz w:val="21"/>
          <w:szCs w:val="18"/>
        </w:rPr>
        <w:t>维护年费用指标的得分；</w:t>
      </w:r>
      <w:r w:rsidRPr="00961335">
        <w:rPr>
          <w:sz w:val="21"/>
          <w:szCs w:val="18"/>
        </w:rPr>
        <w:t xml:space="preserve"> </w:t>
      </w:r>
    </w:p>
    <w:p w14:paraId="17CDA53E"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c10</w:t>
      </w:r>
      <w:r w:rsidRPr="00961335">
        <w:rPr>
          <w:sz w:val="21"/>
          <w:szCs w:val="18"/>
        </w:rPr>
        <w:t>--</w:t>
      </w:r>
      <w:r w:rsidRPr="00961335">
        <w:rPr>
          <w:rFonts w:hint="eastAsia"/>
          <w:sz w:val="21"/>
          <w:szCs w:val="18"/>
        </w:rPr>
        <w:t>人工年费用指标的得分。</w:t>
      </w:r>
    </w:p>
    <w:p w14:paraId="4748E70F" w14:textId="4F15A891" w:rsidR="002F6DD1" w:rsidRPr="00961335" w:rsidRDefault="002F6DD1" w:rsidP="002F6DD1">
      <w:pPr>
        <w:spacing w:line="240" w:lineRule="auto"/>
        <w:ind w:firstLine="420"/>
        <w:rPr>
          <w:sz w:val="21"/>
          <w:szCs w:val="18"/>
        </w:rPr>
      </w:pPr>
      <w:r w:rsidRPr="00961335">
        <w:rPr>
          <w:rFonts w:hint="eastAsia"/>
          <w:sz w:val="21"/>
          <w:szCs w:val="18"/>
        </w:rPr>
        <w:t>技术经济性能各指标的评分标准见表</w:t>
      </w:r>
      <w:r w:rsidR="005D461A" w:rsidRPr="00961335">
        <w:rPr>
          <w:rFonts w:eastAsia="黑体"/>
          <w:bCs/>
          <w:kern w:val="44"/>
          <w:sz w:val="21"/>
          <w:szCs w:val="32"/>
        </w:rPr>
        <w:t>B</w:t>
      </w:r>
      <w:r w:rsidRPr="00961335">
        <w:rPr>
          <w:rFonts w:eastAsia="黑体"/>
          <w:bCs/>
          <w:kern w:val="44"/>
          <w:sz w:val="21"/>
          <w:szCs w:val="32"/>
        </w:rPr>
        <w:t>.6</w:t>
      </w:r>
      <w:r w:rsidRPr="00961335">
        <w:rPr>
          <w:rFonts w:hint="eastAsia"/>
          <w:sz w:val="21"/>
          <w:szCs w:val="18"/>
        </w:rPr>
        <w:t>。</w:t>
      </w:r>
    </w:p>
    <w:p w14:paraId="52D4F261" w14:textId="2A9F8865" w:rsidR="002F6DD1" w:rsidRDefault="0017427E" w:rsidP="00961335">
      <w:pPr>
        <w:pStyle w:val="aff4"/>
        <w:numPr>
          <w:ilvl w:val="0"/>
          <w:numId w:val="0"/>
        </w:numPr>
        <w:spacing w:before="120" w:after="120"/>
        <w:rPr>
          <w:rFonts w:cs="宋体"/>
          <w:kern w:val="0"/>
          <w:szCs w:val="22"/>
        </w:rPr>
      </w:pPr>
      <w:r>
        <w:rPr>
          <w:rFonts w:hAnsi="黑体" w:cs="宋体" w:hint="eastAsia"/>
          <w:color w:val="000000"/>
          <w:szCs w:val="22"/>
        </w:rPr>
        <w:t>表</w:t>
      </w:r>
      <w:r>
        <w:rPr>
          <w:rFonts w:hAnsi="黑体" w:cs="宋体"/>
          <w:color w:val="000000"/>
          <w:szCs w:val="22"/>
        </w:rPr>
        <w:t>B.6</w:t>
      </w:r>
      <w:r w:rsidR="002F6DD1" w:rsidRPr="00BD1520">
        <w:rPr>
          <w:rFonts w:cs="宋体"/>
          <w:kern w:val="0"/>
          <w:szCs w:val="22"/>
        </w:rPr>
        <w:t>技术经济性能各指标的评分标准</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5528"/>
        <w:gridCol w:w="1134"/>
      </w:tblGrid>
      <w:tr w:rsidR="002F6DD1" w:rsidRPr="005042BC" w14:paraId="630D83EC" w14:textId="77777777" w:rsidTr="00143E0E">
        <w:trPr>
          <w:trHeight w:val="436"/>
          <w:jc w:val="center"/>
        </w:trPr>
        <w:tc>
          <w:tcPr>
            <w:tcW w:w="1980" w:type="dxa"/>
            <w:vAlign w:val="center"/>
          </w:tcPr>
          <w:p w14:paraId="4E635B77"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指标</w:t>
            </w:r>
            <w:proofErr w:type="spellEnd"/>
          </w:p>
        </w:tc>
        <w:tc>
          <w:tcPr>
            <w:tcW w:w="5528" w:type="dxa"/>
            <w:vAlign w:val="center"/>
          </w:tcPr>
          <w:p w14:paraId="54B8B11B"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评分标准</w:t>
            </w:r>
            <w:proofErr w:type="spellEnd"/>
          </w:p>
        </w:tc>
        <w:tc>
          <w:tcPr>
            <w:tcW w:w="1134" w:type="dxa"/>
            <w:vAlign w:val="center"/>
          </w:tcPr>
          <w:p w14:paraId="4C6F4095"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满分</w:t>
            </w:r>
            <w:proofErr w:type="spellEnd"/>
          </w:p>
        </w:tc>
      </w:tr>
      <w:tr w:rsidR="002F6DD1" w:rsidRPr="005042BC" w14:paraId="76A05D47" w14:textId="77777777" w:rsidTr="00143E0E">
        <w:trPr>
          <w:trHeight w:val="849"/>
          <w:jc w:val="center"/>
        </w:trPr>
        <w:tc>
          <w:tcPr>
            <w:tcW w:w="1980" w:type="dxa"/>
            <w:vAlign w:val="center"/>
          </w:tcPr>
          <w:p w14:paraId="188ACEE0"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技术要求</w:t>
            </w:r>
            <w:proofErr w:type="spellEnd"/>
            <w:r>
              <w:rPr>
                <w:rFonts w:cs="宋体"/>
                <w:kern w:val="0"/>
                <w:sz w:val="18"/>
                <w:lang w:val="zh-CN" w:bidi="zh-CN"/>
              </w:rPr>
              <w:t>c</w:t>
            </w:r>
            <w:r w:rsidRPr="005042BC">
              <w:rPr>
                <w:rFonts w:cs="宋体"/>
                <w:kern w:val="0"/>
                <w:sz w:val="18"/>
                <w:lang w:val="zh-CN" w:bidi="zh-CN"/>
              </w:rPr>
              <w:t>7</w:t>
            </w:r>
          </w:p>
        </w:tc>
        <w:tc>
          <w:tcPr>
            <w:tcW w:w="5528" w:type="dxa"/>
            <w:vAlign w:val="center"/>
          </w:tcPr>
          <w:p w14:paraId="202F2E8F"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城镇污水处理设施进水泵房、生物处理池、深度处理工艺、污泥处置工艺、臭气处理工艺、水回用工艺完备先进，满分；否则，扣满分的</w:t>
            </w:r>
            <w:r w:rsidRPr="005042BC">
              <w:rPr>
                <w:rFonts w:cs="宋体"/>
                <w:kern w:val="0"/>
                <w:sz w:val="18"/>
                <w:lang w:val="zh-CN" w:eastAsia="zh-CN" w:bidi="zh-CN"/>
              </w:rPr>
              <w:t xml:space="preserve"> 50%~100%</w:t>
            </w:r>
          </w:p>
        </w:tc>
        <w:tc>
          <w:tcPr>
            <w:tcW w:w="1134" w:type="dxa"/>
            <w:vAlign w:val="center"/>
          </w:tcPr>
          <w:p w14:paraId="4D19ECDB"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5</w:t>
            </w:r>
          </w:p>
        </w:tc>
      </w:tr>
      <w:tr w:rsidR="002F6DD1" w:rsidRPr="005042BC" w14:paraId="44D832DD" w14:textId="77777777" w:rsidTr="00143E0E">
        <w:trPr>
          <w:trHeight w:val="1980"/>
          <w:jc w:val="center"/>
        </w:trPr>
        <w:tc>
          <w:tcPr>
            <w:tcW w:w="1980" w:type="dxa"/>
            <w:vAlign w:val="center"/>
          </w:tcPr>
          <w:p w14:paraId="01277731"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单位水量运行成本</w:t>
            </w:r>
            <w:proofErr w:type="spellEnd"/>
            <w:r>
              <w:rPr>
                <w:rFonts w:cs="宋体"/>
                <w:kern w:val="0"/>
                <w:sz w:val="18"/>
                <w:lang w:val="zh-CN" w:bidi="zh-CN"/>
              </w:rPr>
              <w:t>c</w:t>
            </w:r>
            <w:r w:rsidRPr="005042BC">
              <w:rPr>
                <w:rFonts w:cs="宋体"/>
                <w:kern w:val="0"/>
                <w:sz w:val="18"/>
                <w:lang w:val="zh-CN" w:bidi="zh-CN"/>
              </w:rPr>
              <w:t>8</w:t>
            </w:r>
          </w:p>
        </w:tc>
        <w:tc>
          <w:tcPr>
            <w:tcW w:w="5528" w:type="dxa"/>
            <w:vAlign w:val="center"/>
          </w:tcPr>
          <w:p w14:paraId="621432CB"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单位水量运行成本分级为：</w:t>
            </w:r>
            <w:r w:rsidRPr="005042BC">
              <w:rPr>
                <w:rFonts w:cs="宋体"/>
                <w:kern w:val="0"/>
                <w:sz w:val="18"/>
                <w:lang w:val="zh-CN" w:eastAsia="zh-CN" w:bidi="zh-CN"/>
              </w:rPr>
              <w:t xml:space="preserve"> </w:t>
            </w:r>
          </w:p>
          <w:p w14:paraId="3BED8517"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 xml:space="preserve">A </w:t>
            </w:r>
            <w:r w:rsidRPr="005042BC">
              <w:rPr>
                <w:rFonts w:cs="宋体"/>
                <w:kern w:val="0"/>
                <w:sz w:val="18"/>
                <w:lang w:val="zh-CN" w:eastAsia="zh-CN" w:bidi="zh-CN"/>
              </w:rPr>
              <w:t>级，按污水处理设施不同规模、不同工艺，在表</w:t>
            </w:r>
            <w:r w:rsidRPr="005042BC">
              <w:rPr>
                <w:rFonts w:cs="宋体" w:hint="eastAsia"/>
                <w:kern w:val="0"/>
                <w:sz w:val="18"/>
                <w:lang w:val="zh-CN" w:eastAsia="zh-CN" w:bidi="zh-CN"/>
              </w:rPr>
              <w:t>（</w:t>
            </w:r>
            <w:r w:rsidRPr="005042BC">
              <w:rPr>
                <w:rFonts w:cs="宋体" w:hint="eastAsia"/>
                <w:kern w:val="0"/>
                <w:sz w:val="18"/>
                <w:lang w:val="zh-CN" w:eastAsia="zh-CN" w:bidi="zh-CN"/>
              </w:rPr>
              <w:t>7</w:t>
            </w:r>
            <w:r w:rsidRPr="005042BC">
              <w:rPr>
                <w:rFonts w:cs="宋体" w:hint="eastAsia"/>
                <w:kern w:val="0"/>
                <w:sz w:val="18"/>
                <w:lang w:val="zh-CN" w:eastAsia="zh-CN" w:bidi="zh-CN"/>
              </w:rPr>
              <w:t>）</w:t>
            </w:r>
            <w:r w:rsidRPr="005042BC">
              <w:rPr>
                <w:rFonts w:cs="宋体"/>
                <w:kern w:val="0"/>
                <w:sz w:val="18"/>
                <w:lang w:val="zh-CN" w:eastAsia="zh-CN" w:bidi="zh-CN"/>
              </w:rPr>
              <w:t>规定范围的</w:t>
            </w:r>
            <w:r w:rsidRPr="005042BC">
              <w:rPr>
                <w:rFonts w:cs="宋体"/>
                <w:kern w:val="0"/>
                <w:sz w:val="18"/>
                <w:lang w:val="zh-CN" w:eastAsia="zh-CN" w:bidi="zh-CN"/>
              </w:rPr>
              <w:t>10%</w:t>
            </w:r>
            <w:r w:rsidRPr="005042BC">
              <w:rPr>
                <w:rFonts w:cs="宋体"/>
                <w:kern w:val="0"/>
                <w:sz w:val="18"/>
                <w:lang w:val="zh-CN" w:eastAsia="zh-CN" w:bidi="zh-CN"/>
              </w:rPr>
              <w:t>（含</w:t>
            </w:r>
            <w:r w:rsidRPr="005042BC">
              <w:rPr>
                <w:rFonts w:cs="宋体"/>
                <w:kern w:val="0"/>
                <w:sz w:val="18"/>
                <w:lang w:val="zh-CN" w:eastAsia="zh-CN" w:bidi="zh-CN"/>
              </w:rPr>
              <w:t>10%</w:t>
            </w:r>
            <w:r w:rsidRPr="005042BC">
              <w:rPr>
                <w:rFonts w:cs="宋体"/>
                <w:kern w:val="0"/>
                <w:sz w:val="18"/>
                <w:lang w:val="zh-CN" w:eastAsia="zh-CN" w:bidi="zh-CN"/>
              </w:rPr>
              <w:t>）以内；</w:t>
            </w:r>
          </w:p>
          <w:p w14:paraId="2217A584" w14:textId="77777777" w:rsidR="002F6DD1" w:rsidRPr="005042BC" w:rsidRDefault="002F6DD1" w:rsidP="00961335">
            <w:pPr>
              <w:spacing w:line="240" w:lineRule="auto"/>
              <w:ind w:firstLineChars="0" w:firstLine="0"/>
              <w:rPr>
                <w:rFonts w:cs="宋体"/>
                <w:kern w:val="0"/>
                <w:sz w:val="18"/>
                <w:lang w:val="zh-CN" w:eastAsia="zh-CN" w:bidi="zh-CN"/>
              </w:rPr>
            </w:pPr>
            <w:r>
              <w:rPr>
                <w:rFonts w:cs="宋体"/>
                <w:kern w:val="0"/>
                <w:sz w:val="18"/>
                <w:lang w:val="zh-CN" w:eastAsia="zh-CN" w:bidi="zh-CN"/>
              </w:rPr>
              <w:t>B</w:t>
            </w:r>
            <w:r w:rsidRPr="005042BC">
              <w:rPr>
                <w:rFonts w:cs="宋体"/>
                <w:kern w:val="0"/>
                <w:sz w:val="18"/>
                <w:lang w:val="zh-CN" w:eastAsia="zh-CN" w:bidi="zh-CN"/>
              </w:rPr>
              <w:t xml:space="preserve"> </w:t>
            </w:r>
            <w:r w:rsidRPr="005042BC">
              <w:rPr>
                <w:rFonts w:cs="宋体"/>
                <w:kern w:val="0"/>
                <w:sz w:val="18"/>
                <w:lang w:val="zh-CN" w:eastAsia="zh-CN" w:bidi="zh-CN"/>
              </w:rPr>
              <w:t>级，按污水处理设施不同规模、不同工艺，高于表</w:t>
            </w:r>
            <w:r w:rsidRPr="005042BC">
              <w:rPr>
                <w:rFonts w:cs="宋体" w:hint="eastAsia"/>
                <w:kern w:val="0"/>
                <w:sz w:val="18"/>
                <w:lang w:val="zh-CN" w:eastAsia="zh-CN" w:bidi="zh-CN"/>
              </w:rPr>
              <w:t>（</w:t>
            </w:r>
            <w:r w:rsidRPr="005042BC">
              <w:rPr>
                <w:rFonts w:cs="宋体" w:hint="eastAsia"/>
                <w:kern w:val="0"/>
                <w:sz w:val="18"/>
                <w:lang w:val="zh-CN" w:eastAsia="zh-CN" w:bidi="zh-CN"/>
              </w:rPr>
              <w:t>7</w:t>
            </w:r>
            <w:r w:rsidRPr="005042BC">
              <w:rPr>
                <w:rFonts w:cs="宋体" w:hint="eastAsia"/>
                <w:kern w:val="0"/>
                <w:sz w:val="18"/>
                <w:lang w:val="zh-CN" w:eastAsia="zh-CN" w:bidi="zh-CN"/>
              </w:rPr>
              <w:t>）</w:t>
            </w:r>
            <w:r w:rsidRPr="005042BC">
              <w:rPr>
                <w:rFonts w:cs="宋体"/>
                <w:kern w:val="0"/>
                <w:sz w:val="18"/>
                <w:lang w:val="zh-CN" w:eastAsia="zh-CN" w:bidi="zh-CN"/>
              </w:rPr>
              <w:t>规定的上限</w:t>
            </w:r>
            <w:r w:rsidRPr="005042BC">
              <w:rPr>
                <w:rFonts w:cs="宋体"/>
                <w:kern w:val="0"/>
                <w:sz w:val="18"/>
                <w:lang w:val="zh-CN" w:eastAsia="zh-CN" w:bidi="zh-CN"/>
              </w:rPr>
              <w:t xml:space="preserve"> 10%-25%</w:t>
            </w:r>
            <w:r w:rsidRPr="005042BC">
              <w:rPr>
                <w:rFonts w:cs="宋体"/>
                <w:kern w:val="0"/>
                <w:sz w:val="18"/>
                <w:lang w:val="zh-CN" w:eastAsia="zh-CN" w:bidi="zh-CN"/>
              </w:rPr>
              <w:t>（含</w:t>
            </w:r>
            <w:r w:rsidRPr="005042BC">
              <w:rPr>
                <w:rFonts w:cs="宋体"/>
                <w:kern w:val="0"/>
                <w:sz w:val="18"/>
                <w:lang w:val="zh-CN" w:eastAsia="zh-CN" w:bidi="zh-CN"/>
              </w:rPr>
              <w:t>25%</w:t>
            </w:r>
            <w:r w:rsidRPr="005042BC">
              <w:rPr>
                <w:rFonts w:cs="宋体"/>
                <w:kern w:val="0"/>
                <w:sz w:val="18"/>
                <w:lang w:val="zh-CN" w:eastAsia="zh-CN" w:bidi="zh-CN"/>
              </w:rPr>
              <w:t>）以内；</w:t>
            </w:r>
          </w:p>
          <w:p w14:paraId="00356A7C"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 xml:space="preserve">C </w:t>
            </w:r>
            <w:r w:rsidRPr="005042BC">
              <w:rPr>
                <w:rFonts w:cs="宋体"/>
                <w:kern w:val="0"/>
                <w:sz w:val="18"/>
                <w:lang w:val="zh-CN" w:eastAsia="zh-CN" w:bidi="zh-CN"/>
              </w:rPr>
              <w:t>级，按污水处理设施不同规模、不同工艺，高于表</w:t>
            </w:r>
            <w:r w:rsidRPr="005042BC">
              <w:rPr>
                <w:rFonts w:cs="宋体" w:hint="eastAsia"/>
                <w:kern w:val="0"/>
                <w:sz w:val="18"/>
                <w:lang w:val="zh-CN" w:eastAsia="zh-CN" w:bidi="zh-CN"/>
              </w:rPr>
              <w:t>（</w:t>
            </w:r>
            <w:r w:rsidRPr="005042BC">
              <w:rPr>
                <w:rFonts w:cs="宋体" w:hint="eastAsia"/>
                <w:kern w:val="0"/>
                <w:sz w:val="18"/>
                <w:lang w:val="zh-CN" w:eastAsia="zh-CN" w:bidi="zh-CN"/>
              </w:rPr>
              <w:t>7</w:t>
            </w:r>
            <w:r w:rsidRPr="005042BC">
              <w:rPr>
                <w:rFonts w:cs="宋体" w:hint="eastAsia"/>
                <w:kern w:val="0"/>
                <w:sz w:val="18"/>
                <w:lang w:val="zh-CN" w:eastAsia="zh-CN" w:bidi="zh-CN"/>
              </w:rPr>
              <w:t>）</w:t>
            </w:r>
            <w:r w:rsidRPr="005042BC">
              <w:rPr>
                <w:rFonts w:cs="宋体"/>
                <w:kern w:val="0"/>
                <w:sz w:val="18"/>
                <w:lang w:val="zh-CN" w:eastAsia="zh-CN" w:bidi="zh-CN"/>
              </w:rPr>
              <w:t>规定的</w:t>
            </w:r>
            <w:r w:rsidRPr="005042BC">
              <w:rPr>
                <w:rFonts w:cs="宋体"/>
                <w:kern w:val="0"/>
                <w:sz w:val="18"/>
                <w:lang w:val="zh-CN" w:eastAsia="zh-CN" w:bidi="zh-CN"/>
              </w:rPr>
              <w:t>25%</w:t>
            </w:r>
            <w:r w:rsidRPr="005042BC">
              <w:rPr>
                <w:rFonts w:cs="宋体"/>
                <w:kern w:val="0"/>
                <w:sz w:val="18"/>
                <w:lang w:val="zh-CN" w:eastAsia="zh-CN" w:bidi="zh-CN"/>
              </w:rPr>
              <w:t>以外。</w:t>
            </w:r>
          </w:p>
          <w:p w14:paraId="1C42CCFF"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单位水量运行成本评价得分为</w:t>
            </w:r>
            <w:r w:rsidRPr="005042BC">
              <w:rPr>
                <w:rFonts w:cs="宋体" w:hint="eastAsia"/>
                <w:kern w:val="0"/>
                <w:sz w:val="18"/>
                <w:lang w:val="zh-CN" w:eastAsia="zh-CN" w:bidi="zh-CN"/>
              </w:rPr>
              <w:t>：</w:t>
            </w:r>
            <w:r w:rsidRPr="005042BC">
              <w:rPr>
                <w:rFonts w:cs="宋体"/>
                <w:kern w:val="0"/>
                <w:sz w:val="18"/>
                <w:lang w:val="zh-CN" w:eastAsia="zh-CN" w:bidi="zh-CN"/>
              </w:rPr>
              <w:t>A</w:t>
            </w:r>
            <w:r w:rsidRPr="005042BC">
              <w:rPr>
                <w:rFonts w:cs="宋体"/>
                <w:kern w:val="0"/>
                <w:sz w:val="18"/>
                <w:lang w:val="zh-CN" w:eastAsia="zh-CN" w:bidi="zh-CN"/>
              </w:rPr>
              <w:t>级</w:t>
            </w:r>
            <w:r w:rsidRPr="005042BC">
              <w:rPr>
                <w:rFonts w:cs="宋体"/>
                <w:kern w:val="0"/>
                <w:sz w:val="18"/>
                <w:lang w:val="zh-CN" w:eastAsia="zh-CN" w:bidi="zh-CN"/>
              </w:rPr>
              <w:t>5</w:t>
            </w:r>
            <w:r w:rsidRPr="005042BC">
              <w:rPr>
                <w:rFonts w:cs="宋体"/>
                <w:kern w:val="0"/>
                <w:sz w:val="18"/>
                <w:lang w:val="zh-CN" w:eastAsia="zh-CN" w:bidi="zh-CN"/>
              </w:rPr>
              <w:t>分、</w:t>
            </w:r>
            <w:r>
              <w:rPr>
                <w:rFonts w:cs="宋体"/>
                <w:kern w:val="0"/>
                <w:sz w:val="18"/>
                <w:lang w:val="zh-CN" w:eastAsia="zh-CN" w:bidi="zh-CN"/>
              </w:rPr>
              <w:t>B</w:t>
            </w:r>
            <w:r w:rsidRPr="005042BC">
              <w:rPr>
                <w:rFonts w:cs="宋体"/>
                <w:kern w:val="0"/>
                <w:sz w:val="18"/>
                <w:lang w:val="zh-CN" w:eastAsia="zh-CN" w:bidi="zh-CN"/>
              </w:rPr>
              <w:t xml:space="preserve"> </w:t>
            </w:r>
            <w:r w:rsidRPr="005042BC">
              <w:rPr>
                <w:rFonts w:cs="宋体"/>
                <w:kern w:val="0"/>
                <w:sz w:val="18"/>
                <w:lang w:val="zh-CN" w:eastAsia="zh-CN" w:bidi="zh-CN"/>
              </w:rPr>
              <w:t>级</w:t>
            </w:r>
            <w:r w:rsidRPr="005042BC">
              <w:rPr>
                <w:rFonts w:cs="宋体"/>
                <w:kern w:val="0"/>
                <w:sz w:val="18"/>
                <w:lang w:val="zh-CN" w:eastAsia="zh-CN" w:bidi="zh-CN"/>
              </w:rPr>
              <w:t>2.5</w:t>
            </w:r>
            <w:r w:rsidRPr="005042BC">
              <w:rPr>
                <w:rFonts w:cs="宋体"/>
                <w:kern w:val="0"/>
                <w:sz w:val="18"/>
                <w:lang w:val="zh-CN" w:eastAsia="zh-CN" w:bidi="zh-CN"/>
              </w:rPr>
              <w:t>分、</w:t>
            </w:r>
            <w:r w:rsidRPr="005042BC">
              <w:rPr>
                <w:rFonts w:cs="宋体"/>
                <w:kern w:val="0"/>
                <w:sz w:val="18"/>
                <w:lang w:val="zh-CN" w:eastAsia="zh-CN" w:bidi="zh-CN"/>
              </w:rPr>
              <w:t>C</w:t>
            </w:r>
            <w:r w:rsidRPr="005042BC">
              <w:rPr>
                <w:rFonts w:cs="宋体"/>
                <w:kern w:val="0"/>
                <w:sz w:val="18"/>
                <w:lang w:val="zh-CN" w:eastAsia="zh-CN" w:bidi="zh-CN"/>
              </w:rPr>
              <w:t>级</w:t>
            </w:r>
            <w:r w:rsidRPr="005042BC">
              <w:rPr>
                <w:rFonts w:cs="宋体"/>
                <w:kern w:val="0"/>
                <w:sz w:val="18"/>
                <w:lang w:val="zh-CN" w:eastAsia="zh-CN" w:bidi="zh-CN"/>
              </w:rPr>
              <w:t>0</w:t>
            </w:r>
            <w:r w:rsidRPr="005042BC">
              <w:rPr>
                <w:rFonts w:cs="宋体"/>
                <w:kern w:val="0"/>
                <w:sz w:val="18"/>
                <w:lang w:val="zh-CN" w:eastAsia="zh-CN" w:bidi="zh-CN"/>
              </w:rPr>
              <w:t>分。</w:t>
            </w:r>
          </w:p>
        </w:tc>
        <w:tc>
          <w:tcPr>
            <w:tcW w:w="1134" w:type="dxa"/>
            <w:vAlign w:val="center"/>
          </w:tcPr>
          <w:p w14:paraId="49BF2416"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5</w:t>
            </w:r>
          </w:p>
        </w:tc>
      </w:tr>
      <w:tr w:rsidR="002F6DD1" w:rsidRPr="005042BC" w14:paraId="3720602F" w14:textId="77777777" w:rsidTr="00143E0E">
        <w:trPr>
          <w:trHeight w:val="1257"/>
          <w:jc w:val="center"/>
        </w:trPr>
        <w:tc>
          <w:tcPr>
            <w:tcW w:w="1980" w:type="dxa"/>
            <w:vAlign w:val="center"/>
          </w:tcPr>
          <w:p w14:paraId="35241E14"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维护年费用</w:t>
            </w:r>
            <w:proofErr w:type="spellEnd"/>
            <w:r>
              <w:rPr>
                <w:rFonts w:cs="宋体"/>
                <w:kern w:val="0"/>
                <w:sz w:val="18"/>
                <w:lang w:val="zh-CN" w:bidi="zh-CN"/>
              </w:rPr>
              <w:t>c</w:t>
            </w:r>
            <w:r w:rsidRPr="005042BC">
              <w:rPr>
                <w:rFonts w:cs="宋体"/>
                <w:kern w:val="0"/>
                <w:sz w:val="18"/>
                <w:lang w:val="zh-CN" w:bidi="zh-CN"/>
              </w:rPr>
              <w:t>9</w:t>
            </w:r>
          </w:p>
        </w:tc>
        <w:tc>
          <w:tcPr>
            <w:tcW w:w="5528" w:type="dxa"/>
            <w:vAlign w:val="center"/>
          </w:tcPr>
          <w:p w14:paraId="45A2BE48"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维护年费用评价分级为：</w:t>
            </w:r>
          </w:p>
          <w:p w14:paraId="0F6AA1E8"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A</w:t>
            </w:r>
            <w:r w:rsidRPr="005042BC">
              <w:rPr>
                <w:rFonts w:cs="宋体"/>
                <w:kern w:val="0"/>
                <w:sz w:val="18"/>
                <w:lang w:val="zh-CN" w:eastAsia="zh-CN" w:bidi="zh-CN"/>
              </w:rPr>
              <w:t>级，合理，</w:t>
            </w:r>
            <w:r w:rsidRPr="005042BC">
              <w:rPr>
                <w:kern w:val="0"/>
                <w:sz w:val="18"/>
                <w:lang w:val="zh-CN" w:eastAsia="zh-CN" w:bidi="zh-CN"/>
              </w:rPr>
              <w:t>＜</w:t>
            </w:r>
            <w:r w:rsidRPr="005042BC">
              <w:rPr>
                <w:rFonts w:cs="宋体"/>
                <w:kern w:val="0"/>
                <w:sz w:val="18"/>
                <w:lang w:val="zh-CN" w:eastAsia="zh-CN" w:bidi="zh-CN"/>
              </w:rPr>
              <w:t>固定资产原值</w:t>
            </w:r>
            <w:r w:rsidRPr="005042BC">
              <w:rPr>
                <w:rFonts w:cs="宋体"/>
                <w:kern w:val="0"/>
                <w:sz w:val="18"/>
                <w:lang w:val="zh-CN" w:eastAsia="zh-CN" w:bidi="zh-CN"/>
              </w:rPr>
              <w:t>*</w:t>
            </w:r>
            <w:r w:rsidRPr="005042BC">
              <w:rPr>
                <w:rFonts w:cs="宋体"/>
                <w:kern w:val="0"/>
                <w:sz w:val="18"/>
                <w:lang w:val="zh-CN" w:eastAsia="zh-CN" w:bidi="zh-CN"/>
              </w:rPr>
              <w:t>检修维护费率</w:t>
            </w:r>
            <w:r w:rsidRPr="005042BC">
              <w:rPr>
                <w:rFonts w:cs="宋体"/>
                <w:kern w:val="0"/>
                <w:sz w:val="18"/>
                <w:lang w:val="zh-CN" w:eastAsia="zh-CN" w:bidi="zh-CN"/>
              </w:rPr>
              <w:t>2.5</w:t>
            </w:r>
            <w:r w:rsidRPr="005042BC">
              <w:rPr>
                <w:rFonts w:cs="宋体"/>
                <w:kern w:val="0"/>
                <w:sz w:val="18"/>
                <w:lang w:val="zh-CN" w:eastAsia="zh-CN" w:bidi="zh-CN"/>
              </w:rPr>
              <w:t>％；</w:t>
            </w:r>
            <w:r w:rsidRPr="005042BC">
              <w:rPr>
                <w:rFonts w:cs="宋体"/>
                <w:kern w:val="0"/>
                <w:sz w:val="18"/>
                <w:lang w:val="zh-CN" w:eastAsia="zh-CN" w:bidi="zh-CN"/>
              </w:rPr>
              <w:t xml:space="preserve"> </w:t>
            </w:r>
          </w:p>
          <w:p w14:paraId="08D1FB48" w14:textId="77777777" w:rsidR="002F6DD1" w:rsidRPr="005042BC" w:rsidRDefault="002F6DD1" w:rsidP="00961335">
            <w:pPr>
              <w:spacing w:line="240" w:lineRule="auto"/>
              <w:ind w:firstLineChars="0" w:firstLine="0"/>
              <w:rPr>
                <w:rFonts w:cs="宋体"/>
                <w:kern w:val="0"/>
                <w:sz w:val="18"/>
                <w:lang w:val="zh-CN" w:eastAsia="zh-CN" w:bidi="zh-CN"/>
              </w:rPr>
            </w:pPr>
            <w:r>
              <w:rPr>
                <w:rFonts w:cs="宋体"/>
                <w:kern w:val="0"/>
                <w:sz w:val="18"/>
                <w:lang w:val="zh-CN" w:eastAsia="zh-CN" w:bidi="zh-CN"/>
              </w:rPr>
              <w:t>B</w:t>
            </w:r>
            <w:r w:rsidRPr="005042BC">
              <w:rPr>
                <w:rFonts w:cs="宋体"/>
                <w:kern w:val="0"/>
                <w:sz w:val="18"/>
                <w:lang w:val="zh-CN" w:eastAsia="zh-CN" w:bidi="zh-CN"/>
              </w:rPr>
              <w:t>级，较合理</w:t>
            </w:r>
            <w:r w:rsidRPr="005042BC">
              <w:rPr>
                <w:rFonts w:cs="宋体" w:hint="eastAsia"/>
                <w:kern w:val="0"/>
                <w:sz w:val="18"/>
                <w:lang w:val="zh-CN" w:eastAsia="zh-CN" w:bidi="zh-CN"/>
              </w:rPr>
              <w:t>，</w:t>
            </w:r>
            <w:r w:rsidRPr="005042BC">
              <w:rPr>
                <w:kern w:val="0"/>
                <w:sz w:val="18"/>
                <w:lang w:val="zh-CN" w:eastAsia="zh-CN" w:bidi="zh-CN"/>
              </w:rPr>
              <w:t>＜</w:t>
            </w:r>
            <w:r w:rsidRPr="005042BC">
              <w:rPr>
                <w:rFonts w:cs="宋体"/>
                <w:kern w:val="0"/>
                <w:sz w:val="18"/>
                <w:lang w:val="zh-CN" w:eastAsia="zh-CN" w:bidi="zh-CN"/>
              </w:rPr>
              <w:t>固定资产原值</w:t>
            </w:r>
            <w:r w:rsidRPr="005042BC">
              <w:rPr>
                <w:rFonts w:cs="宋体"/>
                <w:kern w:val="0"/>
                <w:sz w:val="18"/>
                <w:lang w:val="zh-CN" w:eastAsia="zh-CN" w:bidi="zh-CN"/>
              </w:rPr>
              <w:t>*</w:t>
            </w:r>
            <w:r w:rsidRPr="005042BC">
              <w:rPr>
                <w:rFonts w:cs="宋体"/>
                <w:kern w:val="0"/>
                <w:sz w:val="18"/>
                <w:lang w:val="zh-CN" w:eastAsia="zh-CN" w:bidi="zh-CN"/>
              </w:rPr>
              <w:t>检修维护费率</w:t>
            </w:r>
            <w:r w:rsidRPr="005042BC">
              <w:rPr>
                <w:rFonts w:cs="宋体"/>
                <w:kern w:val="0"/>
                <w:sz w:val="18"/>
                <w:lang w:val="zh-CN" w:eastAsia="zh-CN" w:bidi="zh-CN"/>
              </w:rPr>
              <w:t>5.0</w:t>
            </w:r>
            <w:r w:rsidRPr="005042BC">
              <w:rPr>
                <w:rFonts w:cs="宋体"/>
                <w:kern w:val="0"/>
                <w:sz w:val="18"/>
                <w:lang w:val="zh-CN" w:eastAsia="zh-CN" w:bidi="zh-CN"/>
              </w:rPr>
              <w:t>％；</w:t>
            </w:r>
            <w:r w:rsidRPr="005042BC">
              <w:rPr>
                <w:rFonts w:cs="宋体"/>
                <w:kern w:val="0"/>
                <w:sz w:val="18"/>
                <w:lang w:val="zh-CN" w:eastAsia="zh-CN" w:bidi="zh-CN"/>
              </w:rPr>
              <w:t xml:space="preserve"> </w:t>
            </w:r>
          </w:p>
          <w:p w14:paraId="7AA19CE5"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C</w:t>
            </w:r>
            <w:r w:rsidRPr="005042BC">
              <w:rPr>
                <w:rFonts w:cs="宋体"/>
                <w:kern w:val="0"/>
                <w:sz w:val="18"/>
                <w:lang w:val="zh-CN" w:eastAsia="zh-CN" w:bidi="zh-CN"/>
              </w:rPr>
              <w:t>级，不合理，</w:t>
            </w:r>
            <w:r w:rsidRPr="005042BC">
              <w:rPr>
                <w:rFonts w:ascii="宋体" w:hAnsi="宋体" w:cs="宋体"/>
                <w:kern w:val="0"/>
                <w:sz w:val="18"/>
                <w:lang w:val="zh-CN" w:eastAsia="zh-CN" w:bidi="zh-CN"/>
              </w:rPr>
              <w:t>≥</w:t>
            </w:r>
            <w:r w:rsidRPr="005042BC">
              <w:rPr>
                <w:rFonts w:cs="宋体"/>
                <w:kern w:val="0"/>
                <w:sz w:val="18"/>
                <w:lang w:val="zh-CN" w:eastAsia="zh-CN" w:bidi="zh-CN"/>
              </w:rPr>
              <w:t>固定资产原值</w:t>
            </w:r>
            <w:r w:rsidRPr="005042BC">
              <w:rPr>
                <w:rFonts w:cs="宋体"/>
                <w:kern w:val="0"/>
                <w:sz w:val="18"/>
                <w:lang w:val="zh-CN" w:eastAsia="zh-CN" w:bidi="zh-CN"/>
              </w:rPr>
              <w:t>*</w:t>
            </w:r>
            <w:r w:rsidRPr="005042BC">
              <w:rPr>
                <w:rFonts w:cs="宋体"/>
                <w:kern w:val="0"/>
                <w:sz w:val="18"/>
                <w:lang w:val="zh-CN" w:eastAsia="zh-CN" w:bidi="zh-CN"/>
              </w:rPr>
              <w:t>检修维护费率</w:t>
            </w:r>
            <w:r w:rsidRPr="005042BC">
              <w:rPr>
                <w:rFonts w:cs="宋体"/>
                <w:kern w:val="0"/>
                <w:sz w:val="18"/>
                <w:lang w:val="zh-CN" w:eastAsia="zh-CN" w:bidi="zh-CN"/>
              </w:rPr>
              <w:t>5.0</w:t>
            </w:r>
            <w:r w:rsidRPr="005042BC">
              <w:rPr>
                <w:rFonts w:cs="宋体"/>
                <w:kern w:val="0"/>
                <w:sz w:val="18"/>
                <w:lang w:val="zh-CN" w:eastAsia="zh-CN" w:bidi="zh-CN"/>
              </w:rPr>
              <w:t>％。</w:t>
            </w:r>
          </w:p>
          <w:p w14:paraId="250CEFAF"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维护年费用评价得分为：</w:t>
            </w:r>
            <w:r w:rsidRPr="005042BC">
              <w:rPr>
                <w:rFonts w:cs="宋体"/>
                <w:kern w:val="0"/>
                <w:sz w:val="18"/>
                <w:lang w:val="zh-CN" w:eastAsia="zh-CN" w:bidi="zh-CN"/>
              </w:rPr>
              <w:t>A</w:t>
            </w:r>
            <w:r w:rsidRPr="005042BC">
              <w:rPr>
                <w:rFonts w:cs="宋体"/>
                <w:kern w:val="0"/>
                <w:sz w:val="18"/>
                <w:lang w:val="zh-CN" w:eastAsia="zh-CN" w:bidi="zh-CN"/>
              </w:rPr>
              <w:t>级</w:t>
            </w:r>
            <w:r w:rsidRPr="005042BC">
              <w:rPr>
                <w:rFonts w:cs="宋体"/>
                <w:kern w:val="0"/>
                <w:sz w:val="18"/>
                <w:lang w:val="zh-CN" w:eastAsia="zh-CN" w:bidi="zh-CN"/>
              </w:rPr>
              <w:t>5</w:t>
            </w:r>
            <w:r w:rsidRPr="005042BC">
              <w:rPr>
                <w:rFonts w:cs="宋体"/>
                <w:kern w:val="0"/>
                <w:sz w:val="18"/>
                <w:lang w:val="zh-CN" w:eastAsia="zh-CN" w:bidi="zh-CN"/>
              </w:rPr>
              <w:t>分、</w:t>
            </w:r>
            <w:r>
              <w:rPr>
                <w:rFonts w:cs="宋体"/>
                <w:kern w:val="0"/>
                <w:sz w:val="18"/>
                <w:lang w:val="zh-CN" w:eastAsia="zh-CN" w:bidi="zh-CN"/>
              </w:rPr>
              <w:t>B</w:t>
            </w:r>
            <w:r w:rsidRPr="005042BC">
              <w:rPr>
                <w:rFonts w:cs="宋体"/>
                <w:kern w:val="0"/>
                <w:sz w:val="18"/>
                <w:lang w:val="zh-CN" w:eastAsia="zh-CN" w:bidi="zh-CN"/>
              </w:rPr>
              <w:t>级</w:t>
            </w:r>
            <w:r w:rsidRPr="005042BC">
              <w:rPr>
                <w:rFonts w:cs="宋体"/>
                <w:kern w:val="0"/>
                <w:sz w:val="18"/>
                <w:lang w:val="zh-CN" w:eastAsia="zh-CN" w:bidi="zh-CN"/>
              </w:rPr>
              <w:t>2.5</w:t>
            </w:r>
            <w:r w:rsidRPr="005042BC">
              <w:rPr>
                <w:rFonts w:cs="宋体"/>
                <w:kern w:val="0"/>
                <w:sz w:val="18"/>
                <w:lang w:val="zh-CN" w:eastAsia="zh-CN" w:bidi="zh-CN"/>
              </w:rPr>
              <w:t>分、</w:t>
            </w:r>
            <w:r w:rsidRPr="005042BC">
              <w:rPr>
                <w:rFonts w:cs="宋体"/>
                <w:kern w:val="0"/>
                <w:sz w:val="18"/>
                <w:lang w:val="zh-CN" w:eastAsia="zh-CN" w:bidi="zh-CN"/>
              </w:rPr>
              <w:t>C</w:t>
            </w:r>
            <w:r w:rsidRPr="005042BC">
              <w:rPr>
                <w:rFonts w:cs="宋体"/>
                <w:kern w:val="0"/>
                <w:sz w:val="18"/>
                <w:lang w:val="zh-CN" w:eastAsia="zh-CN" w:bidi="zh-CN"/>
              </w:rPr>
              <w:t>级</w:t>
            </w:r>
            <w:r w:rsidRPr="005042BC">
              <w:rPr>
                <w:rFonts w:cs="宋体"/>
                <w:kern w:val="0"/>
                <w:sz w:val="18"/>
                <w:lang w:val="zh-CN" w:eastAsia="zh-CN" w:bidi="zh-CN"/>
              </w:rPr>
              <w:t xml:space="preserve"> 0 </w:t>
            </w:r>
            <w:r w:rsidRPr="005042BC">
              <w:rPr>
                <w:rFonts w:cs="宋体"/>
                <w:kern w:val="0"/>
                <w:sz w:val="18"/>
                <w:lang w:val="zh-CN" w:eastAsia="zh-CN" w:bidi="zh-CN"/>
              </w:rPr>
              <w:t>分。</w:t>
            </w:r>
          </w:p>
        </w:tc>
        <w:tc>
          <w:tcPr>
            <w:tcW w:w="1134" w:type="dxa"/>
            <w:vAlign w:val="center"/>
          </w:tcPr>
          <w:p w14:paraId="7C53D507"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5</w:t>
            </w:r>
          </w:p>
        </w:tc>
      </w:tr>
      <w:tr w:rsidR="002F6DD1" w:rsidRPr="005042BC" w14:paraId="2BAD57CD" w14:textId="77777777" w:rsidTr="00143E0E">
        <w:trPr>
          <w:trHeight w:val="689"/>
          <w:jc w:val="center"/>
        </w:trPr>
        <w:tc>
          <w:tcPr>
            <w:tcW w:w="1980" w:type="dxa"/>
            <w:vAlign w:val="center"/>
          </w:tcPr>
          <w:p w14:paraId="7016C19D"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人工年费</w:t>
            </w:r>
            <w:proofErr w:type="spellEnd"/>
            <w:r>
              <w:rPr>
                <w:rFonts w:cs="宋体"/>
                <w:kern w:val="0"/>
                <w:sz w:val="18"/>
                <w:lang w:val="zh-CN" w:bidi="zh-CN"/>
              </w:rPr>
              <w:t>c</w:t>
            </w:r>
            <w:r w:rsidRPr="005042BC">
              <w:rPr>
                <w:rFonts w:cs="宋体"/>
                <w:kern w:val="0"/>
                <w:sz w:val="18"/>
                <w:lang w:val="zh-CN" w:bidi="zh-CN"/>
              </w:rPr>
              <w:t>10</w:t>
            </w:r>
          </w:p>
        </w:tc>
        <w:tc>
          <w:tcPr>
            <w:tcW w:w="5528" w:type="dxa"/>
            <w:vAlign w:val="center"/>
          </w:tcPr>
          <w:p w14:paraId="340E9C5F"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人工年费评价分级为：</w:t>
            </w:r>
          </w:p>
          <w:p w14:paraId="2F91B790"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A</w:t>
            </w:r>
            <w:r w:rsidRPr="005042BC">
              <w:rPr>
                <w:rFonts w:cs="宋体"/>
                <w:kern w:val="0"/>
                <w:sz w:val="18"/>
                <w:lang w:val="zh-CN" w:eastAsia="zh-CN" w:bidi="zh-CN"/>
              </w:rPr>
              <w:t>级，人工年费</w:t>
            </w:r>
            <w:r w:rsidRPr="005042BC">
              <w:rPr>
                <w:rFonts w:cs="宋体"/>
                <w:kern w:val="0"/>
                <w:sz w:val="18"/>
                <w:lang w:val="zh-CN" w:eastAsia="zh-CN" w:bidi="zh-CN"/>
              </w:rPr>
              <w:t>≤</w:t>
            </w:r>
            <w:r w:rsidRPr="005042BC">
              <w:rPr>
                <w:rFonts w:cs="宋体"/>
                <w:kern w:val="0"/>
                <w:sz w:val="18"/>
                <w:lang w:val="zh-CN" w:eastAsia="zh-CN" w:bidi="zh-CN"/>
              </w:rPr>
              <w:t>行业平均水平</w:t>
            </w:r>
            <w:r w:rsidRPr="005042BC">
              <w:rPr>
                <w:rFonts w:cs="宋体"/>
                <w:kern w:val="0"/>
                <w:sz w:val="18"/>
                <w:lang w:val="zh-CN" w:eastAsia="zh-CN" w:bidi="zh-CN"/>
              </w:rPr>
              <w:t>10%</w:t>
            </w:r>
            <w:r w:rsidRPr="005042BC">
              <w:rPr>
                <w:rFonts w:cs="宋体"/>
                <w:kern w:val="0"/>
                <w:sz w:val="18"/>
                <w:lang w:val="zh-CN" w:eastAsia="zh-CN" w:bidi="zh-CN"/>
              </w:rPr>
              <w:t>；</w:t>
            </w:r>
          </w:p>
          <w:p w14:paraId="043BDAFE" w14:textId="77777777" w:rsidR="002F6DD1" w:rsidRPr="005042BC" w:rsidRDefault="002F6DD1" w:rsidP="00961335">
            <w:pPr>
              <w:spacing w:line="240" w:lineRule="auto"/>
              <w:ind w:firstLineChars="0" w:firstLine="0"/>
              <w:rPr>
                <w:rFonts w:cs="宋体"/>
                <w:kern w:val="0"/>
                <w:sz w:val="18"/>
                <w:lang w:val="zh-CN" w:eastAsia="zh-CN" w:bidi="zh-CN"/>
              </w:rPr>
            </w:pPr>
            <w:r>
              <w:rPr>
                <w:rFonts w:cs="宋体"/>
                <w:kern w:val="0"/>
                <w:sz w:val="18"/>
                <w:lang w:val="zh-CN" w:eastAsia="zh-CN" w:bidi="zh-CN"/>
              </w:rPr>
              <w:t>B</w:t>
            </w:r>
            <w:r w:rsidRPr="005042BC">
              <w:rPr>
                <w:rFonts w:cs="宋体"/>
                <w:kern w:val="0"/>
                <w:sz w:val="18"/>
                <w:lang w:val="zh-CN" w:eastAsia="zh-CN" w:bidi="zh-CN"/>
              </w:rPr>
              <w:t>级，人工年费</w:t>
            </w:r>
            <w:r w:rsidRPr="005042BC">
              <w:rPr>
                <w:rFonts w:cs="宋体"/>
                <w:kern w:val="0"/>
                <w:sz w:val="18"/>
                <w:lang w:val="zh-CN" w:eastAsia="zh-CN" w:bidi="zh-CN"/>
              </w:rPr>
              <w:t>≤</w:t>
            </w:r>
            <w:r w:rsidRPr="005042BC">
              <w:rPr>
                <w:rFonts w:cs="宋体"/>
                <w:kern w:val="0"/>
                <w:sz w:val="18"/>
                <w:lang w:val="zh-CN" w:eastAsia="zh-CN" w:bidi="zh-CN"/>
              </w:rPr>
              <w:t>行业平均水平</w:t>
            </w:r>
            <w:r w:rsidRPr="005042BC">
              <w:rPr>
                <w:rFonts w:cs="宋体"/>
                <w:kern w:val="0"/>
                <w:sz w:val="18"/>
                <w:lang w:val="zh-CN" w:eastAsia="zh-CN" w:bidi="zh-CN"/>
              </w:rPr>
              <w:t xml:space="preserve"> 5%</w:t>
            </w:r>
            <w:r w:rsidRPr="005042BC">
              <w:rPr>
                <w:rFonts w:cs="宋体"/>
                <w:kern w:val="0"/>
                <w:sz w:val="18"/>
                <w:lang w:val="zh-CN" w:eastAsia="zh-CN" w:bidi="zh-CN"/>
              </w:rPr>
              <w:t>；</w:t>
            </w:r>
          </w:p>
          <w:p w14:paraId="074D0749"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C</w:t>
            </w:r>
            <w:r w:rsidRPr="005042BC">
              <w:rPr>
                <w:rFonts w:cs="宋体"/>
                <w:kern w:val="0"/>
                <w:sz w:val="18"/>
                <w:lang w:val="zh-CN" w:eastAsia="zh-CN" w:bidi="zh-CN"/>
              </w:rPr>
              <w:t>级，人工年费＞行业平均水平。</w:t>
            </w:r>
          </w:p>
          <w:p w14:paraId="311D3A29"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人工年费评价得分为：</w:t>
            </w:r>
            <w:r w:rsidRPr="005042BC">
              <w:rPr>
                <w:rFonts w:cs="宋体"/>
                <w:kern w:val="0"/>
                <w:sz w:val="18"/>
                <w:lang w:val="zh-CN" w:eastAsia="zh-CN" w:bidi="zh-CN"/>
              </w:rPr>
              <w:t xml:space="preserve">A </w:t>
            </w:r>
            <w:r w:rsidRPr="005042BC">
              <w:rPr>
                <w:rFonts w:cs="宋体"/>
                <w:kern w:val="0"/>
                <w:sz w:val="18"/>
                <w:lang w:val="zh-CN" w:eastAsia="zh-CN" w:bidi="zh-CN"/>
              </w:rPr>
              <w:t>级</w:t>
            </w:r>
            <w:r w:rsidRPr="005042BC">
              <w:rPr>
                <w:rFonts w:cs="宋体"/>
                <w:kern w:val="0"/>
                <w:sz w:val="18"/>
                <w:lang w:val="zh-CN" w:eastAsia="zh-CN" w:bidi="zh-CN"/>
              </w:rPr>
              <w:t xml:space="preserve"> 5 </w:t>
            </w:r>
            <w:r w:rsidRPr="005042BC">
              <w:rPr>
                <w:rFonts w:cs="宋体"/>
                <w:kern w:val="0"/>
                <w:sz w:val="18"/>
                <w:lang w:val="zh-CN" w:eastAsia="zh-CN" w:bidi="zh-CN"/>
              </w:rPr>
              <w:t>分、</w:t>
            </w:r>
            <w:r>
              <w:rPr>
                <w:rFonts w:cs="宋体"/>
                <w:kern w:val="0"/>
                <w:sz w:val="18"/>
                <w:lang w:val="zh-CN" w:eastAsia="zh-CN" w:bidi="zh-CN"/>
              </w:rPr>
              <w:t>B</w:t>
            </w:r>
            <w:r w:rsidRPr="005042BC">
              <w:rPr>
                <w:rFonts w:cs="宋体"/>
                <w:kern w:val="0"/>
                <w:sz w:val="18"/>
                <w:lang w:val="zh-CN" w:eastAsia="zh-CN" w:bidi="zh-CN"/>
              </w:rPr>
              <w:t xml:space="preserve"> </w:t>
            </w:r>
            <w:r w:rsidRPr="005042BC">
              <w:rPr>
                <w:rFonts w:cs="宋体"/>
                <w:kern w:val="0"/>
                <w:sz w:val="18"/>
                <w:lang w:val="zh-CN" w:eastAsia="zh-CN" w:bidi="zh-CN"/>
              </w:rPr>
              <w:t>级</w:t>
            </w:r>
            <w:r w:rsidRPr="005042BC">
              <w:rPr>
                <w:rFonts w:cs="宋体"/>
                <w:kern w:val="0"/>
                <w:sz w:val="18"/>
                <w:lang w:val="zh-CN" w:eastAsia="zh-CN" w:bidi="zh-CN"/>
              </w:rPr>
              <w:t xml:space="preserve"> 2.5 </w:t>
            </w:r>
            <w:r w:rsidRPr="005042BC">
              <w:rPr>
                <w:rFonts w:cs="宋体"/>
                <w:kern w:val="0"/>
                <w:sz w:val="18"/>
                <w:lang w:val="zh-CN" w:eastAsia="zh-CN" w:bidi="zh-CN"/>
              </w:rPr>
              <w:t>分、</w:t>
            </w:r>
            <w:r w:rsidRPr="005042BC">
              <w:rPr>
                <w:rFonts w:cs="宋体"/>
                <w:kern w:val="0"/>
                <w:sz w:val="18"/>
                <w:lang w:val="zh-CN" w:eastAsia="zh-CN" w:bidi="zh-CN"/>
              </w:rPr>
              <w:t xml:space="preserve">C </w:t>
            </w:r>
            <w:r w:rsidRPr="005042BC">
              <w:rPr>
                <w:rFonts w:cs="宋体"/>
                <w:kern w:val="0"/>
                <w:sz w:val="18"/>
                <w:lang w:val="zh-CN" w:eastAsia="zh-CN" w:bidi="zh-CN"/>
              </w:rPr>
              <w:t>级</w:t>
            </w:r>
            <w:r w:rsidRPr="005042BC">
              <w:rPr>
                <w:rFonts w:cs="宋体"/>
                <w:kern w:val="0"/>
                <w:sz w:val="18"/>
                <w:lang w:val="zh-CN" w:eastAsia="zh-CN" w:bidi="zh-CN"/>
              </w:rPr>
              <w:t xml:space="preserve"> 0 </w:t>
            </w:r>
            <w:r w:rsidRPr="005042BC">
              <w:rPr>
                <w:rFonts w:cs="宋体"/>
                <w:kern w:val="0"/>
                <w:sz w:val="18"/>
                <w:lang w:val="zh-CN" w:eastAsia="zh-CN" w:bidi="zh-CN"/>
              </w:rPr>
              <w:t>分。</w:t>
            </w:r>
          </w:p>
        </w:tc>
        <w:tc>
          <w:tcPr>
            <w:tcW w:w="1134" w:type="dxa"/>
            <w:vAlign w:val="center"/>
          </w:tcPr>
          <w:p w14:paraId="494D0B0A"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5</w:t>
            </w:r>
          </w:p>
        </w:tc>
      </w:tr>
    </w:tbl>
    <w:p w14:paraId="340E0CCB" w14:textId="77777777" w:rsidR="002F6DD1" w:rsidRDefault="002F6DD1" w:rsidP="002F6DD1">
      <w:pPr>
        <w:pStyle w:val="afffff"/>
        <w:ind w:firstLine="420"/>
        <w:jc w:val="center"/>
      </w:pPr>
    </w:p>
    <w:p w14:paraId="1A0D9FDD" w14:textId="0FCC1D93" w:rsidR="002F6DD1" w:rsidRDefault="0017427E" w:rsidP="00961335">
      <w:pPr>
        <w:pStyle w:val="aff4"/>
        <w:numPr>
          <w:ilvl w:val="0"/>
          <w:numId w:val="0"/>
        </w:numPr>
        <w:spacing w:before="120" w:after="120"/>
        <w:rPr>
          <w:rFonts w:hAnsi="黑体" w:cs="宋体"/>
          <w:kern w:val="0"/>
          <w:szCs w:val="22"/>
          <w:lang w:val="zh-CN" w:bidi="zh-CN"/>
        </w:rPr>
      </w:pPr>
      <w:r>
        <w:rPr>
          <w:rFonts w:hAnsi="黑体" w:cs="宋体" w:hint="eastAsia"/>
          <w:color w:val="000000"/>
          <w:szCs w:val="22"/>
        </w:rPr>
        <w:t>表</w:t>
      </w:r>
      <w:r>
        <w:rPr>
          <w:rFonts w:hAnsi="黑体" w:cs="宋体"/>
          <w:color w:val="000000"/>
          <w:szCs w:val="22"/>
        </w:rPr>
        <w:t>B.7</w:t>
      </w:r>
      <w:r w:rsidR="002F6DD1" w:rsidRPr="005042BC">
        <w:rPr>
          <w:rFonts w:hAnsi="黑体" w:cs="宋体"/>
          <w:kern w:val="0"/>
          <w:szCs w:val="22"/>
          <w:lang w:val="zh-CN" w:bidi="zh-CN"/>
        </w:rPr>
        <w:t>不同工艺、规模污水处理设施运行成本</w:t>
      </w:r>
    </w:p>
    <w:tbl>
      <w:tblPr>
        <w:tblStyle w:val="TableNormal2"/>
        <w:tblW w:w="8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395"/>
        <w:gridCol w:w="1276"/>
        <w:gridCol w:w="1134"/>
        <w:gridCol w:w="1275"/>
        <w:gridCol w:w="1161"/>
        <w:gridCol w:w="1301"/>
      </w:tblGrid>
      <w:tr w:rsidR="002F6DD1" w:rsidRPr="005042BC" w14:paraId="676B91E4" w14:textId="77777777" w:rsidTr="00143E0E">
        <w:trPr>
          <w:trHeight w:val="435"/>
          <w:jc w:val="center"/>
        </w:trPr>
        <w:tc>
          <w:tcPr>
            <w:tcW w:w="1152" w:type="dxa"/>
            <w:vMerge w:val="restart"/>
            <w:vAlign w:val="center"/>
          </w:tcPr>
          <w:p w14:paraId="17BAAC24"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工艺</w:t>
            </w:r>
            <w:proofErr w:type="spellEnd"/>
          </w:p>
        </w:tc>
        <w:tc>
          <w:tcPr>
            <w:tcW w:w="2671" w:type="dxa"/>
            <w:gridSpan w:val="2"/>
            <w:vAlign w:val="center"/>
          </w:tcPr>
          <w:p w14:paraId="6F6AA629"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三类厂</w:t>
            </w:r>
            <w:proofErr w:type="spellEnd"/>
            <w:r w:rsidRPr="005042BC">
              <w:rPr>
                <w:rFonts w:cs="宋体"/>
                <w:kern w:val="0"/>
                <w:sz w:val="18"/>
                <w:lang w:val="zh-CN" w:bidi="zh-CN"/>
              </w:rPr>
              <w:t>（</w:t>
            </w:r>
            <w:r w:rsidRPr="005042BC">
              <w:rPr>
                <w:rFonts w:cs="宋体"/>
                <w:kern w:val="0"/>
                <w:sz w:val="18"/>
                <w:lang w:val="zh-CN" w:bidi="zh-CN"/>
              </w:rPr>
              <w:t>10</w:t>
            </w:r>
            <w:r w:rsidRPr="005042BC">
              <w:rPr>
                <w:rFonts w:cs="宋体"/>
                <w:kern w:val="0"/>
                <w:sz w:val="18"/>
                <w:lang w:val="zh-CN" w:bidi="zh-CN"/>
              </w:rPr>
              <w:t>万</w:t>
            </w:r>
            <w:r w:rsidRPr="005042BC">
              <w:rPr>
                <w:rFonts w:cs="宋体"/>
                <w:kern w:val="0"/>
                <w:sz w:val="18"/>
                <w:lang w:val="zh-CN" w:bidi="zh-CN"/>
              </w:rPr>
              <w:t>m</w:t>
            </w:r>
            <w:r w:rsidRPr="005042BC">
              <w:rPr>
                <w:rFonts w:cs="宋体"/>
                <w:kern w:val="0"/>
                <w:sz w:val="18"/>
                <w:vertAlign w:val="superscript"/>
                <w:lang w:val="zh-CN" w:bidi="zh-CN"/>
              </w:rPr>
              <w:t>3</w:t>
            </w:r>
            <w:r w:rsidRPr="005042BC">
              <w:rPr>
                <w:rFonts w:cs="宋体"/>
                <w:kern w:val="0"/>
                <w:sz w:val="18"/>
                <w:lang w:val="zh-CN" w:bidi="zh-CN"/>
              </w:rPr>
              <w:t>/d</w:t>
            </w:r>
            <w:r w:rsidRPr="005042BC">
              <w:rPr>
                <w:rFonts w:cs="宋体"/>
                <w:kern w:val="0"/>
                <w:sz w:val="18"/>
                <w:lang w:val="zh-CN" w:bidi="zh-CN"/>
              </w:rPr>
              <w:t>）</w:t>
            </w:r>
          </w:p>
        </w:tc>
        <w:tc>
          <w:tcPr>
            <w:tcW w:w="2409" w:type="dxa"/>
            <w:gridSpan w:val="2"/>
            <w:vAlign w:val="center"/>
          </w:tcPr>
          <w:p w14:paraId="69755EDD"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二类厂</w:t>
            </w:r>
            <w:proofErr w:type="spellEnd"/>
            <w:r w:rsidRPr="005042BC">
              <w:rPr>
                <w:rFonts w:cs="宋体"/>
                <w:kern w:val="0"/>
                <w:sz w:val="18"/>
                <w:lang w:val="zh-CN" w:bidi="zh-CN"/>
              </w:rPr>
              <w:t>（</w:t>
            </w:r>
            <w:r w:rsidRPr="005042BC">
              <w:rPr>
                <w:rFonts w:cs="宋体"/>
                <w:kern w:val="0"/>
                <w:sz w:val="18"/>
                <w:lang w:val="zh-CN" w:bidi="zh-CN"/>
              </w:rPr>
              <w:t>10-40</w:t>
            </w:r>
            <w:r w:rsidRPr="005042BC">
              <w:rPr>
                <w:rFonts w:cs="宋体"/>
                <w:kern w:val="0"/>
                <w:sz w:val="18"/>
                <w:lang w:val="zh-CN" w:bidi="zh-CN"/>
              </w:rPr>
              <w:t>万</w:t>
            </w:r>
            <w:r w:rsidRPr="005042BC">
              <w:rPr>
                <w:rFonts w:cs="宋体"/>
                <w:kern w:val="0"/>
                <w:sz w:val="18"/>
                <w:lang w:val="zh-CN" w:bidi="zh-CN"/>
              </w:rPr>
              <w:t>m</w:t>
            </w:r>
            <w:r w:rsidRPr="005042BC">
              <w:rPr>
                <w:rFonts w:cs="宋体"/>
                <w:kern w:val="0"/>
                <w:sz w:val="18"/>
                <w:vertAlign w:val="superscript"/>
                <w:lang w:val="zh-CN" w:bidi="zh-CN"/>
              </w:rPr>
              <w:t>3</w:t>
            </w:r>
            <w:r w:rsidRPr="005042BC">
              <w:rPr>
                <w:rFonts w:cs="宋体"/>
                <w:kern w:val="0"/>
                <w:sz w:val="18"/>
                <w:lang w:val="zh-CN" w:bidi="zh-CN"/>
              </w:rPr>
              <w:t>/d</w:t>
            </w:r>
            <w:r w:rsidRPr="005042BC">
              <w:rPr>
                <w:rFonts w:cs="宋体"/>
                <w:kern w:val="0"/>
                <w:sz w:val="18"/>
                <w:lang w:val="zh-CN" w:bidi="zh-CN"/>
              </w:rPr>
              <w:t>）</w:t>
            </w:r>
          </w:p>
        </w:tc>
        <w:tc>
          <w:tcPr>
            <w:tcW w:w="2462" w:type="dxa"/>
            <w:gridSpan w:val="2"/>
            <w:vAlign w:val="center"/>
          </w:tcPr>
          <w:p w14:paraId="56C53ABF"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一类厂</w:t>
            </w:r>
            <w:proofErr w:type="spellEnd"/>
            <w:r w:rsidRPr="005042BC">
              <w:rPr>
                <w:rFonts w:cs="宋体"/>
                <w:kern w:val="0"/>
                <w:sz w:val="18"/>
                <w:lang w:val="zh-CN" w:bidi="zh-CN"/>
              </w:rPr>
              <w:t>（</w:t>
            </w:r>
            <w:r w:rsidRPr="005042BC">
              <w:rPr>
                <w:rFonts w:cs="宋体"/>
                <w:kern w:val="0"/>
                <w:sz w:val="18"/>
                <w:lang w:val="zh-CN" w:bidi="zh-CN"/>
              </w:rPr>
              <w:t>≥40</w:t>
            </w:r>
            <w:r w:rsidRPr="005042BC">
              <w:rPr>
                <w:rFonts w:cs="宋体"/>
                <w:kern w:val="0"/>
                <w:sz w:val="18"/>
                <w:lang w:val="zh-CN" w:bidi="zh-CN"/>
              </w:rPr>
              <w:t>万</w:t>
            </w:r>
            <w:r w:rsidRPr="005042BC">
              <w:rPr>
                <w:rFonts w:cs="宋体"/>
                <w:kern w:val="0"/>
                <w:sz w:val="18"/>
                <w:lang w:val="zh-CN" w:bidi="zh-CN"/>
              </w:rPr>
              <w:t>m</w:t>
            </w:r>
            <w:r w:rsidRPr="005042BC">
              <w:rPr>
                <w:rFonts w:cs="宋体"/>
                <w:kern w:val="0"/>
                <w:sz w:val="18"/>
                <w:vertAlign w:val="superscript"/>
                <w:lang w:val="zh-CN" w:bidi="zh-CN"/>
              </w:rPr>
              <w:t>3</w:t>
            </w:r>
            <w:r w:rsidRPr="005042BC">
              <w:rPr>
                <w:rFonts w:cs="宋体"/>
                <w:kern w:val="0"/>
                <w:sz w:val="18"/>
                <w:lang w:val="zh-CN" w:bidi="zh-CN"/>
              </w:rPr>
              <w:t>/d</w:t>
            </w:r>
            <w:r w:rsidRPr="005042BC">
              <w:rPr>
                <w:rFonts w:cs="宋体"/>
                <w:kern w:val="0"/>
                <w:sz w:val="18"/>
                <w:lang w:val="zh-CN" w:bidi="zh-CN"/>
              </w:rPr>
              <w:t>）</w:t>
            </w:r>
          </w:p>
        </w:tc>
      </w:tr>
      <w:tr w:rsidR="002F6DD1" w:rsidRPr="005042BC" w14:paraId="1B9C27FC" w14:textId="77777777" w:rsidTr="00143E0E">
        <w:trPr>
          <w:trHeight w:val="398"/>
          <w:jc w:val="center"/>
        </w:trPr>
        <w:tc>
          <w:tcPr>
            <w:tcW w:w="1152" w:type="dxa"/>
            <w:vMerge/>
            <w:tcBorders>
              <w:top w:val="nil"/>
            </w:tcBorders>
            <w:vAlign w:val="center"/>
          </w:tcPr>
          <w:p w14:paraId="24C8D63C" w14:textId="77777777" w:rsidR="002F6DD1" w:rsidRPr="005042BC" w:rsidRDefault="002F6DD1" w:rsidP="00143E0E">
            <w:pPr>
              <w:spacing w:line="240" w:lineRule="auto"/>
              <w:ind w:firstLine="360"/>
              <w:jc w:val="center"/>
              <w:rPr>
                <w:rFonts w:cs="宋体"/>
                <w:kern w:val="0"/>
                <w:sz w:val="18"/>
                <w:lang w:val="zh-CN" w:bidi="zh-CN"/>
              </w:rPr>
            </w:pPr>
          </w:p>
        </w:tc>
        <w:tc>
          <w:tcPr>
            <w:tcW w:w="1395" w:type="dxa"/>
            <w:vAlign w:val="center"/>
          </w:tcPr>
          <w:p w14:paraId="47CF7FAF"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不包括污泥消化</w:t>
            </w:r>
            <w:proofErr w:type="spellEnd"/>
          </w:p>
        </w:tc>
        <w:tc>
          <w:tcPr>
            <w:tcW w:w="1276" w:type="dxa"/>
            <w:vAlign w:val="center"/>
          </w:tcPr>
          <w:p w14:paraId="7E6225C7"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包括污泥消化</w:t>
            </w:r>
            <w:proofErr w:type="spellEnd"/>
          </w:p>
        </w:tc>
        <w:tc>
          <w:tcPr>
            <w:tcW w:w="1134" w:type="dxa"/>
            <w:vAlign w:val="center"/>
          </w:tcPr>
          <w:p w14:paraId="16502EE5"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包括污泥消化</w:t>
            </w:r>
            <w:proofErr w:type="spellEnd"/>
          </w:p>
        </w:tc>
        <w:tc>
          <w:tcPr>
            <w:tcW w:w="1275" w:type="dxa"/>
            <w:vAlign w:val="center"/>
          </w:tcPr>
          <w:p w14:paraId="1D23B460"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不包括污泥消化</w:t>
            </w:r>
            <w:proofErr w:type="spellEnd"/>
          </w:p>
        </w:tc>
        <w:tc>
          <w:tcPr>
            <w:tcW w:w="1161" w:type="dxa"/>
            <w:vAlign w:val="center"/>
          </w:tcPr>
          <w:p w14:paraId="7DCB8EA7"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包括污泥消化</w:t>
            </w:r>
            <w:proofErr w:type="spellEnd"/>
          </w:p>
        </w:tc>
        <w:tc>
          <w:tcPr>
            <w:tcW w:w="1301" w:type="dxa"/>
            <w:vAlign w:val="center"/>
          </w:tcPr>
          <w:p w14:paraId="052C9D53"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不包括污泥消化</w:t>
            </w:r>
            <w:proofErr w:type="spellEnd"/>
          </w:p>
        </w:tc>
      </w:tr>
      <w:tr w:rsidR="002F6DD1" w:rsidRPr="005042BC" w14:paraId="30B0567E" w14:textId="77777777" w:rsidTr="00143E0E">
        <w:trPr>
          <w:trHeight w:val="284"/>
          <w:jc w:val="center"/>
        </w:trPr>
        <w:tc>
          <w:tcPr>
            <w:tcW w:w="1152" w:type="dxa"/>
            <w:vAlign w:val="center"/>
          </w:tcPr>
          <w:p w14:paraId="50B6B62D"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传统活性污泥法</w:t>
            </w:r>
            <w:proofErr w:type="spellEnd"/>
          </w:p>
        </w:tc>
        <w:tc>
          <w:tcPr>
            <w:tcW w:w="1395" w:type="dxa"/>
            <w:vAlign w:val="center"/>
          </w:tcPr>
          <w:p w14:paraId="0C77CF11"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0.38-0.49</w:t>
            </w:r>
          </w:p>
        </w:tc>
        <w:tc>
          <w:tcPr>
            <w:tcW w:w="1276" w:type="dxa"/>
            <w:vAlign w:val="center"/>
          </w:tcPr>
          <w:p w14:paraId="6B4F762C"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0.55-0.70</w:t>
            </w:r>
          </w:p>
        </w:tc>
        <w:tc>
          <w:tcPr>
            <w:tcW w:w="1134" w:type="dxa"/>
            <w:vAlign w:val="center"/>
          </w:tcPr>
          <w:p w14:paraId="62755C42"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0.40-0.55</w:t>
            </w:r>
          </w:p>
        </w:tc>
        <w:tc>
          <w:tcPr>
            <w:tcW w:w="1275" w:type="dxa"/>
            <w:vAlign w:val="center"/>
          </w:tcPr>
          <w:p w14:paraId="4B614DEE"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0.31-0.39</w:t>
            </w:r>
          </w:p>
        </w:tc>
        <w:tc>
          <w:tcPr>
            <w:tcW w:w="1161" w:type="dxa"/>
            <w:vAlign w:val="center"/>
          </w:tcPr>
          <w:p w14:paraId="6EF78A43"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0.30-0.45</w:t>
            </w:r>
          </w:p>
        </w:tc>
        <w:tc>
          <w:tcPr>
            <w:tcW w:w="1301" w:type="dxa"/>
            <w:vAlign w:val="center"/>
          </w:tcPr>
          <w:p w14:paraId="29800E46"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0.21-0.31</w:t>
            </w:r>
          </w:p>
        </w:tc>
      </w:tr>
      <w:tr w:rsidR="002F6DD1" w:rsidRPr="005042BC" w14:paraId="50138031" w14:textId="77777777" w:rsidTr="00143E0E">
        <w:trPr>
          <w:trHeight w:val="284"/>
          <w:jc w:val="center"/>
        </w:trPr>
        <w:tc>
          <w:tcPr>
            <w:tcW w:w="1152" w:type="dxa"/>
            <w:vAlign w:val="center"/>
          </w:tcPr>
          <w:p w14:paraId="77F2E90D" w14:textId="77777777" w:rsidR="002F6DD1" w:rsidRPr="005042BC" w:rsidRDefault="002F6DD1" w:rsidP="00143E0E">
            <w:pPr>
              <w:spacing w:line="240" w:lineRule="auto"/>
              <w:ind w:firstLine="360"/>
              <w:jc w:val="center"/>
              <w:rPr>
                <w:rFonts w:cs="宋体"/>
                <w:kern w:val="0"/>
                <w:sz w:val="18"/>
                <w:lang w:val="zh-CN" w:bidi="zh-CN"/>
              </w:rPr>
            </w:pPr>
            <w:proofErr w:type="spellStart"/>
            <w:r w:rsidRPr="005042BC">
              <w:rPr>
                <w:rFonts w:cs="宋体"/>
                <w:kern w:val="0"/>
                <w:sz w:val="18"/>
                <w:lang w:val="zh-CN" w:bidi="zh-CN"/>
              </w:rPr>
              <w:t>氧化沟</w:t>
            </w:r>
            <w:proofErr w:type="spellEnd"/>
          </w:p>
        </w:tc>
        <w:tc>
          <w:tcPr>
            <w:tcW w:w="1395" w:type="dxa"/>
            <w:vAlign w:val="center"/>
          </w:tcPr>
          <w:p w14:paraId="3CE38A4A"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0.35-0.42</w:t>
            </w:r>
          </w:p>
        </w:tc>
        <w:tc>
          <w:tcPr>
            <w:tcW w:w="1276" w:type="dxa"/>
            <w:vAlign w:val="center"/>
          </w:tcPr>
          <w:p w14:paraId="003D0863"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0.50-0.60</w:t>
            </w:r>
          </w:p>
        </w:tc>
        <w:tc>
          <w:tcPr>
            <w:tcW w:w="1134" w:type="dxa"/>
            <w:vAlign w:val="center"/>
          </w:tcPr>
          <w:p w14:paraId="407766BA"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0.40-0.50</w:t>
            </w:r>
          </w:p>
        </w:tc>
        <w:tc>
          <w:tcPr>
            <w:tcW w:w="1275" w:type="dxa"/>
            <w:vAlign w:val="center"/>
          </w:tcPr>
          <w:p w14:paraId="3FACC038"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0.28-0.35</w:t>
            </w:r>
          </w:p>
        </w:tc>
        <w:tc>
          <w:tcPr>
            <w:tcW w:w="1161" w:type="dxa"/>
            <w:vAlign w:val="center"/>
          </w:tcPr>
          <w:p w14:paraId="6156F39E"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0.25-0.40</w:t>
            </w:r>
          </w:p>
        </w:tc>
        <w:tc>
          <w:tcPr>
            <w:tcW w:w="1301" w:type="dxa"/>
            <w:vAlign w:val="center"/>
          </w:tcPr>
          <w:p w14:paraId="5FCCD4FB"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0.17-0.28</w:t>
            </w:r>
          </w:p>
        </w:tc>
      </w:tr>
      <w:tr w:rsidR="002F6DD1" w:rsidRPr="005042BC" w14:paraId="4A3DE2FD" w14:textId="77777777" w:rsidTr="00143E0E">
        <w:trPr>
          <w:trHeight w:val="284"/>
          <w:jc w:val="center"/>
        </w:trPr>
        <w:tc>
          <w:tcPr>
            <w:tcW w:w="1152" w:type="dxa"/>
            <w:vAlign w:val="center"/>
          </w:tcPr>
          <w:p w14:paraId="1729BDEE"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A</w:t>
            </w:r>
            <w:r>
              <w:rPr>
                <w:rFonts w:cs="宋体"/>
                <w:kern w:val="0"/>
                <w:sz w:val="18"/>
                <w:lang w:val="zh-CN" w:bidi="zh-CN"/>
              </w:rPr>
              <w:t>B</w:t>
            </w:r>
          </w:p>
        </w:tc>
        <w:tc>
          <w:tcPr>
            <w:tcW w:w="1395" w:type="dxa"/>
            <w:vAlign w:val="center"/>
          </w:tcPr>
          <w:p w14:paraId="37681D0B"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0.35-0.42</w:t>
            </w:r>
          </w:p>
        </w:tc>
        <w:tc>
          <w:tcPr>
            <w:tcW w:w="1276" w:type="dxa"/>
            <w:vAlign w:val="center"/>
          </w:tcPr>
          <w:p w14:paraId="302EF0B6"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0.50-0.60</w:t>
            </w:r>
          </w:p>
        </w:tc>
        <w:tc>
          <w:tcPr>
            <w:tcW w:w="1134" w:type="dxa"/>
            <w:vAlign w:val="center"/>
          </w:tcPr>
          <w:p w14:paraId="13D5350F"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0.40-0.50</w:t>
            </w:r>
          </w:p>
        </w:tc>
        <w:tc>
          <w:tcPr>
            <w:tcW w:w="1275" w:type="dxa"/>
            <w:vAlign w:val="center"/>
          </w:tcPr>
          <w:p w14:paraId="75614A1A"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0.28-0.35</w:t>
            </w:r>
          </w:p>
        </w:tc>
        <w:tc>
          <w:tcPr>
            <w:tcW w:w="1161" w:type="dxa"/>
            <w:vAlign w:val="center"/>
          </w:tcPr>
          <w:p w14:paraId="3064B67E"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0.30-0.40</w:t>
            </w:r>
          </w:p>
        </w:tc>
        <w:tc>
          <w:tcPr>
            <w:tcW w:w="1301" w:type="dxa"/>
            <w:vAlign w:val="center"/>
          </w:tcPr>
          <w:p w14:paraId="22B9BABE"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0.21-0.28</w:t>
            </w:r>
          </w:p>
        </w:tc>
      </w:tr>
      <w:tr w:rsidR="002F6DD1" w:rsidRPr="005042BC" w14:paraId="4AD4BA77" w14:textId="77777777" w:rsidTr="00143E0E">
        <w:trPr>
          <w:trHeight w:val="284"/>
          <w:jc w:val="center"/>
        </w:trPr>
        <w:tc>
          <w:tcPr>
            <w:tcW w:w="1152" w:type="dxa"/>
            <w:vAlign w:val="center"/>
          </w:tcPr>
          <w:p w14:paraId="4339E731"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A</w:t>
            </w:r>
            <w:r w:rsidRPr="005042BC">
              <w:rPr>
                <w:rFonts w:cs="宋体"/>
                <w:kern w:val="0"/>
                <w:sz w:val="18"/>
                <w:vertAlign w:val="superscript"/>
                <w:lang w:val="zh-CN" w:bidi="zh-CN"/>
              </w:rPr>
              <w:t>2</w:t>
            </w:r>
            <w:r w:rsidRPr="005042BC">
              <w:rPr>
                <w:rFonts w:cs="宋体"/>
                <w:kern w:val="0"/>
                <w:sz w:val="18"/>
                <w:lang w:val="zh-CN" w:bidi="zh-CN"/>
              </w:rPr>
              <w:t>/O</w:t>
            </w:r>
          </w:p>
        </w:tc>
        <w:tc>
          <w:tcPr>
            <w:tcW w:w="1395" w:type="dxa"/>
            <w:vAlign w:val="center"/>
          </w:tcPr>
          <w:p w14:paraId="1F671021"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0.65-0.75</w:t>
            </w:r>
          </w:p>
        </w:tc>
        <w:tc>
          <w:tcPr>
            <w:tcW w:w="1276" w:type="dxa"/>
            <w:vAlign w:val="center"/>
          </w:tcPr>
          <w:p w14:paraId="4FE286D9"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0.60-0.75</w:t>
            </w:r>
          </w:p>
        </w:tc>
        <w:tc>
          <w:tcPr>
            <w:tcW w:w="1134" w:type="dxa"/>
            <w:vAlign w:val="center"/>
          </w:tcPr>
          <w:p w14:paraId="405C09E6"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0.55-0.65</w:t>
            </w:r>
          </w:p>
        </w:tc>
        <w:tc>
          <w:tcPr>
            <w:tcW w:w="1275" w:type="dxa"/>
            <w:vAlign w:val="center"/>
          </w:tcPr>
          <w:p w14:paraId="25F498F1"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0.35-0.42</w:t>
            </w:r>
          </w:p>
        </w:tc>
        <w:tc>
          <w:tcPr>
            <w:tcW w:w="1161" w:type="dxa"/>
            <w:vAlign w:val="center"/>
          </w:tcPr>
          <w:p w14:paraId="339C2DF8"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0.40-0.50</w:t>
            </w:r>
          </w:p>
        </w:tc>
        <w:tc>
          <w:tcPr>
            <w:tcW w:w="1301" w:type="dxa"/>
            <w:vAlign w:val="center"/>
          </w:tcPr>
          <w:p w14:paraId="099C4376"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0.28-0.35</w:t>
            </w:r>
          </w:p>
        </w:tc>
      </w:tr>
      <w:tr w:rsidR="002F6DD1" w:rsidRPr="005042BC" w14:paraId="7F3F0BCF" w14:textId="77777777" w:rsidTr="00143E0E">
        <w:trPr>
          <w:trHeight w:val="284"/>
          <w:jc w:val="center"/>
        </w:trPr>
        <w:tc>
          <w:tcPr>
            <w:tcW w:w="1152" w:type="dxa"/>
            <w:vAlign w:val="center"/>
          </w:tcPr>
          <w:p w14:paraId="5E0254B3"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S</w:t>
            </w:r>
            <w:r>
              <w:rPr>
                <w:rFonts w:cs="宋体"/>
                <w:kern w:val="0"/>
                <w:sz w:val="18"/>
                <w:lang w:val="zh-CN" w:bidi="zh-CN"/>
              </w:rPr>
              <w:t>B</w:t>
            </w:r>
            <w:r w:rsidRPr="005042BC">
              <w:rPr>
                <w:rFonts w:cs="宋体"/>
                <w:kern w:val="0"/>
                <w:sz w:val="18"/>
                <w:lang w:val="zh-CN" w:bidi="zh-CN"/>
              </w:rPr>
              <w:t>R</w:t>
            </w:r>
          </w:p>
        </w:tc>
        <w:tc>
          <w:tcPr>
            <w:tcW w:w="1395" w:type="dxa"/>
            <w:vAlign w:val="center"/>
          </w:tcPr>
          <w:p w14:paraId="1A783F55"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0.45-0.55</w:t>
            </w:r>
          </w:p>
        </w:tc>
        <w:tc>
          <w:tcPr>
            <w:tcW w:w="1276" w:type="dxa"/>
            <w:vAlign w:val="center"/>
          </w:tcPr>
          <w:p w14:paraId="12224D5D"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0.60-0.70</w:t>
            </w:r>
          </w:p>
        </w:tc>
        <w:tc>
          <w:tcPr>
            <w:tcW w:w="1134" w:type="dxa"/>
            <w:vAlign w:val="center"/>
          </w:tcPr>
          <w:p w14:paraId="48FEA614"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0.50-0.60</w:t>
            </w:r>
          </w:p>
        </w:tc>
        <w:tc>
          <w:tcPr>
            <w:tcW w:w="1275" w:type="dxa"/>
            <w:vAlign w:val="center"/>
          </w:tcPr>
          <w:p w14:paraId="6C361711"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0.35-0.45</w:t>
            </w:r>
          </w:p>
        </w:tc>
        <w:tc>
          <w:tcPr>
            <w:tcW w:w="1161" w:type="dxa"/>
            <w:vAlign w:val="center"/>
          </w:tcPr>
          <w:p w14:paraId="721FE427"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0.40-0.50</w:t>
            </w:r>
          </w:p>
        </w:tc>
        <w:tc>
          <w:tcPr>
            <w:tcW w:w="1301" w:type="dxa"/>
            <w:vAlign w:val="center"/>
          </w:tcPr>
          <w:p w14:paraId="4C80AB78" w14:textId="77777777" w:rsidR="002F6DD1" w:rsidRPr="005042BC" w:rsidRDefault="002F6DD1" w:rsidP="00143E0E">
            <w:pPr>
              <w:spacing w:line="240" w:lineRule="auto"/>
              <w:ind w:firstLine="360"/>
              <w:jc w:val="center"/>
              <w:rPr>
                <w:rFonts w:cs="宋体"/>
                <w:kern w:val="0"/>
                <w:sz w:val="18"/>
                <w:lang w:val="zh-CN" w:bidi="zh-CN"/>
              </w:rPr>
            </w:pPr>
            <w:r w:rsidRPr="005042BC">
              <w:rPr>
                <w:rFonts w:cs="宋体"/>
                <w:kern w:val="0"/>
                <w:sz w:val="18"/>
                <w:lang w:val="zh-CN" w:bidi="zh-CN"/>
              </w:rPr>
              <w:t>0.25-0.35</w:t>
            </w:r>
          </w:p>
        </w:tc>
      </w:tr>
    </w:tbl>
    <w:p w14:paraId="30B4EFA6" w14:textId="77777777" w:rsidR="002F6DD1" w:rsidRDefault="002F6DD1" w:rsidP="002F6DD1">
      <w:pPr>
        <w:pStyle w:val="afffff"/>
        <w:ind w:firstLine="420"/>
        <w:rPr>
          <w:lang w:val="zh-CN" w:bidi="zh-CN"/>
        </w:rPr>
      </w:pPr>
    </w:p>
    <w:p w14:paraId="285A7911" w14:textId="77777777" w:rsidR="002F6DD1" w:rsidRDefault="002F6DD1" w:rsidP="002F6DD1">
      <w:pPr>
        <w:pStyle w:val="affa"/>
        <w:spacing w:before="120" w:after="120"/>
        <w:ind w:firstLine="560"/>
      </w:pPr>
      <w:r w:rsidRPr="00BD1520">
        <w:rPr>
          <w:rFonts w:hint="eastAsia"/>
        </w:rPr>
        <w:t>生产管理评价方法</w:t>
      </w:r>
    </w:p>
    <w:p w14:paraId="31E338C6" w14:textId="77777777" w:rsidR="002F6DD1" w:rsidRDefault="002F6DD1" w:rsidP="002F6DD1">
      <w:pPr>
        <w:pStyle w:val="afffff"/>
        <w:ind w:firstLine="420"/>
        <w:rPr>
          <w:rFonts w:ascii="Times New Roman"/>
          <w:szCs w:val="22"/>
          <w:lang w:val="zh-CN" w:bidi="zh-CN"/>
        </w:rPr>
      </w:pPr>
      <w:r w:rsidRPr="005042BC">
        <w:rPr>
          <w:rFonts w:ascii="Times New Roman"/>
          <w:szCs w:val="22"/>
          <w:lang w:val="zh-CN" w:bidi="zh-CN"/>
        </w:rPr>
        <w:t>生产管理得分计算公式：</w:t>
      </w:r>
    </w:p>
    <w:p w14:paraId="7505D539" w14:textId="23DEDC9D" w:rsidR="002F6DD1" w:rsidRDefault="002F6DD1" w:rsidP="002F6DD1">
      <w:pPr>
        <w:pStyle w:val="afffffffd"/>
        <w:ind w:firstLine="560"/>
      </w:pPr>
      <w:r>
        <w:tab/>
      </w:r>
      <w:r w:rsidRPr="00BD1520">
        <w:rPr>
          <w:rFonts w:ascii="Times New Roman" w:cs="宋体"/>
          <w:kern w:val="0"/>
          <w:position w:val="2"/>
          <w:szCs w:val="22"/>
          <w:lang w:bidi="zh-CN"/>
        </w:rPr>
        <w:t>b4=bC11+bC12+bC13+bC14+bC15</w:t>
      </w:r>
      <w:r w:rsidRPr="00B50404">
        <w:rPr>
          <w:rFonts w:ascii="微软雅黑" w:eastAsia="微软雅黑" w:hAnsi="微软雅黑"/>
        </w:rPr>
        <w:tab/>
      </w:r>
      <w:r>
        <w:t>(</w:t>
      </w:r>
      <w:r w:rsidR="005D461A">
        <w:rPr>
          <w:rFonts w:hint="eastAsia"/>
        </w:rPr>
        <w:t>B</w:t>
      </w:r>
      <w:r>
        <w:t>.</w:t>
      </w:r>
      <w:fldSimple w:instr="   seq fulu_equation_133140835778584218   ">
        <w:r>
          <w:rPr>
            <w:noProof/>
          </w:rPr>
          <w:t>17</w:t>
        </w:r>
      </w:fldSimple>
      <w:r>
        <w:t>)</w:t>
      </w:r>
    </w:p>
    <w:p w14:paraId="7BD1EEFA" w14:textId="77777777" w:rsidR="002F6DD1" w:rsidRDefault="002F6DD1" w:rsidP="002F6DD1">
      <w:pPr>
        <w:pStyle w:val="afffffd"/>
        <w:ind w:firstLine="420"/>
      </w:pPr>
      <w:r>
        <w:rPr>
          <w:rFonts w:hint="eastAsia"/>
        </w:rPr>
        <w:t>式中：</w:t>
      </w:r>
    </w:p>
    <w:p w14:paraId="3FC9F604" w14:textId="77777777" w:rsidR="002F6DD1" w:rsidRPr="00961335" w:rsidRDefault="002F6DD1" w:rsidP="002F6DD1">
      <w:pPr>
        <w:spacing w:line="240" w:lineRule="auto"/>
        <w:ind w:firstLine="420"/>
        <w:rPr>
          <w:sz w:val="21"/>
          <w:szCs w:val="18"/>
        </w:rPr>
      </w:pPr>
      <w:r w:rsidRPr="00961335">
        <w:rPr>
          <w:sz w:val="21"/>
          <w:szCs w:val="18"/>
        </w:rPr>
        <w:t>b4--</w:t>
      </w:r>
      <w:r w:rsidRPr="00961335">
        <w:rPr>
          <w:rFonts w:hint="eastAsia"/>
          <w:sz w:val="21"/>
          <w:szCs w:val="18"/>
        </w:rPr>
        <w:t>生产管理评价总得分；</w:t>
      </w:r>
    </w:p>
    <w:p w14:paraId="41EFC168"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c11</w:t>
      </w:r>
      <w:r w:rsidRPr="00961335">
        <w:rPr>
          <w:sz w:val="21"/>
          <w:szCs w:val="18"/>
        </w:rPr>
        <w:t>--</w:t>
      </w:r>
      <w:r w:rsidRPr="00961335">
        <w:rPr>
          <w:rFonts w:hint="eastAsia"/>
          <w:sz w:val="21"/>
          <w:szCs w:val="18"/>
        </w:rPr>
        <w:t>制度与规程指标的得分；</w:t>
      </w:r>
      <w:r w:rsidRPr="00961335">
        <w:rPr>
          <w:sz w:val="21"/>
          <w:szCs w:val="18"/>
        </w:rPr>
        <w:t xml:space="preserve"> </w:t>
      </w:r>
    </w:p>
    <w:p w14:paraId="25DB9756"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c12</w:t>
      </w:r>
      <w:r w:rsidRPr="00961335">
        <w:rPr>
          <w:sz w:val="21"/>
          <w:szCs w:val="18"/>
        </w:rPr>
        <w:t>--</w:t>
      </w:r>
      <w:r w:rsidRPr="00961335">
        <w:rPr>
          <w:rFonts w:hint="eastAsia"/>
          <w:sz w:val="21"/>
          <w:szCs w:val="18"/>
        </w:rPr>
        <w:t>人员培训指标的得分；</w:t>
      </w:r>
      <w:r w:rsidRPr="00961335">
        <w:rPr>
          <w:sz w:val="21"/>
          <w:szCs w:val="18"/>
        </w:rPr>
        <w:t xml:space="preserve"> </w:t>
      </w:r>
    </w:p>
    <w:p w14:paraId="74498EF0"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c13</w:t>
      </w:r>
      <w:r w:rsidRPr="00961335">
        <w:rPr>
          <w:sz w:val="21"/>
          <w:szCs w:val="18"/>
        </w:rPr>
        <w:t>--</w:t>
      </w:r>
      <w:r w:rsidRPr="00961335">
        <w:rPr>
          <w:rFonts w:hint="eastAsia"/>
          <w:sz w:val="21"/>
          <w:szCs w:val="18"/>
        </w:rPr>
        <w:t>应急措施指标的得分；</w:t>
      </w:r>
    </w:p>
    <w:p w14:paraId="44FD7F14"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c14</w:t>
      </w:r>
      <w:r w:rsidRPr="00961335">
        <w:rPr>
          <w:sz w:val="21"/>
          <w:szCs w:val="18"/>
        </w:rPr>
        <w:t>--</w:t>
      </w:r>
      <w:r w:rsidRPr="00961335">
        <w:rPr>
          <w:rFonts w:hint="eastAsia"/>
          <w:sz w:val="21"/>
          <w:szCs w:val="18"/>
        </w:rPr>
        <w:t>运行、</w:t>
      </w:r>
      <w:proofErr w:type="gramStart"/>
      <w:r w:rsidRPr="00961335">
        <w:rPr>
          <w:rFonts w:hint="eastAsia"/>
          <w:sz w:val="21"/>
          <w:szCs w:val="18"/>
        </w:rPr>
        <w:t>检修台账及</w:t>
      </w:r>
      <w:proofErr w:type="gramEnd"/>
      <w:r w:rsidRPr="00961335">
        <w:rPr>
          <w:rFonts w:hint="eastAsia"/>
          <w:sz w:val="21"/>
          <w:szCs w:val="18"/>
        </w:rPr>
        <w:t>记录完好指标的得分；</w:t>
      </w:r>
    </w:p>
    <w:p w14:paraId="4C00FFB3"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c15</w:t>
      </w:r>
      <w:r w:rsidRPr="00961335">
        <w:rPr>
          <w:sz w:val="21"/>
          <w:szCs w:val="18"/>
        </w:rPr>
        <w:t>--</w:t>
      </w:r>
      <w:r w:rsidRPr="00961335">
        <w:rPr>
          <w:rFonts w:hint="eastAsia"/>
          <w:sz w:val="21"/>
          <w:szCs w:val="18"/>
        </w:rPr>
        <w:t>监测分析记录完好指标的得分。</w:t>
      </w:r>
    </w:p>
    <w:p w14:paraId="5D5E6345" w14:textId="3C723BD9" w:rsidR="002F6DD1" w:rsidRPr="00961335" w:rsidRDefault="002F6DD1" w:rsidP="002F6DD1">
      <w:pPr>
        <w:spacing w:line="240" w:lineRule="auto"/>
        <w:ind w:firstLine="420"/>
        <w:rPr>
          <w:sz w:val="21"/>
          <w:szCs w:val="18"/>
        </w:rPr>
      </w:pPr>
      <w:r w:rsidRPr="00961335">
        <w:rPr>
          <w:rFonts w:hint="eastAsia"/>
          <w:sz w:val="21"/>
          <w:szCs w:val="18"/>
        </w:rPr>
        <w:t>生产管理评价的评分标准见表</w:t>
      </w:r>
      <w:r w:rsidR="005D461A" w:rsidRPr="00961335">
        <w:rPr>
          <w:sz w:val="21"/>
          <w:szCs w:val="18"/>
        </w:rPr>
        <w:t>B</w:t>
      </w:r>
      <w:r w:rsidRPr="00961335">
        <w:rPr>
          <w:sz w:val="21"/>
          <w:szCs w:val="18"/>
        </w:rPr>
        <w:t>.8</w:t>
      </w:r>
      <w:r w:rsidRPr="00961335">
        <w:rPr>
          <w:rFonts w:hint="eastAsia"/>
          <w:sz w:val="21"/>
          <w:szCs w:val="18"/>
        </w:rPr>
        <w:t>。</w:t>
      </w:r>
    </w:p>
    <w:p w14:paraId="091347D4" w14:textId="73A5F030" w:rsidR="002F6DD1" w:rsidRDefault="0017427E" w:rsidP="00961335">
      <w:pPr>
        <w:pStyle w:val="aff4"/>
        <w:numPr>
          <w:ilvl w:val="0"/>
          <w:numId w:val="0"/>
        </w:numPr>
        <w:spacing w:before="120" w:after="120"/>
        <w:rPr>
          <w:rFonts w:hAnsi="黑体" w:cs="宋体"/>
          <w:kern w:val="0"/>
          <w:szCs w:val="22"/>
          <w:lang w:val="zh-CN" w:bidi="zh-CN"/>
        </w:rPr>
      </w:pPr>
      <w:r>
        <w:rPr>
          <w:rFonts w:hAnsi="黑体" w:cs="宋体" w:hint="eastAsia"/>
          <w:color w:val="000000"/>
          <w:szCs w:val="22"/>
        </w:rPr>
        <w:t>表</w:t>
      </w:r>
      <w:r>
        <w:rPr>
          <w:rFonts w:hAnsi="黑体" w:cs="宋体"/>
          <w:color w:val="000000"/>
          <w:szCs w:val="22"/>
        </w:rPr>
        <w:t>B.8</w:t>
      </w:r>
      <w:r w:rsidR="002F6DD1" w:rsidRPr="005042BC">
        <w:rPr>
          <w:rFonts w:hAnsi="黑体" w:cs="宋体"/>
          <w:kern w:val="0"/>
          <w:szCs w:val="22"/>
          <w:lang w:val="zh-CN" w:bidi="zh-CN"/>
        </w:rPr>
        <w:t>生产管理各指标的评分标准</w:t>
      </w:r>
    </w:p>
    <w:tbl>
      <w:tblPr>
        <w:tblStyle w:val="TableNormal2"/>
        <w:tblW w:w="8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5245"/>
        <w:gridCol w:w="968"/>
      </w:tblGrid>
      <w:tr w:rsidR="002F6DD1" w:rsidRPr="005042BC" w14:paraId="76AC9E4B" w14:textId="77777777" w:rsidTr="00143E0E">
        <w:trPr>
          <w:jc w:val="center"/>
        </w:trPr>
        <w:tc>
          <w:tcPr>
            <w:tcW w:w="2263" w:type="dxa"/>
            <w:vAlign w:val="center"/>
          </w:tcPr>
          <w:p w14:paraId="43B749DC"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指标</w:t>
            </w:r>
            <w:proofErr w:type="spellEnd"/>
          </w:p>
        </w:tc>
        <w:tc>
          <w:tcPr>
            <w:tcW w:w="5245" w:type="dxa"/>
            <w:vAlign w:val="center"/>
          </w:tcPr>
          <w:p w14:paraId="69995F73"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评分标准</w:t>
            </w:r>
            <w:proofErr w:type="spellEnd"/>
          </w:p>
        </w:tc>
        <w:tc>
          <w:tcPr>
            <w:tcW w:w="968" w:type="dxa"/>
            <w:vAlign w:val="center"/>
          </w:tcPr>
          <w:p w14:paraId="3BEFB983"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满分</w:t>
            </w:r>
            <w:proofErr w:type="spellEnd"/>
          </w:p>
        </w:tc>
      </w:tr>
      <w:tr w:rsidR="002F6DD1" w:rsidRPr="005042BC" w14:paraId="4F010334" w14:textId="77777777" w:rsidTr="00143E0E">
        <w:trPr>
          <w:jc w:val="center"/>
        </w:trPr>
        <w:tc>
          <w:tcPr>
            <w:tcW w:w="2263" w:type="dxa"/>
            <w:vAlign w:val="center"/>
          </w:tcPr>
          <w:p w14:paraId="57419CEE"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制度与规程</w:t>
            </w:r>
            <w:proofErr w:type="spellEnd"/>
            <w:r w:rsidRPr="005042BC">
              <w:rPr>
                <w:rFonts w:cs="宋体"/>
                <w:kern w:val="0"/>
                <w:sz w:val="18"/>
                <w:lang w:val="zh-CN" w:bidi="zh-CN"/>
              </w:rPr>
              <w:t xml:space="preserve"> </w:t>
            </w:r>
            <w:r>
              <w:rPr>
                <w:rFonts w:cs="宋体"/>
                <w:kern w:val="0"/>
                <w:sz w:val="18"/>
                <w:lang w:val="zh-CN" w:bidi="zh-CN"/>
              </w:rPr>
              <w:t>c</w:t>
            </w:r>
            <w:r w:rsidRPr="005042BC">
              <w:rPr>
                <w:rFonts w:cs="宋体"/>
                <w:kern w:val="0"/>
                <w:sz w:val="18"/>
                <w:lang w:val="zh-CN" w:bidi="zh-CN"/>
              </w:rPr>
              <w:t>11</w:t>
            </w:r>
          </w:p>
        </w:tc>
        <w:tc>
          <w:tcPr>
            <w:tcW w:w="5245" w:type="dxa"/>
            <w:vAlign w:val="center"/>
          </w:tcPr>
          <w:p w14:paraId="0B2E2FB4"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制度及规程完备，满分；否则，扣满分的</w:t>
            </w:r>
            <w:r w:rsidRPr="005042BC">
              <w:rPr>
                <w:rFonts w:cs="宋体"/>
                <w:kern w:val="0"/>
                <w:sz w:val="18"/>
                <w:lang w:val="zh-CN" w:eastAsia="zh-CN" w:bidi="zh-CN"/>
              </w:rPr>
              <w:t>50%~100%</w:t>
            </w:r>
          </w:p>
        </w:tc>
        <w:tc>
          <w:tcPr>
            <w:tcW w:w="968" w:type="dxa"/>
            <w:vAlign w:val="center"/>
          </w:tcPr>
          <w:p w14:paraId="05E8CCAF"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r>
      <w:tr w:rsidR="002F6DD1" w:rsidRPr="005042BC" w14:paraId="65F22E66" w14:textId="77777777" w:rsidTr="00143E0E">
        <w:trPr>
          <w:jc w:val="center"/>
        </w:trPr>
        <w:tc>
          <w:tcPr>
            <w:tcW w:w="2263" w:type="dxa"/>
            <w:vAlign w:val="center"/>
          </w:tcPr>
          <w:p w14:paraId="74E4D37B"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人员培训</w:t>
            </w:r>
            <w:proofErr w:type="spellEnd"/>
            <w:r w:rsidRPr="005042BC">
              <w:rPr>
                <w:rFonts w:cs="宋体"/>
                <w:kern w:val="0"/>
                <w:sz w:val="18"/>
                <w:lang w:val="zh-CN" w:bidi="zh-CN"/>
              </w:rPr>
              <w:t xml:space="preserve"> </w:t>
            </w:r>
            <w:r>
              <w:rPr>
                <w:rFonts w:cs="宋体"/>
                <w:kern w:val="0"/>
                <w:sz w:val="18"/>
                <w:lang w:val="zh-CN" w:bidi="zh-CN"/>
              </w:rPr>
              <w:t>c</w:t>
            </w:r>
            <w:r w:rsidRPr="005042BC">
              <w:rPr>
                <w:rFonts w:cs="宋体"/>
                <w:kern w:val="0"/>
                <w:sz w:val="18"/>
                <w:lang w:val="zh-CN" w:bidi="zh-CN"/>
              </w:rPr>
              <w:t>12</w:t>
            </w:r>
          </w:p>
        </w:tc>
        <w:tc>
          <w:tcPr>
            <w:tcW w:w="5245" w:type="dxa"/>
            <w:vAlign w:val="center"/>
          </w:tcPr>
          <w:p w14:paraId="0991FD9D"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有培训计划、培训资料及相关培训活动，对员工定</w:t>
            </w:r>
            <w:r w:rsidRPr="005042BC">
              <w:rPr>
                <w:rFonts w:cs="宋体"/>
                <w:kern w:val="0"/>
                <w:sz w:val="18"/>
                <w:lang w:val="zh-CN" w:eastAsia="zh-CN" w:bidi="zh-CN"/>
              </w:rPr>
              <w:t xml:space="preserve"> </w:t>
            </w:r>
            <w:r w:rsidRPr="005042BC">
              <w:rPr>
                <w:rFonts w:cs="宋体"/>
                <w:kern w:val="0"/>
                <w:sz w:val="18"/>
                <w:lang w:val="zh-CN" w:eastAsia="zh-CN" w:bidi="zh-CN"/>
              </w:rPr>
              <w:t>期考核，达到要求，满分；否则，扣满分的</w:t>
            </w:r>
            <w:r w:rsidRPr="005042BC">
              <w:rPr>
                <w:rFonts w:cs="宋体"/>
                <w:kern w:val="0"/>
                <w:sz w:val="18"/>
                <w:lang w:val="zh-CN" w:eastAsia="zh-CN" w:bidi="zh-CN"/>
              </w:rPr>
              <w:t>50%~100%</w:t>
            </w:r>
          </w:p>
        </w:tc>
        <w:tc>
          <w:tcPr>
            <w:tcW w:w="968" w:type="dxa"/>
            <w:vAlign w:val="center"/>
          </w:tcPr>
          <w:p w14:paraId="40BB211D"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r>
      <w:tr w:rsidR="002F6DD1" w:rsidRPr="005042BC" w14:paraId="11F1AC47" w14:textId="77777777" w:rsidTr="00143E0E">
        <w:trPr>
          <w:jc w:val="center"/>
        </w:trPr>
        <w:tc>
          <w:tcPr>
            <w:tcW w:w="2263" w:type="dxa"/>
            <w:vAlign w:val="center"/>
          </w:tcPr>
          <w:p w14:paraId="16EAE93B"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应急措施</w:t>
            </w:r>
            <w:proofErr w:type="spellEnd"/>
            <w:r w:rsidRPr="005042BC">
              <w:rPr>
                <w:rFonts w:cs="宋体"/>
                <w:kern w:val="0"/>
                <w:sz w:val="18"/>
                <w:lang w:val="zh-CN" w:bidi="zh-CN"/>
              </w:rPr>
              <w:t xml:space="preserve"> </w:t>
            </w:r>
            <w:r>
              <w:rPr>
                <w:rFonts w:cs="宋体"/>
                <w:kern w:val="0"/>
                <w:sz w:val="18"/>
                <w:lang w:val="zh-CN" w:bidi="zh-CN"/>
              </w:rPr>
              <w:t>c</w:t>
            </w:r>
            <w:r w:rsidRPr="005042BC">
              <w:rPr>
                <w:rFonts w:cs="宋体"/>
                <w:kern w:val="0"/>
                <w:sz w:val="18"/>
                <w:lang w:val="zh-CN" w:bidi="zh-CN"/>
              </w:rPr>
              <w:t>13</w:t>
            </w:r>
          </w:p>
        </w:tc>
        <w:tc>
          <w:tcPr>
            <w:tcW w:w="5245" w:type="dxa"/>
            <w:vAlign w:val="center"/>
          </w:tcPr>
          <w:p w14:paraId="4D023EAB"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有相关的应急预案，可操作性强，进行过相关演习，事故处置措施及时且达到要求，满分；否则，扣满分的</w:t>
            </w:r>
            <w:r w:rsidRPr="005042BC">
              <w:rPr>
                <w:rFonts w:cs="宋体"/>
                <w:kern w:val="0"/>
                <w:sz w:val="18"/>
                <w:lang w:val="zh-CN" w:eastAsia="zh-CN" w:bidi="zh-CN"/>
              </w:rPr>
              <w:t>50%~100%</w:t>
            </w:r>
          </w:p>
        </w:tc>
        <w:tc>
          <w:tcPr>
            <w:tcW w:w="968" w:type="dxa"/>
            <w:vAlign w:val="center"/>
          </w:tcPr>
          <w:p w14:paraId="6A2B15D6"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r>
      <w:tr w:rsidR="002F6DD1" w:rsidRPr="005042BC" w14:paraId="3EFBE46E" w14:textId="77777777" w:rsidTr="00143E0E">
        <w:trPr>
          <w:jc w:val="center"/>
        </w:trPr>
        <w:tc>
          <w:tcPr>
            <w:tcW w:w="2263" w:type="dxa"/>
            <w:vAlign w:val="center"/>
          </w:tcPr>
          <w:p w14:paraId="7F6AEB18"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安全管理</w:t>
            </w:r>
            <w:proofErr w:type="spellEnd"/>
            <w:r>
              <w:rPr>
                <w:rFonts w:cs="宋体"/>
                <w:kern w:val="0"/>
                <w:sz w:val="18"/>
                <w:lang w:val="zh-CN" w:bidi="zh-CN"/>
              </w:rPr>
              <w:t>c</w:t>
            </w:r>
            <w:r w:rsidRPr="005042BC">
              <w:rPr>
                <w:rFonts w:cs="宋体"/>
                <w:kern w:val="0"/>
                <w:sz w:val="18"/>
                <w:lang w:val="zh-CN" w:bidi="zh-CN"/>
              </w:rPr>
              <w:t>14</w:t>
            </w:r>
          </w:p>
        </w:tc>
        <w:tc>
          <w:tcPr>
            <w:tcW w:w="5245" w:type="dxa"/>
            <w:vAlign w:val="center"/>
          </w:tcPr>
          <w:p w14:paraId="43C9E69D"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制度完备，定期开展培训与检查，满分；否则，扣满分的</w:t>
            </w:r>
            <w:r w:rsidRPr="005042BC">
              <w:rPr>
                <w:rFonts w:cs="宋体"/>
                <w:kern w:val="0"/>
                <w:sz w:val="18"/>
                <w:lang w:val="zh-CN" w:eastAsia="zh-CN" w:bidi="zh-CN"/>
              </w:rPr>
              <w:t>50%~100%</w:t>
            </w:r>
          </w:p>
        </w:tc>
        <w:tc>
          <w:tcPr>
            <w:tcW w:w="968" w:type="dxa"/>
            <w:vAlign w:val="center"/>
          </w:tcPr>
          <w:p w14:paraId="33A0E848"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r>
      <w:tr w:rsidR="002F6DD1" w:rsidRPr="005042BC" w14:paraId="31DE9A9D" w14:textId="77777777" w:rsidTr="00143E0E">
        <w:trPr>
          <w:jc w:val="center"/>
        </w:trPr>
        <w:tc>
          <w:tcPr>
            <w:tcW w:w="2263" w:type="dxa"/>
            <w:vAlign w:val="center"/>
          </w:tcPr>
          <w:p w14:paraId="6077145E" w14:textId="77777777" w:rsidR="002F6DD1" w:rsidRPr="005042BC" w:rsidRDefault="002F6DD1" w:rsidP="00961335">
            <w:pPr>
              <w:spacing w:line="240" w:lineRule="auto"/>
              <w:ind w:firstLineChars="0" w:firstLine="0"/>
              <w:jc w:val="center"/>
              <w:rPr>
                <w:rFonts w:cs="宋体"/>
                <w:kern w:val="0"/>
                <w:sz w:val="18"/>
                <w:lang w:val="zh-CN" w:eastAsia="zh-CN" w:bidi="zh-CN"/>
              </w:rPr>
            </w:pPr>
            <w:r w:rsidRPr="005042BC">
              <w:rPr>
                <w:rFonts w:cs="宋体"/>
                <w:kern w:val="0"/>
                <w:sz w:val="18"/>
                <w:lang w:val="zh-CN" w:eastAsia="zh-CN" w:bidi="zh-CN"/>
              </w:rPr>
              <w:t>运行、检修、监测记录</w:t>
            </w:r>
            <w:r w:rsidRPr="005042BC">
              <w:rPr>
                <w:rFonts w:cs="宋体"/>
                <w:kern w:val="0"/>
                <w:sz w:val="18"/>
                <w:lang w:val="zh-CN" w:eastAsia="zh-CN" w:bidi="zh-CN"/>
              </w:rPr>
              <w:t xml:space="preserve"> </w:t>
            </w:r>
            <w:r>
              <w:rPr>
                <w:rFonts w:cs="宋体"/>
                <w:kern w:val="0"/>
                <w:sz w:val="18"/>
                <w:lang w:val="zh-CN" w:eastAsia="zh-CN" w:bidi="zh-CN"/>
              </w:rPr>
              <w:t>c</w:t>
            </w:r>
            <w:r w:rsidRPr="005042BC">
              <w:rPr>
                <w:rFonts w:cs="宋体"/>
                <w:kern w:val="0"/>
                <w:sz w:val="18"/>
                <w:lang w:val="zh-CN" w:eastAsia="zh-CN" w:bidi="zh-CN"/>
              </w:rPr>
              <w:t>15</w:t>
            </w:r>
          </w:p>
        </w:tc>
        <w:tc>
          <w:tcPr>
            <w:tcW w:w="5245" w:type="dxa"/>
            <w:vAlign w:val="center"/>
          </w:tcPr>
          <w:p w14:paraId="53555421"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齐全、记录详细，满分；否则，扣满分的</w:t>
            </w:r>
            <w:r w:rsidRPr="005042BC">
              <w:rPr>
                <w:rFonts w:cs="宋体"/>
                <w:kern w:val="0"/>
                <w:sz w:val="18"/>
                <w:lang w:val="zh-CN" w:eastAsia="zh-CN" w:bidi="zh-CN"/>
              </w:rPr>
              <w:t xml:space="preserve"> 50%~100%</w:t>
            </w:r>
          </w:p>
        </w:tc>
        <w:tc>
          <w:tcPr>
            <w:tcW w:w="968" w:type="dxa"/>
            <w:vAlign w:val="center"/>
          </w:tcPr>
          <w:p w14:paraId="0B896B1B"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r>
    </w:tbl>
    <w:p w14:paraId="43DE4E87" w14:textId="77777777" w:rsidR="002F6DD1" w:rsidRDefault="002F6DD1" w:rsidP="002F6DD1">
      <w:pPr>
        <w:pStyle w:val="afffff"/>
        <w:ind w:firstLine="420"/>
        <w:rPr>
          <w:lang w:val="zh-CN" w:bidi="zh-CN"/>
        </w:rPr>
      </w:pPr>
    </w:p>
    <w:p w14:paraId="4277748C" w14:textId="77777777" w:rsidR="002F6DD1" w:rsidRDefault="002F6DD1" w:rsidP="002F6DD1">
      <w:pPr>
        <w:pStyle w:val="affa"/>
        <w:spacing w:before="120" w:after="120"/>
        <w:ind w:firstLine="560"/>
      </w:pPr>
      <w:r w:rsidRPr="005042BC">
        <w:rPr>
          <w:rFonts w:hint="eastAsia"/>
        </w:rPr>
        <w:t>主要设施状况评价方法</w:t>
      </w:r>
    </w:p>
    <w:p w14:paraId="7BBF0116" w14:textId="77777777" w:rsidR="002F6DD1" w:rsidRPr="00BD1520" w:rsidRDefault="002F6DD1" w:rsidP="002F6DD1">
      <w:pPr>
        <w:pStyle w:val="afffff"/>
        <w:ind w:firstLine="420"/>
      </w:pPr>
      <w:r w:rsidRPr="00BD1520">
        <w:rPr>
          <w:rFonts w:hint="eastAsia"/>
        </w:rPr>
        <w:t>主要设施状况评价得分的计算公式为：</w:t>
      </w:r>
    </w:p>
    <w:p w14:paraId="6999AE36" w14:textId="74CEBB08" w:rsidR="002F6DD1" w:rsidRDefault="002F6DD1" w:rsidP="002F6DD1">
      <w:pPr>
        <w:pStyle w:val="afffffffd"/>
        <w:ind w:firstLine="560"/>
      </w:pPr>
      <w:r>
        <w:tab/>
      </w:r>
      <w:r w:rsidRPr="00BD1520">
        <w:rPr>
          <w:rFonts w:ascii="Times New Roman" w:cs="宋体"/>
          <w:kern w:val="0"/>
          <w:position w:val="2"/>
          <w:szCs w:val="22"/>
          <w:lang w:bidi="zh-CN"/>
        </w:rPr>
        <w:t>b5</w:t>
      </w:r>
      <w:r w:rsidRPr="00BD1520">
        <w:rPr>
          <w:rFonts w:ascii="Times New Roman" w:cs="宋体"/>
          <w:spacing w:val="11"/>
          <w:kern w:val="0"/>
          <w:position w:val="2"/>
          <w:szCs w:val="22"/>
          <w:lang w:bidi="zh-CN"/>
        </w:rPr>
        <w:t xml:space="preserve"> </w:t>
      </w:r>
      <w:r w:rsidRPr="00BD1520">
        <w:rPr>
          <w:rFonts w:ascii="Times New Roman" w:cs="宋体"/>
          <w:kern w:val="0"/>
          <w:position w:val="2"/>
          <w:szCs w:val="22"/>
          <w:lang w:bidi="zh-CN"/>
        </w:rPr>
        <w:t>=b</w:t>
      </w:r>
      <w:r w:rsidRPr="00BD1520">
        <w:rPr>
          <w:rFonts w:ascii="Times New Roman" w:cs="宋体"/>
          <w:kern w:val="0"/>
          <w:position w:val="2"/>
          <w:szCs w:val="22"/>
          <w:vertAlign w:val="subscript"/>
          <w:lang w:bidi="zh-CN"/>
        </w:rPr>
        <w:t>C16</w:t>
      </w:r>
      <w:r w:rsidRPr="00BD1520">
        <w:rPr>
          <w:rFonts w:ascii="Times New Roman" w:cs="宋体"/>
          <w:kern w:val="0"/>
          <w:position w:val="2"/>
          <w:szCs w:val="22"/>
          <w:lang w:bidi="zh-CN"/>
        </w:rPr>
        <w:t>+b</w:t>
      </w:r>
      <w:r w:rsidRPr="00BD1520">
        <w:rPr>
          <w:rFonts w:ascii="Times New Roman" w:cs="宋体"/>
          <w:kern w:val="0"/>
          <w:position w:val="2"/>
          <w:szCs w:val="22"/>
          <w:vertAlign w:val="subscript"/>
          <w:lang w:bidi="zh-CN"/>
        </w:rPr>
        <w:t>C17</w:t>
      </w:r>
      <w:r w:rsidRPr="00BD1520">
        <w:rPr>
          <w:rFonts w:ascii="Times New Roman" w:cs="宋体"/>
          <w:kern w:val="0"/>
          <w:position w:val="2"/>
          <w:szCs w:val="22"/>
          <w:lang w:bidi="zh-CN"/>
        </w:rPr>
        <w:t>+b</w:t>
      </w:r>
      <w:r w:rsidRPr="00BD1520">
        <w:rPr>
          <w:rFonts w:ascii="Times New Roman" w:cs="宋体"/>
          <w:kern w:val="0"/>
          <w:position w:val="2"/>
          <w:szCs w:val="22"/>
          <w:vertAlign w:val="subscript"/>
          <w:lang w:bidi="zh-CN"/>
        </w:rPr>
        <w:t>C18</w:t>
      </w:r>
      <w:r w:rsidRPr="00BD1520">
        <w:rPr>
          <w:rFonts w:ascii="Times New Roman" w:cs="宋体"/>
          <w:kern w:val="0"/>
          <w:position w:val="2"/>
          <w:szCs w:val="22"/>
          <w:lang w:bidi="zh-CN"/>
        </w:rPr>
        <w:t>+b</w:t>
      </w:r>
      <w:r w:rsidRPr="00BD1520">
        <w:rPr>
          <w:rFonts w:ascii="Times New Roman" w:cs="宋体"/>
          <w:kern w:val="0"/>
          <w:position w:val="2"/>
          <w:szCs w:val="22"/>
          <w:vertAlign w:val="subscript"/>
          <w:lang w:bidi="zh-CN"/>
        </w:rPr>
        <w:t>C19</w:t>
      </w:r>
      <w:r w:rsidRPr="00BD1520">
        <w:rPr>
          <w:rFonts w:ascii="Times New Roman" w:cs="宋体"/>
          <w:kern w:val="0"/>
          <w:position w:val="2"/>
          <w:szCs w:val="22"/>
          <w:lang w:bidi="zh-CN"/>
        </w:rPr>
        <w:t>+b</w:t>
      </w:r>
      <w:r w:rsidRPr="00BD1520">
        <w:rPr>
          <w:rFonts w:ascii="Times New Roman" w:cs="宋体"/>
          <w:kern w:val="0"/>
          <w:position w:val="2"/>
          <w:szCs w:val="22"/>
          <w:vertAlign w:val="subscript"/>
          <w:lang w:bidi="zh-CN"/>
        </w:rPr>
        <w:t>C20</w:t>
      </w:r>
      <w:r w:rsidRPr="00B50404">
        <w:rPr>
          <w:rFonts w:ascii="微软雅黑" w:eastAsia="微软雅黑" w:hAnsi="微软雅黑"/>
        </w:rPr>
        <w:tab/>
      </w:r>
      <w:r>
        <w:t>(</w:t>
      </w:r>
      <w:r>
        <w:rPr>
          <w:rFonts w:hint="eastAsia"/>
        </w:rPr>
        <w:t>B</w:t>
      </w:r>
      <w:r>
        <w:t>.</w:t>
      </w:r>
      <w:fldSimple w:instr="   seq fulu_equation_133140835778584218   ">
        <w:r>
          <w:rPr>
            <w:noProof/>
          </w:rPr>
          <w:t>18</w:t>
        </w:r>
      </w:fldSimple>
      <w:r>
        <w:t>)</w:t>
      </w:r>
    </w:p>
    <w:p w14:paraId="47BD4C52" w14:textId="77777777" w:rsidR="002F6DD1" w:rsidRDefault="002F6DD1" w:rsidP="002F6DD1">
      <w:pPr>
        <w:pStyle w:val="afffffd"/>
        <w:ind w:firstLine="420"/>
      </w:pPr>
      <w:r>
        <w:rPr>
          <w:rFonts w:hint="eastAsia"/>
        </w:rPr>
        <w:t>式中：</w:t>
      </w:r>
    </w:p>
    <w:p w14:paraId="4425C58C" w14:textId="77777777" w:rsidR="002F6DD1" w:rsidRPr="00961335" w:rsidRDefault="002F6DD1" w:rsidP="002F6DD1">
      <w:pPr>
        <w:spacing w:line="240" w:lineRule="auto"/>
        <w:ind w:firstLine="420"/>
        <w:rPr>
          <w:sz w:val="21"/>
          <w:szCs w:val="18"/>
        </w:rPr>
      </w:pPr>
      <w:r w:rsidRPr="00961335">
        <w:rPr>
          <w:sz w:val="21"/>
          <w:szCs w:val="18"/>
        </w:rPr>
        <w:t>b5--</w:t>
      </w:r>
      <w:r w:rsidRPr="00961335">
        <w:rPr>
          <w:rFonts w:hint="eastAsia"/>
          <w:sz w:val="21"/>
          <w:szCs w:val="18"/>
        </w:rPr>
        <w:t>主要设施状况总得分；</w:t>
      </w:r>
      <w:r w:rsidRPr="00961335">
        <w:rPr>
          <w:sz w:val="21"/>
          <w:szCs w:val="18"/>
        </w:rPr>
        <w:t xml:space="preserve"> </w:t>
      </w:r>
    </w:p>
    <w:p w14:paraId="78186AF1"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c16</w:t>
      </w:r>
      <w:r w:rsidRPr="00961335">
        <w:rPr>
          <w:sz w:val="21"/>
          <w:szCs w:val="18"/>
        </w:rPr>
        <w:t>--</w:t>
      </w:r>
      <w:r w:rsidRPr="00961335">
        <w:rPr>
          <w:rFonts w:hint="eastAsia"/>
          <w:sz w:val="21"/>
          <w:szCs w:val="18"/>
        </w:rPr>
        <w:t>年运行率指标的得分；</w:t>
      </w:r>
    </w:p>
    <w:p w14:paraId="5BCB8CA5"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c17</w:t>
      </w:r>
      <w:r w:rsidRPr="00961335">
        <w:rPr>
          <w:sz w:val="21"/>
          <w:szCs w:val="18"/>
        </w:rPr>
        <w:t>--</w:t>
      </w:r>
      <w:r w:rsidRPr="00961335">
        <w:rPr>
          <w:rFonts w:hint="eastAsia"/>
          <w:sz w:val="21"/>
          <w:szCs w:val="18"/>
        </w:rPr>
        <w:t>年均水力负荷率指标的得分；</w:t>
      </w:r>
      <w:r w:rsidRPr="00961335">
        <w:rPr>
          <w:sz w:val="21"/>
          <w:szCs w:val="18"/>
        </w:rPr>
        <w:t xml:space="preserve"> </w:t>
      </w:r>
    </w:p>
    <w:p w14:paraId="2ADF81C4"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c18</w:t>
      </w:r>
      <w:r w:rsidRPr="00961335">
        <w:rPr>
          <w:sz w:val="21"/>
          <w:szCs w:val="18"/>
        </w:rPr>
        <w:t>--</w:t>
      </w:r>
      <w:r w:rsidRPr="00961335">
        <w:rPr>
          <w:rFonts w:hint="eastAsia"/>
          <w:sz w:val="21"/>
          <w:szCs w:val="18"/>
        </w:rPr>
        <w:t>关键设备使用率指标的得分；</w:t>
      </w:r>
      <w:r w:rsidRPr="00961335">
        <w:rPr>
          <w:sz w:val="21"/>
          <w:szCs w:val="18"/>
        </w:rPr>
        <w:t xml:space="preserve"> </w:t>
      </w:r>
    </w:p>
    <w:p w14:paraId="5B81FE4A"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c19</w:t>
      </w:r>
      <w:r w:rsidRPr="00961335">
        <w:rPr>
          <w:sz w:val="21"/>
          <w:szCs w:val="18"/>
        </w:rPr>
        <w:t>--</w:t>
      </w:r>
      <w:r w:rsidRPr="00961335">
        <w:rPr>
          <w:rFonts w:hint="eastAsia"/>
          <w:sz w:val="21"/>
          <w:szCs w:val="18"/>
        </w:rPr>
        <w:t>构筑物完好率指标的得分；</w:t>
      </w:r>
      <w:r w:rsidRPr="00961335">
        <w:rPr>
          <w:sz w:val="21"/>
          <w:szCs w:val="18"/>
        </w:rPr>
        <w:t xml:space="preserve"> </w:t>
      </w:r>
    </w:p>
    <w:p w14:paraId="25053EAB" w14:textId="77777777" w:rsidR="002F6DD1" w:rsidRPr="00961335" w:rsidRDefault="002F6DD1" w:rsidP="002F6DD1">
      <w:pPr>
        <w:spacing w:line="240" w:lineRule="auto"/>
        <w:ind w:firstLine="420"/>
        <w:rPr>
          <w:sz w:val="21"/>
          <w:szCs w:val="18"/>
        </w:rPr>
      </w:pPr>
      <w:r w:rsidRPr="00961335">
        <w:rPr>
          <w:sz w:val="21"/>
          <w:szCs w:val="18"/>
        </w:rPr>
        <w:t>b</w:t>
      </w:r>
      <w:r w:rsidRPr="00961335">
        <w:rPr>
          <w:sz w:val="21"/>
          <w:szCs w:val="18"/>
          <w:vertAlign w:val="subscript"/>
        </w:rPr>
        <w:t>c20</w:t>
      </w:r>
      <w:r w:rsidRPr="00961335">
        <w:rPr>
          <w:sz w:val="21"/>
          <w:szCs w:val="18"/>
        </w:rPr>
        <w:t>--</w:t>
      </w:r>
      <w:r w:rsidRPr="00961335">
        <w:rPr>
          <w:rFonts w:hint="eastAsia"/>
          <w:sz w:val="21"/>
          <w:szCs w:val="18"/>
        </w:rPr>
        <w:t>关键设备先进性指标的得分。</w:t>
      </w:r>
    </w:p>
    <w:p w14:paraId="5541DB2B" w14:textId="3580A5BF" w:rsidR="002F6DD1" w:rsidRPr="00961335" w:rsidRDefault="002F6DD1" w:rsidP="002F6DD1">
      <w:pPr>
        <w:spacing w:line="240" w:lineRule="auto"/>
        <w:ind w:firstLine="420"/>
        <w:rPr>
          <w:sz w:val="21"/>
          <w:szCs w:val="18"/>
        </w:rPr>
      </w:pPr>
      <w:r w:rsidRPr="00961335">
        <w:rPr>
          <w:rFonts w:hint="eastAsia"/>
          <w:sz w:val="21"/>
          <w:szCs w:val="18"/>
        </w:rPr>
        <w:t>主要设施状况各指标的评分标准见表</w:t>
      </w:r>
      <w:r w:rsidR="005D461A" w:rsidRPr="00961335">
        <w:rPr>
          <w:rFonts w:eastAsia="黑体"/>
          <w:bCs/>
          <w:kern w:val="44"/>
          <w:sz w:val="21"/>
          <w:szCs w:val="32"/>
        </w:rPr>
        <w:t>B</w:t>
      </w:r>
      <w:r w:rsidRPr="00961335">
        <w:rPr>
          <w:rFonts w:eastAsia="黑体"/>
          <w:bCs/>
          <w:kern w:val="44"/>
          <w:sz w:val="21"/>
          <w:szCs w:val="32"/>
        </w:rPr>
        <w:t>.9</w:t>
      </w:r>
      <w:r w:rsidRPr="00961335">
        <w:rPr>
          <w:rFonts w:hint="eastAsia"/>
          <w:sz w:val="21"/>
          <w:szCs w:val="18"/>
        </w:rPr>
        <w:t>。</w:t>
      </w:r>
    </w:p>
    <w:p w14:paraId="5A81F189" w14:textId="0EAE6AC5" w:rsidR="002F6DD1" w:rsidRDefault="0017427E" w:rsidP="00961335">
      <w:pPr>
        <w:pStyle w:val="aff4"/>
        <w:numPr>
          <w:ilvl w:val="0"/>
          <w:numId w:val="0"/>
        </w:numPr>
        <w:spacing w:before="120" w:after="120"/>
        <w:rPr>
          <w:rFonts w:hAnsi="黑体" w:cs="宋体"/>
          <w:kern w:val="0"/>
          <w:szCs w:val="22"/>
          <w:lang w:val="zh-CN" w:bidi="zh-CN"/>
        </w:rPr>
      </w:pPr>
      <w:r>
        <w:rPr>
          <w:rFonts w:hAnsi="黑体" w:cs="宋体" w:hint="eastAsia"/>
          <w:color w:val="000000"/>
          <w:szCs w:val="22"/>
        </w:rPr>
        <w:t>表</w:t>
      </w:r>
      <w:r>
        <w:rPr>
          <w:rFonts w:hAnsi="黑体" w:cs="宋体"/>
          <w:color w:val="000000"/>
          <w:szCs w:val="22"/>
        </w:rPr>
        <w:t>B.9</w:t>
      </w:r>
      <w:r w:rsidR="002F6DD1" w:rsidRPr="005042BC">
        <w:rPr>
          <w:rFonts w:hAnsi="黑体" w:cs="宋体"/>
          <w:kern w:val="0"/>
          <w:szCs w:val="22"/>
          <w:lang w:val="zh-CN" w:bidi="zh-CN"/>
        </w:rPr>
        <w:t>主要设施状况各指标的评分标准</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147"/>
        <w:gridCol w:w="2552"/>
        <w:gridCol w:w="1417"/>
      </w:tblGrid>
      <w:tr w:rsidR="002F6DD1" w:rsidRPr="005042BC" w14:paraId="1C752E5C" w14:textId="77777777" w:rsidTr="00143E0E">
        <w:trPr>
          <w:trHeight w:val="198"/>
          <w:jc w:val="center"/>
        </w:trPr>
        <w:tc>
          <w:tcPr>
            <w:tcW w:w="1134" w:type="dxa"/>
            <w:vMerge w:val="restart"/>
            <w:vAlign w:val="center"/>
          </w:tcPr>
          <w:p w14:paraId="461C0AB5"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指标</w:t>
            </w:r>
            <w:proofErr w:type="spellEnd"/>
          </w:p>
        </w:tc>
        <w:tc>
          <w:tcPr>
            <w:tcW w:w="7116" w:type="dxa"/>
            <w:gridSpan w:val="3"/>
            <w:vAlign w:val="center"/>
          </w:tcPr>
          <w:p w14:paraId="3CD397D9"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评分标准</w:t>
            </w:r>
            <w:proofErr w:type="spellEnd"/>
          </w:p>
        </w:tc>
      </w:tr>
      <w:tr w:rsidR="002F6DD1" w:rsidRPr="005042BC" w14:paraId="76D3325D" w14:textId="77777777" w:rsidTr="00143E0E">
        <w:trPr>
          <w:trHeight w:val="198"/>
          <w:jc w:val="center"/>
        </w:trPr>
        <w:tc>
          <w:tcPr>
            <w:tcW w:w="1134" w:type="dxa"/>
            <w:vMerge/>
            <w:tcBorders>
              <w:top w:val="nil"/>
            </w:tcBorders>
            <w:vAlign w:val="center"/>
          </w:tcPr>
          <w:p w14:paraId="568040AF"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113E5B6F"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评分区间</w:t>
            </w:r>
            <w:proofErr w:type="spellEnd"/>
          </w:p>
        </w:tc>
        <w:tc>
          <w:tcPr>
            <w:tcW w:w="2552" w:type="dxa"/>
            <w:vAlign w:val="center"/>
          </w:tcPr>
          <w:p w14:paraId="20466D58"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得分</w:t>
            </w:r>
            <w:proofErr w:type="spellEnd"/>
          </w:p>
        </w:tc>
        <w:tc>
          <w:tcPr>
            <w:tcW w:w="1417" w:type="dxa"/>
            <w:vAlign w:val="center"/>
          </w:tcPr>
          <w:p w14:paraId="48DD8F67"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满分</w:t>
            </w:r>
            <w:proofErr w:type="spellEnd"/>
          </w:p>
        </w:tc>
      </w:tr>
      <w:tr w:rsidR="002F6DD1" w:rsidRPr="005042BC" w14:paraId="67EB169A" w14:textId="77777777" w:rsidTr="00143E0E">
        <w:trPr>
          <w:trHeight w:val="198"/>
          <w:jc w:val="center"/>
        </w:trPr>
        <w:tc>
          <w:tcPr>
            <w:tcW w:w="1134" w:type="dxa"/>
            <w:vMerge w:val="restart"/>
            <w:vAlign w:val="center"/>
          </w:tcPr>
          <w:p w14:paraId="1F4012B9"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年运行率</w:t>
            </w:r>
            <w:proofErr w:type="spellEnd"/>
            <w:r>
              <w:rPr>
                <w:rFonts w:cs="宋体"/>
                <w:kern w:val="0"/>
                <w:sz w:val="18"/>
                <w:lang w:val="zh-CN" w:bidi="zh-CN"/>
              </w:rPr>
              <w:t>c</w:t>
            </w:r>
            <w:r w:rsidRPr="005042BC">
              <w:rPr>
                <w:rFonts w:cs="宋体"/>
                <w:kern w:val="0"/>
                <w:sz w:val="18"/>
                <w:lang w:val="zh-CN" w:bidi="zh-CN"/>
              </w:rPr>
              <w:t>16</w:t>
            </w:r>
          </w:p>
        </w:tc>
        <w:tc>
          <w:tcPr>
            <w:tcW w:w="3147" w:type="dxa"/>
            <w:vAlign w:val="center"/>
          </w:tcPr>
          <w:p w14:paraId="781AFD46"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70%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16</w:t>
            </w:r>
            <w:r w:rsidRPr="005042BC">
              <w:rPr>
                <w:rFonts w:cs="宋体"/>
                <w:kern w:val="0"/>
                <w:sz w:val="18"/>
                <w:lang w:val="zh-CN" w:bidi="zh-CN"/>
              </w:rPr>
              <w:t>＜</w:t>
            </w:r>
            <w:r w:rsidRPr="005042BC">
              <w:rPr>
                <w:rFonts w:cs="宋体"/>
                <w:kern w:val="0"/>
                <w:sz w:val="18"/>
                <w:lang w:val="zh-CN" w:bidi="zh-CN"/>
              </w:rPr>
              <w:t>80%</w:t>
            </w:r>
          </w:p>
        </w:tc>
        <w:tc>
          <w:tcPr>
            <w:tcW w:w="2552" w:type="dxa"/>
            <w:vAlign w:val="center"/>
          </w:tcPr>
          <w:p w14:paraId="3E735DDE"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w:t>
            </w:r>
          </w:p>
        </w:tc>
        <w:tc>
          <w:tcPr>
            <w:tcW w:w="1417" w:type="dxa"/>
            <w:vMerge w:val="restart"/>
            <w:vAlign w:val="center"/>
          </w:tcPr>
          <w:p w14:paraId="6AE4D5CD"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r>
      <w:tr w:rsidR="002F6DD1" w:rsidRPr="005042BC" w14:paraId="0E54BDBE" w14:textId="77777777" w:rsidTr="00143E0E">
        <w:trPr>
          <w:trHeight w:val="198"/>
          <w:jc w:val="center"/>
        </w:trPr>
        <w:tc>
          <w:tcPr>
            <w:tcW w:w="1134" w:type="dxa"/>
            <w:vMerge/>
            <w:tcBorders>
              <w:top w:val="nil"/>
            </w:tcBorders>
            <w:vAlign w:val="center"/>
          </w:tcPr>
          <w:p w14:paraId="40CEF8F9"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5F3238EE"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80%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16</w:t>
            </w:r>
            <w:r w:rsidRPr="005042BC">
              <w:rPr>
                <w:rFonts w:cs="宋体"/>
                <w:kern w:val="0"/>
                <w:sz w:val="18"/>
                <w:lang w:val="zh-CN" w:bidi="zh-CN"/>
              </w:rPr>
              <w:t>＜</w:t>
            </w:r>
            <w:r w:rsidRPr="005042BC">
              <w:rPr>
                <w:rFonts w:cs="宋体"/>
                <w:kern w:val="0"/>
                <w:sz w:val="18"/>
                <w:lang w:val="zh-CN" w:bidi="zh-CN"/>
              </w:rPr>
              <w:t>90%</w:t>
            </w:r>
          </w:p>
        </w:tc>
        <w:tc>
          <w:tcPr>
            <w:tcW w:w="2552" w:type="dxa"/>
            <w:vAlign w:val="center"/>
          </w:tcPr>
          <w:p w14:paraId="24BEDF73"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2</w:t>
            </w:r>
          </w:p>
        </w:tc>
        <w:tc>
          <w:tcPr>
            <w:tcW w:w="1417" w:type="dxa"/>
            <w:vMerge/>
            <w:tcBorders>
              <w:top w:val="nil"/>
            </w:tcBorders>
            <w:vAlign w:val="center"/>
          </w:tcPr>
          <w:p w14:paraId="498F0236"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0FA6617F" w14:textId="77777777" w:rsidTr="00143E0E">
        <w:trPr>
          <w:trHeight w:val="198"/>
          <w:jc w:val="center"/>
        </w:trPr>
        <w:tc>
          <w:tcPr>
            <w:tcW w:w="1134" w:type="dxa"/>
            <w:vMerge/>
            <w:tcBorders>
              <w:top w:val="nil"/>
            </w:tcBorders>
            <w:vAlign w:val="center"/>
          </w:tcPr>
          <w:p w14:paraId="63FFD99E"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694C7A0F"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90%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16</w:t>
            </w:r>
            <w:r w:rsidRPr="005042BC">
              <w:rPr>
                <w:rFonts w:cs="宋体"/>
                <w:kern w:val="0"/>
                <w:sz w:val="18"/>
                <w:lang w:val="zh-CN" w:bidi="zh-CN"/>
              </w:rPr>
              <w:t>＜</w:t>
            </w:r>
            <w:r w:rsidRPr="005042BC">
              <w:rPr>
                <w:rFonts w:cs="宋体"/>
                <w:kern w:val="0"/>
                <w:sz w:val="18"/>
                <w:lang w:val="zh-CN" w:bidi="zh-CN"/>
              </w:rPr>
              <w:t>95%</w:t>
            </w:r>
          </w:p>
        </w:tc>
        <w:tc>
          <w:tcPr>
            <w:tcW w:w="2552" w:type="dxa"/>
            <w:vAlign w:val="center"/>
          </w:tcPr>
          <w:p w14:paraId="35F36E5C"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c>
          <w:tcPr>
            <w:tcW w:w="1417" w:type="dxa"/>
            <w:vMerge/>
            <w:tcBorders>
              <w:top w:val="nil"/>
            </w:tcBorders>
            <w:vAlign w:val="center"/>
          </w:tcPr>
          <w:p w14:paraId="56DDA240"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69868252" w14:textId="77777777" w:rsidTr="00143E0E">
        <w:trPr>
          <w:trHeight w:val="198"/>
          <w:jc w:val="center"/>
        </w:trPr>
        <w:tc>
          <w:tcPr>
            <w:tcW w:w="1134" w:type="dxa"/>
            <w:vMerge/>
            <w:tcBorders>
              <w:top w:val="nil"/>
            </w:tcBorders>
            <w:vAlign w:val="center"/>
          </w:tcPr>
          <w:p w14:paraId="7CF6FC5B"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2A3C2A3E"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95%</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16</w:t>
            </w:r>
            <w:r w:rsidRPr="005042BC">
              <w:rPr>
                <w:rFonts w:ascii="宋体" w:hAnsi="宋体" w:cs="宋体"/>
                <w:kern w:val="0"/>
                <w:sz w:val="18"/>
                <w:lang w:val="zh-CN" w:bidi="zh-CN"/>
              </w:rPr>
              <w:t>≤</w:t>
            </w:r>
            <w:r w:rsidRPr="005042BC">
              <w:rPr>
                <w:rFonts w:cs="宋体"/>
                <w:kern w:val="0"/>
                <w:sz w:val="18"/>
                <w:lang w:val="zh-CN" w:bidi="zh-CN"/>
              </w:rPr>
              <w:t>100%</w:t>
            </w:r>
          </w:p>
        </w:tc>
        <w:tc>
          <w:tcPr>
            <w:tcW w:w="2552" w:type="dxa"/>
            <w:vAlign w:val="center"/>
          </w:tcPr>
          <w:p w14:paraId="612D57AD"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c>
          <w:tcPr>
            <w:tcW w:w="1417" w:type="dxa"/>
            <w:vMerge/>
            <w:tcBorders>
              <w:top w:val="nil"/>
            </w:tcBorders>
            <w:vAlign w:val="center"/>
          </w:tcPr>
          <w:p w14:paraId="238968CF"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70BFE12E" w14:textId="77777777" w:rsidTr="00143E0E">
        <w:trPr>
          <w:trHeight w:val="198"/>
          <w:jc w:val="center"/>
        </w:trPr>
        <w:tc>
          <w:tcPr>
            <w:tcW w:w="1134" w:type="dxa"/>
            <w:vMerge w:val="restart"/>
            <w:vAlign w:val="center"/>
          </w:tcPr>
          <w:p w14:paraId="68427BAC"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lastRenderedPageBreak/>
              <w:t>年均水力负荷</w:t>
            </w:r>
            <w:proofErr w:type="spellEnd"/>
            <w:r>
              <w:rPr>
                <w:rFonts w:cs="宋体"/>
                <w:kern w:val="0"/>
                <w:sz w:val="18"/>
                <w:lang w:val="zh-CN" w:bidi="zh-CN"/>
              </w:rPr>
              <w:t>c</w:t>
            </w:r>
            <w:r w:rsidRPr="005042BC">
              <w:rPr>
                <w:rFonts w:cs="宋体"/>
                <w:kern w:val="0"/>
                <w:sz w:val="18"/>
                <w:lang w:val="zh-CN" w:bidi="zh-CN"/>
              </w:rPr>
              <w:t>17</w:t>
            </w:r>
          </w:p>
        </w:tc>
        <w:tc>
          <w:tcPr>
            <w:tcW w:w="3147" w:type="dxa"/>
            <w:vAlign w:val="center"/>
          </w:tcPr>
          <w:p w14:paraId="598F674D" w14:textId="77777777" w:rsidR="002F6DD1" w:rsidRPr="005042BC" w:rsidRDefault="002F6DD1" w:rsidP="00961335">
            <w:pPr>
              <w:spacing w:line="240" w:lineRule="auto"/>
              <w:ind w:firstLineChars="0" w:firstLine="0"/>
              <w:jc w:val="center"/>
              <w:rPr>
                <w:rFonts w:cs="宋体"/>
                <w:kern w:val="0"/>
                <w:sz w:val="18"/>
                <w:lang w:val="zh-CN" w:bidi="zh-CN"/>
              </w:rPr>
            </w:pPr>
            <w:r>
              <w:rPr>
                <w:rFonts w:cs="宋体"/>
                <w:kern w:val="0"/>
                <w:sz w:val="18"/>
                <w:lang w:val="zh-CN" w:bidi="zh-CN"/>
              </w:rPr>
              <w:t>c</w:t>
            </w:r>
            <w:r w:rsidRPr="005042BC">
              <w:rPr>
                <w:rFonts w:cs="宋体"/>
                <w:kern w:val="0"/>
                <w:sz w:val="18"/>
                <w:lang w:val="zh-CN" w:bidi="zh-CN"/>
              </w:rPr>
              <w:t>17</w:t>
            </w:r>
            <w:r w:rsidRPr="005042BC">
              <w:rPr>
                <w:rFonts w:cs="宋体"/>
                <w:kern w:val="0"/>
                <w:sz w:val="18"/>
                <w:lang w:val="zh-CN" w:bidi="zh-CN"/>
              </w:rPr>
              <w:t>＜</w:t>
            </w:r>
            <w:r w:rsidRPr="005042BC">
              <w:rPr>
                <w:rFonts w:cs="宋体"/>
                <w:kern w:val="0"/>
                <w:sz w:val="18"/>
                <w:lang w:val="zh-CN" w:bidi="zh-CN"/>
              </w:rPr>
              <w:t>70%</w:t>
            </w:r>
          </w:p>
        </w:tc>
        <w:tc>
          <w:tcPr>
            <w:tcW w:w="2552" w:type="dxa"/>
            <w:vAlign w:val="center"/>
          </w:tcPr>
          <w:p w14:paraId="6D7ACB70"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w:t>
            </w:r>
          </w:p>
        </w:tc>
        <w:tc>
          <w:tcPr>
            <w:tcW w:w="1417" w:type="dxa"/>
            <w:vMerge w:val="restart"/>
            <w:vAlign w:val="center"/>
          </w:tcPr>
          <w:p w14:paraId="1ADB790E"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r>
      <w:tr w:rsidR="002F6DD1" w:rsidRPr="005042BC" w14:paraId="097FF195" w14:textId="77777777" w:rsidTr="00143E0E">
        <w:trPr>
          <w:trHeight w:val="198"/>
          <w:jc w:val="center"/>
        </w:trPr>
        <w:tc>
          <w:tcPr>
            <w:tcW w:w="1134" w:type="dxa"/>
            <w:vMerge/>
            <w:tcBorders>
              <w:top w:val="nil"/>
            </w:tcBorders>
            <w:vAlign w:val="center"/>
          </w:tcPr>
          <w:p w14:paraId="0C2E8C6A"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70CD64CB"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70%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17</w:t>
            </w:r>
            <w:r w:rsidRPr="005042BC">
              <w:rPr>
                <w:rFonts w:cs="宋体"/>
                <w:kern w:val="0"/>
                <w:sz w:val="18"/>
                <w:lang w:val="zh-CN" w:bidi="zh-CN"/>
              </w:rPr>
              <w:t>＜</w:t>
            </w:r>
            <w:r w:rsidRPr="005042BC">
              <w:rPr>
                <w:rFonts w:cs="宋体"/>
                <w:kern w:val="0"/>
                <w:sz w:val="18"/>
                <w:lang w:val="zh-CN" w:bidi="zh-CN"/>
              </w:rPr>
              <w:t>85%</w:t>
            </w:r>
          </w:p>
        </w:tc>
        <w:tc>
          <w:tcPr>
            <w:tcW w:w="2552" w:type="dxa"/>
            <w:vAlign w:val="center"/>
          </w:tcPr>
          <w:p w14:paraId="12A0B8FC"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2</w:t>
            </w:r>
          </w:p>
        </w:tc>
        <w:tc>
          <w:tcPr>
            <w:tcW w:w="1417" w:type="dxa"/>
            <w:vMerge/>
            <w:tcBorders>
              <w:top w:val="nil"/>
            </w:tcBorders>
            <w:vAlign w:val="center"/>
          </w:tcPr>
          <w:p w14:paraId="3AE54B21"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125397CE" w14:textId="77777777" w:rsidTr="00143E0E">
        <w:trPr>
          <w:trHeight w:val="198"/>
          <w:jc w:val="center"/>
        </w:trPr>
        <w:tc>
          <w:tcPr>
            <w:tcW w:w="1134" w:type="dxa"/>
            <w:vMerge/>
            <w:tcBorders>
              <w:top w:val="nil"/>
            </w:tcBorders>
            <w:vAlign w:val="center"/>
          </w:tcPr>
          <w:p w14:paraId="0C638446"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60D62C2C"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85%</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17</w:t>
            </w:r>
            <w:r w:rsidRPr="005042BC">
              <w:rPr>
                <w:rFonts w:cs="宋体"/>
                <w:kern w:val="0"/>
                <w:sz w:val="18"/>
                <w:lang w:val="zh-CN" w:bidi="zh-CN"/>
              </w:rPr>
              <w:t>＜</w:t>
            </w:r>
            <w:r w:rsidRPr="005042BC">
              <w:rPr>
                <w:rFonts w:cs="宋体"/>
                <w:kern w:val="0"/>
                <w:sz w:val="18"/>
                <w:lang w:val="zh-CN" w:bidi="zh-CN"/>
              </w:rPr>
              <w:t>100%</w:t>
            </w:r>
          </w:p>
        </w:tc>
        <w:tc>
          <w:tcPr>
            <w:tcW w:w="2552" w:type="dxa"/>
            <w:vAlign w:val="center"/>
          </w:tcPr>
          <w:p w14:paraId="13697D69"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c>
          <w:tcPr>
            <w:tcW w:w="1417" w:type="dxa"/>
            <w:vMerge/>
            <w:tcBorders>
              <w:top w:val="nil"/>
            </w:tcBorders>
            <w:vAlign w:val="center"/>
          </w:tcPr>
          <w:p w14:paraId="50FCEE6C"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2BB6CCB9" w14:textId="77777777" w:rsidTr="00143E0E">
        <w:trPr>
          <w:trHeight w:val="198"/>
          <w:jc w:val="center"/>
        </w:trPr>
        <w:tc>
          <w:tcPr>
            <w:tcW w:w="1134" w:type="dxa"/>
            <w:vMerge/>
            <w:tcBorders>
              <w:top w:val="nil"/>
            </w:tcBorders>
            <w:vAlign w:val="center"/>
          </w:tcPr>
          <w:p w14:paraId="2BF362E6"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3325D9B6" w14:textId="77777777" w:rsidR="002F6DD1" w:rsidRPr="005042BC" w:rsidRDefault="002F6DD1" w:rsidP="00961335">
            <w:pPr>
              <w:spacing w:line="240" w:lineRule="auto"/>
              <w:ind w:firstLineChars="0" w:firstLine="0"/>
              <w:jc w:val="center"/>
              <w:rPr>
                <w:rFonts w:cs="宋体"/>
                <w:kern w:val="0"/>
                <w:sz w:val="18"/>
                <w:lang w:val="zh-CN" w:bidi="zh-CN"/>
              </w:rPr>
            </w:pPr>
            <w:r>
              <w:rPr>
                <w:rFonts w:cs="宋体"/>
                <w:kern w:val="0"/>
                <w:sz w:val="18"/>
                <w:lang w:val="zh-CN" w:bidi="zh-CN"/>
              </w:rPr>
              <w:t>c</w:t>
            </w:r>
            <w:r w:rsidRPr="005042BC">
              <w:rPr>
                <w:rFonts w:cs="宋体"/>
                <w:kern w:val="0"/>
                <w:sz w:val="18"/>
                <w:lang w:val="zh-CN" w:bidi="zh-CN"/>
              </w:rPr>
              <w:t>17</w:t>
            </w:r>
            <w:r w:rsidRPr="005042BC">
              <w:rPr>
                <w:rFonts w:ascii="宋体" w:hAnsi="宋体" w:cs="宋体"/>
                <w:kern w:val="0"/>
                <w:sz w:val="18"/>
                <w:lang w:val="zh-CN" w:bidi="zh-CN"/>
              </w:rPr>
              <w:t>≥</w:t>
            </w:r>
            <w:r w:rsidRPr="005042BC">
              <w:rPr>
                <w:rFonts w:cs="宋体"/>
                <w:kern w:val="0"/>
                <w:sz w:val="18"/>
                <w:lang w:val="zh-CN" w:bidi="zh-CN"/>
              </w:rPr>
              <w:t>100%</w:t>
            </w:r>
          </w:p>
        </w:tc>
        <w:tc>
          <w:tcPr>
            <w:tcW w:w="2552" w:type="dxa"/>
            <w:vAlign w:val="center"/>
          </w:tcPr>
          <w:p w14:paraId="4E1DF1E2"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c>
          <w:tcPr>
            <w:tcW w:w="1417" w:type="dxa"/>
            <w:vMerge/>
            <w:tcBorders>
              <w:top w:val="nil"/>
            </w:tcBorders>
            <w:vAlign w:val="center"/>
          </w:tcPr>
          <w:p w14:paraId="6DD551FA"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32FD0E87" w14:textId="77777777" w:rsidTr="00143E0E">
        <w:trPr>
          <w:trHeight w:val="198"/>
          <w:jc w:val="center"/>
        </w:trPr>
        <w:tc>
          <w:tcPr>
            <w:tcW w:w="1134" w:type="dxa"/>
            <w:vMerge w:val="restart"/>
            <w:vAlign w:val="center"/>
          </w:tcPr>
          <w:p w14:paraId="1ED89413"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关键设备使用率</w:t>
            </w:r>
            <w:proofErr w:type="spellEnd"/>
            <w:r>
              <w:rPr>
                <w:rFonts w:cs="宋体"/>
                <w:kern w:val="0"/>
                <w:sz w:val="18"/>
                <w:lang w:val="zh-CN" w:bidi="zh-CN"/>
              </w:rPr>
              <w:t>c</w:t>
            </w:r>
            <w:r w:rsidRPr="005042BC">
              <w:rPr>
                <w:rFonts w:cs="宋体"/>
                <w:kern w:val="0"/>
                <w:sz w:val="18"/>
                <w:lang w:val="zh-CN" w:bidi="zh-CN"/>
              </w:rPr>
              <w:t>18</w:t>
            </w:r>
          </w:p>
        </w:tc>
        <w:tc>
          <w:tcPr>
            <w:tcW w:w="3147" w:type="dxa"/>
            <w:vAlign w:val="center"/>
          </w:tcPr>
          <w:p w14:paraId="75B55F96"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60%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18</w:t>
            </w:r>
            <w:r w:rsidRPr="005042BC">
              <w:rPr>
                <w:rFonts w:cs="宋体"/>
                <w:kern w:val="0"/>
                <w:sz w:val="18"/>
                <w:lang w:val="zh-CN" w:bidi="zh-CN"/>
              </w:rPr>
              <w:t>＜</w:t>
            </w:r>
            <w:r w:rsidRPr="005042BC">
              <w:rPr>
                <w:rFonts w:cs="宋体"/>
                <w:kern w:val="0"/>
                <w:sz w:val="18"/>
                <w:lang w:val="zh-CN" w:bidi="zh-CN"/>
              </w:rPr>
              <w:t>70%</w:t>
            </w:r>
          </w:p>
        </w:tc>
        <w:tc>
          <w:tcPr>
            <w:tcW w:w="2552" w:type="dxa"/>
            <w:vAlign w:val="center"/>
          </w:tcPr>
          <w:p w14:paraId="4A20F0A8"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w:t>
            </w:r>
          </w:p>
        </w:tc>
        <w:tc>
          <w:tcPr>
            <w:tcW w:w="1417" w:type="dxa"/>
            <w:vMerge w:val="restart"/>
            <w:vAlign w:val="center"/>
          </w:tcPr>
          <w:p w14:paraId="6CBD3DE9"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r>
      <w:tr w:rsidR="002F6DD1" w:rsidRPr="005042BC" w14:paraId="6E5C228A" w14:textId="77777777" w:rsidTr="00143E0E">
        <w:trPr>
          <w:trHeight w:val="198"/>
          <w:jc w:val="center"/>
        </w:trPr>
        <w:tc>
          <w:tcPr>
            <w:tcW w:w="1134" w:type="dxa"/>
            <w:vMerge/>
            <w:tcBorders>
              <w:top w:val="nil"/>
            </w:tcBorders>
            <w:vAlign w:val="center"/>
          </w:tcPr>
          <w:p w14:paraId="312326B0"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2C8FF904"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70%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18</w:t>
            </w:r>
            <w:r w:rsidRPr="005042BC">
              <w:rPr>
                <w:rFonts w:cs="宋体"/>
                <w:kern w:val="0"/>
                <w:sz w:val="18"/>
                <w:lang w:val="zh-CN" w:bidi="zh-CN"/>
              </w:rPr>
              <w:t>＜</w:t>
            </w:r>
            <w:r w:rsidRPr="005042BC">
              <w:rPr>
                <w:rFonts w:cs="宋体"/>
                <w:kern w:val="0"/>
                <w:sz w:val="18"/>
                <w:lang w:val="zh-CN" w:bidi="zh-CN"/>
              </w:rPr>
              <w:t>80%</w:t>
            </w:r>
          </w:p>
        </w:tc>
        <w:tc>
          <w:tcPr>
            <w:tcW w:w="2552" w:type="dxa"/>
            <w:vAlign w:val="center"/>
          </w:tcPr>
          <w:p w14:paraId="2A50E872"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2</w:t>
            </w:r>
          </w:p>
        </w:tc>
        <w:tc>
          <w:tcPr>
            <w:tcW w:w="1417" w:type="dxa"/>
            <w:vMerge/>
            <w:tcBorders>
              <w:top w:val="nil"/>
            </w:tcBorders>
            <w:vAlign w:val="center"/>
          </w:tcPr>
          <w:p w14:paraId="7CF216A8"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12D4A1B8" w14:textId="77777777" w:rsidTr="00143E0E">
        <w:trPr>
          <w:trHeight w:val="198"/>
          <w:jc w:val="center"/>
        </w:trPr>
        <w:tc>
          <w:tcPr>
            <w:tcW w:w="1134" w:type="dxa"/>
            <w:vMerge/>
            <w:tcBorders>
              <w:top w:val="nil"/>
            </w:tcBorders>
            <w:vAlign w:val="center"/>
          </w:tcPr>
          <w:p w14:paraId="5FA5FD8B"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7DFCAF9C"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80%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18</w:t>
            </w:r>
            <w:r w:rsidRPr="005042BC">
              <w:rPr>
                <w:rFonts w:cs="宋体"/>
                <w:kern w:val="0"/>
                <w:sz w:val="18"/>
                <w:lang w:val="zh-CN" w:bidi="zh-CN"/>
              </w:rPr>
              <w:t>＜</w:t>
            </w:r>
            <w:r w:rsidRPr="005042BC">
              <w:rPr>
                <w:rFonts w:cs="宋体"/>
                <w:kern w:val="0"/>
                <w:sz w:val="18"/>
                <w:lang w:val="zh-CN" w:bidi="zh-CN"/>
              </w:rPr>
              <w:t>90%</w:t>
            </w:r>
          </w:p>
        </w:tc>
        <w:tc>
          <w:tcPr>
            <w:tcW w:w="2552" w:type="dxa"/>
            <w:vAlign w:val="center"/>
          </w:tcPr>
          <w:p w14:paraId="61E9E603"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c>
          <w:tcPr>
            <w:tcW w:w="1417" w:type="dxa"/>
            <w:vMerge/>
            <w:tcBorders>
              <w:top w:val="nil"/>
            </w:tcBorders>
            <w:vAlign w:val="center"/>
          </w:tcPr>
          <w:p w14:paraId="6529E21F"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1FAB509D" w14:textId="77777777" w:rsidTr="00143E0E">
        <w:trPr>
          <w:trHeight w:val="198"/>
          <w:jc w:val="center"/>
        </w:trPr>
        <w:tc>
          <w:tcPr>
            <w:tcW w:w="1134" w:type="dxa"/>
            <w:vMerge/>
            <w:tcBorders>
              <w:top w:val="nil"/>
            </w:tcBorders>
            <w:vAlign w:val="center"/>
          </w:tcPr>
          <w:p w14:paraId="024CDD40"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vAlign w:val="center"/>
          </w:tcPr>
          <w:p w14:paraId="59D085B7"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90%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19</w:t>
            </w:r>
            <w:r w:rsidRPr="005042BC">
              <w:rPr>
                <w:rFonts w:cs="宋体"/>
                <w:kern w:val="0"/>
                <w:sz w:val="18"/>
                <w:lang w:val="zh-CN" w:bidi="zh-CN"/>
              </w:rPr>
              <w:t>＜</w:t>
            </w:r>
            <w:r w:rsidRPr="005042BC">
              <w:rPr>
                <w:rFonts w:cs="宋体"/>
                <w:kern w:val="0"/>
                <w:sz w:val="18"/>
                <w:lang w:val="zh-CN" w:bidi="zh-CN"/>
              </w:rPr>
              <w:t>100%</w:t>
            </w:r>
          </w:p>
        </w:tc>
        <w:tc>
          <w:tcPr>
            <w:tcW w:w="2552" w:type="dxa"/>
            <w:vAlign w:val="center"/>
          </w:tcPr>
          <w:p w14:paraId="2FA6906E"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c>
          <w:tcPr>
            <w:tcW w:w="1417" w:type="dxa"/>
            <w:vMerge/>
            <w:tcBorders>
              <w:top w:val="nil"/>
            </w:tcBorders>
            <w:vAlign w:val="center"/>
          </w:tcPr>
          <w:p w14:paraId="23FF995D"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168D2FA1" w14:textId="77777777" w:rsidTr="00143E0E">
        <w:trPr>
          <w:trHeight w:val="198"/>
          <w:jc w:val="center"/>
        </w:trPr>
        <w:tc>
          <w:tcPr>
            <w:tcW w:w="1134" w:type="dxa"/>
            <w:vMerge w:val="restart"/>
            <w:vAlign w:val="center"/>
          </w:tcPr>
          <w:p w14:paraId="0A4069FC"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构筑物完好率</w:t>
            </w:r>
            <w:proofErr w:type="spellEnd"/>
            <w:r w:rsidRPr="005042BC">
              <w:rPr>
                <w:rFonts w:cs="宋体"/>
                <w:kern w:val="0"/>
                <w:sz w:val="18"/>
                <w:lang w:val="zh-CN" w:bidi="zh-CN"/>
              </w:rPr>
              <w:t xml:space="preserve"> </w:t>
            </w:r>
            <w:r>
              <w:rPr>
                <w:rFonts w:cs="宋体"/>
                <w:kern w:val="0"/>
                <w:sz w:val="18"/>
                <w:lang w:val="zh-CN" w:bidi="zh-CN"/>
              </w:rPr>
              <w:t>c</w:t>
            </w:r>
            <w:r w:rsidRPr="005042BC">
              <w:rPr>
                <w:rFonts w:cs="宋体"/>
                <w:kern w:val="0"/>
                <w:sz w:val="18"/>
                <w:lang w:val="zh-CN" w:bidi="zh-CN"/>
              </w:rPr>
              <w:t>19</w:t>
            </w:r>
          </w:p>
        </w:tc>
        <w:tc>
          <w:tcPr>
            <w:tcW w:w="3147" w:type="dxa"/>
            <w:vAlign w:val="center"/>
          </w:tcPr>
          <w:p w14:paraId="642E9EF1"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60%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19</w:t>
            </w:r>
            <w:r w:rsidRPr="005042BC">
              <w:rPr>
                <w:rFonts w:cs="宋体"/>
                <w:kern w:val="0"/>
                <w:sz w:val="18"/>
                <w:lang w:val="zh-CN" w:bidi="zh-CN"/>
              </w:rPr>
              <w:t>＜</w:t>
            </w:r>
            <w:r w:rsidRPr="005042BC">
              <w:rPr>
                <w:rFonts w:cs="宋体"/>
                <w:kern w:val="0"/>
                <w:sz w:val="18"/>
                <w:lang w:val="zh-CN" w:bidi="zh-CN"/>
              </w:rPr>
              <w:t>70%</w:t>
            </w:r>
          </w:p>
        </w:tc>
        <w:tc>
          <w:tcPr>
            <w:tcW w:w="2552" w:type="dxa"/>
            <w:vAlign w:val="center"/>
          </w:tcPr>
          <w:p w14:paraId="6B947ECE"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1</w:t>
            </w:r>
          </w:p>
        </w:tc>
        <w:tc>
          <w:tcPr>
            <w:tcW w:w="1417" w:type="dxa"/>
            <w:vMerge w:val="restart"/>
            <w:vAlign w:val="center"/>
          </w:tcPr>
          <w:p w14:paraId="3AD19D52"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r>
      <w:tr w:rsidR="002F6DD1" w:rsidRPr="005042BC" w14:paraId="713CF64F" w14:textId="77777777" w:rsidTr="00143E0E">
        <w:trPr>
          <w:trHeight w:val="198"/>
          <w:jc w:val="center"/>
        </w:trPr>
        <w:tc>
          <w:tcPr>
            <w:tcW w:w="1134" w:type="dxa"/>
            <w:vMerge/>
            <w:vAlign w:val="center"/>
          </w:tcPr>
          <w:p w14:paraId="4168E8FD"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tcPr>
          <w:p w14:paraId="70BEFFE8"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70%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19</w:t>
            </w:r>
            <w:r w:rsidRPr="005042BC">
              <w:rPr>
                <w:rFonts w:cs="宋体"/>
                <w:kern w:val="0"/>
                <w:sz w:val="18"/>
                <w:lang w:val="zh-CN" w:bidi="zh-CN"/>
              </w:rPr>
              <w:t>＜</w:t>
            </w:r>
            <w:r w:rsidRPr="005042BC">
              <w:rPr>
                <w:rFonts w:cs="宋体"/>
                <w:kern w:val="0"/>
                <w:sz w:val="18"/>
                <w:lang w:val="zh-CN" w:bidi="zh-CN"/>
              </w:rPr>
              <w:t>80%</w:t>
            </w:r>
          </w:p>
        </w:tc>
        <w:tc>
          <w:tcPr>
            <w:tcW w:w="2552" w:type="dxa"/>
          </w:tcPr>
          <w:p w14:paraId="6A6C6ADA"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2</w:t>
            </w:r>
          </w:p>
        </w:tc>
        <w:tc>
          <w:tcPr>
            <w:tcW w:w="1417" w:type="dxa"/>
            <w:vMerge/>
            <w:vAlign w:val="center"/>
          </w:tcPr>
          <w:p w14:paraId="5C4C2BE6"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57D1A452" w14:textId="77777777" w:rsidTr="00143E0E">
        <w:trPr>
          <w:trHeight w:val="198"/>
          <w:jc w:val="center"/>
        </w:trPr>
        <w:tc>
          <w:tcPr>
            <w:tcW w:w="1134" w:type="dxa"/>
            <w:vMerge/>
            <w:vAlign w:val="center"/>
          </w:tcPr>
          <w:p w14:paraId="4AC23A25"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tcPr>
          <w:p w14:paraId="183D8A9D"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80%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19</w:t>
            </w:r>
            <w:r w:rsidRPr="005042BC">
              <w:rPr>
                <w:rFonts w:cs="宋体"/>
                <w:kern w:val="0"/>
                <w:sz w:val="18"/>
                <w:lang w:val="zh-CN" w:bidi="zh-CN"/>
              </w:rPr>
              <w:t>＜</w:t>
            </w:r>
            <w:r w:rsidRPr="005042BC">
              <w:rPr>
                <w:rFonts w:cs="宋体"/>
                <w:kern w:val="0"/>
                <w:sz w:val="18"/>
                <w:lang w:val="zh-CN" w:bidi="zh-CN"/>
              </w:rPr>
              <w:t>90%</w:t>
            </w:r>
          </w:p>
        </w:tc>
        <w:tc>
          <w:tcPr>
            <w:tcW w:w="2552" w:type="dxa"/>
          </w:tcPr>
          <w:p w14:paraId="0BFB7577"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3</w:t>
            </w:r>
          </w:p>
        </w:tc>
        <w:tc>
          <w:tcPr>
            <w:tcW w:w="1417" w:type="dxa"/>
            <w:vMerge/>
            <w:vAlign w:val="center"/>
          </w:tcPr>
          <w:p w14:paraId="48D61432"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46FF208C" w14:textId="77777777" w:rsidTr="00143E0E">
        <w:trPr>
          <w:trHeight w:val="198"/>
          <w:jc w:val="center"/>
        </w:trPr>
        <w:tc>
          <w:tcPr>
            <w:tcW w:w="1134" w:type="dxa"/>
            <w:vMerge/>
            <w:vAlign w:val="center"/>
          </w:tcPr>
          <w:p w14:paraId="2099B5AF" w14:textId="77777777" w:rsidR="002F6DD1" w:rsidRPr="005042BC" w:rsidRDefault="002F6DD1" w:rsidP="00961335">
            <w:pPr>
              <w:spacing w:line="240" w:lineRule="auto"/>
              <w:ind w:firstLineChars="0" w:firstLine="0"/>
              <w:jc w:val="center"/>
              <w:rPr>
                <w:rFonts w:cs="宋体"/>
                <w:kern w:val="0"/>
                <w:sz w:val="18"/>
                <w:lang w:val="zh-CN" w:bidi="zh-CN"/>
              </w:rPr>
            </w:pPr>
          </w:p>
        </w:tc>
        <w:tc>
          <w:tcPr>
            <w:tcW w:w="3147" w:type="dxa"/>
          </w:tcPr>
          <w:p w14:paraId="43DBB086"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90%</w:t>
            </w:r>
            <w:r w:rsidRPr="005042BC">
              <w:rPr>
                <w:rFonts w:ascii="宋体" w:hAnsi="宋体" w:cs="宋体"/>
                <w:kern w:val="0"/>
                <w:sz w:val="18"/>
                <w:lang w:val="zh-CN" w:bidi="zh-CN"/>
              </w:rPr>
              <w:t>≤</w:t>
            </w:r>
            <w:r>
              <w:rPr>
                <w:rFonts w:cs="宋体"/>
                <w:kern w:val="0"/>
                <w:sz w:val="18"/>
                <w:lang w:val="zh-CN" w:bidi="zh-CN"/>
              </w:rPr>
              <w:t>c</w:t>
            </w:r>
            <w:r w:rsidRPr="005042BC">
              <w:rPr>
                <w:rFonts w:cs="宋体"/>
                <w:kern w:val="0"/>
                <w:sz w:val="18"/>
                <w:lang w:val="zh-CN" w:bidi="zh-CN"/>
              </w:rPr>
              <w:t>19</w:t>
            </w:r>
            <w:r w:rsidRPr="005042BC">
              <w:rPr>
                <w:rFonts w:cs="宋体"/>
                <w:kern w:val="0"/>
                <w:sz w:val="18"/>
                <w:lang w:val="zh-CN" w:bidi="zh-CN"/>
              </w:rPr>
              <w:t>＜</w:t>
            </w:r>
            <w:r w:rsidRPr="005042BC">
              <w:rPr>
                <w:rFonts w:cs="宋体"/>
                <w:kern w:val="0"/>
                <w:sz w:val="18"/>
                <w:lang w:val="zh-CN" w:bidi="zh-CN"/>
              </w:rPr>
              <w:t>100%</w:t>
            </w:r>
          </w:p>
        </w:tc>
        <w:tc>
          <w:tcPr>
            <w:tcW w:w="2552" w:type="dxa"/>
          </w:tcPr>
          <w:p w14:paraId="5E0FD620"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kern w:val="0"/>
                <w:sz w:val="18"/>
                <w:lang w:val="zh-CN" w:bidi="zh-CN"/>
              </w:rPr>
              <w:t>4</w:t>
            </w:r>
          </w:p>
        </w:tc>
        <w:tc>
          <w:tcPr>
            <w:tcW w:w="1417" w:type="dxa"/>
            <w:vMerge/>
            <w:vAlign w:val="center"/>
          </w:tcPr>
          <w:p w14:paraId="2096747A" w14:textId="77777777" w:rsidR="002F6DD1" w:rsidRPr="005042BC" w:rsidRDefault="002F6DD1" w:rsidP="00961335">
            <w:pPr>
              <w:spacing w:line="240" w:lineRule="auto"/>
              <w:ind w:firstLineChars="0" w:firstLine="0"/>
              <w:jc w:val="center"/>
              <w:rPr>
                <w:rFonts w:cs="宋体"/>
                <w:kern w:val="0"/>
                <w:sz w:val="18"/>
                <w:lang w:val="zh-CN" w:bidi="zh-CN"/>
              </w:rPr>
            </w:pPr>
          </w:p>
        </w:tc>
      </w:tr>
      <w:tr w:rsidR="002F6DD1" w:rsidRPr="005042BC" w14:paraId="77A5A56C" w14:textId="77777777" w:rsidTr="00143E0E">
        <w:trPr>
          <w:jc w:val="center"/>
        </w:trPr>
        <w:tc>
          <w:tcPr>
            <w:tcW w:w="1134" w:type="dxa"/>
            <w:vAlign w:val="center"/>
          </w:tcPr>
          <w:p w14:paraId="4490657D" w14:textId="77777777" w:rsidR="002F6DD1" w:rsidRPr="005042BC" w:rsidRDefault="002F6DD1" w:rsidP="00961335">
            <w:pPr>
              <w:spacing w:line="240" w:lineRule="auto"/>
              <w:ind w:firstLineChars="0" w:firstLine="0"/>
              <w:jc w:val="center"/>
              <w:rPr>
                <w:rFonts w:cs="宋体"/>
                <w:kern w:val="0"/>
                <w:sz w:val="18"/>
                <w:lang w:val="zh-CN" w:bidi="zh-CN"/>
              </w:rPr>
            </w:pPr>
            <w:proofErr w:type="spellStart"/>
            <w:r w:rsidRPr="005042BC">
              <w:rPr>
                <w:rFonts w:cs="宋体"/>
                <w:kern w:val="0"/>
                <w:sz w:val="18"/>
                <w:lang w:val="zh-CN" w:bidi="zh-CN"/>
              </w:rPr>
              <w:t>关键设备先进性</w:t>
            </w:r>
            <w:proofErr w:type="spellEnd"/>
            <w:r>
              <w:rPr>
                <w:rFonts w:cs="宋体"/>
                <w:kern w:val="0"/>
                <w:sz w:val="18"/>
                <w:lang w:val="zh-CN" w:bidi="zh-CN"/>
              </w:rPr>
              <w:t>c</w:t>
            </w:r>
            <w:r w:rsidRPr="005042BC">
              <w:rPr>
                <w:rFonts w:cs="宋体"/>
                <w:kern w:val="0"/>
                <w:sz w:val="18"/>
                <w:lang w:val="zh-CN" w:bidi="zh-CN"/>
              </w:rPr>
              <w:t>20</w:t>
            </w:r>
          </w:p>
        </w:tc>
        <w:tc>
          <w:tcPr>
            <w:tcW w:w="5699" w:type="dxa"/>
            <w:gridSpan w:val="2"/>
            <w:vAlign w:val="center"/>
          </w:tcPr>
          <w:p w14:paraId="729242F3"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关键设备先进性分级为：</w:t>
            </w:r>
          </w:p>
          <w:p w14:paraId="701F5C9C"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A</w:t>
            </w:r>
            <w:r w:rsidRPr="005042BC">
              <w:rPr>
                <w:rFonts w:cs="宋体"/>
                <w:kern w:val="0"/>
                <w:sz w:val="18"/>
                <w:lang w:val="zh-CN" w:eastAsia="zh-CN" w:bidi="zh-CN"/>
              </w:rPr>
              <w:t>级：曝气机、推流式搅拌机等关键设备满足一级能效标准要求，且关键设备评价周期内未发生故障；</w:t>
            </w:r>
          </w:p>
          <w:p w14:paraId="7E30C215" w14:textId="77777777" w:rsidR="002F6DD1" w:rsidRPr="005042BC" w:rsidRDefault="002F6DD1" w:rsidP="00961335">
            <w:pPr>
              <w:spacing w:line="240" w:lineRule="auto"/>
              <w:ind w:firstLineChars="0" w:firstLine="0"/>
              <w:rPr>
                <w:rFonts w:cs="宋体"/>
                <w:kern w:val="0"/>
                <w:sz w:val="18"/>
                <w:lang w:val="zh-CN" w:eastAsia="zh-CN" w:bidi="zh-CN"/>
              </w:rPr>
            </w:pPr>
            <w:r>
              <w:rPr>
                <w:rFonts w:cs="宋体"/>
                <w:kern w:val="0"/>
                <w:sz w:val="18"/>
                <w:lang w:val="zh-CN" w:eastAsia="zh-CN" w:bidi="zh-CN"/>
              </w:rPr>
              <w:t>B</w:t>
            </w:r>
            <w:r w:rsidRPr="005042BC">
              <w:rPr>
                <w:rFonts w:cs="宋体"/>
                <w:kern w:val="0"/>
                <w:sz w:val="18"/>
                <w:lang w:val="zh-CN" w:eastAsia="zh-CN" w:bidi="zh-CN"/>
              </w:rPr>
              <w:t>级：曝气机、推流式搅拌机等关键设备满足二级能效标准要求，或关键设备评价周期内未发生故障；</w:t>
            </w:r>
          </w:p>
          <w:p w14:paraId="2F9291BF"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C</w:t>
            </w:r>
            <w:r w:rsidRPr="005042BC">
              <w:rPr>
                <w:rFonts w:cs="宋体"/>
                <w:kern w:val="0"/>
                <w:sz w:val="18"/>
                <w:lang w:val="zh-CN" w:eastAsia="zh-CN" w:bidi="zh-CN"/>
              </w:rPr>
              <w:t>级</w:t>
            </w:r>
            <w:r w:rsidRPr="005042BC">
              <w:rPr>
                <w:rFonts w:cs="宋体" w:hint="eastAsia"/>
                <w:kern w:val="0"/>
                <w:sz w:val="18"/>
                <w:lang w:val="zh-CN" w:eastAsia="zh-CN" w:bidi="zh-CN"/>
              </w:rPr>
              <w:t>：</w:t>
            </w:r>
            <w:r w:rsidRPr="005042BC">
              <w:rPr>
                <w:rFonts w:cs="宋体"/>
                <w:kern w:val="0"/>
                <w:sz w:val="18"/>
                <w:lang w:val="zh-CN" w:eastAsia="zh-CN" w:bidi="zh-CN"/>
              </w:rPr>
              <w:t>曝气机、推流式搅拌机等关键设备满足三级能效标准要求，或关键设备评价周期内未发生故障；</w:t>
            </w:r>
          </w:p>
          <w:p w14:paraId="24EE1871"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D</w:t>
            </w:r>
            <w:r w:rsidRPr="005042BC">
              <w:rPr>
                <w:rFonts w:cs="宋体"/>
                <w:kern w:val="0"/>
                <w:sz w:val="18"/>
                <w:lang w:val="zh-CN" w:eastAsia="zh-CN" w:bidi="zh-CN"/>
              </w:rPr>
              <w:t>级：曝气机、推流式搅拌机等关键设备未满足三级能效标准要求，或关键设备评价周期内未发生故障。</w:t>
            </w:r>
          </w:p>
          <w:p w14:paraId="5D2C6889" w14:textId="77777777" w:rsidR="002F6DD1" w:rsidRPr="005042BC" w:rsidRDefault="002F6DD1" w:rsidP="00961335">
            <w:pPr>
              <w:spacing w:line="240" w:lineRule="auto"/>
              <w:ind w:firstLineChars="0" w:firstLine="0"/>
              <w:rPr>
                <w:rFonts w:cs="宋体"/>
                <w:kern w:val="0"/>
                <w:sz w:val="18"/>
                <w:lang w:val="zh-CN" w:eastAsia="zh-CN" w:bidi="zh-CN"/>
              </w:rPr>
            </w:pPr>
            <w:r w:rsidRPr="005042BC">
              <w:rPr>
                <w:rFonts w:cs="宋体"/>
                <w:kern w:val="0"/>
                <w:sz w:val="18"/>
                <w:lang w:val="zh-CN" w:eastAsia="zh-CN" w:bidi="zh-CN"/>
              </w:rPr>
              <w:t>关键设备先进性评价得分为：</w:t>
            </w:r>
            <w:r w:rsidRPr="005042BC">
              <w:rPr>
                <w:rFonts w:cs="宋体"/>
                <w:kern w:val="0"/>
                <w:sz w:val="18"/>
                <w:lang w:val="zh-CN" w:eastAsia="zh-CN" w:bidi="zh-CN"/>
              </w:rPr>
              <w:t>A</w:t>
            </w:r>
            <w:r w:rsidRPr="005042BC">
              <w:rPr>
                <w:rFonts w:cs="宋体"/>
                <w:kern w:val="0"/>
                <w:sz w:val="18"/>
                <w:lang w:val="zh-CN" w:eastAsia="zh-CN" w:bidi="zh-CN"/>
              </w:rPr>
              <w:t>级</w:t>
            </w:r>
            <w:r w:rsidRPr="005042BC">
              <w:rPr>
                <w:rFonts w:cs="宋体"/>
                <w:kern w:val="0"/>
                <w:sz w:val="18"/>
                <w:lang w:val="zh-CN" w:eastAsia="zh-CN" w:bidi="zh-CN"/>
              </w:rPr>
              <w:t>4</w:t>
            </w:r>
            <w:r w:rsidRPr="005042BC">
              <w:rPr>
                <w:rFonts w:cs="宋体"/>
                <w:kern w:val="0"/>
                <w:sz w:val="18"/>
                <w:lang w:val="zh-CN" w:eastAsia="zh-CN" w:bidi="zh-CN"/>
              </w:rPr>
              <w:t>分、</w:t>
            </w:r>
            <w:r>
              <w:rPr>
                <w:rFonts w:cs="宋体"/>
                <w:kern w:val="0"/>
                <w:sz w:val="18"/>
                <w:lang w:val="zh-CN" w:eastAsia="zh-CN" w:bidi="zh-CN"/>
              </w:rPr>
              <w:t>B</w:t>
            </w:r>
            <w:r w:rsidRPr="005042BC">
              <w:rPr>
                <w:rFonts w:cs="宋体"/>
                <w:kern w:val="0"/>
                <w:sz w:val="18"/>
                <w:lang w:val="zh-CN" w:eastAsia="zh-CN" w:bidi="zh-CN"/>
              </w:rPr>
              <w:t>级</w:t>
            </w:r>
            <w:r w:rsidRPr="005042BC">
              <w:rPr>
                <w:rFonts w:cs="宋体"/>
                <w:kern w:val="0"/>
                <w:sz w:val="18"/>
                <w:lang w:val="zh-CN" w:eastAsia="zh-CN" w:bidi="zh-CN"/>
              </w:rPr>
              <w:t>3</w:t>
            </w:r>
            <w:r w:rsidRPr="005042BC">
              <w:rPr>
                <w:rFonts w:cs="宋体"/>
                <w:kern w:val="0"/>
                <w:sz w:val="18"/>
                <w:lang w:val="zh-CN" w:eastAsia="zh-CN" w:bidi="zh-CN"/>
              </w:rPr>
              <w:t>分、</w:t>
            </w:r>
            <w:r w:rsidRPr="005042BC">
              <w:rPr>
                <w:rFonts w:cs="宋体"/>
                <w:kern w:val="0"/>
                <w:sz w:val="18"/>
                <w:lang w:val="zh-CN" w:eastAsia="zh-CN" w:bidi="zh-CN"/>
              </w:rPr>
              <w:t>C</w:t>
            </w:r>
            <w:r w:rsidRPr="005042BC">
              <w:rPr>
                <w:rFonts w:cs="宋体"/>
                <w:kern w:val="0"/>
                <w:sz w:val="18"/>
                <w:lang w:val="zh-CN" w:eastAsia="zh-CN" w:bidi="zh-CN"/>
              </w:rPr>
              <w:t>级</w:t>
            </w:r>
            <w:r w:rsidRPr="005042BC">
              <w:rPr>
                <w:rFonts w:cs="宋体"/>
                <w:kern w:val="0"/>
                <w:sz w:val="18"/>
                <w:lang w:val="zh-CN" w:eastAsia="zh-CN" w:bidi="zh-CN"/>
              </w:rPr>
              <w:t>2</w:t>
            </w:r>
            <w:r w:rsidRPr="005042BC">
              <w:rPr>
                <w:rFonts w:cs="宋体"/>
                <w:kern w:val="0"/>
                <w:sz w:val="18"/>
                <w:lang w:val="zh-CN" w:eastAsia="zh-CN" w:bidi="zh-CN"/>
              </w:rPr>
              <w:t>分、</w:t>
            </w:r>
            <w:r w:rsidRPr="005042BC">
              <w:rPr>
                <w:rFonts w:cs="宋体"/>
                <w:kern w:val="0"/>
                <w:sz w:val="18"/>
                <w:lang w:val="zh-CN" w:eastAsia="zh-CN" w:bidi="zh-CN"/>
              </w:rPr>
              <w:t>D</w:t>
            </w:r>
            <w:r w:rsidRPr="005042BC">
              <w:rPr>
                <w:rFonts w:cs="宋体"/>
                <w:kern w:val="0"/>
                <w:sz w:val="18"/>
                <w:lang w:val="zh-CN" w:eastAsia="zh-CN" w:bidi="zh-CN"/>
              </w:rPr>
              <w:t>级</w:t>
            </w:r>
            <w:r w:rsidRPr="005042BC">
              <w:rPr>
                <w:rFonts w:cs="宋体"/>
                <w:kern w:val="0"/>
                <w:sz w:val="18"/>
                <w:lang w:val="zh-CN" w:eastAsia="zh-CN" w:bidi="zh-CN"/>
              </w:rPr>
              <w:t>1</w:t>
            </w:r>
            <w:r w:rsidRPr="005042BC">
              <w:rPr>
                <w:rFonts w:cs="宋体"/>
                <w:kern w:val="0"/>
                <w:sz w:val="18"/>
                <w:lang w:val="zh-CN" w:eastAsia="zh-CN" w:bidi="zh-CN"/>
              </w:rPr>
              <w:t>分。</w:t>
            </w:r>
          </w:p>
        </w:tc>
        <w:tc>
          <w:tcPr>
            <w:tcW w:w="1417" w:type="dxa"/>
            <w:vAlign w:val="center"/>
          </w:tcPr>
          <w:p w14:paraId="0BB34689" w14:textId="77777777" w:rsidR="002F6DD1" w:rsidRPr="005042BC" w:rsidRDefault="002F6DD1" w:rsidP="00961335">
            <w:pPr>
              <w:spacing w:line="240" w:lineRule="auto"/>
              <w:ind w:firstLineChars="0" w:firstLine="0"/>
              <w:jc w:val="center"/>
              <w:rPr>
                <w:rFonts w:cs="宋体"/>
                <w:kern w:val="0"/>
                <w:sz w:val="18"/>
                <w:lang w:val="zh-CN" w:bidi="zh-CN"/>
              </w:rPr>
            </w:pPr>
            <w:r w:rsidRPr="005042BC">
              <w:rPr>
                <w:rFonts w:cs="宋体" w:hint="eastAsia"/>
                <w:kern w:val="0"/>
                <w:sz w:val="18"/>
                <w:lang w:val="zh-CN" w:bidi="zh-CN"/>
              </w:rPr>
              <w:t>4</w:t>
            </w:r>
          </w:p>
        </w:tc>
      </w:tr>
    </w:tbl>
    <w:p w14:paraId="28C80E28" w14:textId="77777777" w:rsidR="002F6DD1" w:rsidRPr="00BD1520" w:rsidRDefault="002F6DD1" w:rsidP="002F6DD1">
      <w:pPr>
        <w:pStyle w:val="afffff"/>
        <w:ind w:firstLineChars="0" w:firstLine="0"/>
        <w:jc w:val="center"/>
        <w:rPr>
          <w:lang w:val="zh-CN" w:bidi="zh-CN"/>
        </w:rPr>
      </w:pPr>
      <w:bookmarkStart w:id="79" w:name="BookMark8"/>
      <w:r>
        <w:rPr>
          <w:rFonts w:hint="eastAsia"/>
        </w:rPr>
        <w:drawing>
          <wp:inline distT="0" distB="0" distL="0" distR="0" wp14:anchorId="1DD3D9FE" wp14:editId="635EA75C">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
      <w:bookmarkEnd w:id="79"/>
    </w:p>
    <w:p w14:paraId="21470E3B" w14:textId="77777777" w:rsidR="005E2476" w:rsidRDefault="005E2476" w:rsidP="005E2476">
      <w:pPr>
        <w:pStyle w:val="afd"/>
        <w:tabs>
          <w:tab w:val="clear" w:pos="360"/>
        </w:tabs>
        <w:ind w:left="420" w:firstLine="560"/>
      </w:pPr>
    </w:p>
    <w:p w14:paraId="3DF9AE3F" w14:textId="77777777" w:rsidR="005E2476" w:rsidRDefault="005E2476" w:rsidP="005E2476">
      <w:pPr>
        <w:pStyle w:val="aff3"/>
        <w:tabs>
          <w:tab w:val="clear" w:pos="360"/>
        </w:tabs>
        <w:ind w:left="425" w:firstLine="560"/>
      </w:pPr>
    </w:p>
    <w:p w14:paraId="7423AB7C" w14:textId="77777777" w:rsidR="00B01BF9" w:rsidRDefault="00B01BF9" w:rsidP="00961335">
      <w:pPr>
        <w:pStyle w:val="22"/>
        <w:spacing w:line="360" w:lineRule="auto"/>
        <w:ind w:left="11" w:firstLine="643"/>
        <w:jc w:val="center"/>
      </w:pPr>
    </w:p>
    <w:sectPr w:rsidR="00B01BF9" w:rsidSect="00961335">
      <w:pgSz w:w="11906" w:h="16838"/>
      <w:pgMar w:top="1503" w:right="1473" w:bottom="1395" w:left="1589" w:header="720"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09AA" w14:textId="77777777" w:rsidR="00915E7C" w:rsidRDefault="00915E7C">
      <w:pPr>
        <w:spacing w:line="240" w:lineRule="auto"/>
        <w:ind w:firstLine="560"/>
      </w:pPr>
      <w:r>
        <w:separator/>
      </w:r>
    </w:p>
  </w:endnote>
  <w:endnote w:type="continuationSeparator" w:id="0">
    <w:p w14:paraId="0BD28E98" w14:textId="77777777" w:rsidR="00915E7C" w:rsidRDefault="00915E7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316F" w14:textId="77777777" w:rsidR="00B01BF9" w:rsidRDefault="00B01BF9">
    <w:pPr>
      <w:pStyle w:val="affff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1D68" w14:textId="77777777" w:rsidR="00B01BF9" w:rsidRDefault="00B01BF9">
    <w:pPr>
      <w:pStyle w:val="affff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8D89" w14:textId="77777777" w:rsidR="00B01BF9" w:rsidRDefault="00B01BF9">
    <w:pPr>
      <w:pStyle w:val="affff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C9FB" w14:textId="77777777" w:rsidR="00B01BF9" w:rsidRDefault="00BD1086">
    <w:pPr>
      <w:pStyle w:val="affff5"/>
      <w:ind w:firstLine="360"/>
      <w:jc w:val="center"/>
    </w:pPr>
    <w:r>
      <w:fldChar w:fldCharType="begin"/>
    </w:r>
    <w:r>
      <w:instrText>PAGE   \* MERGEFORMAT</w:instrText>
    </w:r>
    <w:r>
      <w:fldChar w:fldCharType="separate"/>
    </w:r>
    <w:r>
      <w:rPr>
        <w:lang w:val="zh-CN"/>
      </w:rPr>
      <w:t>6</w:t>
    </w:r>
    <w:r>
      <w:fldChar w:fldCharType="end"/>
    </w:r>
  </w:p>
  <w:p w14:paraId="0457A922" w14:textId="77777777" w:rsidR="00B01BF9" w:rsidRDefault="00B01BF9">
    <w:pPr>
      <w:pStyle w:val="affff5"/>
      <w:ind w:firstLineChars="4500" w:firstLine="81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C255" w14:textId="77777777" w:rsidR="00B01BF9" w:rsidRDefault="00BD1086">
    <w:pPr>
      <w:pStyle w:val="affff5"/>
      <w:ind w:firstLine="360"/>
      <w:jc w:val="center"/>
    </w:pPr>
    <w:r>
      <w:fldChar w:fldCharType="begin"/>
    </w:r>
    <w:r>
      <w:instrText>PAGE   \* MERGEFORMAT</w:instrText>
    </w:r>
    <w:r>
      <w:fldChar w:fldCharType="separate"/>
    </w:r>
    <w:r>
      <w:rPr>
        <w:lang w:val="zh-CN"/>
      </w:rPr>
      <w:t>1</w:t>
    </w:r>
    <w:r>
      <w:fldChar w:fldCharType="end"/>
    </w:r>
  </w:p>
  <w:p w14:paraId="332B1464" w14:textId="77777777" w:rsidR="00B01BF9" w:rsidRDefault="00B01BF9">
    <w:pPr>
      <w:pStyle w:val="affff5"/>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6947" w14:textId="77777777" w:rsidR="00B01BF9" w:rsidRDefault="00BD1086">
    <w:pPr>
      <w:pStyle w:val="afffb"/>
      <w:spacing w:line="14" w:lineRule="auto"/>
      <w:ind w:firstLine="560"/>
      <w:rPr>
        <w:sz w:val="20"/>
      </w:rPr>
    </w:pPr>
    <w:r>
      <w:rPr>
        <w:noProof/>
      </w:rPr>
      <mc:AlternateContent>
        <mc:Choice Requires="wps">
          <w:drawing>
            <wp:anchor distT="0" distB="0" distL="114300" distR="114300" simplePos="0" relativeHeight="251659264" behindDoc="1" locked="0" layoutInCell="1" allowOverlap="1" wp14:anchorId="349F59C6" wp14:editId="6043CF9A">
              <wp:simplePos x="0" y="0"/>
              <wp:positionH relativeFrom="page">
                <wp:posOffset>1344930</wp:posOffset>
              </wp:positionH>
              <wp:positionV relativeFrom="page">
                <wp:posOffset>9790430</wp:posOffset>
              </wp:positionV>
              <wp:extent cx="166370" cy="152400"/>
              <wp:effectExtent l="1905" t="0" r="3175" b="12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55F4C218" w14:textId="77777777" w:rsidR="00B01BF9" w:rsidRDefault="00BD1086">
                          <w:pPr>
                            <w:spacing w:before="12"/>
                            <w:ind w:left="40" w:firstLine="5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w14:anchorId="349F59C6" id="_x0000_t202" coordsize="21600,21600" o:spt="202" path="m,l,21600r21600,l21600,xe">
              <v:stroke joinstyle="miter"/>
              <v:path gradientshapeok="t" o:connecttype="rect"/>
            </v:shapetype>
            <v:shape id="文本框 5" o:spid="_x0000_s1026" type="#_x0000_t202" style="position:absolute;left:0;text-align:left;margin-left:105.9pt;margin-top:770.9pt;width:13.1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" filled="f" stroked="f">
              <v:textbox inset="0,0,0,0">
                <w:txbxContent>
                  <w:p w14:paraId="55F4C218" w14:textId="77777777" w:rsidR="00B01BF9" w:rsidRDefault="00BD1086">
                    <w:pPr>
                      <w:spacing w:before="12"/>
                      <w:ind w:left="40" w:firstLine="5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98F" w14:textId="77777777" w:rsidR="00B01BF9" w:rsidRDefault="00BD1086">
    <w:pPr>
      <w:pStyle w:val="afffb"/>
      <w:spacing w:line="14" w:lineRule="auto"/>
      <w:ind w:firstLine="560"/>
      <w:rPr>
        <w:sz w:val="20"/>
      </w:rPr>
    </w:pPr>
    <w:r>
      <w:rPr>
        <w:noProof/>
      </w:rPr>
      <mc:AlternateContent>
        <mc:Choice Requires="wps">
          <w:drawing>
            <wp:anchor distT="0" distB="0" distL="114300" distR="114300" simplePos="0" relativeHeight="251660288" behindDoc="1" locked="0" layoutInCell="1" allowOverlap="1" wp14:anchorId="24803C83" wp14:editId="669E20D7">
              <wp:simplePos x="0" y="0"/>
              <wp:positionH relativeFrom="page">
                <wp:posOffset>6146800</wp:posOffset>
              </wp:positionH>
              <wp:positionV relativeFrom="page">
                <wp:posOffset>9790430</wp:posOffset>
              </wp:positionV>
              <wp:extent cx="166370" cy="152400"/>
              <wp:effectExtent l="3175" t="0" r="1905" b="12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3F6B68B6" w14:textId="77777777" w:rsidR="00B01BF9" w:rsidRDefault="00BD1086">
                          <w:pPr>
                            <w:spacing w:before="12"/>
                            <w:ind w:left="40" w:firstLine="560"/>
                            <w:rPr>
                              <w:sz w:val="18"/>
                            </w:rPr>
                          </w:pPr>
                          <w:r>
                            <w:fldChar w:fldCharType="begin"/>
                          </w:r>
                          <w:r>
                            <w:rPr>
                              <w:sz w:val="18"/>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w14:anchorId="24803C83" id="_x0000_t202" coordsize="21600,21600" o:spt="202" path="m,l,21600r21600,l21600,xe">
              <v:stroke joinstyle="miter"/>
              <v:path gradientshapeok="t" o:connecttype="rect"/>
            </v:shapetype>
            <v:shape id="文本框 4" o:spid="_x0000_s1027" type="#_x0000_t202" style="position:absolute;left:0;text-align:left;margin-left:484pt;margin-top:770.9pt;width:13.1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" filled="f" stroked="f">
              <v:textbox inset="0,0,0,0">
                <w:txbxContent>
                  <w:p w14:paraId="3F6B68B6" w14:textId="77777777" w:rsidR="00B01BF9" w:rsidRDefault="00BD1086">
                    <w:pPr>
                      <w:spacing w:before="12"/>
                      <w:ind w:left="40" w:firstLine="560"/>
                      <w:rPr>
                        <w:sz w:val="18"/>
                      </w:rPr>
                    </w:pPr>
                    <w:r>
                      <w:fldChar w:fldCharType="begin"/>
                    </w:r>
                    <w:r>
                      <w:rPr>
                        <w:sz w:val="18"/>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6E99" w14:textId="77777777" w:rsidR="00915E7C" w:rsidRDefault="00915E7C">
      <w:pPr>
        <w:ind w:firstLine="560"/>
      </w:pPr>
      <w:r>
        <w:separator/>
      </w:r>
    </w:p>
  </w:footnote>
  <w:footnote w:type="continuationSeparator" w:id="0">
    <w:p w14:paraId="71E0FE24" w14:textId="77777777" w:rsidR="00915E7C" w:rsidRDefault="00915E7C">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78ED" w14:textId="77777777" w:rsidR="00B01BF9" w:rsidRDefault="00B01BF9">
    <w:pPr>
      <w:pStyle w:val="affff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266A" w14:textId="77777777" w:rsidR="00B01BF9" w:rsidRDefault="00B01BF9">
    <w:pPr>
      <w:pStyle w:val="affff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EB14" w14:textId="77777777" w:rsidR="00B01BF9" w:rsidRDefault="00B01BF9">
    <w:pPr>
      <w:pStyle w:val="affff7"/>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pStyle w:val="a0"/>
      <w:lvlText w:val="%2)"/>
      <w:lvlJc w:val="left"/>
      <w:pPr>
        <w:tabs>
          <w:tab w:val="num" w:pos="1838"/>
        </w:tabs>
        <w:ind w:left="1838" w:hanging="420"/>
      </w:pPr>
    </w:lvl>
    <w:lvl w:ilvl="2" w:tplc="0409001B" w:tentative="1">
      <w:start w:val="1"/>
      <w:numFmt w:val="lowerRoman"/>
      <w:pStyle w:val="a1"/>
      <w:lvlText w:val="%3."/>
      <w:lvlJc w:val="right"/>
      <w:pPr>
        <w:tabs>
          <w:tab w:val="num" w:pos="2258"/>
        </w:tabs>
        <w:ind w:left="2258" w:hanging="420"/>
      </w:pPr>
    </w:lvl>
    <w:lvl w:ilvl="3" w:tplc="0409000F">
      <w:start w:val="1"/>
      <w:numFmt w:val="decimal"/>
      <w:pStyle w:val="a2"/>
      <w:lvlText w:val="%4."/>
      <w:lvlJc w:val="left"/>
      <w:pPr>
        <w:tabs>
          <w:tab w:val="num" w:pos="2678"/>
        </w:tabs>
        <w:ind w:left="2678" w:hanging="420"/>
      </w:pPr>
    </w:lvl>
    <w:lvl w:ilvl="4" w:tplc="04090019" w:tentative="1">
      <w:start w:val="1"/>
      <w:numFmt w:val="lowerLetter"/>
      <w:pStyle w:val="a3"/>
      <w:lvlText w:val="%5)"/>
      <w:lvlJc w:val="left"/>
      <w:pPr>
        <w:tabs>
          <w:tab w:val="num" w:pos="3098"/>
        </w:tabs>
        <w:ind w:left="3098" w:hanging="420"/>
      </w:pPr>
    </w:lvl>
    <w:lvl w:ilvl="5" w:tplc="0409001B" w:tentative="1">
      <w:start w:val="1"/>
      <w:numFmt w:val="lowerRoman"/>
      <w:pStyle w:val="a4"/>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5"/>
      <w:suff w:val="nothing"/>
      <w:lvlText w:val="%1%2.%3　"/>
      <w:lvlJc w:val="left"/>
      <w:pPr>
        <w:ind w:left="0" w:firstLine="0"/>
      </w:pPr>
    </w:lvl>
    <w:lvl w:ilvl="3">
      <w:start w:val="1"/>
      <w:numFmt w:val="decimal"/>
      <w:pStyle w:val="a6"/>
      <w:suff w:val="nothing"/>
      <w:lvlText w:val="%1%2.%3.%4　"/>
      <w:lvlJc w:val="left"/>
      <w:pPr>
        <w:ind w:left="0" w:firstLine="0"/>
      </w:pPr>
    </w:lvl>
    <w:lvl w:ilvl="4">
      <w:start w:val="1"/>
      <w:numFmt w:val="decimal"/>
      <w:pStyle w:val="a7"/>
      <w:suff w:val="nothing"/>
      <w:lvlText w:val="%1%2.%3.%4.%5　"/>
      <w:lvlJc w:val="left"/>
      <w:pPr>
        <w:ind w:left="0" w:firstLine="0"/>
      </w:pPr>
    </w:lvl>
    <w:lvl w:ilvl="5">
      <w:start w:val="1"/>
      <w:numFmt w:val="decimal"/>
      <w:pStyle w:val="a8"/>
      <w:suff w:val="nothing"/>
      <w:lvlText w:val="%1%2.%3.%4.%5.%6　"/>
      <w:lvlJc w:val="left"/>
      <w:pPr>
        <w:ind w:left="0" w:firstLine="0"/>
      </w:pPr>
    </w:lvl>
    <w:lvl w:ilvl="6">
      <w:start w:val="1"/>
      <w:numFmt w:val="decimal"/>
      <w:pStyle w:val="a9"/>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a"/>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b"/>
      <w:lvlText w:val="%1"/>
      <w:lvlJc w:val="left"/>
      <w:pPr>
        <w:ind w:left="425" w:hanging="425"/>
      </w:pPr>
      <w:rPr>
        <w:rFonts w:hint="eastAsia"/>
      </w:rPr>
    </w:lvl>
    <w:lvl w:ilvl="1">
      <w:start w:val="1"/>
      <w:numFmt w:val="decimal"/>
      <w:pStyle w:val="ac"/>
      <w:suff w:val="nothing"/>
      <w:lvlText w:val="%10.%2 "/>
      <w:lvlJc w:val="left"/>
      <w:pPr>
        <w:ind w:left="0" w:firstLine="0"/>
      </w:pPr>
      <w:rPr>
        <w:rFonts w:ascii="黑体" w:eastAsia="黑体" w:hAnsiTheme="minorHAnsi" w:hint="eastAsia"/>
        <w:b w:val="0"/>
        <w:i w:val="0"/>
        <w:sz w:val="21"/>
      </w:rPr>
    </w:lvl>
    <w:lvl w:ilvl="2">
      <w:start w:val="1"/>
      <w:numFmt w:val="decimal"/>
      <w:pStyle w:val="ad"/>
      <w:suff w:val="nothing"/>
      <w:lvlText w:val="%10.%2.%3 "/>
      <w:lvlJc w:val="left"/>
      <w:pPr>
        <w:ind w:left="0" w:firstLine="0"/>
      </w:pPr>
      <w:rPr>
        <w:rFonts w:ascii="黑体" w:eastAsia="黑体" w:hAnsiTheme="minorHAnsi" w:hint="eastAsia"/>
        <w:b w:val="0"/>
        <w:i w:val="0"/>
        <w:sz w:val="21"/>
      </w:rPr>
    </w:lvl>
    <w:lvl w:ilvl="3">
      <w:start w:val="1"/>
      <w:numFmt w:val="decimal"/>
      <w:pStyle w:val="ae"/>
      <w:suff w:val="nothing"/>
      <w:lvlText w:val="%10.%2.%3.%4 "/>
      <w:lvlJc w:val="left"/>
      <w:pPr>
        <w:ind w:left="0" w:firstLine="0"/>
      </w:pPr>
      <w:rPr>
        <w:rFonts w:ascii="黑体" w:eastAsia="黑体" w:hAnsiTheme="minorHAnsi" w:hint="eastAsia"/>
        <w:b w:val="0"/>
        <w:i w:val="0"/>
        <w:sz w:val="21"/>
      </w:rPr>
    </w:lvl>
    <w:lvl w:ilvl="4">
      <w:start w:val="1"/>
      <w:numFmt w:val="decimal"/>
      <w:pStyle w:val="af"/>
      <w:suff w:val="nothing"/>
      <w:lvlText w:val="%10.%2.%3.%4.%5 "/>
      <w:lvlJc w:val="left"/>
      <w:pPr>
        <w:ind w:left="0" w:firstLine="0"/>
      </w:pPr>
      <w:rPr>
        <w:rFonts w:ascii="黑体" w:eastAsia="黑体" w:hAnsiTheme="minorHAnsi" w:hint="eastAsia"/>
        <w:b w:val="0"/>
        <w:i w:val="0"/>
        <w:sz w:val="21"/>
      </w:rPr>
    </w:lvl>
    <w:lvl w:ilvl="5">
      <w:start w:val="1"/>
      <w:numFmt w:val="decimal"/>
      <w:pStyle w:val="af0"/>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f1"/>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f2"/>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4"/>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5"/>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6"/>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B656A50"/>
    <w:multiLevelType w:val="hybridMultilevel"/>
    <w:tmpl w:val="92CE9232"/>
    <w:lvl w:ilvl="0" w:tplc="FE56D8CE">
      <w:start w:val="1"/>
      <w:numFmt w:val="decimal"/>
      <w:lvlText w:val="表B.%1"/>
      <w:lvlJc w:val="center"/>
      <w:pPr>
        <w:ind w:left="420" w:hanging="420"/>
      </w:pPr>
      <w:rPr>
        <w:rFonts w:hint="eastAsia"/>
        <w:caps w:val="0"/>
        <w:strike w:val="0"/>
        <w:dstrike w:val="0"/>
        <w:vanish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5917C3"/>
    <w:multiLevelType w:val="multilevel"/>
    <w:tmpl w:val="631EF14E"/>
    <w:lvl w:ilvl="0">
      <w:start w:val="1"/>
      <w:numFmt w:val="none"/>
      <w:pStyle w:val="af7"/>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9"/>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a"/>
      <w:lvlText w:val="%1)"/>
      <w:lvlJc w:val="left"/>
      <w:pPr>
        <w:tabs>
          <w:tab w:val="num" w:pos="851"/>
        </w:tabs>
        <w:ind w:left="851" w:hanging="426"/>
      </w:pPr>
      <w:rPr>
        <w:rFonts w:ascii="宋体" w:eastAsia="宋体" w:hAnsi="Times New Roman" w:hint="eastAsia"/>
        <w:sz w:val="21"/>
      </w:rPr>
    </w:lvl>
    <w:lvl w:ilvl="1">
      <w:start w:val="1"/>
      <w:numFmt w:val="decimal"/>
      <w:pStyle w:val="afb"/>
      <w:lvlText w:val="%2)"/>
      <w:lvlJc w:val="left"/>
      <w:pPr>
        <w:tabs>
          <w:tab w:val="num"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3756768"/>
    <w:multiLevelType w:val="multilevel"/>
    <w:tmpl w:val="53756768"/>
    <w:lvl w:ilvl="0">
      <w:start w:val="1"/>
      <w:numFmt w:val="lowerLetter"/>
      <w:lvlText w:val="%1)"/>
      <w:lvlJc w:val="left"/>
      <w:pPr>
        <w:ind w:left="1137" w:hanging="221"/>
      </w:pPr>
      <w:rPr>
        <w:rFonts w:ascii="Times New Roman" w:eastAsia="Times New Roman" w:hAnsi="Times New Roman" w:cs="Times New Roman" w:hint="default"/>
        <w:w w:val="99"/>
        <w:sz w:val="21"/>
        <w:szCs w:val="21"/>
        <w:lang w:val="zh-CN" w:eastAsia="zh-CN" w:bidi="zh-CN"/>
      </w:rPr>
    </w:lvl>
    <w:lvl w:ilvl="1">
      <w:numFmt w:val="bullet"/>
      <w:lvlText w:val="•"/>
      <w:lvlJc w:val="left"/>
      <w:pPr>
        <w:ind w:left="1958" w:hanging="221"/>
      </w:pPr>
      <w:rPr>
        <w:rFonts w:hint="default"/>
        <w:lang w:val="zh-CN" w:eastAsia="zh-CN" w:bidi="zh-CN"/>
      </w:rPr>
    </w:lvl>
    <w:lvl w:ilvl="2">
      <w:numFmt w:val="bullet"/>
      <w:lvlText w:val="•"/>
      <w:lvlJc w:val="left"/>
      <w:pPr>
        <w:ind w:left="2777" w:hanging="221"/>
      </w:pPr>
      <w:rPr>
        <w:rFonts w:hint="default"/>
        <w:lang w:val="zh-CN" w:eastAsia="zh-CN" w:bidi="zh-CN"/>
      </w:rPr>
    </w:lvl>
    <w:lvl w:ilvl="3">
      <w:numFmt w:val="bullet"/>
      <w:lvlText w:val="•"/>
      <w:lvlJc w:val="left"/>
      <w:pPr>
        <w:ind w:left="3595" w:hanging="221"/>
      </w:pPr>
      <w:rPr>
        <w:rFonts w:hint="default"/>
        <w:lang w:val="zh-CN" w:eastAsia="zh-CN" w:bidi="zh-CN"/>
      </w:rPr>
    </w:lvl>
    <w:lvl w:ilvl="4">
      <w:numFmt w:val="bullet"/>
      <w:lvlText w:val="•"/>
      <w:lvlJc w:val="left"/>
      <w:pPr>
        <w:ind w:left="4414" w:hanging="221"/>
      </w:pPr>
      <w:rPr>
        <w:rFonts w:hint="default"/>
        <w:lang w:val="zh-CN" w:eastAsia="zh-CN" w:bidi="zh-CN"/>
      </w:rPr>
    </w:lvl>
    <w:lvl w:ilvl="5">
      <w:numFmt w:val="bullet"/>
      <w:lvlText w:val="•"/>
      <w:lvlJc w:val="left"/>
      <w:pPr>
        <w:ind w:left="5233" w:hanging="221"/>
      </w:pPr>
      <w:rPr>
        <w:rFonts w:hint="default"/>
        <w:lang w:val="zh-CN" w:eastAsia="zh-CN" w:bidi="zh-CN"/>
      </w:rPr>
    </w:lvl>
    <w:lvl w:ilvl="6">
      <w:numFmt w:val="bullet"/>
      <w:lvlText w:val="•"/>
      <w:lvlJc w:val="left"/>
      <w:pPr>
        <w:ind w:left="6051" w:hanging="221"/>
      </w:pPr>
      <w:rPr>
        <w:rFonts w:hint="default"/>
        <w:lang w:val="zh-CN" w:eastAsia="zh-CN" w:bidi="zh-CN"/>
      </w:rPr>
    </w:lvl>
    <w:lvl w:ilvl="7">
      <w:numFmt w:val="bullet"/>
      <w:lvlText w:val="•"/>
      <w:lvlJc w:val="left"/>
      <w:pPr>
        <w:ind w:left="6870" w:hanging="221"/>
      </w:pPr>
      <w:rPr>
        <w:rFonts w:hint="default"/>
        <w:lang w:val="zh-CN" w:eastAsia="zh-CN" w:bidi="zh-CN"/>
      </w:rPr>
    </w:lvl>
    <w:lvl w:ilvl="8">
      <w:numFmt w:val="bullet"/>
      <w:lvlText w:val="•"/>
      <w:lvlJc w:val="left"/>
      <w:pPr>
        <w:ind w:left="7688" w:hanging="221"/>
      </w:pPr>
      <w:rPr>
        <w:rFonts w:hint="default"/>
        <w:lang w:val="zh-CN" w:eastAsia="zh-CN" w:bidi="zh-CN"/>
      </w:rPr>
    </w:lvl>
  </w:abstractNum>
  <w:abstractNum w:abstractNumId="18" w15:restartNumberingAfterBreak="0">
    <w:nsid w:val="54632751"/>
    <w:multiLevelType w:val="multilevel"/>
    <w:tmpl w:val="ACF81318"/>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97425156"/>
    <w:lvl w:ilvl="0">
      <w:start w:val="1"/>
      <w:numFmt w:val="decimal"/>
      <w:lvlRestart w:val="0"/>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E460B352"/>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8E2A6724"/>
    <w:lvl w:ilvl="0" w:tplc="9878D09C">
      <w:start w:val="1"/>
      <w:numFmt w:val="none"/>
      <w:lvlRestart w:val="0"/>
      <w:pStyle w:val="aff5"/>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B760A8F"/>
    <w:multiLevelType w:val="multilevel"/>
    <w:tmpl w:val="5B760A8F"/>
    <w:lvl w:ilvl="0">
      <w:start w:val="1"/>
      <w:numFmt w:val="bullet"/>
      <w:lvlText w:val=""/>
      <w:lvlJc w:val="left"/>
      <w:pPr>
        <w:ind w:left="618" w:hanging="420"/>
      </w:pPr>
      <w:rPr>
        <w:rFonts w:ascii="Wingdings" w:hAnsi="Wingding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23" w15:restartNumberingAfterBreak="0">
    <w:nsid w:val="644622F9"/>
    <w:multiLevelType w:val="multilevel"/>
    <w:tmpl w:val="958ED3D8"/>
    <w:lvl w:ilvl="0">
      <w:start w:val="1"/>
      <w:numFmt w:val="upperRoman"/>
      <w:pStyle w:val="aff6"/>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307C51EE"/>
    <w:lvl w:ilvl="0">
      <w:start w:val="1"/>
      <w:numFmt w:val="decimal"/>
      <w:lvlRestart w:val="0"/>
      <w:pStyle w:val="aff7"/>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C4F0DE44"/>
    <w:lvl w:ilvl="0">
      <w:start w:val="1"/>
      <w:numFmt w:val="upperLetter"/>
      <w:lvlRestart w:val="0"/>
      <w:pStyle w:val="aff8"/>
      <w:suff w:val="nothing"/>
      <w:lvlText w:val="附录%1"/>
      <w:lvlJc w:val="left"/>
      <w:pPr>
        <w:ind w:left="4111" w:firstLine="0"/>
      </w:pPr>
      <w:rPr>
        <w:rFonts w:hint="eastAsia"/>
        <w:spacing w:val="100"/>
      </w:rPr>
    </w:lvl>
    <w:lvl w:ilvl="1">
      <w:start w:val="1"/>
      <w:numFmt w:val="decimal"/>
      <w:pStyle w:val="aff9"/>
      <w:suff w:val="nothing"/>
      <w:lvlText w:val="%1.%2　"/>
      <w:lvlJc w:val="left"/>
      <w:pPr>
        <w:ind w:left="0" w:firstLine="0"/>
      </w:pPr>
      <w:rPr>
        <w:rFonts w:ascii="黑体" w:eastAsia="黑体" w:hint="eastAsia"/>
        <w:b w:val="0"/>
        <w:i w:val="0"/>
        <w:sz w:val="21"/>
      </w:rPr>
    </w:lvl>
    <w:lvl w:ilvl="2">
      <w:start w:val="1"/>
      <w:numFmt w:val="decimal"/>
      <w:pStyle w:val="affa"/>
      <w:suff w:val="nothing"/>
      <w:lvlText w:val="%1.%2.%3　"/>
      <w:lvlJc w:val="left"/>
      <w:pPr>
        <w:ind w:left="0" w:firstLine="0"/>
      </w:pPr>
      <w:rPr>
        <w:rFonts w:ascii="黑体" w:eastAsia="黑体" w:hint="eastAsia"/>
        <w:b w:val="0"/>
        <w:i w:val="0"/>
        <w:sz w:val="21"/>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pStyle w:val="affc"/>
      <w:suff w:val="nothing"/>
      <w:lvlText w:val="%1.%2.%3.%4.%5　"/>
      <w:lvlJc w:val="left"/>
      <w:pPr>
        <w:ind w:left="0" w:firstLine="0"/>
      </w:pPr>
      <w:rPr>
        <w:rFonts w:ascii="黑体" w:eastAsia="黑体" w:hint="eastAsia"/>
        <w:b w:val="0"/>
        <w:i w:val="0"/>
        <w:sz w:val="21"/>
      </w:rPr>
    </w:lvl>
    <w:lvl w:ilvl="5">
      <w:start w:val="1"/>
      <w:numFmt w:val="decimal"/>
      <w:pStyle w:val="aff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13589896"/>
    <w:lvl w:ilvl="0" w:tplc="621C3562">
      <w:start w:val="1"/>
      <w:numFmt w:val="decimal"/>
      <w:pStyle w:val="affe"/>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BB3CA4BE"/>
    <w:lvl w:ilvl="0" w:tplc="C0B8CA6E">
      <w:start w:val="1"/>
      <w:numFmt w:val="lowerLetter"/>
      <w:pStyle w:val="afff"/>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C7628974"/>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3"/>
      <w:suff w:val="nothing"/>
      <w:lvlText w:val="%1%2.%3.%4　"/>
      <w:lvlJc w:val="left"/>
      <w:pPr>
        <w:ind w:left="0" w:firstLine="0"/>
      </w:pPr>
      <w:rPr>
        <w:rFonts w:ascii="黑体" w:eastAsia="黑体" w:hint="eastAsia"/>
        <w:b w:val="0"/>
        <w:i w:val="0"/>
        <w:sz w:val="21"/>
      </w:rPr>
    </w:lvl>
    <w:lvl w:ilvl="4">
      <w:start w:val="1"/>
      <w:numFmt w:val="decimal"/>
      <w:pStyle w:val="afff4"/>
      <w:suff w:val="nothing"/>
      <w:lvlText w:val="%1%2.%3.%4.%5　"/>
      <w:lvlJc w:val="left"/>
      <w:pPr>
        <w:ind w:left="0"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pStyle w:val="aff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1258F946"/>
    <w:lvl w:ilvl="0">
      <w:start w:val="1"/>
      <w:numFmt w:val="none"/>
      <w:pStyle w:val="afff7"/>
      <w:lvlText w:val="%1注："/>
      <w:lvlJc w:val="left"/>
      <w:pPr>
        <w:ind w:left="1508"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DA9E83D6"/>
    <w:lvl w:ilvl="0">
      <w:start w:val="1"/>
      <w:numFmt w:val="decimal"/>
      <w:lvlRestart w:val="0"/>
      <w:pStyle w:val="afff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2ECA7228"/>
    <w:lvl w:ilvl="0" w:tplc="11600844">
      <w:start w:val="1"/>
      <w:numFmt w:val="none"/>
      <w:lvlRestart w:val="0"/>
      <w:pStyle w:val="afff9"/>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592162859">
    <w:abstractNumId w:val="22"/>
  </w:num>
  <w:num w:numId="2" w16cid:durableId="1767189318">
    <w:abstractNumId w:val="17"/>
  </w:num>
  <w:num w:numId="3" w16cid:durableId="1597905938">
    <w:abstractNumId w:val="20"/>
  </w:num>
  <w:num w:numId="4" w16cid:durableId="182787606">
    <w:abstractNumId w:val="14"/>
  </w:num>
  <w:num w:numId="5" w16cid:durableId="1447499554">
    <w:abstractNumId w:val="26"/>
  </w:num>
  <w:num w:numId="6" w16cid:durableId="1543250853">
    <w:abstractNumId w:val="0"/>
  </w:num>
  <w:num w:numId="7" w16cid:durableId="824392869">
    <w:abstractNumId w:val="23"/>
  </w:num>
  <w:num w:numId="8" w16cid:durableId="1366908675">
    <w:abstractNumId w:val="5"/>
  </w:num>
  <w:num w:numId="9" w16cid:durableId="786436650">
    <w:abstractNumId w:val="8"/>
  </w:num>
  <w:num w:numId="10" w16cid:durableId="260379194">
    <w:abstractNumId w:val="9"/>
  </w:num>
  <w:num w:numId="11" w16cid:durableId="1639065623">
    <w:abstractNumId w:val="18"/>
  </w:num>
  <w:num w:numId="12" w16cid:durableId="1016922291">
    <w:abstractNumId w:val="27"/>
  </w:num>
  <w:num w:numId="13" w16cid:durableId="236942625">
    <w:abstractNumId w:val="4"/>
  </w:num>
  <w:num w:numId="14" w16cid:durableId="1208377285">
    <w:abstractNumId w:val="15"/>
  </w:num>
  <w:num w:numId="15" w16cid:durableId="1351878786">
    <w:abstractNumId w:val="28"/>
  </w:num>
  <w:num w:numId="16" w16cid:durableId="541290948">
    <w:abstractNumId w:val="12"/>
  </w:num>
  <w:num w:numId="17" w16cid:durableId="1300719567">
    <w:abstractNumId w:val="6"/>
  </w:num>
  <w:num w:numId="18" w16cid:durableId="813446599">
    <w:abstractNumId w:val="11"/>
  </w:num>
  <w:num w:numId="19" w16cid:durableId="1469322019">
    <w:abstractNumId w:val="25"/>
  </w:num>
  <w:num w:numId="20" w16cid:durableId="1248923985">
    <w:abstractNumId w:val="3"/>
  </w:num>
  <w:num w:numId="21" w16cid:durableId="153188171">
    <w:abstractNumId w:val="7"/>
  </w:num>
  <w:num w:numId="22" w16cid:durableId="1470047613">
    <w:abstractNumId w:val="21"/>
  </w:num>
  <w:num w:numId="23" w16cid:durableId="1590891731">
    <w:abstractNumId w:val="24"/>
  </w:num>
  <w:num w:numId="24" w16cid:durableId="70783110">
    <w:abstractNumId w:val="19"/>
  </w:num>
  <w:num w:numId="25" w16cid:durableId="135222613">
    <w:abstractNumId w:val="32"/>
  </w:num>
  <w:num w:numId="26" w16cid:durableId="1964461320">
    <w:abstractNumId w:val="16"/>
  </w:num>
  <w:num w:numId="27" w16cid:durableId="1908875735">
    <w:abstractNumId w:val="31"/>
  </w:num>
  <w:num w:numId="28" w16cid:durableId="1650591334">
    <w:abstractNumId w:val="2"/>
  </w:num>
  <w:num w:numId="29" w16cid:durableId="368381327">
    <w:abstractNumId w:val="13"/>
  </w:num>
  <w:num w:numId="30" w16cid:durableId="1647199827">
    <w:abstractNumId w:val="33"/>
  </w:num>
  <w:num w:numId="31" w16cid:durableId="438451323">
    <w:abstractNumId w:val="30"/>
  </w:num>
  <w:num w:numId="32" w16cid:durableId="52822316">
    <w:abstractNumId w:val="29"/>
  </w:num>
  <w:num w:numId="33" w16cid:durableId="508639148">
    <w:abstractNumId w:val="1"/>
  </w:num>
  <w:num w:numId="34" w16cid:durableId="2103600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1540992">
    <w:abstractNumId w:val="10"/>
  </w:num>
  <w:num w:numId="36" w16cid:durableId="976108846">
    <w:abstractNumId w:val="30"/>
  </w:num>
  <w:num w:numId="37" w16cid:durableId="385883161">
    <w:abstractNumId w:val="30"/>
  </w:num>
  <w:num w:numId="38" w16cid:durableId="989484768">
    <w:abstractNumId w:val="30"/>
  </w:num>
  <w:num w:numId="39" w16cid:durableId="96950764">
    <w:abstractNumId w:val="30"/>
  </w:num>
  <w:num w:numId="40" w16cid:durableId="1977639770">
    <w:abstractNumId w:val="30"/>
  </w:num>
  <w:num w:numId="41" w16cid:durableId="437264447">
    <w:abstractNumId w:val="30"/>
  </w:num>
  <w:num w:numId="42" w16cid:durableId="1579442174">
    <w:abstractNumId w:val="30"/>
  </w:num>
  <w:num w:numId="43" w16cid:durableId="400324667">
    <w:abstractNumId w:val="30"/>
  </w:num>
  <w:num w:numId="44" w16cid:durableId="451676262">
    <w:abstractNumId w:val="30"/>
  </w:num>
  <w:num w:numId="45" w16cid:durableId="1575553614">
    <w:abstractNumId w:val="30"/>
  </w:num>
  <w:num w:numId="46" w16cid:durableId="324939025">
    <w:abstractNumId w:val="30"/>
  </w:num>
  <w:num w:numId="47" w16cid:durableId="1256475365">
    <w:abstractNumId w:val="30"/>
  </w:num>
  <w:num w:numId="48" w16cid:durableId="202984307">
    <w:abstractNumId w:val="30"/>
  </w:num>
  <w:num w:numId="49" w16cid:durableId="1119256232">
    <w:abstractNumId w:val="30"/>
  </w:num>
  <w:num w:numId="50" w16cid:durableId="7762155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2NWM0NmJlMTMzMDg4M2RlMDAxMWNmY2MxZmNlMzYifQ=="/>
  </w:docVars>
  <w:rsids>
    <w:rsidRoot w:val="00CB13AC"/>
    <w:rsid w:val="0000645D"/>
    <w:rsid w:val="0000649A"/>
    <w:rsid w:val="00014A06"/>
    <w:rsid w:val="00022909"/>
    <w:rsid w:val="0002440B"/>
    <w:rsid w:val="00024F28"/>
    <w:rsid w:val="0002537E"/>
    <w:rsid w:val="00030EC6"/>
    <w:rsid w:val="00031C7C"/>
    <w:rsid w:val="0003282D"/>
    <w:rsid w:val="00033D0F"/>
    <w:rsid w:val="00034B0E"/>
    <w:rsid w:val="00035676"/>
    <w:rsid w:val="0003593C"/>
    <w:rsid w:val="00035D05"/>
    <w:rsid w:val="00037F7A"/>
    <w:rsid w:val="00046C2C"/>
    <w:rsid w:val="000479FE"/>
    <w:rsid w:val="0005112B"/>
    <w:rsid w:val="0005125A"/>
    <w:rsid w:val="0005184B"/>
    <w:rsid w:val="000628E0"/>
    <w:rsid w:val="00065186"/>
    <w:rsid w:val="000656FB"/>
    <w:rsid w:val="00066E13"/>
    <w:rsid w:val="00067DD7"/>
    <w:rsid w:val="00075276"/>
    <w:rsid w:val="0008058E"/>
    <w:rsid w:val="000821D0"/>
    <w:rsid w:val="000850DD"/>
    <w:rsid w:val="0008551D"/>
    <w:rsid w:val="00085C9B"/>
    <w:rsid w:val="00085D63"/>
    <w:rsid w:val="00091859"/>
    <w:rsid w:val="000936CA"/>
    <w:rsid w:val="00097BEE"/>
    <w:rsid w:val="000A688C"/>
    <w:rsid w:val="000B0A15"/>
    <w:rsid w:val="000B26AD"/>
    <w:rsid w:val="000B7FBA"/>
    <w:rsid w:val="000C2E16"/>
    <w:rsid w:val="000C6749"/>
    <w:rsid w:val="000D2242"/>
    <w:rsid w:val="000D4500"/>
    <w:rsid w:val="000D5D49"/>
    <w:rsid w:val="000D7E49"/>
    <w:rsid w:val="000E0A70"/>
    <w:rsid w:val="000E396D"/>
    <w:rsid w:val="000E58D6"/>
    <w:rsid w:val="000E7084"/>
    <w:rsid w:val="000E7CE1"/>
    <w:rsid w:val="000F01C0"/>
    <w:rsid w:val="000F6785"/>
    <w:rsid w:val="001010F6"/>
    <w:rsid w:val="0010186F"/>
    <w:rsid w:val="001039DE"/>
    <w:rsid w:val="00111F32"/>
    <w:rsid w:val="0011228D"/>
    <w:rsid w:val="00115EE9"/>
    <w:rsid w:val="00121B42"/>
    <w:rsid w:val="00124882"/>
    <w:rsid w:val="001274F5"/>
    <w:rsid w:val="0013015B"/>
    <w:rsid w:val="00132B4F"/>
    <w:rsid w:val="001413A6"/>
    <w:rsid w:val="00144DBA"/>
    <w:rsid w:val="0014724E"/>
    <w:rsid w:val="00151744"/>
    <w:rsid w:val="0015222F"/>
    <w:rsid w:val="001617EB"/>
    <w:rsid w:val="00161994"/>
    <w:rsid w:val="001630A6"/>
    <w:rsid w:val="00166AE8"/>
    <w:rsid w:val="001705D2"/>
    <w:rsid w:val="001707A9"/>
    <w:rsid w:val="0017427E"/>
    <w:rsid w:val="0017507B"/>
    <w:rsid w:val="00175E77"/>
    <w:rsid w:val="001769CA"/>
    <w:rsid w:val="00183AFB"/>
    <w:rsid w:val="001848B9"/>
    <w:rsid w:val="0019094B"/>
    <w:rsid w:val="001912D9"/>
    <w:rsid w:val="001937D7"/>
    <w:rsid w:val="001939AA"/>
    <w:rsid w:val="001A44E7"/>
    <w:rsid w:val="001A70E1"/>
    <w:rsid w:val="001A735D"/>
    <w:rsid w:val="001B043B"/>
    <w:rsid w:val="001B353C"/>
    <w:rsid w:val="001B4FCD"/>
    <w:rsid w:val="001C0F0A"/>
    <w:rsid w:val="001C0F70"/>
    <w:rsid w:val="001C1CB6"/>
    <w:rsid w:val="001C5AA9"/>
    <w:rsid w:val="001C786C"/>
    <w:rsid w:val="001D18FF"/>
    <w:rsid w:val="001D2EA9"/>
    <w:rsid w:val="001D46E5"/>
    <w:rsid w:val="001E11D1"/>
    <w:rsid w:val="001E4E46"/>
    <w:rsid w:val="001F504B"/>
    <w:rsid w:val="001F5A1B"/>
    <w:rsid w:val="0020127A"/>
    <w:rsid w:val="0020238C"/>
    <w:rsid w:val="0020505A"/>
    <w:rsid w:val="00211093"/>
    <w:rsid w:val="00211DCB"/>
    <w:rsid w:val="00213170"/>
    <w:rsid w:val="00213AA8"/>
    <w:rsid w:val="002214AE"/>
    <w:rsid w:val="00222878"/>
    <w:rsid w:val="00222E29"/>
    <w:rsid w:val="00225061"/>
    <w:rsid w:val="00227C7A"/>
    <w:rsid w:val="00227F05"/>
    <w:rsid w:val="00232ABF"/>
    <w:rsid w:val="002364EF"/>
    <w:rsid w:val="00237D4A"/>
    <w:rsid w:val="00240BD3"/>
    <w:rsid w:val="0024181A"/>
    <w:rsid w:val="00242CBA"/>
    <w:rsid w:val="00242D97"/>
    <w:rsid w:val="00243FFD"/>
    <w:rsid w:val="0025256F"/>
    <w:rsid w:val="00253AD7"/>
    <w:rsid w:val="00264BF0"/>
    <w:rsid w:val="0026777B"/>
    <w:rsid w:val="00277571"/>
    <w:rsid w:val="0028489D"/>
    <w:rsid w:val="00291705"/>
    <w:rsid w:val="00297A49"/>
    <w:rsid w:val="002A1B04"/>
    <w:rsid w:val="002A1F78"/>
    <w:rsid w:val="002A4241"/>
    <w:rsid w:val="002A46C3"/>
    <w:rsid w:val="002A50EA"/>
    <w:rsid w:val="002A7445"/>
    <w:rsid w:val="002B5C51"/>
    <w:rsid w:val="002B6A08"/>
    <w:rsid w:val="002C5C7C"/>
    <w:rsid w:val="002C6798"/>
    <w:rsid w:val="002D5A82"/>
    <w:rsid w:val="002E0EC2"/>
    <w:rsid w:val="002E43CA"/>
    <w:rsid w:val="002F0B14"/>
    <w:rsid w:val="002F6DD1"/>
    <w:rsid w:val="00300A24"/>
    <w:rsid w:val="00300ADD"/>
    <w:rsid w:val="00304FB7"/>
    <w:rsid w:val="00305D27"/>
    <w:rsid w:val="003103E4"/>
    <w:rsid w:val="003109E3"/>
    <w:rsid w:val="003111CD"/>
    <w:rsid w:val="00323CF3"/>
    <w:rsid w:val="00324DF9"/>
    <w:rsid w:val="00325A43"/>
    <w:rsid w:val="00325B7D"/>
    <w:rsid w:val="00332AE3"/>
    <w:rsid w:val="003347D5"/>
    <w:rsid w:val="00336731"/>
    <w:rsid w:val="003406CF"/>
    <w:rsid w:val="00342418"/>
    <w:rsid w:val="003454DB"/>
    <w:rsid w:val="003458F6"/>
    <w:rsid w:val="00350AF8"/>
    <w:rsid w:val="0035119B"/>
    <w:rsid w:val="00362FAC"/>
    <w:rsid w:val="00364FC9"/>
    <w:rsid w:val="00370025"/>
    <w:rsid w:val="00372382"/>
    <w:rsid w:val="0037403E"/>
    <w:rsid w:val="003773C3"/>
    <w:rsid w:val="00383EE7"/>
    <w:rsid w:val="0038451B"/>
    <w:rsid w:val="00387771"/>
    <w:rsid w:val="00390143"/>
    <w:rsid w:val="0039050C"/>
    <w:rsid w:val="0039082D"/>
    <w:rsid w:val="00390A35"/>
    <w:rsid w:val="00391D90"/>
    <w:rsid w:val="00391FE7"/>
    <w:rsid w:val="003958CC"/>
    <w:rsid w:val="003962AA"/>
    <w:rsid w:val="003A04BE"/>
    <w:rsid w:val="003A13F7"/>
    <w:rsid w:val="003A1925"/>
    <w:rsid w:val="003A3738"/>
    <w:rsid w:val="003A435C"/>
    <w:rsid w:val="003A5EAB"/>
    <w:rsid w:val="003A68D1"/>
    <w:rsid w:val="003B337D"/>
    <w:rsid w:val="003B5131"/>
    <w:rsid w:val="003C351A"/>
    <w:rsid w:val="003C4E85"/>
    <w:rsid w:val="003C58F5"/>
    <w:rsid w:val="003C63CC"/>
    <w:rsid w:val="003E1298"/>
    <w:rsid w:val="003E1F4D"/>
    <w:rsid w:val="003E1F56"/>
    <w:rsid w:val="003E6475"/>
    <w:rsid w:val="003F14E5"/>
    <w:rsid w:val="003F2D5F"/>
    <w:rsid w:val="003F2F85"/>
    <w:rsid w:val="003F7173"/>
    <w:rsid w:val="00402FEC"/>
    <w:rsid w:val="0040491A"/>
    <w:rsid w:val="004139DE"/>
    <w:rsid w:val="004165D9"/>
    <w:rsid w:val="00416993"/>
    <w:rsid w:val="00420C03"/>
    <w:rsid w:val="00426D9F"/>
    <w:rsid w:val="004339A1"/>
    <w:rsid w:val="004369BC"/>
    <w:rsid w:val="004412D7"/>
    <w:rsid w:val="00442555"/>
    <w:rsid w:val="00447351"/>
    <w:rsid w:val="00447753"/>
    <w:rsid w:val="0046035E"/>
    <w:rsid w:val="00460541"/>
    <w:rsid w:val="004641F0"/>
    <w:rsid w:val="004642E8"/>
    <w:rsid w:val="0046759C"/>
    <w:rsid w:val="00470809"/>
    <w:rsid w:val="004738AC"/>
    <w:rsid w:val="00474980"/>
    <w:rsid w:val="00476BA4"/>
    <w:rsid w:val="00477754"/>
    <w:rsid w:val="00481670"/>
    <w:rsid w:val="00482D80"/>
    <w:rsid w:val="0048797C"/>
    <w:rsid w:val="00495561"/>
    <w:rsid w:val="00495FD7"/>
    <w:rsid w:val="004A00E4"/>
    <w:rsid w:val="004A61BD"/>
    <w:rsid w:val="004A6754"/>
    <w:rsid w:val="004B0114"/>
    <w:rsid w:val="004B1FB9"/>
    <w:rsid w:val="004B5129"/>
    <w:rsid w:val="004B70E1"/>
    <w:rsid w:val="004C122F"/>
    <w:rsid w:val="004C1538"/>
    <w:rsid w:val="004C283B"/>
    <w:rsid w:val="004C2B03"/>
    <w:rsid w:val="004D0F96"/>
    <w:rsid w:val="004D3822"/>
    <w:rsid w:val="004D42AB"/>
    <w:rsid w:val="004D7B82"/>
    <w:rsid w:val="004E0C40"/>
    <w:rsid w:val="004E124D"/>
    <w:rsid w:val="004E2DB9"/>
    <w:rsid w:val="004E3225"/>
    <w:rsid w:val="004E3517"/>
    <w:rsid w:val="004E3544"/>
    <w:rsid w:val="004F413C"/>
    <w:rsid w:val="005027A4"/>
    <w:rsid w:val="00504318"/>
    <w:rsid w:val="00506BBC"/>
    <w:rsid w:val="005075AB"/>
    <w:rsid w:val="00507C84"/>
    <w:rsid w:val="005118B1"/>
    <w:rsid w:val="005126DA"/>
    <w:rsid w:val="00520502"/>
    <w:rsid w:val="00521DA9"/>
    <w:rsid w:val="005221F8"/>
    <w:rsid w:val="005277A6"/>
    <w:rsid w:val="00530716"/>
    <w:rsid w:val="005350FD"/>
    <w:rsid w:val="00537558"/>
    <w:rsid w:val="005403E5"/>
    <w:rsid w:val="00547F22"/>
    <w:rsid w:val="005504CA"/>
    <w:rsid w:val="00556FD9"/>
    <w:rsid w:val="00570FC7"/>
    <w:rsid w:val="005725DA"/>
    <w:rsid w:val="00572E97"/>
    <w:rsid w:val="005779BC"/>
    <w:rsid w:val="00586861"/>
    <w:rsid w:val="00590750"/>
    <w:rsid w:val="00593E92"/>
    <w:rsid w:val="00597FA0"/>
    <w:rsid w:val="005A1D9D"/>
    <w:rsid w:val="005A4BEF"/>
    <w:rsid w:val="005A76FB"/>
    <w:rsid w:val="005A79CA"/>
    <w:rsid w:val="005B026B"/>
    <w:rsid w:val="005B0953"/>
    <w:rsid w:val="005B0B88"/>
    <w:rsid w:val="005B23D9"/>
    <w:rsid w:val="005C13EF"/>
    <w:rsid w:val="005C141F"/>
    <w:rsid w:val="005C26C7"/>
    <w:rsid w:val="005C316F"/>
    <w:rsid w:val="005C3E99"/>
    <w:rsid w:val="005C5BBC"/>
    <w:rsid w:val="005C7AE8"/>
    <w:rsid w:val="005D141F"/>
    <w:rsid w:val="005D3A58"/>
    <w:rsid w:val="005D461A"/>
    <w:rsid w:val="005D4B5D"/>
    <w:rsid w:val="005D68D2"/>
    <w:rsid w:val="005E1752"/>
    <w:rsid w:val="005E2476"/>
    <w:rsid w:val="005E5323"/>
    <w:rsid w:val="006004CF"/>
    <w:rsid w:val="00601C3E"/>
    <w:rsid w:val="00602B2B"/>
    <w:rsid w:val="00605941"/>
    <w:rsid w:val="00612C9B"/>
    <w:rsid w:val="0062674D"/>
    <w:rsid w:val="00635CE9"/>
    <w:rsid w:val="0063661D"/>
    <w:rsid w:val="00645843"/>
    <w:rsid w:val="0064669B"/>
    <w:rsid w:val="00646999"/>
    <w:rsid w:val="00653158"/>
    <w:rsid w:val="00656257"/>
    <w:rsid w:val="00657882"/>
    <w:rsid w:val="006626CB"/>
    <w:rsid w:val="00663ECC"/>
    <w:rsid w:val="006640E3"/>
    <w:rsid w:val="00672CE5"/>
    <w:rsid w:val="00673627"/>
    <w:rsid w:val="006819E7"/>
    <w:rsid w:val="006824A9"/>
    <w:rsid w:val="00686AC3"/>
    <w:rsid w:val="006870B5"/>
    <w:rsid w:val="006873F1"/>
    <w:rsid w:val="006902B3"/>
    <w:rsid w:val="00691211"/>
    <w:rsid w:val="006935FE"/>
    <w:rsid w:val="00697987"/>
    <w:rsid w:val="006A0137"/>
    <w:rsid w:val="006A5050"/>
    <w:rsid w:val="006A51F6"/>
    <w:rsid w:val="006A71E5"/>
    <w:rsid w:val="006B181B"/>
    <w:rsid w:val="006C209C"/>
    <w:rsid w:val="006C3EF3"/>
    <w:rsid w:val="006C72E5"/>
    <w:rsid w:val="006C74D7"/>
    <w:rsid w:val="006D1F61"/>
    <w:rsid w:val="006D22A3"/>
    <w:rsid w:val="006D247D"/>
    <w:rsid w:val="006E112D"/>
    <w:rsid w:val="006E3254"/>
    <w:rsid w:val="006E3F2E"/>
    <w:rsid w:val="006F7FD0"/>
    <w:rsid w:val="00704FD0"/>
    <w:rsid w:val="0070551C"/>
    <w:rsid w:val="00705B63"/>
    <w:rsid w:val="00707FA4"/>
    <w:rsid w:val="0071321A"/>
    <w:rsid w:val="0071634D"/>
    <w:rsid w:val="00722E6D"/>
    <w:rsid w:val="00725D0C"/>
    <w:rsid w:val="00732837"/>
    <w:rsid w:val="0073689D"/>
    <w:rsid w:val="00743F5D"/>
    <w:rsid w:val="00754EE7"/>
    <w:rsid w:val="00755966"/>
    <w:rsid w:val="00766667"/>
    <w:rsid w:val="00770ACF"/>
    <w:rsid w:val="00770F88"/>
    <w:rsid w:val="00774D0A"/>
    <w:rsid w:val="007757CC"/>
    <w:rsid w:val="00781C29"/>
    <w:rsid w:val="00785DA1"/>
    <w:rsid w:val="00786F13"/>
    <w:rsid w:val="00792754"/>
    <w:rsid w:val="007955F1"/>
    <w:rsid w:val="007A0B2C"/>
    <w:rsid w:val="007A469F"/>
    <w:rsid w:val="007A47D3"/>
    <w:rsid w:val="007A4857"/>
    <w:rsid w:val="007A5BF9"/>
    <w:rsid w:val="007B375B"/>
    <w:rsid w:val="007B5C2B"/>
    <w:rsid w:val="007B7463"/>
    <w:rsid w:val="007C0CCA"/>
    <w:rsid w:val="007C14A9"/>
    <w:rsid w:val="007C68CF"/>
    <w:rsid w:val="007D1D71"/>
    <w:rsid w:val="007D1FA1"/>
    <w:rsid w:val="007D3818"/>
    <w:rsid w:val="007D5750"/>
    <w:rsid w:val="007D7223"/>
    <w:rsid w:val="007E1769"/>
    <w:rsid w:val="007E185C"/>
    <w:rsid w:val="007E379A"/>
    <w:rsid w:val="007F1F4D"/>
    <w:rsid w:val="007F4C23"/>
    <w:rsid w:val="007F4D40"/>
    <w:rsid w:val="007F5FB8"/>
    <w:rsid w:val="007F7A4F"/>
    <w:rsid w:val="007F7D5B"/>
    <w:rsid w:val="0081107E"/>
    <w:rsid w:val="0081133F"/>
    <w:rsid w:val="0081501B"/>
    <w:rsid w:val="0081512B"/>
    <w:rsid w:val="00816E1D"/>
    <w:rsid w:val="0082139F"/>
    <w:rsid w:val="00824CE5"/>
    <w:rsid w:val="00827477"/>
    <w:rsid w:val="00831D81"/>
    <w:rsid w:val="00837A94"/>
    <w:rsid w:val="008417F0"/>
    <w:rsid w:val="008457A9"/>
    <w:rsid w:val="00851F15"/>
    <w:rsid w:val="0085247E"/>
    <w:rsid w:val="00853316"/>
    <w:rsid w:val="00854F1E"/>
    <w:rsid w:val="0086162B"/>
    <w:rsid w:val="00863B43"/>
    <w:rsid w:val="00865CBE"/>
    <w:rsid w:val="00872A6E"/>
    <w:rsid w:val="00872D77"/>
    <w:rsid w:val="00876C03"/>
    <w:rsid w:val="00877789"/>
    <w:rsid w:val="00877B94"/>
    <w:rsid w:val="008801C9"/>
    <w:rsid w:val="008813A3"/>
    <w:rsid w:val="00883F6E"/>
    <w:rsid w:val="0088615C"/>
    <w:rsid w:val="00891BCE"/>
    <w:rsid w:val="008A09EB"/>
    <w:rsid w:val="008A1E82"/>
    <w:rsid w:val="008A6174"/>
    <w:rsid w:val="008A6E00"/>
    <w:rsid w:val="008A73FD"/>
    <w:rsid w:val="008B163F"/>
    <w:rsid w:val="008C690D"/>
    <w:rsid w:val="008D24F4"/>
    <w:rsid w:val="008D2F2A"/>
    <w:rsid w:val="008D746A"/>
    <w:rsid w:val="008E1058"/>
    <w:rsid w:val="008E4380"/>
    <w:rsid w:val="008F25BC"/>
    <w:rsid w:val="008F34BE"/>
    <w:rsid w:val="008F3812"/>
    <w:rsid w:val="008F7010"/>
    <w:rsid w:val="00901DB3"/>
    <w:rsid w:val="00904B31"/>
    <w:rsid w:val="009125F1"/>
    <w:rsid w:val="00915E7C"/>
    <w:rsid w:val="00917353"/>
    <w:rsid w:val="00922232"/>
    <w:rsid w:val="0092240B"/>
    <w:rsid w:val="009242BB"/>
    <w:rsid w:val="00925A69"/>
    <w:rsid w:val="00932B72"/>
    <w:rsid w:val="00936311"/>
    <w:rsid w:val="009374D3"/>
    <w:rsid w:val="00941A56"/>
    <w:rsid w:val="00942660"/>
    <w:rsid w:val="009460D1"/>
    <w:rsid w:val="00951432"/>
    <w:rsid w:val="00953C86"/>
    <w:rsid w:val="0095400C"/>
    <w:rsid w:val="0095464D"/>
    <w:rsid w:val="0095641A"/>
    <w:rsid w:val="009576B1"/>
    <w:rsid w:val="00961335"/>
    <w:rsid w:val="00962FBE"/>
    <w:rsid w:val="00964FDD"/>
    <w:rsid w:val="0096594F"/>
    <w:rsid w:val="00966C2E"/>
    <w:rsid w:val="00976652"/>
    <w:rsid w:val="009779C4"/>
    <w:rsid w:val="00980415"/>
    <w:rsid w:val="009852A9"/>
    <w:rsid w:val="00985EA5"/>
    <w:rsid w:val="00987CCF"/>
    <w:rsid w:val="00992F80"/>
    <w:rsid w:val="00994AC7"/>
    <w:rsid w:val="00996A6E"/>
    <w:rsid w:val="009A329D"/>
    <w:rsid w:val="009A5CF3"/>
    <w:rsid w:val="009B250A"/>
    <w:rsid w:val="009C00E8"/>
    <w:rsid w:val="009C36E2"/>
    <w:rsid w:val="009C783A"/>
    <w:rsid w:val="009E42F6"/>
    <w:rsid w:val="009E5783"/>
    <w:rsid w:val="009F4836"/>
    <w:rsid w:val="00A001BC"/>
    <w:rsid w:val="00A03709"/>
    <w:rsid w:val="00A10898"/>
    <w:rsid w:val="00A10F16"/>
    <w:rsid w:val="00A13DE0"/>
    <w:rsid w:val="00A15226"/>
    <w:rsid w:val="00A16EBB"/>
    <w:rsid w:val="00A20466"/>
    <w:rsid w:val="00A204B3"/>
    <w:rsid w:val="00A24237"/>
    <w:rsid w:val="00A2472F"/>
    <w:rsid w:val="00A24889"/>
    <w:rsid w:val="00A24923"/>
    <w:rsid w:val="00A311B8"/>
    <w:rsid w:val="00A33BE2"/>
    <w:rsid w:val="00A35B63"/>
    <w:rsid w:val="00A35CC4"/>
    <w:rsid w:val="00A407F1"/>
    <w:rsid w:val="00A43141"/>
    <w:rsid w:val="00A530D1"/>
    <w:rsid w:val="00A56C58"/>
    <w:rsid w:val="00A57338"/>
    <w:rsid w:val="00A607A6"/>
    <w:rsid w:val="00A630B2"/>
    <w:rsid w:val="00A7003F"/>
    <w:rsid w:val="00A71E87"/>
    <w:rsid w:val="00A744D1"/>
    <w:rsid w:val="00A803B0"/>
    <w:rsid w:val="00A81B2C"/>
    <w:rsid w:val="00A84A48"/>
    <w:rsid w:val="00A8508C"/>
    <w:rsid w:val="00A86B25"/>
    <w:rsid w:val="00A920F2"/>
    <w:rsid w:val="00A93CAE"/>
    <w:rsid w:val="00A947C0"/>
    <w:rsid w:val="00A96ABD"/>
    <w:rsid w:val="00AA0101"/>
    <w:rsid w:val="00AA52CC"/>
    <w:rsid w:val="00AB3042"/>
    <w:rsid w:val="00AB7857"/>
    <w:rsid w:val="00AC32A2"/>
    <w:rsid w:val="00AD0335"/>
    <w:rsid w:val="00AD2232"/>
    <w:rsid w:val="00AD6CE1"/>
    <w:rsid w:val="00AD72C1"/>
    <w:rsid w:val="00AD760A"/>
    <w:rsid w:val="00AE077F"/>
    <w:rsid w:val="00AE505A"/>
    <w:rsid w:val="00AF0020"/>
    <w:rsid w:val="00AF28F0"/>
    <w:rsid w:val="00AF3AD5"/>
    <w:rsid w:val="00AF7CEE"/>
    <w:rsid w:val="00B0110F"/>
    <w:rsid w:val="00B01A38"/>
    <w:rsid w:val="00B01BF9"/>
    <w:rsid w:val="00B047A4"/>
    <w:rsid w:val="00B075C3"/>
    <w:rsid w:val="00B14611"/>
    <w:rsid w:val="00B15258"/>
    <w:rsid w:val="00B202B2"/>
    <w:rsid w:val="00B340B1"/>
    <w:rsid w:val="00B37DC6"/>
    <w:rsid w:val="00B42834"/>
    <w:rsid w:val="00B42D7C"/>
    <w:rsid w:val="00B4464E"/>
    <w:rsid w:val="00B47AA7"/>
    <w:rsid w:val="00B55D2B"/>
    <w:rsid w:val="00B65BF7"/>
    <w:rsid w:val="00B704FC"/>
    <w:rsid w:val="00B712BC"/>
    <w:rsid w:val="00B73C50"/>
    <w:rsid w:val="00B856E4"/>
    <w:rsid w:val="00B90410"/>
    <w:rsid w:val="00B935AC"/>
    <w:rsid w:val="00B93D68"/>
    <w:rsid w:val="00B958EF"/>
    <w:rsid w:val="00B97F2D"/>
    <w:rsid w:val="00BA5EB8"/>
    <w:rsid w:val="00BA7FA4"/>
    <w:rsid w:val="00BB08A5"/>
    <w:rsid w:val="00BB3678"/>
    <w:rsid w:val="00BB6F8D"/>
    <w:rsid w:val="00BC145D"/>
    <w:rsid w:val="00BC37D4"/>
    <w:rsid w:val="00BC3D54"/>
    <w:rsid w:val="00BC4225"/>
    <w:rsid w:val="00BD1086"/>
    <w:rsid w:val="00BD2336"/>
    <w:rsid w:val="00BD34A4"/>
    <w:rsid w:val="00BD73A1"/>
    <w:rsid w:val="00BE4B00"/>
    <w:rsid w:val="00BE506F"/>
    <w:rsid w:val="00BE5B8C"/>
    <w:rsid w:val="00BE6178"/>
    <w:rsid w:val="00BE632B"/>
    <w:rsid w:val="00BE7B3C"/>
    <w:rsid w:val="00BF1661"/>
    <w:rsid w:val="00BF3E87"/>
    <w:rsid w:val="00BF3F30"/>
    <w:rsid w:val="00C0500D"/>
    <w:rsid w:val="00C05907"/>
    <w:rsid w:val="00C07450"/>
    <w:rsid w:val="00C10248"/>
    <w:rsid w:val="00C11230"/>
    <w:rsid w:val="00C12F59"/>
    <w:rsid w:val="00C12FAE"/>
    <w:rsid w:val="00C2175E"/>
    <w:rsid w:val="00C21E26"/>
    <w:rsid w:val="00C25DE6"/>
    <w:rsid w:val="00C30504"/>
    <w:rsid w:val="00C34D30"/>
    <w:rsid w:val="00C3649B"/>
    <w:rsid w:val="00C37E83"/>
    <w:rsid w:val="00C37F2F"/>
    <w:rsid w:val="00C37FA6"/>
    <w:rsid w:val="00C40C14"/>
    <w:rsid w:val="00C4595F"/>
    <w:rsid w:val="00C47A39"/>
    <w:rsid w:val="00C52418"/>
    <w:rsid w:val="00C5631B"/>
    <w:rsid w:val="00C57E82"/>
    <w:rsid w:val="00C60541"/>
    <w:rsid w:val="00C66AFF"/>
    <w:rsid w:val="00C726DF"/>
    <w:rsid w:val="00C772E3"/>
    <w:rsid w:val="00C874D4"/>
    <w:rsid w:val="00C92249"/>
    <w:rsid w:val="00C977A1"/>
    <w:rsid w:val="00C977B5"/>
    <w:rsid w:val="00CA0B9B"/>
    <w:rsid w:val="00CA19E0"/>
    <w:rsid w:val="00CA2EB7"/>
    <w:rsid w:val="00CA487B"/>
    <w:rsid w:val="00CA6128"/>
    <w:rsid w:val="00CB1235"/>
    <w:rsid w:val="00CB13AC"/>
    <w:rsid w:val="00CC120F"/>
    <w:rsid w:val="00CC5C06"/>
    <w:rsid w:val="00CC65D2"/>
    <w:rsid w:val="00CD5F75"/>
    <w:rsid w:val="00CE0CA4"/>
    <w:rsid w:val="00CE2F73"/>
    <w:rsid w:val="00CF17E2"/>
    <w:rsid w:val="00CF48AE"/>
    <w:rsid w:val="00CF6E19"/>
    <w:rsid w:val="00D176F7"/>
    <w:rsid w:val="00D236FF"/>
    <w:rsid w:val="00D306AC"/>
    <w:rsid w:val="00D33FEC"/>
    <w:rsid w:val="00D350D9"/>
    <w:rsid w:val="00D352BA"/>
    <w:rsid w:val="00D3573A"/>
    <w:rsid w:val="00D365C0"/>
    <w:rsid w:val="00D36944"/>
    <w:rsid w:val="00D37DE2"/>
    <w:rsid w:val="00D415AE"/>
    <w:rsid w:val="00D436E7"/>
    <w:rsid w:val="00D45640"/>
    <w:rsid w:val="00D4595A"/>
    <w:rsid w:val="00D51084"/>
    <w:rsid w:val="00D52005"/>
    <w:rsid w:val="00D57DF9"/>
    <w:rsid w:val="00D62BB7"/>
    <w:rsid w:val="00D63B9E"/>
    <w:rsid w:val="00D715AB"/>
    <w:rsid w:val="00D71968"/>
    <w:rsid w:val="00D7778E"/>
    <w:rsid w:val="00D77E1B"/>
    <w:rsid w:val="00D803F9"/>
    <w:rsid w:val="00D80E39"/>
    <w:rsid w:val="00D81BFE"/>
    <w:rsid w:val="00D870FB"/>
    <w:rsid w:val="00D934B1"/>
    <w:rsid w:val="00D9386F"/>
    <w:rsid w:val="00D97339"/>
    <w:rsid w:val="00DA5EA9"/>
    <w:rsid w:val="00DB20B1"/>
    <w:rsid w:val="00DB29E5"/>
    <w:rsid w:val="00DB5FF3"/>
    <w:rsid w:val="00DC54FB"/>
    <w:rsid w:val="00DD00D3"/>
    <w:rsid w:val="00DD2565"/>
    <w:rsid w:val="00DD69B1"/>
    <w:rsid w:val="00DD6FBC"/>
    <w:rsid w:val="00DE5980"/>
    <w:rsid w:val="00DE6432"/>
    <w:rsid w:val="00DF2296"/>
    <w:rsid w:val="00DF29CC"/>
    <w:rsid w:val="00DF2A2D"/>
    <w:rsid w:val="00DF42BF"/>
    <w:rsid w:val="00DF48E7"/>
    <w:rsid w:val="00E01136"/>
    <w:rsid w:val="00E04D6B"/>
    <w:rsid w:val="00E06149"/>
    <w:rsid w:val="00E073CE"/>
    <w:rsid w:val="00E12855"/>
    <w:rsid w:val="00E13400"/>
    <w:rsid w:val="00E14090"/>
    <w:rsid w:val="00E20688"/>
    <w:rsid w:val="00E21469"/>
    <w:rsid w:val="00E2562E"/>
    <w:rsid w:val="00E26B6D"/>
    <w:rsid w:val="00E27FA9"/>
    <w:rsid w:val="00E30736"/>
    <w:rsid w:val="00E322CF"/>
    <w:rsid w:val="00E34277"/>
    <w:rsid w:val="00E35A8B"/>
    <w:rsid w:val="00E37149"/>
    <w:rsid w:val="00E41ADA"/>
    <w:rsid w:val="00E46061"/>
    <w:rsid w:val="00E479FC"/>
    <w:rsid w:val="00E56C59"/>
    <w:rsid w:val="00E61999"/>
    <w:rsid w:val="00E62114"/>
    <w:rsid w:val="00E65D65"/>
    <w:rsid w:val="00E7035F"/>
    <w:rsid w:val="00E70B57"/>
    <w:rsid w:val="00E825E8"/>
    <w:rsid w:val="00E828DA"/>
    <w:rsid w:val="00E9203E"/>
    <w:rsid w:val="00E9210A"/>
    <w:rsid w:val="00E93E9D"/>
    <w:rsid w:val="00E95E63"/>
    <w:rsid w:val="00E96200"/>
    <w:rsid w:val="00E96A65"/>
    <w:rsid w:val="00E97A81"/>
    <w:rsid w:val="00EA28A3"/>
    <w:rsid w:val="00EA3FAB"/>
    <w:rsid w:val="00EA5182"/>
    <w:rsid w:val="00EA6FD8"/>
    <w:rsid w:val="00EB66C6"/>
    <w:rsid w:val="00EB78A1"/>
    <w:rsid w:val="00EC0308"/>
    <w:rsid w:val="00EC43D0"/>
    <w:rsid w:val="00EC6E94"/>
    <w:rsid w:val="00EC79DA"/>
    <w:rsid w:val="00ED1BCD"/>
    <w:rsid w:val="00ED25AB"/>
    <w:rsid w:val="00ED2B8E"/>
    <w:rsid w:val="00ED489C"/>
    <w:rsid w:val="00ED57B8"/>
    <w:rsid w:val="00ED719F"/>
    <w:rsid w:val="00EE1E42"/>
    <w:rsid w:val="00EE47D5"/>
    <w:rsid w:val="00EE68EC"/>
    <w:rsid w:val="00EF08BD"/>
    <w:rsid w:val="00EF4944"/>
    <w:rsid w:val="00EF4BB7"/>
    <w:rsid w:val="00F01B9D"/>
    <w:rsid w:val="00F11906"/>
    <w:rsid w:val="00F13298"/>
    <w:rsid w:val="00F2010A"/>
    <w:rsid w:val="00F24336"/>
    <w:rsid w:val="00F36252"/>
    <w:rsid w:val="00F43F34"/>
    <w:rsid w:val="00F46EC4"/>
    <w:rsid w:val="00F4721F"/>
    <w:rsid w:val="00F51169"/>
    <w:rsid w:val="00F533A6"/>
    <w:rsid w:val="00F5417A"/>
    <w:rsid w:val="00F55BE6"/>
    <w:rsid w:val="00F602EE"/>
    <w:rsid w:val="00F60DC3"/>
    <w:rsid w:val="00F631C9"/>
    <w:rsid w:val="00F63AA6"/>
    <w:rsid w:val="00F63F2E"/>
    <w:rsid w:val="00F6661F"/>
    <w:rsid w:val="00F772EE"/>
    <w:rsid w:val="00F777D5"/>
    <w:rsid w:val="00F80E53"/>
    <w:rsid w:val="00F810B7"/>
    <w:rsid w:val="00F81FF5"/>
    <w:rsid w:val="00F82FDB"/>
    <w:rsid w:val="00F86601"/>
    <w:rsid w:val="00F956B9"/>
    <w:rsid w:val="00F978C4"/>
    <w:rsid w:val="00FA1BE3"/>
    <w:rsid w:val="00FA2250"/>
    <w:rsid w:val="00FA5558"/>
    <w:rsid w:val="00FA5CC9"/>
    <w:rsid w:val="00FB32D9"/>
    <w:rsid w:val="00FB6CD2"/>
    <w:rsid w:val="00FB6F83"/>
    <w:rsid w:val="00FC35F1"/>
    <w:rsid w:val="00FC3B9B"/>
    <w:rsid w:val="00FC4ADA"/>
    <w:rsid w:val="00FD08AE"/>
    <w:rsid w:val="00FD1FD8"/>
    <w:rsid w:val="00FD2C52"/>
    <w:rsid w:val="00FD2D5F"/>
    <w:rsid w:val="00FE640B"/>
    <w:rsid w:val="00FE72F5"/>
    <w:rsid w:val="00FF0664"/>
    <w:rsid w:val="00FF2B91"/>
    <w:rsid w:val="00FF3403"/>
    <w:rsid w:val="00FF4E24"/>
    <w:rsid w:val="00FF6081"/>
    <w:rsid w:val="00FF654E"/>
    <w:rsid w:val="08C0648B"/>
    <w:rsid w:val="09605FE2"/>
    <w:rsid w:val="3BC929E7"/>
    <w:rsid w:val="3F5757A4"/>
    <w:rsid w:val="40477FF8"/>
    <w:rsid w:val="4298424E"/>
    <w:rsid w:val="538366A1"/>
    <w:rsid w:val="5EC332A1"/>
    <w:rsid w:val="60676EF3"/>
    <w:rsid w:val="656773C5"/>
    <w:rsid w:val="7091355A"/>
    <w:rsid w:val="71C54928"/>
    <w:rsid w:val="7C69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54697"/>
  <w15:docId w15:val="{65ACD8C4-D102-4A76-9C5A-2FF2519E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iPriority="0" w:unhideWhenUsed="1"/>
    <w:lsdException w:name="footnote text" w:semiHidden="1" w:uiPriority="0"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a">
    <w:name w:val="Normal"/>
    <w:next w:val="afffb"/>
    <w:qFormat/>
    <w:pPr>
      <w:widowControl w:val="0"/>
      <w:spacing w:line="360" w:lineRule="auto"/>
      <w:ind w:firstLineChars="200" w:firstLine="200"/>
      <w:jc w:val="both"/>
    </w:pPr>
    <w:rPr>
      <w:rFonts w:ascii="Times New Roman" w:eastAsia="仿宋_GB2312" w:hAnsi="Times New Roman"/>
      <w:kern w:val="2"/>
      <w:sz w:val="28"/>
      <w:szCs w:val="22"/>
    </w:rPr>
  </w:style>
  <w:style w:type="paragraph" w:styleId="1">
    <w:name w:val="heading 1"/>
    <w:basedOn w:val="afffa"/>
    <w:next w:val="afffa"/>
    <w:link w:val="10"/>
    <w:qFormat/>
    <w:pPr>
      <w:keepNext/>
      <w:keepLines/>
      <w:spacing w:before="240" w:after="240"/>
      <w:ind w:firstLineChars="0" w:firstLine="723"/>
      <w:outlineLvl w:val="0"/>
    </w:pPr>
    <w:rPr>
      <w:rFonts w:ascii="黑体" w:eastAsia="黑体" w:hAnsi="黑体"/>
      <w:b/>
      <w:bCs/>
      <w:kern w:val="44"/>
      <w:sz w:val="32"/>
      <w:szCs w:val="32"/>
    </w:rPr>
  </w:style>
  <w:style w:type="paragraph" w:styleId="22">
    <w:name w:val="heading 2"/>
    <w:basedOn w:val="afffa"/>
    <w:next w:val="afffa"/>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a"/>
    <w:next w:val="afffa"/>
    <w:link w:val="30"/>
    <w:qFormat/>
    <w:pPr>
      <w:keepNext/>
      <w:keepLines/>
      <w:spacing w:before="260" w:after="260" w:line="416" w:lineRule="auto"/>
      <w:outlineLvl w:val="2"/>
    </w:pPr>
    <w:rPr>
      <w:rFonts w:ascii="黑体" w:eastAsia="黑体" w:hAnsi="黑体"/>
      <w:b/>
      <w:bCs/>
      <w:sz w:val="32"/>
      <w:szCs w:val="32"/>
      <w:lang w:val="zh-CN"/>
    </w:rPr>
  </w:style>
  <w:style w:type="paragraph" w:styleId="4">
    <w:name w:val="heading 4"/>
    <w:basedOn w:val="afffa"/>
    <w:next w:val="afffa"/>
    <w:link w:val="40"/>
    <w:qFormat/>
    <w:pPr>
      <w:keepNext/>
      <w:keepLines/>
      <w:spacing w:before="280" w:after="290" w:line="376" w:lineRule="auto"/>
      <w:outlineLvl w:val="3"/>
    </w:pPr>
    <w:rPr>
      <w:rFonts w:ascii="等线 Light" w:eastAsia="等线 Light" w:hAnsi="等线 Light"/>
      <w:b/>
      <w:bCs/>
      <w:szCs w:val="28"/>
    </w:rPr>
  </w:style>
  <w:style w:type="paragraph" w:styleId="5">
    <w:name w:val="heading 5"/>
    <w:basedOn w:val="afffa"/>
    <w:next w:val="afffa"/>
    <w:link w:val="50"/>
    <w:unhideWhenUsed/>
    <w:qFormat/>
    <w:pPr>
      <w:keepNext/>
      <w:keepLines/>
      <w:spacing w:before="280" w:after="290" w:line="376" w:lineRule="auto"/>
      <w:outlineLvl w:val="4"/>
    </w:pPr>
    <w:rPr>
      <w:b/>
      <w:bCs/>
      <w:szCs w:val="28"/>
    </w:rPr>
  </w:style>
  <w:style w:type="paragraph" w:styleId="6">
    <w:name w:val="heading 6"/>
    <w:basedOn w:val="afffa"/>
    <w:next w:val="afffa"/>
    <w:link w:val="60"/>
    <w:qFormat/>
    <w:rsid w:val="002F6DD1"/>
    <w:pPr>
      <w:keepNext/>
      <w:keepLines/>
      <w:spacing w:before="240" w:after="64" w:line="320" w:lineRule="auto"/>
      <w:ind w:firstLineChars="0" w:firstLine="0"/>
      <w:outlineLvl w:val="5"/>
    </w:pPr>
    <w:rPr>
      <w:rFonts w:ascii="Arial" w:eastAsia="黑体" w:hAnsi="Arial"/>
      <w:b/>
      <w:bCs/>
      <w:sz w:val="24"/>
      <w:szCs w:val="24"/>
    </w:rPr>
  </w:style>
  <w:style w:type="paragraph" w:styleId="7">
    <w:name w:val="heading 7"/>
    <w:basedOn w:val="afffa"/>
    <w:next w:val="afffa"/>
    <w:link w:val="70"/>
    <w:qFormat/>
    <w:rsid w:val="002F6DD1"/>
    <w:pPr>
      <w:keepNext/>
      <w:keepLines/>
      <w:spacing w:before="240" w:after="64" w:line="320" w:lineRule="auto"/>
      <w:ind w:firstLineChars="0" w:firstLine="0"/>
      <w:outlineLvl w:val="6"/>
    </w:pPr>
    <w:rPr>
      <w:rFonts w:ascii="Calibri" w:eastAsia="宋体" w:hAnsi="Calibri"/>
      <w:b/>
      <w:bCs/>
      <w:sz w:val="24"/>
      <w:szCs w:val="24"/>
    </w:rPr>
  </w:style>
  <w:style w:type="paragraph" w:styleId="8">
    <w:name w:val="heading 8"/>
    <w:basedOn w:val="afffa"/>
    <w:next w:val="afffa"/>
    <w:link w:val="80"/>
    <w:qFormat/>
    <w:rsid w:val="002F6DD1"/>
    <w:pPr>
      <w:keepNext/>
      <w:keepLines/>
      <w:spacing w:before="240" w:after="64" w:line="320" w:lineRule="auto"/>
      <w:ind w:firstLineChars="0" w:firstLine="0"/>
      <w:outlineLvl w:val="7"/>
    </w:pPr>
    <w:rPr>
      <w:rFonts w:ascii="Arial" w:eastAsia="黑体" w:hAnsi="Arial"/>
      <w:sz w:val="24"/>
      <w:szCs w:val="24"/>
    </w:rPr>
  </w:style>
  <w:style w:type="paragraph" w:styleId="9">
    <w:name w:val="heading 9"/>
    <w:basedOn w:val="afffa"/>
    <w:next w:val="afffa"/>
    <w:link w:val="90"/>
    <w:qFormat/>
    <w:rsid w:val="002F6DD1"/>
    <w:pPr>
      <w:keepNext/>
      <w:keepLines/>
      <w:spacing w:before="240" w:after="64" w:line="320" w:lineRule="auto"/>
      <w:ind w:firstLineChars="0" w:firstLine="0"/>
      <w:outlineLvl w:val="8"/>
    </w:pPr>
    <w:rPr>
      <w:rFonts w:ascii="Arial" w:eastAsia="黑体" w:hAnsi="Arial"/>
      <w:sz w:val="21"/>
      <w:szCs w:val="21"/>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afffb">
    <w:name w:val="Body Text"/>
    <w:basedOn w:val="afffa"/>
    <w:link w:val="affff"/>
    <w:unhideWhenUsed/>
    <w:qFormat/>
    <w:pPr>
      <w:spacing w:after="120"/>
    </w:pPr>
  </w:style>
  <w:style w:type="paragraph" w:styleId="TOC7">
    <w:name w:val="toc 7"/>
    <w:basedOn w:val="afffa"/>
    <w:next w:val="afffa"/>
    <w:uiPriority w:val="39"/>
    <w:unhideWhenUsed/>
    <w:qFormat/>
    <w:pPr>
      <w:ind w:left="1680"/>
      <w:jc w:val="left"/>
    </w:pPr>
    <w:rPr>
      <w:rFonts w:asciiTheme="minorHAnsi" w:eastAsiaTheme="minorHAnsi"/>
      <w:sz w:val="18"/>
      <w:szCs w:val="18"/>
    </w:rPr>
  </w:style>
  <w:style w:type="paragraph" w:styleId="affff0">
    <w:name w:val="caption"/>
    <w:basedOn w:val="afffa"/>
    <w:next w:val="afffa"/>
    <w:uiPriority w:val="35"/>
    <w:qFormat/>
    <w:pPr>
      <w:spacing w:line="240" w:lineRule="auto"/>
      <w:ind w:firstLineChars="0" w:firstLine="0"/>
      <w:jc w:val="center"/>
    </w:pPr>
    <w:rPr>
      <w:rFonts w:ascii="仿宋_GB2312" w:hAnsi="Arial" w:cs="Arial"/>
      <w:szCs w:val="20"/>
    </w:rPr>
  </w:style>
  <w:style w:type="paragraph" w:styleId="affff1">
    <w:name w:val="annotation text"/>
    <w:basedOn w:val="afffa"/>
    <w:link w:val="affff2"/>
    <w:uiPriority w:val="99"/>
    <w:semiHidden/>
    <w:unhideWhenUsed/>
    <w:qFormat/>
    <w:pPr>
      <w:jc w:val="left"/>
    </w:pPr>
  </w:style>
  <w:style w:type="paragraph" w:styleId="TOC5">
    <w:name w:val="toc 5"/>
    <w:basedOn w:val="afffa"/>
    <w:next w:val="afffa"/>
    <w:uiPriority w:val="39"/>
    <w:unhideWhenUsed/>
    <w:qFormat/>
    <w:pPr>
      <w:ind w:left="1120"/>
      <w:jc w:val="left"/>
    </w:pPr>
    <w:rPr>
      <w:rFonts w:asciiTheme="minorHAnsi" w:eastAsiaTheme="minorHAnsi"/>
      <w:sz w:val="18"/>
      <w:szCs w:val="18"/>
    </w:rPr>
  </w:style>
  <w:style w:type="paragraph" w:styleId="TOC3">
    <w:name w:val="toc 3"/>
    <w:basedOn w:val="afffa"/>
    <w:next w:val="afffa"/>
    <w:uiPriority w:val="39"/>
    <w:unhideWhenUsed/>
    <w:qFormat/>
    <w:pPr>
      <w:ind w:left="560"/>
      <w:jc w:val="left"/>
    </w:pPr>
    <w:rPr>
      <w:rFonts w:asciiTheme="minorHAnsi" w:eastAsiaTheme="minorHAnsi"/>
      <w:i/>
      <w:iCs/>
      <w:sz w:val="20"/>
      <w:szCs w:val="20"/>
    </w:rPr>
  </w:style>
  <w:style w:type="paragraph" w:styleId="TOC8">
    <w:name w:val="toc 8"/>
    <w:basedOn w:val="afffa"/>
    <w:next w:val="afffa"/>
    <w:uiPriority w:val="39"/>
    <w:unhideWhenUsed/>
    <w:qFormat/>
    <w:pPr>
      <w:ind w:left="1960"/>
      <w:jc w:val="left"/>
    </w:pPr>
    <w:rPr>
      <w:rFonts w:asciiTheme="minorHAnsi" w:eastAsiaTheme="minorHAnsi"/>
      <w:sz w:val="18"/>
      <w:szCs w:val="18"/>
    </w:rPr>
  </w:style>
  <w:style w:type="paragraph" w:styleId="affff3">
    <w:name w:val="Date"/>
    <w:basedOn w:val="afffa"/>
    <w:next w:val="afffa"/>
    <w:link w:val="affff4"/>
    <w:uiPriority w:val="99"/>
    <w:semiHidden/>
    <w:unhideWhenUsed/>
    <w:qFormat/>
    <w:pPr>
      <w:ind w:leftChars="2500" w:left="100"/>
    </w:pPr>
  </w:style>
  <w:style w:type="paragraph" w:styleId="affff5">
    <w:name w:val="footer"/>
    <w:basedOn w:val="afffa"/>
    <w:link w:val="affff6"/>
    <w:uiPriority w:val="99"/>
    <w:unhideWhenUsed/>
    <w:qFormat/>
    <w:pPr>
      <w:tabs>
        <w:tab w:val="center" w:pos="4153"/>
        <w:tab w:val="right" w:pos="8306"/>
      </w:tabs>
      <w:snapToGrid w:val="0"/>
      <w:jc w:val="left"/>
    </w:pPr>
    <w:rPr>
      <w:sz w:val="18"/>
      <w:szCs w:val="18"/>
    </w:rPr>
  </w:style>
  <w:style w:type="paragraph" w:styleId="affff7">
    <w:name w:val="header"/>
    <w:basedOn w:val="afffa"/>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fa"/>
    <w:next w:val="afffa"/>
    <w:uiPriority w:val="39"/>
    <w:qFormat/>
    <w:pPr>
      <w:spacing w:before="120" w:after="120"/>
      <w:jc w:val="left"/>
    </w:pPr>
    <w:rPr>
      <w:rFonts w:asciiTheme="minorHAnsi" w:eastAsiaTheme="minorHAnsi"/>
      <w:b/>
      <w:bCs/>
      <w:caps/>
      <w:sz w:val="20"/>
      <w:szCs w:val="20"/>
    </w:rPr>
  </w:style>
  <w:style w:type="paragraph" w:styleId="TOC4">
    <w:name w:val="toc 4"/>
    <w:basedOn w:val="afffa"/>
    <w:next w:val="afffa"/>
    <w:uiPriority w:val="39"/>
    <w:unhideWhenUsed/>
    <w:qFormat/>
    <w:pPr>
      <w:ind w:left="840"/>
      <w:jc w:val="left"/>
    </w:pPr>
    <w:rPr>
      <w:rFonts w:asciiTheme="minorHAnsi" w:eastAsiaTheme="minorHAnsi"/>
      <w:sz w:val="18"/>
      <w:szCs w:val="18"/>
    </w:rPr>
  </w:style>
  <w:style w:type="paragraph" w:styleId="TOC6">
    <w:name w:val="toc 6"/>
    <w:basedOn w:val="afffa"/>
    <w:next w:val="afffa"/>
    <w:uiPriority w:val="39"/>
    <w:unhideWhenUsed/>
    <w:qFormat/>
    <w:pPr>
      <w:ind w:left="1400"/>
      <w:jc w:val="left"/>
    </w:pPr>
    <w:rPr>
      <w:rFonts w:asciiTheme="minorHAnsi" w:eastAsiaTheme="minorHAnsi"/>
      <w:sz w:val="18"/>
      <w:szCs w:val="18"/>
    </w:rPr>
  </w:style>
  <w:style w:type="paragraph" w:styleId="TOC2">
    <w:name w:val="toc 2"/>
    <w:basedOn w:val="afffa"/>
    <w:next w:val="afffa"/>
    <w:uiPriority w:val="39"/>
    <w:unhideWhenUsed/>
    <w:qFormat/>
    <w:pPr>
      <w:ind w:left="280"/>
      <w:jc w:val="left"/>
    </w:pPr>
    <w:rPr>
      <w:rFonts w:asciiTheme="minorHAnsi" w:eastAsiaTheme="minorHAnsi"/>
      <w:smallCaps/>
      <w:sz w:val="20"/>
      <w:szCs w:val="20"/>
    </w:rPr>
  </w:style>
  <w:style w:type="paragraph" w:styleId="TOC9">
    <w:name w:val="toc 9"/>
    <w:basedOn w:val="afffa"/>
    <w:next w:val="afffa"/>
    <w:uiPriority w:val="39"/>
    <w:unhideWhenUsed/>
    <w:qFormat/>
    <w:pPr>
      <w:ind w:left="2240"/>
      <w:jc w:val="left"/>
    </w:pPr>
    <w:rPr>
      <w:rFonts w:asciiTheme="minorHAnsi" w:eastAsiaTheme="minorHAnsi"/>
      <w:sz w:val="18"/>
      <w:szCs w:val="18"/>
    </w:rPr>
  </w:style>
  <w:style w:type="table" w:styleId="affff9">
    <w:name w:val="Table Grid"/>
    <w:basedOn w:val="afffd"/>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a">
    <w:name w:val="Hyperlink"/>
    <w:uiPriority w:val="99"/>
    <w:qFormat/>
    <w:rPr>
      <w:color w:val="0000FF"/>
      <w:u w:val="single"/>
    </w:rPr>
  </w:style>
  <w:style w:type="character" w:styleId="affffb">
    <w:name w:val="annotation reference"/>
    <w:basedOn w:val="afffc"/>
    <w:uiPriority w:val="99"/>
    <w:semiHidden/>
    <w:unhideWhenUsed/>
    <w:rPr>
      <w:sz w:val="21"/>
      <w:szCs w:val="21"/>
    </w:rPr>
  </w:style>
  <w:style w:type="character" w:customStyle="1" w:styleId="affff">
    <w:name w:val="正文文本 字符"/>
    <w:basedOn w:val="afffc"/>
    <w:link w:val="afffb"/>
    <w:qFormat/>
  </w:style>
  <w:style w:type="character" w:customStyle="1" w:styleId="10">
    <w:name w:val="标题 1 字符"/>
    <w:link w:val="1"/>
    <w:qFormat/>
    <w:rPr>
      <w:rFonts w:ascii="黑体" w:eastAsia="黑体" w:hAnsi="黑体"/>
      <w:b/>
      <w:bCs/>
      <w:kern w:val="44"/>
      <w:sz w:val="32"/>
      <w:szCs w:val="32"/>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黑体" w:eastAsia="黑体" w:hAnsi="黑体"/>
      <w:b/>
      <w:bCs/>
      <w:kern w:val="2"/>
      <w:sz w:val="32"/>
      <w:szCs w:val="32"/>
      <w:lang w:val="zh-CN"/>
    </w:rPr>
  </w:style>
  <w:style w:type="character" w:customStyle="1" w:styleId="40">
    <w:name w:val="标题 4 字符"/>
    <w:link w:val="4"/>
    <w:qFormat/>
    <w:rPr>
      <w:rFonts w:ascii="等线 Light" w:eastAsia="等线 Light" w:hAnsi="等线 Light" w:cs="Times New Roman"/>
      <w:b/>
      <w:bCs/>
      <w:sz w:val="28"/>
      <w:szCs w:val="28"/>
    </w:rPr>
  </w:style>
  <w:style w:type="character" w:customStyle="1" w:styleId="affff6">
    <w:name w:val="页脚 字符"/>
    <w:link w:val="affff5"/>
    <w:uiPriority w:val="99"/>
    <w:qFormat/>
    <w:rPr>
      <w:sz w:val="18"/>
      <w:szCs w:val="18"/>
    </w:rPr>
  </w:style>
  <w:style w:type="character" w:customStyle="1" w:styleId="affff8">
    <w:name w:val="页眉 字符"/>
    <w:link w:val="affff7"/>
    <w:uiPriority w:val="99"/>
    <w:qFormat/>
    <w:rPr>
      <w:sz w:val="18"/>
      <w:szCs w:val="18"/>
    </w:rPr>
  </w:style>
  <w:style w:type="paragraph" w:styleId="affffc">
    <w:name w:val="List Paragraph"/>
    <w:basedOn w:val="afffa"/>
    <w:uiPriority w:val="34"/>
    <w:qFormat/>
    <w:pPr>
      <w:ind w:firstLine="420"/>
    </w:pPr>
  </w:style>
  <w:style w:type="character" w:customStyle="1" w:styleId="Char">
    <w:name w:val="段 Char"/>
    <w:link w:val="affffd"/>
    <w:qFormat/>
    <w:rPr>
      <w:rFonts w:ascii="宋体"/>
    </w:rPr>
  </w:style>
  <w:style w:type="paragraph" w:customStyle="1" w:styleId="affffd">
    <w:name w:val="段"/>
    <w:link w:val="Char"/>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TableParagraph">
    <w:name w:val="Table Paragraph"/>
    <w:basedOn w:val="afffa"/>
    <w:uiPriority w:val="1"/>
    <w:qFormat/>
    <w:pPr>
      <w:spacing w:line="300" w:lineRule="auto"/>
      <w:jc w:val="left"/>
    </w:pPr>
    <w:rPr>
      <w:kern w:val="0"/>
      <w:sz w:val="22"/>
      <w:lang w:eastAsia="en-US"/>
    </w:rPr>
  </w:style>
  <w:style w:type="paragraph" w:customStyle="1" w:styleId="TOC10">
    <w:name w:val="TOC 标题1"/>
    <w:basedOn w:val="1"/>
    <w:next w:val="afffa"/>
    <w:uiPriority w:val="39"/>
    <w:unhideWhenUsed/>
    <w:qFormat/>
    <w:pPr>
      <w:widowControl/>
      <w:spacing w:after="0" w:line="259" w:lineRule="auto"/>
      <w:ind w:firstLine="0"/>
      <w:jc w:val="left"/>
      <w:outlineLvl w:val="9"/>
    </w:pPr>
    <w:rPr>
      <w:rFonts w:asciiTheme="majorHAnsi" w:eastAsiaTheme="majorEastAsia" w:hAnsiTheme="majorHAnsi" w:cstheme="majorBidi"/>
      <w:b w:val="0"/>
      <w:bCs w:val="0"/>
      <w:color w:val="2F5496" w:themeColor="accent1" w:themeShade="BF"/>
      <w:kern w:val="0"/>
    </w:rPr>
  </w:style>
  <w:style w:type="character" w:customStyle="1" w:styleId="50">
    <w:name w:val="标题 5 字符"/>
    <w:basedOn w:val="afffc"/>
    <w:link w:val="5"/>
    <w:rPr>
      <w:rFonts w:ascii="Times New Roman" w:eastAsia="仿宋_GB2312" w:hAnsi="Times New Roman"/>
      <w:b/>
      <w:bCs/>
      <w:kern w:val="2"/>
      <w:sz w:val="28"/>
      <w:szCs w:val="28"/>
    </w:rPr>
  </w:style>
  <w:style w:type="character" w:customStyle="1" w:styleId="affff4">
    <w:name w:val="日期 字符"/>
    <w:basedOn w:val="afffc"/>
    <w:link w:val="affff3"/>
    <w:uiPriority w:val="99"/>
    <w:semiHidden/>
    <w:rPr>
      <w:rFonts w:ascii="Times New Roman" w:eastAsia="仿宋_GB2312" w:hAnsi="Times New Roman"/>
      <w:kern w:val="2"/>
      <w:sz w:val="28"/>
      <w:szCs w:val="22"/>
    </w:rPr>
  </w:style>
  <w:style w:type="paragraph" w:customStyle="1" w:styleId="11">
    <w:name w:val="修订1"/>
    <w:hidden/>
    <w:uiPriority w:val="99"/>
    <w:semiHidden/>
    <w:rPr>
      <w:rFonts w:ascii="Times New Roman" w:eastAsia="仿宋_GB2312" w:hAnsi="Times New Roman"/>
      <w:kern w:val="2"/>
      <w:sz w:val="28"/>
      <w:szCs w:val="22"/>
    </w:rPr>
  </w:style>
  <w:style w:type="character" w:customStyle="1" w:styleId="affff2">
    <w:name w:val="批注文字 字符"/>
    <w:basedOn w:val="afffc"/>
    <w:link w:val="affff1"/>
    <w:uiPriority w:val="99"/>
    <w:semiHidden/>
    <w:rPr>
      <w:rFonts w:ascii="Times New Roman" w:eastAsia="仿宋_GB2312" w:hAnsi="Times New Roman"/>
      <w:kern w:val="2"/>
      <w:sz w:val="28"/>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24">
    <w:name w:val="修订2"/>
    <w:hidden/>
    <w:uiPriority w:val="99"/>
    <w:semiHidden/>
    <w:rPr>
      <w:rFonts w:ascii="Times New Roman" w:eastAsia="仿宋_GB2312" w:hAnsi="Times New Roman"/>
      <w:kern w:val="2"/>
      <w:sz w:val="28"/>
      <w:szCs w:val="22"/>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paragraph" w:styleId="affffe">
    <w:name w:val="Revision"/>
    <w:hidden/>
    <w:uiPriority w:val="99"/>
    <w:semiHidden/>
    <w:rsid w:val="00391D90"/>
    <w:rPr>
      <w:rFonts w:ascii="Times New Roman" w:eastAsia="仿宋_GB2312" w:hAnsi="Times New Roman"/>
      <w:kern w:val="2"/>
      <w:sz w:val="28"/>
      <w:szCs w:val="22"/>
    </w:rPr>
  </w:style>
  <w:style w:type="paragraph" w:customStyle="1" w:styleId="afffff">
    <w:name w:val="标准文件_段"/>
    <w:link w:val="Char0"/>
    <w:qFormat/>
    <w:rsid w:val="005E2476"/>
    <w:pPr>
      <w:autoSpaceDE w:val="0"/>
      <w:autoSpaceDN w:val="0"/>
      <w:ind w:firstLineChars="200" w:firstLine="200"/>
      <w:jc w:val="both"/>
    </w:pPr>
    <w:rPr>
      <w:rFonts w:ascii="宋体" w:eastAsia="宋体" w:hAnsi="Times New Roman"/>
      <w:noProof/>
      <w:sz w:val="21"/>
    </w:rPr>
  </w:style>
  <w:style w:type="paragraph" w:customStyle="1" w:styleId="aff8">
    <w:name w:val="标准文件_附录标识"/>
    <w:next w:val="afffff"/>
    <w:rsid w:val="005E2476"/>
    <w:pPr>
      <w:numPr>
        <w:numId w:val="5"/>
      </w:numPr>
      <w:shd w:val="clear" w:color="FFFFFF" w:fill="FFFFFF"/>
      <w:tabs>
        <w:tab w:val="left" w:pos="6406"/>
      </w:tabs>
      <w:spacing w:before="560" w:afterLines="50" w:after="50"/>
      <w:ind w:left="0"/>
      <w:jc w:val="center"/>
      <w:outlineLvl w:val="0"/>
    </w:pPr>
    <w:rPr>
      <w:rFonts w:ascii="黑体" w:eastAsia="黑体" w:hAnsi="Times New Roman"/>
      <w:noProof/>
      <w:sz w:val="21"/>
    </w:rPr>
  </w:style>
  <w:style w:type="paragraph" w:customStyle="1" w:styleId="aff4">
    <w:name w:val="标准文件_附录表标题"/>
    <w:next w:val="afffff"/>
    <w:qFormat/>
    <w:rsid w:val="005E2476"/>
    <w:pPr>
      <w:numPr>
        <w:ilvl w:val="1"/>
        <w:numId w:val="3"/>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9">
    <w:name w:val="标准文件_附录一级条标题"/>
    <w:next w:val="afffff"/>
    <w:qFormat/>
    <w:rsid w:val="005E2476"/>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a">
    <w:name w:val="标准文件_附录二级条标题"/>
    <w:basedOn w:val="aff9"/>
    <w:next w:val="afffff"/>
    <w:qFormat/>
    <w:rsid w:val="005E2476"/>
    <w:pPr>
      <w:widowControl/>
      <w:numPr>
        <w:ilvl w:val="2"/>
      </w:numPr>
      <w:wordWrap w:val="0"/>
      <w:overflowPunct w:val="0"/>
      <w:autoSpaceDE w:val="0"/>
      <w:autoSpaceDN w:val="0"/>
      <w:textAlignment w:val="baseline"/>
      <w:outlineLvl w:val="3"/>
    </w:pPr>
  </w:style>
  <w:style w:type="paragraph" w:customStyle="1" w:styleId="affb">
    <w:name w:val="标准文件_附录三级条标题"/>
    <w:next w:val="afffff"/>
    <w:qFormat/>
    <w:rsid w:val="005E2476"/>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c">
    <w:name w:val="标准文件_附录四级条标题"/>
    <w:next w:val="afffff"/>
    <w:qFormat/>
    <w:rsid w:val="005E2476"/>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e">
    <w:name w:val="标准文件_附录图标题"/>
    <w:next w:val="afffff"/>
    <w:rsid w:val="005E2476"/>
    <w:pPr>
      <w:numPr>
        <w:ilvl w:val="1"/>
        <w:numId w:val="4"/>
      </w:numPr>
      <w:adjustRightInd w:val="0"/>
      <w:snapToGrid w:val="0"/>
      <w:spacing w:beforeLines="50" w:before="50" w:afterLines="50" w:after="50"/>
      <w:jc w:val="center"/>
    </w:pPr>
    <w:rPr>
      <w:rFonts w:ascii="黑体" w:eastAsia="黑体" w:hAnsi="Times New Roman"/>
      <w:sz w:val="21"/>
    </w:rPr>
  </w:style>
  <w:style w:type="paragraph" w:customStyle="1" w:styleId="affd">
    <w:name w:val="标准文件_附录五级条标题"/>
    <w:next w:val="afffff"/>
    <w:qFormat/>
    <w:rsid w:val="005E2476"/>
    <w:pPr>
      <w:widowControl w:val="0"/>
      <w:numPr>
        <w:ilvl w:val="5"/>
        <w:numId w:val="5"/>
      </w:numPr>
      <w:spacing w:beforeLines="50" w:before="50" w:afterLines="50" w:after="50"/>
      <w:jc w:val="both"/>
      <w:outlineLvl w:val="6"/>
    </w:pPr>
    <w:rPr>
      <w:rFonts w:ascii="黑体" w:eastAsia="黑体" w:hAnsi="Times New Roman"/>
      <w:kern w:val="21"/>
      <w:sz w:val="21"/>
    </w:rPr>
  </w:style>
  <w:style w:type="character" w:customStyle="1" w:styleId="Char0">
    <w:name w:val="标准文件_段 Char"/>
    <w:link w:val="afffff"/>
    <w:qFormat/>
    <w:rsid w:val="005E2476"/>
    <w:rPr>
      <w:rFonts w:ascii="宋体" w:eastAsia="宋体" w:hAnsi="Times New Roman"/>
      <w:noProof/>
      <w:sz w:val="21"/>
    </w:rPr>
  </w:style>
  <w:style w:type="paragraph" w:customStyle="1" w:styleId="afd">
    <w:name w:val="标准文件_附录图标号"/>
    <w:basedOn w:val="afffff"/>
    <w:next w:val="afffff"/>
    <w:qFormat/>
    <w:rsid w:val="005E2476"/>
    <w:pPr>
      <w:numPr>
        <w:numId w:val="4"/>
      </w:numPr>
      <w:tabs>
        <w:tab w:val="num" w:pos="360"/>
      </w:tabs>
      <w:spacing w:line="14" w:lineRule="exact"/>
      <w:ind w:left="0" w:firstLineChars="0" w:firstLine="0"/>
      <w:jc w:val="center"/>
    </w:pPr>
    <w:rPr>
      <w:rFonts w:ascii="黑体" w:eastAsia="黑体" w:hAnsi="黑体"/>
      <w:vanish/>
      <w:sz w:val="2"/>
      <w:szCs w:val="21"/>
    </w:rPr>
  </w:style>
  <w:style w:type="paragraph" w:customStyle="1" w:styleId="aff3">
    <w:name w:val="标准文件_附录表标号"/>
    <w:basedOn w:val="afffff"/>
    <w:next w:val="afffff"/>
    <w:qFormat/>
    <w:rsid w:val="005E2476"/>
    <w:pPr>
      <w:numPr>
        <w:numId w:val="3"/>
      </w:numPr>
      <w:tabs>
        <w:tab w:val="num" w:pos="360"/>
      </w:tabs>
      <w:spacing w:line="14" w:lineRule="exact"/>
      <w:ind w:left="0" w:firstLineChars="0" w:firstLine="0"/>
      <w:jc w:val="center"/>
    </w:pPr>
    <w:rPr>
      <w:rFonts w:eastAsia="黑体"/>
      <w:vanish/>
      <w:sz w:val="2"/>
    </w:rPr>
  </w:style>
  <w:style w:type="character" w:customStyle="1" w:styleId="60">
    <w:name w:val="标题 6 字符"/>
    <w:basedOn w:val="afffc"/>
    <w:link w:val="6"/>
    <w:rsid w:val="002F6DD1"/>
    <w:rPr>
      <w:rFonts w:ascii="Arial" w:eastAsia="黑体" w:hAnsi="Arial"/>
      <w:b/>
      <w:bCs/>
      <w:kern w:val="2"/>
      <w:sz w:val="24"/>
      <w:szCs w:val="24"/>
    </w:rPr>
  </w:style>
  <w:style w:type="character" w:customStyle="1" w:styleId="70">
    <w:name w:val="标题 7 字符"/>
    <w:basedOn w:val="afffc"/>
    <w:link w:val="7"/>
    <w:rsid w:val="002F6DD1"/>
    <w:rPr>
      <w:rFonts w:ascii="Calibri" w:eastAsia="宋体" w:hAnsi="Calibri"/>
      <w:b/>
      <w:bCs/>
      <w:kern w:val="2"/>
      <w:sz w:val="24"/>
      <w:szCs w:val="24"/>
    </w:rPr>
  </w:style>
  <w:style w:type="character" w:customStyle="1" w:styleId="80">
    <w:name w:val="标题 8 字符"/>
    <w:basedOn w:val="afffc"/>
    <w:link w:val="8"/>
    <w:rsid w:val="002F6DD1"/>
    <w:rPr>
      <w:rFonts w:ascii="Arial" w:eastAsia="黑体" w:hAnsi="Arial"/>
      <w:kern w:val="2"/>
      <w:sz w:val="24"/>
      <w:szCs w:val="24"/>
    </w:rPr>
  </w:style>
  <w:style w:type="character" w:customStyle="1" w:styleId="90">
    <w:name w:val="标题 9 字符"/>
    <w:basedOn w:val="afffc"/>
    <w:link w:val="9"/>
    <w:rsid w:val="002F6DD1"/>
    <w:rPr>
      <w:rFonts w:ascii="Arial" w:eastAsia="黑体" w:hAnsi="Arial"/>
      <w:kern w:val="2"/>
      <w:sz w:val="21"/>
      <w:szCs w:val="21"/>
    </w:rPr>
  </w:style>
  <w:style w:type="paragraph" w:styleId="afffff0">
    <w:name w:val="Balloon Text"/>
    <w:basedOn w:val="afffa"/>
    <w:link w:val="afffff1"/>
    <w:uiPriority w:val="99"/>
    <w:semiHidden/>
    <w:unhideWhenUsed/>
    <w:rsid w:val="002F6DD1"/>
    <w:pPr>
      <w:adjustRightInd w:val="0"/>
      <w:spacing w:line="400" w:lineRule="exact"/>
      <w:ind w:firstLineChars="0" w:firstLine="0"/>
    </w:pPr>
    <w:rPr>
      <w:rFonts w:ascii="Calibri" w:eastAsia="宋体" w:hAnsi="Calibri"/>
      <w:sz w:val="18"/>
      <w:szCs w:val="18"/>
    </w:rPr>
  </w:style>
  <w:style w:type="character" w:customStyle="1" w:styleId="afffff1">
    <w:name w:val="批注框文本 字符"/>
    <w:basedOn w:val="afffc"/>
    <w:link w:val="afffff0"/>
    <w:uiPriority w:val="99"/>
    <w:semiHidden/>
    <w:rsid w:val="002F6DD1"/>
    <w:rPr>
      <w:rFonts w:ascii="Calibri" w:eastAsia="宋体" w:hAnsi="Calibri"/>
      <w:kern w:val="2"/>
      <w:sz w:val="18"/>
      <w:szCs w:val="18"/>
    </w:rPr>
  </w:style>
  <w:style w:type="paragraph" w:styleId="afffff2">
    <w:name w:val="Quote"/>
    <w:basedOn w:val="afffa"/>
    <w:next w:val="afffa"/>
    <w:link w:val="afffff3"/>
    <w:uiPriority w:val="29"/>
    <w:qFormat/>
    <w:rsid w:val="002F6DD1"/>
    <w:pPr>
      <w:adjustRightInd w:val="0"/>
      <w:spacing w:line="400" w:lineRule="exact"/>
      <w:ind w:firstLineChars="0" w:firstLine="0"/>
    </w:pPr>
    <w:rPr>
      <w:rFonts w:ascii="Calibri" w:eastAsia="宋体" w:hAnsi="Calibri"/>
      <w:i/>
      <w:iCs/>
      <w:color w:val="000000"/>
      <w:sz w:val="21"/>
      <w:szCs w:val="21"/>
    </w:rPr>
  </w:style>
  <w:style w:type="character" w:customStyle="1" w:styleId="afffff3">
    <w:name w:val="引用 字符"/>
    <w:basedOn w:val="afffc"/>
    <w:link w:val="afffff2"/>
    <w:uiPriority w:val="29"/>
    <w:rsid w:val="002F6DD1"/>
    <w:rPr>
      <w:rFonts w:ascii="Calibri" w:eastAsia="宋体" w:hAnsi="Calibri"/>
      <w:i/>
      <w:iCs/>
      <w:color w:val="000000"/>
      <w:kern w:val="2"/>
      <w:sz w:val="21"/>
      <w:szCs w:val="21"/>
    </w:rPr>
  </w:style>
  <w:style w:type="character" w:styleId="afffff4">
    <w:name w:val="Strong"/>
    <w:uiPriority w:val="22"/>
    <w:qFormat/>
    <w:rsid w:val="002F6DD1"/>
    <w:rPr>
      <w:b/>
      <w:bCs/>
    </w:rPr>
  </w:style>
  <w:style w:type="character" w:styleId="afffff5">
    <w:name w:val="Emphasis"/>
    <w:uiPriority w:val="20"/>
    <w:qFormat/>
    <w:rsid w:val="002F6DD1"/>
    <w:rPr>
      <w:i/>
      <w:iCs/>
    </w:rPr>
  </w:style>
  <w:style w:type="paragraph" w:styleId="afffff6">
    <w:name w:val="Title"/>
    <w:basedOn w:val="afffa"/>
    <w:link w:val="afffff7"/>
    <w:qFormat/>
    <w:rsid w:val="002F6DD1"/>
    <w:pPr>
      <w:adjustRightInd w:val="0"/>
      <w:spacing w:before="240" w:after="60" w:line="400" w:lineRule="exact"/>
      <w:ind w:firstLineChars="0" w:firstLine="0"/>
      <w:jc w:val="center"/>
      <w:outlineLvl w:val="0"/>
    </w:pPr>
    <w:rPr>
      <w:rFonts w:ascii="Arial" w:eastAsia="宋体" w:hAnsi="Arial" w:cs="Arial"/>
      <w:b/>
      <w:bCs/>
      <w:sz w:val="32"/>
      <w:szCs w:val="32"/>
    </w:rPr>
  </w:style>
  <w:style w:type="character" w:customStyle="1" w:styleId="afffff7">
    <w:name w:val="标题 字符"/>
    <w:basedOn w:val="afffc"/>
    <w:link w:val="afffff6"/>
    <w:rsid w:val="002F6DD1"/>
    <w:rPr>
      <w:rFonts w:ascii="Arial" w:eastAsia="宋体" w:hAnsi="Arial" w:cs="Arial"/>
      <w:b/>
      <w:bCs/>
      <w:kern w:val="2"/>
      <w:sz w:val="32"/>
      <w:szCs w:val="32"/>
    </w:rPr>
  </w:style>
  <w:style w:type="paragraph" w:customStyle="1" w:styleId="afffff8">
    <w:name w:val="标准标志"/>
    <w:next w:val="afffa"/>
    <w:rsid w:val="002F6DD1"/>
    <w:pPr>
      <w:framePr w:w="2268" w:h="1392" w:hRule="exact" w:wrap="around" w:hAnchor="margin" w:x="6748" w:y="171" w:anchorLock="1"/>
      <w:shd w:val="solid" w:color="FFFFFF" w:fill="FFFFFF"/>
      <w:spacing w:line="0" w:lineRule="atLeast"/>
      <w:jc w:val="right"/>
    </w:pPr>
    <w:rPr>
      <w:rFonts w:ascii="Times New Roman" w:eastAsia="宋体" w:hAnsi="Times New Roman"/>
      <w:b/>
      <w:w w:val="130"/>
      <w:sz w:val="96"/>
    </w:rPr>
  </w:style>
  <w:style w:type="paragraph" w:customStyle="1" w:styleId="afffff9">
    <w:name w:val="标准称谓"/>
    <w:next w:val="afffa"/>
    <w:rsid w:val="002F6DD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b/>
      <w:bCs/>
      <w:w w:val="148"/>
      <w:sz w:val="52"/>
    </w:rPr>
  </w:style>
  <w:style w:type="paragraph" w:customStyle="1" w:styleId="afffffa">
    <w:name w:val="标准文件_页脚偶数页"/>
    <w:rsid w:val="002F6DD1"/>
    <w:pPr>
      <w:ind w:left="198"/>
    </w:pPr>
    <w:rPr>
      <w:rFonts w:ascii="宋体" w:eastAsia="宋体" w:hAnsi="Times New Roman"/>
      <w:sz w:val="18"/>
    </w:rPr>
  </w:style>
  <w:style w:type="paragraph" w:customStyle="1" w:styleId="afffffb">
    <w:name w:val="标准文件_页脚奇数页"/>
    <w:rsid w:val="002F6DD1"/>
    <w:pPr>
      <w:ind w:right="227"/>
      <w:jc w:val="right"/>
    </w:pPr>
    <w:rPr>
      <w:rFonts w:ascii="宋体" w:eastAsia="宋体" w:hAnsi="Times New Roman"/>
      <w:sz w:val="18"/>
    </w:rPr>
  </w:style>
  <w:style w:type="paragraph" w:customStyle="1" w:styleId="afffffc">
    <w:name w:val="标准书眉一"/>
    <w:rsid w:val="002F6DD1"/>
    <w:pPr>
      <w:jc w:val="both"/>
    </w:pPr>
    <w:rPr>
      <w:rFonts w:ascii="Times New Roman" w:eastAsia="宋体" w:hAnsi="Times New Roman"/>
    </w:rPr>
  </w:style>
  <w:style w:type="paragraph" w:customStyle="1" w:styleId="ICS">
    <w:name w:val="标准文件_ICS"/>
    <w:basedOn w:val="afffa"/>
    <w:rsid w:val="002F6DD1"/>
    <w:pPr>
      <w:adjustRightInd w:val="0"/>
      <w:spacing w:line="0" w:lineRule="atLeast"/>
      <w:ind w:firstLineChars="0" w:firstLine="0"/>
    </w:pPr>
    <w:rPr>
      <w:rFonts w:ascii="黑体" w:eastAsia="黑体" w:hAnsi="宋体"/>
      <w:sz w:val="21"/>
      <w:szCs w:val="21"/>
    </w:rPr>
  </w:style>
  <w:style w:type="paragraph" w:customStyle="1" w:styleId="afffffd">
    <w:name w:val="标准文件_标准正文"/>
    <w:basedOn w:val="afffa"/>
    <w:next w:val="afffff"/>
    <w:qFormat/>
    <w:rsid w:val="002F6DD1"/>
    <w:pPr>
      <w:adjustRightInd w:val="0"/>
      <w:snapToGrid w:val="0"/>
      <w:spacing w:line="400" w:lineRule="exact"/>
    </w:pPr>
    <w:rPr>
      <w:rFonts w:ascii="Calibri" w:eastAsia="宋体" w:hAnsi="Calibri"/>
      <w:kern w:val="0"/>
      <w:sz w:val="21"/>
      <w:szCs w:val="21"/>
    </w:rPr>
  </w:style>
  <w:style w:type="paragraph" w:customStyle="1" w:styleId="afffffe">
    <w:name w:val="标准文件_版本"/>
    <w:basedOn w:val="afffffd"/>
    <w:rsid w:val="002F6DD1"/>
    <w:pPr>
      <w:adjustRightInd/>
      <w:snapToGrid/>
      <w:ind w:firstLineChars="0" w:firstLine="0"/>
    </w:pPr>
    <w:rPr>
      <w:rFonts w:ascii="宋体" w:hAnsi="宋体"/>
      <w:kern w:val="2"/>
    </w:rPr>
  </w:style>
  <w:style w:type="paragraph" w:customStyle="1" w:styleId="affffff">
    <w:name w:val="标准文件_标准部门"/>
    <w:basedOn w:val="afffa"/>
    <w:rsid w:val="002F6DD1"/>
    <w:pPr>
      <w:adjustRightInd w:val="0"/>
      <w:spacing w:line="400" w:lineRule="exact"/>
      <w:ind w:firstLineChars="0" w:firstLine="0"/>
      <w:jc w:val="center"/>
    </w:pPr>
    <w:rPr>
      <w:rFonts w:ascii="黑体" w:eastAsia="黑体" w:hAnsi="Calibri"/>
      <w:kern w:val="0"/>
      <w:sz w:val="44"/>
      <w:szCs w:val="21"/>
    </w:rPr>
  </w:style>
  <w:style w:type="paragraph" w:customStyle="1" w:styleId="affffff0">
    <w:name w:val="标准文件_标准代替"/>
    <w:basedOn w:val="afffa"/>
    <w:next w:val="afffa"/>
    <w:rsid w:val="002F6DD1"/>
    <w:pPr>
      <w:adjustRightInd w:val="0"/>
      <w:spacing w:line="310" w:lineRule="exact"/>
      <w:ind w:firstLineChars="0" w:firstLine="0"/>
      <w:jc w:val="right"/>
    </w:pPr>
    <w:rPr>
      <w:rFonts w:ascii="宋体" w:eastAsia="宋体" w:hAnsi="宋体"/>
      <w:kern w:val="0"/>
      <w:sz w:val="21"/>
      <w:szCs w:val="21"/>
    </w:rPr>
  </w:style>
  <w:style w:type="paragraph" w:customStyle="1" w:styleId="affffff1">
    <w:name w:val="标准文件_标准名称标题"/>
    <w:basedOn w:val="afffa"/>
    <w:next w:val="afffa"/>
    <w:rsid w:val="002F6DD1"/>
    <w:pPr>
      <w:widowControl/>
      <w:shd w:val="clear" w:color="FFFFFF" w:fill="FFFFFF"/>
      <w:spacing w:before="640" w:after="100" w:line="400" w:lineRule="exact"/>
      <w:ind w:firstLineChars="0" w:firstLine="0"/>
      <w:jc w:val="center"/>
    </w:pPr>
    <w:rPr>
      <w:rFonts w:ascii="黑体" w:eastAsia="黑体" w:hAnsi="Calibri"/>
      <w:kern w:val="0"/>
      <w:sz w:val="32"/>
      <w:szCs w:val="21"/>
    </w:rPr>
  </w:style>
  <w:style w:type="paragraph" w:customStyle="1" w:styleId="affffff2">
    <w:name w:val="标准文件_页眉奇数页"/>
    <w:next w:val="afffa"/>
    <w:rsid w:val="002F6DD1"/>
    <w:pPr>
      <w:tabs>
        <w:tab w:val="center" w:pos="4154"/>
        <w:tab w:val="right" w:pos="8306"/>
      </w:tabs>
      <w:spacing w:after="120"/>
      <w:jc w:val="right"/>
    </w:pPr>
    <w:rPr>
      <w:rFonts w:ascii="黑体" w:eastAsia="黑体" w:hAnsi="宋体"/>
      <w:noProof/>
      <w:sz w:val="21"/>
    </w:rPr>
  </w:style>
  <w:style w:type="paragraph" w:customStyle="1" w:styleId="affffff3">
    <w:name w:val="标准文件_页眉偶数页"/>
    <w:basedOn w:val="affffff2"/>
    <w:next w:val="afffa"/>
    <w:rsid w:val="002F6DD1"/>
    <w:pPr>
      <w:jc w:val="left"/>
    </w:pPr>
  </w:style>
  <w:style w:type="paragraph" w:customStyle="1" w:styleId="affffff4">
    <w:name w:val="标准文件_参考文献标题"/>
    <w:basedOn w:val="afffa"/>
    <w:next w:val="afffa"/>
    <w:rsid w:val="002F6DD1"/>
    <w:pPr>
      <w:widowControl/>
      <w:shd w:val="clear" w:color="FFFFFF" w:fill="FFFFFF"/>
      <w:spacing w:before="560" w:afterLines="50" w:after="50" w:line="240" w:lineRule="auto"/>
      <w:ind w:firstLineChars="0" w:firstLine="0"/>
      <w:jc w:val="center"/>
      <w:outlineLvl w:val="0"/>
    </w:pPr>
    <w:rPr>
      <w:rFonts w:ascii="黑体" w:eastAsia="黑体" w:hAnsi="Calibri"/>
      <w:kern w:val="0"/>
      <w:sz w:val="21"/>
      <w:szCs w:val="21"/>
    </w:rPr>
  </w:style>
  <w:style w:type="paragraph" w:customStyle="1" w:styleId="a">
    <w:name w:val="标准文件_参考文献条目"/>
    <w:rsid w:val="002F6DD1"/>
    <w:pPr>
      <w:numPr>
        <w:numId w:val="6"/>
      </w:numPr>
    </w:pPr>
    <w:rPr>
      <w:rFonts w:ascii="宋体" w:eastAsia="宋体" w:hAnsi="Times New Roman"/>
    </w:rPr>
  </w:style>
  <w:style w:type="paragraph" w:customStyle="1" w:styleId="afff3">
    <w:name w:val="标准文件_二级条标题"/>
    <w:next w:val="afffff"/>
    <w:qFormat/>
    <w:rsid w:val="002F6DD1"/>
    <w:pPr>
      <w:widowControl w:val="0"/>
      <w:numPr>
        <w:ilvl w:val="3"/>
        <w:numId w:val="31"/>
      </w:numPr>
      <w:spacing w:beforeLines="50" w:before="50" w:afterLines="50" w:after="50"/>
      <w:jc w:val="both"/>
      <w:outlineLvl w:val="2"/>
    </w:pPr>
    <w:rPr>
      <w:rFonts w:ascii="黑体" w:eastAsia="黑体" w:hAnsi="Times New Roman"/>
      <w:sz w:val="21"/>
    </w:rPr>
  </w:style>
  <w:style w:type="character" w:customStyle="1" w:styleId="affffff5">
    <w:name w:val="标准文件_发布"/>
    <w:rsid w:val="002F6DD1"/>
    <w:rPr>
      <w:rFonts w:ascii="黑体" w:eastAsia="黑体"/>
      <w:spacing w:val="0"/>
      <w:w w:val="100"/>
      <w:position w:val="3"/>
      <w:sz w:val="28"/>
    </w:rPr>
  </w:style>
  <w:style w:type="paragraph" w:customStyle="1" w:styleId="af2">
    <w:name w:val="标准文件_方框数字列项"/>
    <w:basedOn w:val="afffff"/>
    <w:qFormat/>
    <w:rsid w:val="002F6DD1"/>
    <w:pPr>
      <w:numPr>
        <w:numId w:val="8"/>
      </w:numPr>
      <w:ind w:firstLineChars="0" w:firstLine="0"/>
    </w:pPr>
  </w:style>
  <w:style w:type="paragraph" w:customStyle="1" w:styleId="affffff6">
    <w:name w:val="标准文件_封面标准编号"/>
    <w:basedOn w:val="afffa"/>
    <w:next w:val="affffff0"/>
    <w:rsid w:val="002F6DD1"/>
    <w:pPr>
      <w:adjustRightInd w:val="0"/>
      <w:spacing w:line="310" w:lineRule="exact"/>
      <w:ind w:firstLineChars="0" w:firstLine="0"/>
      <w:jc w:val="right"/>
    </w:pPr>
    <w:rPr>
      <w:rFonts w:ascii="黑体" w:eastAsia="黑体" w:hAnsi="Calibri"/>
      <w:kern w:val="0"/>
      <w:szCs w:val="21"/>
    </w:rPr>
  </w:style>
  <w:style w:type="paragraph" w:customStyle="1" w:styleId="affffff7">
    <w:name w:val="标准文件_封面标准分类号"/>
    <w:basedOn w:val="afffa"/>
    <w:rsid w:val="002F6DD1"/>
    <w:pPr>
      <w:adjustRightInd w:val="0"/>
      <w:spacing w:line="400" w:lineRule="exact"/>
      <w:ind w:firstLineChars="0" w:firstLine="0"/>
    </w:pPr>
    <w:rPr>
      <w:rFonts w:ascii="黑体" w:eastAsia="黑体" w:hAnsi="Calibri"/>
      <w:b/>
      <w:kern w:val="0"/>
      <w:szCs w:val="21"/>
    </w:rPr>
  </w:style>
  <w:style w:type="paragraph" w:customStyle="1" w:styleId="affffff8">
    <w:name w:val="标准文件_封面标准名称"/>
    <w:basedOn w:val="afffa"/>
    <w:rsid w:val="002F6DD1"/>
    <w:pPr>
      <w:adjustRightInd w:val="0"/>
      <w:spacing w:line="240" w:lineRule="auto"/>
      <w:ind w:firstLineChars="0" w:firstLine="0"/>
      <w:jc w:val="center"/>
    </w:pPr>
    <w:rPr>
      <w:rFonts w:ascii="黑体" w:eastAsia="黑体" w:hAnsi="Calibri"/>
      <w:kern w:val="0"/>
      <w:sz w:val="52"/>
      <w:szCs w:val="21"/>
    </w:rPr>
  </w:style>
  <w:style w:type="paragraph" w:customStyle="1" w:styleId="affffff9">
    <w:name w:val="标准文件_封面标准英文名称"/>
    <w:basedOn w:val="afffa"/>
    <w:rsid w:val="002F6DD1"/>
    <w:pPr>
      <w:adjustRightInd w:val="0"/>
      <w:spacing w:line="240" w:lineRule="auto"/>
      <w:ind w:firstLineChars="0" w:firstLine="0"/>
      <w:jc w:val="center"/>
    </w:pPr>
    <w:rPr>
      <w:rFonts w:ascii="黑体" w:eastAsia="黑体" w:hAnsi="Calibri"/>
      <w:b/>
      <w:szCs w:val="21"/>
    </w:rPr>
  </w:style>
  <w:style w:type="paragraph" w:customStyle="1" w:styleId="affffffa">
    <w:name w:val="标准文件_封面发布日期"/>
    <w:basedOn w:val="afffa"/>
    <w:rsid w:val="002F6DD1"/>
    <w:pPr>
      <w:adjustRightInd w:val="0"/>
      <w:spacing w:line="310" w:lineRule="exact"/>
      <w:ind w:firstLineChars="0" w:firstLine="0"/>
    </w:pPr>
    <w:rPr>
      <w:rFonts w:ascii="黑体" w:eastAsia="黑体" w:hAnsi="Calibri"/>
      <w:kern w:val="0"/>
      <w:szCs w:val="21"/>
    </w:rPr>
  </w:style>
  <w:style w:type="paragraph" w:customStyle="1" w:styleId="affffffb">
    <w:name w:val="标准文件_封面密级"/>
    <w:basedOn w:val="afffa"/>
    <w:rsid w:val="002F6DD1"/>
    <w:pPr>
      <w:adjustRightInd w:val="0"/>
      <w:spacing w:line="400" w:lineRule="exact"/>
      <w:ind w:firstLineChars="0" w:firstLine="0"/>
    </w:pPr>
    <w:rPr>
      <w:rFonts w:ascii="Calibri" w:eastAsia="黑体" w:hAnsi="Calibri"/>
      <w:sz w:val="32"/>
      <w:szCs w:val="21"/>
    </w:rPr>
  </w:style>
  <w:style w:type="paragraph" w:customStyle="1" w:styleId="affffffc">
    <w:name w:val="标准文件_封面实施日期"/>
    <w:basedOn w:val="afffa"/>
    <w:rsid w:val="002F6DD1"/>
    <w:pPr>
      <w:adjustRightInd w:val="0"/>
      <w:spacing w:line="310" w:lineRule="exact"/>
      <w:ind w:firstLineChars="0" w:firstLine="0"/>
      <w:jc w:val="right"/>
    </w:pPr>
    <w:rPr>
      <w:rFonts w:ascii="黑体" w:eastAsia="黑体" w:hAnsi="Calibri"/>
      <w:szCs w:val="21"/>
    </w:rPr>
  </w:style>
  <w:style w:type="paragraph" w:customStyle="1" w:styleId="affffffd">
    <w:name w:val="标准文件_封面抬头"/>
    <w:basedOn w:val="afffff"/>
    <w:rsid w:val="002F6DD1"/>
    <w:pPr>
      <w:adjustRightInd w:val="0"/>
      <w:spacing w:line="800" w:lineRule="exact"/>
      <w:ind w:firstLineChars="0" w:firstLine="0"/>
      <w:jc w:val="distribute"/>
    </w:pPr>
    <w:rPr>
      <w:rFonts w:ascii="黑体" w:eastAsia="黑体"/>
      <w:b/>
      <w:sz w:val="64"/>
    </w:rPr>
  </w:style>
  <w:style w:type="paragraph" w:customStyle="1" w:styleId="affffffe">
    <w:name w:val="标准文件_附录公式"/>
    <w:basedOn w:val="afffffd"/>
    <w:next w:val="afffffd"/>
    <w:rsid w:val="002F6DD1"/>
    <w:pPr>
      <w:tabs>
        <w:tab w:val="center" w:pos="4678"/>
        <w:tab w:val="right" w:leader="middleDot" w:pos="9356"/>
      </w:tabs>
      <w:spacing w:line="240" w:lineRule="auto"/>
      <w:ind w:right="-51" w:firstLineChars="0" w:firstLine="0"/>
    </w:pPr>
    <w:rPr>
      <w:rFonts w:ascii="宋体" w:hAnsi="宋体"/>
    </w:rPr>
  </w:style>
  <w:style w:type="paragraph" w:customStyle="1" w:styleId="af5">
    <w:name w:val="标准文件_附录英文标识"/>
    <w:next w:val="afffb"/>
    <w:rsid w:val="002F6DD1"/>
    <w:pPr>
      <w:numPr>
        <w:numId w:val="9"/>
      </w:numPr>
      <w:tabs>
        <w:tab w:val="left" w:pos="6406"/>
      </w:tabs>
      <w:spacing w:before="220" w:after="320"/>
      <w:jc w:val="center"/>
      <w:outlineLvl w:val="0"/>
    </w:pPr>
    <w:rPr>
      <w:rFonts w:ascii="黑体" w:eastAsia="黑体" w:hAnsi="Times New Roman"/>
      <w:sz w:val="21"/>
    </w:rPr>
  </w:style>
  <w:style w:type="paragraph" w:customStyle="1" w:styleId="afffffff">
    <w:name w:val="标准文件_附录章标题"/>
    <w:next w:val="afffff"/>
    <w:rsid w:val="002F6DD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0">
    <w:name w:val="标准文件_公式后的破折号"/>
    <w:basedOn w:val="afffff"/>
    <w:next w:val="afffff"/>
    <w:rsid w:val="002F6DD1"/>
    <w:pPr>
      <w:ind w:leftChars="200" w:left="488" w:hangingChars="290" w:hanging="289"/>
    </w:pPr>
  </w:style>
  <w:style w:type="paragraph" w:customStyle="1" w:styleId="ab">
    <w:name w:val="标准文件_前言、引言标题"/>
    <w:next w:val="afffa"/>
    <w:rsid w:val="002F6DD1"/>
    <w:pPr>
      <w:numPr>
        <w:numId w:val="20"/>
      </w:numPr>
      <w:shd w:val="clear" w:color="FFFFFF" w:fill="FFFFFF"/>
      <w:spacing w:before="480" w:afterLines="150" w:after="150"/>
      <w:jc w:val="center"/>
      <w:outlineLvl w:val="0"/>
    </w:pPr>
    <w:rPr>
      <w:rFonts w:ascii="黑体" w:eastAsia="黑体" w:hAnsi="Times New Roman"/>
      <w:sz w:val="32"/>
    </w:rPr>
  </w:style>
  <w:style w:type="paragraph" w:customStyle="1" w:styleId="afffffff1">
    <w:name w:val="标准文件_目次、标准名称标题"/>
    <w:basedOn w:val="ab"/>
    <w:next w:val="afffff"/>
    <w:rsid w:val="002F6DD1"/>
    <w:pPr>
      <w:spacing w:line="460" w:lineRule="exact"/>
      <w:ind w:left="0" w:firstLine="0"/>
    </w:pPr>
  </w:style>
  <w:style w:type="paragraph" w:customStyle="1" w:styleId="afffffff2">
    <w:name w:val="标准文件_目录标题"/>
    <w:basedOn w:val="afffa"/>
    <w:rsid w:val="002F6DD1"/>
    <w:pPr>
      <w:adjustRightInd w:val="0"/>
      <w:spacing w:before="480" w:afterLines="150" w:after="150" w:line="240" w:lineRule="auto"/>
      <w:ind w:firstLineChars="0" w:firstLine="0"/>
      <w:jc w:val="center"/>
    </w:pPr>
    <w:rPr>
      <w:rFonts w:ascii="黑体" w:eastAsia="黑体" w:hAnsi="Calibri"/>
      <w:sz w:val="32"/>
      <w:szCs w:val="21"/>
    </w:rPr>
  </w:style>
  <w:style w:type="paragraph" w:customStyle="1" w:styleId="af6">
    <w:name w:val="标准文件_破折号列项"/>
    <w:rsid w:val="002F6DD1"/>
    <w:pPr>
      <w:numPr>
        <w:numId w:val="10"/>
      </w:numPr>
      <w:adjustRightInd w:val="0"/>
      <w:snapToGrid w:val="0"/>
      <w:ind w:firstLineChars="200" w:firstLine="200"/>
    </w:pPr>
    <w:rPr>
      <w:rFonts w:ascii="Times New Roman" w:eastAsia="宋体" w:hAnsi="Times New Roman"/>
      <w:sz w:val="21"/>
    </w:rPr>
  </w:style>
  <w:style w:type="paragraph" w:customStyle="1" w:styleId="aff1">
    <w:name w:val="标准文件_破折号列项（二级）"/>
    <w:basedOn w:val="af6"/>
    <w:rsid w:val="002F6DD1"/>
    <w:pPr>
      <w:numPr>
        <w:numId w:val="11"/>
      </w:numPr>
    </w:pPr>
  </w:style>
  <w:style w:type="paragraph" w:customStyle="1" w:styleId="afff4">
    <w:name w:val="标准文件_三级条标题"/>
    <w:basedOn w:val="afff3"/>
    <w:next w:val="afffff"/>
    <w:qFormat/>
    <w:rsid w:val="002F6DD1"/>
    <w:pPr>
      <w:widowControl/>
      <w:numPr>
        <w:ilvl w:val="4"/>
      </w:numPr>
      <w:outlineLvl w:val="3"/>
    </w:pPr>
  </w:style>
  <w:style w:type="character" w:styleId="afffffff3">
    <w:name w:val="Subtle Reference"/>
    <w:uiPriority w:val="31"/>
    <w:qFormat/>
    <w:rsid w:val="002F6DD1"/>
    <w:rPr>
      <w:smallCaps/>
      <w:color w:val="C0504D"/>
      <w:u w:val="single"/>
    </w:rPr>
  </w:style>
  <w:style w:type="paragraph" w:customStyle="1" w:styleId="afffffff4">
    <w:name w:val="标准文件_示例后续"/>
    <w:basedOn w:val="afffa"/>
    <w:rsid w:val="002F6DD1"/>
    <w:pPr>
      <w:spacing w:line="240" w:lineRule="auto"/>
    </w:pPr>
    <w:rPr>
      <w:rFonts w:ascii="Calibri" w:eastAsia="宋体" w:hAnsi="Calibri"/>
      <w:sz w:val="18"/>
      <w:szCs w:val="24"/>
    </w:rPr>
  </w:style>
  <w:style w:type="paragraph" w:customStyle="1" w:styleId="affe">
    <w:name w:val="标准文件_数字编号列项"/>
    <w:rsid w:val="002F6DD1"/>
    <w:pPr>
      <w:numPr>
        <w:numId w:val="15"/>
      </w:numPr>
      <w:jc w:val="both"/>
    </w:pPr>
    <w:rPr>
      <w:rFonts w:ascii="宋体" w:eastAsia="宋体" w:hAnsi="宋体"/>
      <w:sz w:val="21"/>
    </w:rPr>
  </w:style>
  <w:style w:type="paragraph" w:customStyle="1" w:styleId="afff5">
    <w:name w:val="标准文件_四级条标题"/>
    <w:next w:val="afffff"/>
    <w:qFormat/>
    <w:rsid w:val="002F6DD1"/>
    <w:pPr>
      <w:widowControl w:val="0"/>
      <w:numPr>
        <w:ilvl w:val="5"/>
        <w:numId w:val="31"/>
      </w:numPr>
      <w:spacing w:beforeLines="50" w:before="50" w:afterLines="50" w:after="50"/>
      <w:jc w:val="both"/>
      <w:outlineLvl w:val="4"/>
    </w:pPr>
    <w:rPr>
      <w:rFonts w:ascii="黑体" w:eastAsia="黑体" w:hAnsi="Times New Roman"/>
      <w:sz w:val="21"/>
    </w:rPr>
  </w:style>
  <w:style w:type="paragraph" w:styleId="afffffff5">
    <w:name w:val="footnote text"/>
    <w:basedOn w:val="afffa"/>
    <w:next w:val="afffa"/>
    <w:link w:val="afffffff6"/>
    <w:semiHidden/>
    <w:rsid w:val="002F6DD1"/>
    <w:pPr>
      <w:snapToGrid w:val="0"/>
      <w:spacing w:line="300" w:lineRule="exact"/>
      <w:ind w:leftChars="200" w:left="400" w:hangingChars="200" w:hanging="200"/>
      <w:jc w:val="left"/>
    </w:pPr>
    <w:rPr>
      <w:rFonts w:ascii="宋体" w:eastAsia="宋体" w:hAnsi="Calibri"/>
      <w:sz w:val="18"/>
      <w:szCs w:val="18"/>
    </w:rPr>
  </w:style>
  <w:style w:type="character" w:customStyle="1" w:styleId="afffffff6">
    <w:name w:val="脚注文本 字符"/>
    <w:basedOn w:val="afffc"/>
    <w:link w:val="afffffff5"/>
    <w:semiHidden/>
    <w:rsid w:val="002F6DD1"/>
    <w:rPr>
      <w:rFonts w:ascii="宋体" w:eastAsia="宋体" w:hAnsi="Calibri"/>
      <w:kern w:val="2"/>
      <w:sz w:val="18"/>
      <w:szCs w:val="18"/>
    </w:rPr>
  </w:style>
  <w:style w:type="paragraph" w:customStyle="1" w:styleId="afffffff7">
    <w:name w:val="标准文件_条文脚注"/>
    <w:basedOn w:val="afffffff5"/>
    <w:rsid w:val="002F6DD1"/>
    <w:pPr>
      <w:adjustRightInd w:val="0"/>
      <w:spacing w:line="240" w:lineRule="auto"/>
      <w:ind w:leftChars="0" w:left="0" w:firstLineChars="200" w:firstLine="200"/>
      <w:jc w:val="both"/>
    </w:pPr>
    <w:rPr>
      <w:rFonts w:hAnsi="宋体"/>
    </w:rPr>
  </w:style>
  <w:style w:type="paragraph" w:customStyle="1" w:styleId="af9">
    <w:name w:val="标准文件_图表脚注"/>
    <w:basedOn w:val="afffa"/>
    <w:next w:val="afffff"/>
    <w:rsid w:val="002F6DD1"/>
    <w:pPr>
      <w:numPr>
        <w:numId w:val="16"/>
      </w:numPr>
      <w:adjustRightInd w:val="0"/>
      <w:spacing w:line="240" w:lineRule="auto"/>
      <w:ind w:firstLineChars="0" w:firstLine="0"/>
      <w:jc w:val="left"/>
    </w:pPr>
    <w:rPr>
      <w:rFonts w:ascii="宋体" w:eastAsia="宋体" w:hAnsi="宋体"/>
      <w:sz w:val="18"/>
      <w:szCs w:val="21"/>
    </w:rPr>
  </w:style>
  <w:style w:type="character" w:styleId="afffffff8">
    <w:name w:val="footnote reference"/>
    <w:aliases w:val="标准文件_脚注引用"/>
    <w:semiHidden/>
    <w:rsid w:val="002F6DD1"/>
    <w:rPr>
      <w:rFonts w:ascii="宋体" w:eastAsia="宋体" w:hAnsi="宋体" w:cs="Times New Roman"/>
      <w:spacing w:val="0"/>
      <w:sz w:val="18"/>
      <w:vertAlign w:val="superscript"/>
    </w:rPr>
  </w:style>
  <w:style w:type="character" w:customStyle="1" w:styleId="afffffff9">
    <w:name w:val="标准文件_图表脚注内容"/>
    <w:rsid w:val="002F6DD1"/>
    <w:rPr>
      <w:rFonts w:ascii="宋体" w:eastAsia="宋体" w:hAnsi="宋体" w:cs="Times New Roman"/>
      <w:spacing w:val="0"/>
      <w:sz w:val="18"/>
      <w:vertAlign w:val="superscript"/>
    </w:rPr>
  </w:style>
  <w:style w:type="paragraph" w:customStyle="1" w:styleId="afff6">
    <w:name w:val="标准文件_五级条标题"/>
    <w:next w:val="afffff"/>
    <w:qFormat/>
    <w:rsid w:val="002F6DD1"/>
    <w:pPr>
      <w:widowControl w:val="0"/>
      <w:numPr>
        <w:ilvl w:val="6"/>
        <w:numId w:val="31"/>
      </w:numPr>
      <w:spacing w:beforeLines="50" w:before="50" w:afterLines="50" w:after="50"/>
      <w:jc w:val="both"/>
      <w:outlineLvl w:val="5"/>
    </w:pPr>
    <w:rPr>
      <w:rFonts w:ascii="黑体" w:eastAsia="黑体" w:hAnsi="Times New Roman"/>
      <w:sz w:val="21"/>
    </w:rPr>
  </w:style>
  <w:style w:type="paragraph" w:customStyle="1" w:styleId="afff1">
    <w:name w:val="标准文件_章标题"/>
    <w:next w:val="afffff"/>
    <w:qFormat/>
    <w:rsid w:val="002F6DD1"/>
    <w:pPr>
      <w:numPr>
        <w:ilvl w:val="1"/>
        <w:numId w:val="31"/>
      </w:numPr>
      <w:spacing w:beforeLines="100" w:before="100" w:afterLines="100" w:after="100"/>
      <w:jc w:val="both"/>
      <w:outlineLvl w:val="0"/>
    </w:pPr>
    <w:rPr>
      <w:rFonts w:ascii="黑体" w:eastAsia="黑体" w:hAnsi="Times New Roman"/>
      <w:sz w:val="21"/>
    </w:rPr>
  </w:style>
  <w:style w:type="paragraph" w:customStyle="1" w:styleId="afff2">
    <w:name w:val="标准文件_一级条标题"/>
    <w:basedOn w:val="afff1"/>
    <w:next w:val="afffff"/>
    <w:qFormat/>
    <w:rsid w:val="002F6DD1"/>
    <w:pPr>
      <w:numPr>
        <w:ilvl w:val="2"/>
      </w:numPr>
      <w:spacing w:beforeLines="50" w:before="50" w:afterLines="50" w:after="50"/>
      <w:outlineLvl w:val="1"/>
    </w:pPr>
  </w:style>
  <w:style w:type="paragraph" w:customStyle="1" w:styleId="afffffffa">
    <w:name w:val="标准文件_一致程度"/>
    <w:basedOn w:val="afffa"/>
    <w:rsid w:val="002F6DD1"/>
    <w:pPr>
      <w:adjustRightInd w:val="0"/>
      <w:spacing w:line="440" w:lineRule="exact"/>
      <w:ind w:firstLineChars="0" w:firstLine="0"/>
      <w:jc w:val="center"/>
    </w:pPr>
    <w:rPr>
      <w:rFonts w:ascii="Calibri" w:eastAsia="宋体" w:hAnsi="Calibri"/>
      <w:szCs w:val="21"/>
    </w:rPr>
  </w:style>
  <w:style w:type="paragraph" w:customStyle="1" w:styleId="afffffffb">
    <w:name w:val="标准文件_引言标题"/>
    <w:next w:val="afffa"/>
    <w:rsid w:val="002F6DD1"/>
    <w:pPr>
      <w:shd w:val="clear" w:color="FFFFFF" w:fill="FFFFFF"/>
      <w:spacing w:before="540" w:after="600"/>
      <w:jc w:val="center"/>
      <w:outlineLvl w:val="0"/>
    </w:pPr>
    <w:rPr>
      <w:rFonts w:ascii="黑体" w:eastAsia="黑体" w:hAnsi="Times New Roman"/>
      <w:sz w:val="32"/>
    </w:rPr>
  </w:style>
  <w:style w:type="paragraph" w:customStyle="1" w:styleId="afffffffc">
    <w:name w:val="标准文件_英文图表脚注"/>
    <w:basedOn w:val="afffffd"/>
    <w:rsid w:val="002F6DD1"/>
    <w:pPr>
      <w:widowControl/>
      <w:adjustRightInd/>
      <w:snapToGrid/>
      <w:spacing w:line="240" w:lineRule="auto"/>
      <w:ind w:left="79" w:hangingChars="80" w:hanging="79"/>
    </w:pPr>
    <w:rPr>
      <w:rFonts w:ascii="宋体" w:hAnsi="宋体"/>
    </w:rPr>
  </w:style>
  <w:style w:type="paragraph" w:customStyle="1" w:styleId="afb">
    <w:name w:val="标准文件_数字编号列项（二级）"/>
    <w:rsid w:val="002F6DD1"/>
    <w:pPr>
      <w:numPr>
        <w:ilvl w:val="1"/>
        <w:numId w:val="29"/>
      </w:numPr>
      <w:jc w:val="both"/>
    </w:pPr>
    <w:rPr>
      <w:rFonts w:ascii="宋体" w:eastAsia="宋体" w:hAnsi="Times New Roman"/>
      <w:sz w:val="21"/>
    </w:rPr>
  </w:style>
  <w:style w:type="paragraph" w:customStyle="1" w:styleId="af4">
    <w:name w:val="标准文件_英文注："/>
    <w:basedOn w:val="afffa"/>
    <w:next w:val="afffff"/>
    <w:rsid w:val="002F6DD1"/>
    <w:pPr>
      <w:numPr>
        <w:numId w:val="21"/>
      </w:numPr>
      <w:tabs>
        <w:tab w:val="left" w:pos="420"/>
      </w:tabs>
      <w:autoSpaceDE w:val="0"/>
      <w:autoSpaceDN w:val="0"/>
      <w:adjustRightInd w:val="0"/>
      <w:spacing w:line="240" w:lineRule="auto"/>
      <w:ind w:firstLineChars="0" w:firstLine="0"/>
    </w:pPr>
    <w:rPr>
      <w:rFonts w:ascii="宋体" w:eastAsia="宋体" w:hAnsi="宋体"/>
      <w:kern w:val="0"/>
      <w:sz w:val="18"/>
      <w:szCs w:val="20"/>
    </w:rPr>
  </w:style>
  <w:style w:type="paragraph" w:customStyle="1" w:styleId="aff5">
    <w:name w:val="标准文件_英文注×："/>
    <w:basedOn w:val="afffa"/>
    <w:rsid w:val="002F6DD1"/>
    <w:pPr>
      <w:numPr>
        <w:numId w:val="22"/>
      </w:numPr>
      <w:tabs>
        <w:tab w:val="left" w:pos="210"/>
      </w:tabs>
      <w:autoSpaceDE w:val="0"/>
      <w:autoSpaceDN w:val="0"/>
      <w:adjustRightInd w:val="0"/>
      <w:spacing w:line="240" w:lineRule="auto"/>
      <w:ind w:firstLineChars="0" w:firstLine="0"/>
    </w:pPr>
    <w:rPr>
      <w:rFonts w:ascii="宋体" w:eastAsia="宋体" w:hAnsi="宋体"/>
      <w:kern w:val="0"/>
      <w:sz w:val="21"/>
      <w:szCs w:val="20"/>
    </w:rPr>
  </w:style>
  <w:style w:type="paragraph" w:customStyle="1" w:styleId="aff7">
    <w:name w:val="标准文件_正文表标题"/>
    <w:next w:val="afffff"/>
    <w:qFormat/>
    <w:rsid w:val="002F6DD1"/>
    <w:pPr>
      <w:numPr>
        <w:numId w:val="23"/>
      </w:numPr>
      <w:tabs>
        <w:tab w:val="left" w:pos="0"/>
      </w:tabs>
      <w:spacing w:beforeLines="50" w:before="50" w:afterLines="50" w:after="50"/>
      <w:jc w:val="center"/>
    </w:pPr>
    <w:rPr>
      <w:rFonts w:ascii="黑体" w:eastAsia="黑体" w:hAnsi="Times New Roman"/>
      <w:sz w:val="21"/>
    </w:rPr>
  </w:style>
  <w:style w:type="paragraph" w:customStyle="1" w:styleId="afffffffd">
    <w:name w:val="标准文件_正文公式"/>
    <w:basedOn w:val="afffa"/>
    <w:next w:val="afffffd"/>
    <w:qFormat/>
    <w:rsid w:val="002F6DD1"/>
    <w:pPr>
      <w:tabs>
        <w:tab w:val="center" w:pos="4678"/>
        <w:tab w:val="right" w:leader="middleDot" w:pos="9356"/>
      </w:tabs>
      <w:adjustRightInd w:val="0"/>
      <w:spacing w:line="240" w:lineRule="auto"/>
      <w:ind w:firstLineChars="0" w:firstLine="0"/>
    </w:pPr>
    <w:rPr>
      <w:rFonts w:ascii="宋体" w:eastAsia="宋体" w:hAnsi="宋体"/>
      <w:sz w:val="21"/>
      <w:szCs w:val="21"/>
    </w:rPr>
  </w:style>
  <w:style w:type="paragraph" w:customStyle="1" w:styleId="aff2">
    <w:name w:val="标准文件_正文图标题"/>
    <w:next w:val="afffff"/>
    <w:rsid w:val="002F6DD1"/>
    <w:pPr>
      <w:numPr>
        <w:numId w:val="24"/>
      </w:numPr>
      <w:spacing w:beforeLines="50" w:before="50" w:afterLines="50" w:after="50"/>
      <w:jc w:val="center"/>
    </w:pPr>
    <w:rPr>
      <w:rFonts w:ascii="黑体" w:eastAsia="黑体" w:hAnsi="Times New Roman"/>
      <w:sz w:val="21"/>
    </w:rPr>
  </w:style>
  <w:style w:type="paragraph" w:customStyle="1" w:styleId="afff8">
    <w:name w:val="标准文件_正文英文表标题"/>
    <w:next w:val="afffff"/>
    <w:rsid w:val="002F6DD1"/>
    <w:pPr>
      <w:numPr>
        <w:numId w:val="25"/>
      </w:numPr>
      <w:jc w:val="center"/>
    </w:pPr>
    <w:rPr>
      <w:rFonts w:ascii="黑体" w:eastAsia="黑体" w:hAnsi="Times New Roman"/>
      <w:sz w:val="21"/>
    </w:rPr>
  </w:style>
  <w:style w:type="paragraph" w:customStyle="1" w:styleId="aff0">
    <w:name w:val="标准文件_正文英文图标题"/>
    <w:next w:val="afffff"/>
    <w:rsid w:val="002F6DD1"/>
    <w:pPr>
      <w:numPr>
        <w:numId w:val="26"/>
      </w:numPr>
      <w:jc w:val="center"/>
    </w:pPr>
    <w:rPr>
      <w:rFonts w:ascii="黑体" w:eastAsia="黑体" w:hAnsi="Times New Roman"/>
      <w:sz w:val="21"/>
    </w:rPr>
  </w:style>
  <w:style w:type="paragraph" w:customStyle="1" w:styleId="afc">
    <w:name w:val="标准文件_编号列项（三级）"/>
    <w:rsid w:val="002F6DD1"/>
    <w:pPr>
      <w:numPr>
        <w:ilvl w:val="2"/>
        <w:numId w:val="29"/>
      </w:numPr>
    </w:pPr>
    <w:rPr>
      <w:rFonts w:ascii="宋体" w:eastAsia="宋体" w:hAnsi="Times New Roman"/>
      <w:sz w:val="21"/>
    </w:rPr>
  </w:style>
  <w:style w:type="paragraph" w:customStyle="1" w:styleId="a6">
    <w:name w:val="二级无标题条"/>
    <w:basedOn w:val="afffa"/>
    <w:qFormat/>
    <w:rsid w:val="002F6DD1"/>
    <w:pPr>
      <w:numPr>
        <w:ilvl w:val="3"/>
        <w:numId w:val="33"/>
      </w:numPr>
      <w:spacing w:line="240" w:lineRule="auto"/>
      <w:ind w:firstLineChars="0"/>
    </w:pPr>
    <w:rPr>
      <w:rFonts w:ascii="宋体" w:eastAsia="宋体" w:hAnsi="宋体"/>
      <w:sz w:val="21"/>
      <w:szCs w:val="24"/>
    </w:rPr>
  </w:style>
  <w:style w:type="paragraph" w:customStyle="1" w:styleId="afffffffe">
    <w:name w:val="发布部门"/>
    <w:next w:val="afffff"/>
    <w:rsid w:val="002F6DD1"/>
    <w:pPr>
      <w:framePr w:w="7433" w:h="585" w:hRule="exact" w:hSpace="180" w:vSpace="180" w:wrap="around" w:hAnchor="margin" w:xAlign="center" w:y="14401" w:anchorLock="1"/>
      <w:jc w:val="center"/>
    </w:pPr>
    <w:rPr>
      <w:rFonts w:ascii="宋体" w:eastAsia="宋体" w:hAnsi="Times New Roman"/>
      <w:b/>
      <w:w w:val="135"/>
      <w:sz w:val="36"/>
    </w:rPr>
  </w:style>
  <w:style w:type="paragraph" w:customStyle="1" w:styleId="affffffff">
    <w:name w:val="发布日期"/>
    <w:rsid w:val="002F6DD1"/>
    <w:pPr>
      <w:framePr w:w="4000" w:h="473" w:hRule="exact" w:hSpace="180" w:vSpace="180" w:wrap="around" w:hAnchor="margin" w:y="13511" w:anchorLock="1"/>
    </w:pPr>
    <w:rPr>
      <w:rFonts w:ascii="Times New Roman" w:eastAsia="黑体" w:hAnsi="Times New Roman"/>
      <w:sz w:val="28"/>
    </w:rPr>
  </w:style>
  <w:style w:type="paragraph" w:customStyle="1" w:styleId="affffffff0">
    <w:name w:val="封面标准代替信息"/>
    <w:basedOn w:val="afffa"/>
    <w:rsid w:val="002F6DD1"/>
    <w:pPr>
      <w:framePr w:w="9138" w:h="1244" w:hRule="exact" w:wrap="auto" w:vAnchor="page" w:hAnchor="margin" w:y="2908"/>
      <w:kinsoku w:val="0"/>
      <w:overflowPunct w:val="0"/>
      <w:autoSpaceDE w:val="0"/>
      <w:autoSpaceDN w:val="0"/>
      <w:adjustRightInd w:val="0"/>
      <w:spacing w:before="57" w:line="280" w:lineRule="exact"/>
      <w:ind w:firstLineChars="0" w:firstLine="0"/>
      <w:jc w:val="right"/>
      <w:textAlignment w:val="center"/>
    </w:pPr>
    <w:rPr>
      <w:rFonts w:ascii="宋体" w:eastAsia="宋体"/>
      <w:kern w:val="0"/>
      <w:sz w:val="21"/>
      <w:szCs w:val="20"/>
    </w:rPr>
  </w:style>
  <w:style w:type="paragraph" w:customStyle="1" w:styleId="affffffff1">
    <w:name w:val="封面标准名称"/>
    <w:rsid w:val="002F6DD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2">
    <w:name w:val="封面标准文稿编辑信息"/>
    <w:rsid w:val="002F6DD1"/>
    <w:pPr>
      <w:spacing w:before="180" w:line="180" w:lineRule="exact"/>
      <w:jc w:val="center"/>
    </w:pPr>
    <w:rPr>
      <w:rFonts w:ascii="宋体" w:eastAsia="宋体" w:hAnsi="Times New Roman"/>
      <w:sz w:val="21"/>
    </w:rPr>
  </w:style>
  <w:style w:type="paragraph" w:customStyle="1" w:styleId="affffffff3">
    <w:name w:val="封面标准文稿类别"/>
    <w:rsid w:val="002F6DD1"/>
    <w:pPr>
      <w:spacing w:before="440" w:line="400" w:lineRule="exact"/>
      <w:jc w:val="center"/>
    </w:pPr>
    <w:rPr>
      <w:rFonts w:ascii="宋体" w:eastAsia="宋体" w:hAnsi="Times New Roman"/>
      <w:sz w:val="24"/>
    </w:rPr>
  </w:style>
  <w:style w:type="paragraph" w:customStyle="1" w:styleId="affffffff4">
    <w:name w:val="封面标准英文名称"/>
    <w:rsid w:val="002F6DD1"/>
    <w:pPr>
      <w:widowControl w:val="0"/>
      <w:spacing w:line="360" w:lineRule="exact"/>
      <w:jc w:val="center"/>
    </w:pPr>
    <w:rPr>
      <w:rFonts w:ascii="Times New Roman" w:eastAsia="宋体" w:hAnsi="Times New Roman"/>
      <w:sz w:val="28"/>
    </w:rPr>
  </w:style>
  <w:style w:type="paragraph" w:customStyle="1" w:styleId="affffffff5">
    <w:name w:val="封面一致性程度标识"/>
    <w:rsid w:val="002F6DD1"/>
    <w:pPr>
      <w:spacing w:before="440" w:line="440" w:lineRule="exact"/>
      <w:jc w:val="center"/>
    </w:pPr>
    <w:rPr>
      <w:rFonts w:ascii="Times New Roman" w:eastAsia="宋体" w:hAnsi="Times New Roman"/>
      <w:sz w:val="28"/>
    </w:rPr>
  </w:style>
  <w:style w:type="paragraph" w:customStyle="1" w:styleId="affffffff6">
    <w:name w:val="封面正文"/>
    <w:rsid w:val="002F6DD1"/>
    <w:pPr>
      <w:jc w:val="both"/>
    </w:pPr>
    <w:rPr>
      <w:rFonts w:ascii="Times New Roman" w:eastAsia="宋体" w:hAnsi="Times New Roman"/>
    </w:rPr>
  </w:style>
  <w:style w:type="paragraph" w:customStyle="1" w:styleId="affffffff7">
    <w:name w:val="附录二级无标题条"/>
    <w:basedOn w:val="afffa"/>
    <w:next w:val="afffff"/>
    <w:rsid w:val="002F6DD1"/>
    <w:pPr>
      <w:widowControl/>
      <w:wordWrap w:val="0"/>
      <w:overflowPunct w:val="0"/>
      <w:autoSpaceDE w:val="0"/>
      <w:autoSpaceDN w:val="0"/>
      <w:spacing w:line="240" w:lineRule="auto"/>
      <w:ind w:firstLineChars="0" w:firstLine="0"/>
      <w:textAlignment w:val="baseline"/>
      <w:outlineLvl w:val="3"/>
    </w:pPr>
    <w:rPr>
      <w:rFonts w:ascii="宋体" w:eastAsia="宋体" w:hAnsi="宋体"/>
      <w:kern w:val="21"/>
      <w:sz w:val="21"/>
      <w:szCs w:val="21"/>
    </w:rPr>
  </w:style>
  <w:style w:type="paragraph" w:customStyle="1" w:styleId="affffffff8">
    <w:name w:val="附录三级无标题条"/>
    <w:basedOn w:val="affffffff7"/>
    <w:next w:val="afffff"/>
    <w:rsid w:val="002F6DD1"/>
    <w:pPr>
      <w:outlineLvl w:val="4"/>
    </w:pPr>
  </w:style>
  <w:style w:type="paragraph" w:customStyle="1" w:styleId="affffffff9">
    <w:name w:val="附录四级无标题条"/>
    <w:basedOn w:val="affffffff8"/>
    <w:next w:val="afffff"/>
    <w:rsid w:val="002F6DD1"/>
    <w:pPr>
      <w:outlineLvl w:val="5"/>
    </w:pPr>
  </w:style>
  <w:style w:type="paragraph" w:customStyle="1" w:styleId="affffffffa">
    <w:name w:val="附录图"/>
    <w:next w:val="afffff"/>
    <w:rsid w:val="002F6DD1"/>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7">
    <w:name w:val="标准文件_一级项"/>
    <w:rsid w:val="002F6DD1"/>
    <w:pPr>
      <w:numPr>
        <w:numId w:val="18"/>
      </w:numPr>
    </w:pPr>
    <w:rPr>
      <w:rFonts w:ascii="宋体" w:eastAsia="宋体" w:hAnsi="Times New Roman"/>
      <w:sz w:val="21"/>
    </w:rPr>
  </w:style>
  <w:style w:type="paragraph" w:customStyle="1" w:styleId="affffffffb">
    <w:name w:val="附录五级无标题条"/>
    <w:basedOn w:val="affffffff9"/>
    <w:next w:val="afffff"/>
    <w:rsid w:val="002F6DD1"/>
    <w:pPr>
      <w:outlineLvl w:val="6"/>
    </w:pPr>
  </w:style>
  <w:style w:type="paragraph" w:customStyle="1" w:styleId="affffffffc">
    <w:name w:val="附录性质"/>
    <w:basedOn w:val="afffa"/>
    <w:rsid w:val="002F6DD1"/>
    <w:pPr>
      <w:widowControl/>
      <w:spacing w:line="400" w:lineRule="exact"/>
      <w:ind w:firstLineChars="0" w:firstLine="0"/>
      <w:jc w:val="center"/>
    </w:pPr>
    <w:rPr>
      <w:rFonts w:ascii="黑体" w:eastAsia="黑体" w:hAnsi="Calibri"/>
      <w:sz w:val="21"/>
      <w:szCs w:val="21"/>
    </w:rPr>
  </w:style>
  <w:style w:type="paragraph" w:customStyle="1" w:styleId="affffffffd">
    <w:name w:val="附录一级无标题条"/>
    <w:basedOn w:val="afffffff"/>
    <w:next w:val="afffff"/>
    <w:rsid w:val="002F6DD1"/>
    <w:pPr>
      <w:autoSpaceDN w:val="0"/>
      <w:outlineLvl w:val="2"/>
    </w:pPr>
    <w:rPr>
      <w:rFonts w:ascii="宋体" w:eastAsia="宋体" w:hAnsi="宋体"/>
    </w:rPr>
  </w:style>
  <w:style w:type="character" w:customStyle="1" w:styleId="affffffffe">
    <w:name w:val="个人答复风格"/>
    <w:rsid w:val="002F6DD1"/>
    <w:rPr>
      <w:rFonts w:ascii="Arial" w:eastAsia="宋体" w:hAnsi="Arial" w:cs="Arial"/>
      <w:color w:val="auto"/>
      <w:spacing w:val="0"/>
      <w:sz w:val="20"/>
    </w:rPr>
  </w:style>
  <w:style w:type="character" w:customStyle="1" w:styleId="afffffffff">
    <w:name w:val="个人撰写风格"/>
    <w:rsid w:val="002F6DD1"/>
    <w:rPr>
      <w:rFonts w:ascii="Arial" w:eastAsia="宋体" w:hAnsi="Arial" w:cs="Arial"/>
      <w:color w:val="auto"/>
      <w:spacing w:val="0"/>
      <w:sz w:val="20"/>
    </w:rPr>
  </w:style>
  <w:style w:type="paragraph" w:customStyle="1" w:styleId="afffffffff0">
    <w:name w:val="脚注后续"/>
    <w:rsid w:val="002F6DD1"/>
    <w:pPr>
      <w:ind w:leftChars="350" w:left="350"/>
      <w:jc w:val="both"/>
    </w:pPr>
    <w:rPr>
      <w:rFonts w:ascii="宋体" w:eastAsia="宋体" w:hAnsi="Times New Roman"/>
      <w:sz w:val="18"/>
    </w:rPr>
  </w:style>
  <w:style w:type="paragraph" w:customStyle="1" w:styleId="afff9">
    <w:name w:val="列项——"/>
    <w:rsid w:val="002F6DD1"/>
    <w:pPr>
      <w:widowControl w:val="0"/>
      <w:numPr>
        <w:numId w:val="30"/>
      </w:numPr>
      <w:jc w:val="both"/>
    </w:pPr>
    <w:rPr>
      <w:rFonts w:ascii="宋体" w:eastAsia="宋体" w:hAnsi="宋体"/>
      <w:sz w:val="21"/>
    </w:rPr>
  </w:style>
  <w:style w:type="paragraph" w:customStyle="1" w:styleId="afffffffff1">
    <w:name w:val="列项·"/>
    <w:basedOn w:val="afffff"/>
    <w:rsid w:val="002F6DD1"/>
    <w:pPr>
      <w:tabs>
        <w:tab w:val="left" w:pos="840"/>
      </w:tabs>
    </w:pPr>
  </w:style>
  <w:style w:type="paragraph" w:customStyle="1" w:styleId="afffffffff2">
    <w:name w:val="目次、索引正文"/>
    <w:rsid w:val="002F6DD1"/>
    <w:pPr>
      <w:spacing w:line="320" w:lineRule="exact"/>
      <w:jc w:val="both"/>
    </w:pPr>
    <w:rPr>
      <w:rFonts w:ascii="宋体" w:eastAsia="宋体" w:hAnsi="Times New Roman"/>
      <w:sz w:val="21"/>
    </w:rPr>
  </w:style>
  <w:style w:type="paragraph" w:customStyle="1" w:styleId="210">
    <w:name w:val="目录 21"/>
    <w:basedOn w:val="afffa"/>
    <w:next w:val="afffa"/>
    <w:autoRedefine/>
    <w:semiHidden/>
    <w:rsid w:val="002F6DD1"/>
    <w:pPr>
      <w:spacing w:line="240" w:lineRule="auto"/>
      <w:ind w:firstLineChars="0" w:firstLine="0"/>
      <w:jc w:val="left"/>
    </w:pPr>
    <w:rPr>
      <w:rFonts w:ascii="Calibri" w:eastAsia="宋体" w:hAnsi="Calibri"/>
      <w:bCs/>
      <w:iCs/>
      <w:sz w:val="21"/>
      <w:szCs w:val="21"/>
    </w:rPr>
  </w:style>
  <w:style w:type="paragraph" w:customStyle="1" w:styleId="31">
    <w:name w:val="目录 31"/>
    <w:basedOn w:val="afffa"/>
    <w:next w:val="afffa"/>
    <w:autoRedefine/>
    <w:semiHidden/>
    <w:rsid w:val="002F6DD1"/>
    <w:pPr>
      <w:adjustRightInd w:val="0"/>
      <w:spacing w:line="240" w:lineRule="auto"/>
      <w:ind w:firstLineChars="0" w:firstLine="0"/>
    </w:pPr>
    <w:rPr>
      <w:rFonts w:ascii="宋体" w:eastAsia="宋体" w:hAnsi="宋体"/>
      <w:iCs/>
      <w:sz w:val="21"/>
      <w:szCs w:val="21"/>
    </w:rPr>
  </w:style>
  <w:style w:type="paragraph" w:customStyle="1" w:styleId="41">
    <w:name w:val="目录 41"/>
    <w:basedOn w:val="afffa"/>
    <w:next w:val="afffa"/>
    <w:autoRedefine/>
    <w:semiHidden/>
    <w:rsid w:val="002F6DD1"/>
    <w:pPr>
      <w:spacing w:line="240" w:lineRule="auto"/>
      <w:ind w:firstLineChars="0" w:firstLine="0"/>
      <w:jc w:val="left"/>
    </w:pPr>
    <w:rPr>
      <w:rFonts w:ascii="Calibri" w:eastAsia="宋体" w:hAnsi="Calibri"/>
      <w:sz w:val="21"/>
      <w:szCs w:val="21"/>
    </w:rPr>
  </w:style>
  <w:style w:type="paragraph" w:customStyle="1" w:styleId="51">
    <w:name w:val="目录 51"/>
    <w:basedOn w:val="afffa"/>
    <w:next w:val="afffa"/>
    <w:autoRedefine/>
    <w:semiHidden/>
    <w:rsid w:val="002F6DD1"/>
    <w:pPr>
      <w:adjustRightInd w:val="0"/>
      <w:spacing w:line="240" w:lineRule="auto"/>
      <w:ind w:firstLineChars="0" w:firstLine="0"/>
    </w:pPr>
    <w:rPr>
      <w:rFonts w:ascii="宋体" w:eastAsia="宋体" w:hAnsi="宋体"/>
      <w:sz w:val="21"/>
      <w:szCs w:val="21"/>
    </w:rPr>
  </w:style>
  <w:style w:type="paragraph" w:customStyle="1" w:styleId="61">
    <w:name w:val="目录 61"/>
    <w:basedOn w:val="afffa"/>
    <w:next w:val="afffa"/>
    <w:autoRedefine/>
    <w:semiHidden/>
    <w:rsid w:val="002F6DD1"/>
    <w:pPr>
      <w:spacing w:line="240" w:lineRule="auto"/>
      <w:ind w:firstLineChars="0" w:firstLine="0"/>
      <w:jc w:val="left"/>
    </w:pPr>
    <w:rPr>
      <w:rFonts w:ascii="Calibri" w:eastAsia="宋体" w:hAnsi="Calibri"/>
      <w:sz w:val="21"/>
      <w:szCs w:val="21"/>
    </w:rPr>
  </w:style>
  <w:style w:type="paragraph" w:customStyle="1" w:styleId="71">
    <w:name w:val="目录 71"/>
    <w:basedOn w:val="61"/>
    <w:autoRedefine/>
    <w:semiHidden/>
    <w:rsid w:val="002F6DD1"/>
    <w:pPr>
      <w:ind w:left="1260"/>
    </w:pPr>
  </w:style>
  <w:style w:type="paragraph" w:customStyle="1" w:styleId="81">
    <w:name w:val="目录 81"/>
    <w:basedOn w:val="71"/>
    <w:autoRedefine/>
    <w:semiHidden/>
    <w:rsid w:val="002F6DD1"/>
    <w:pPr>
      <w:ind w:left="1470"/>
    </w:pPr>
  </w:style>
  <w:style w:type="paragraph" w:customStyle="1" w:styleId="91">
    <w:name w:val="目录 91"/>
    <w:basedOn w:val="81"/>
    <w:autoRedefine/>
    <w:semiHidden/>
    <w:rsid w:val="002F6DD1"/>
    <w:pPr>
      <w:ind w:left="1680"/>
    </w:pPr>
  </w:style>
  <w:style w:type="paragraph" w:customStyle="1" w:styleId="afffffffff3">
    <w:name w:val="其他标准称谓"/>
    <w:rsid w:val="002F6DD1"/>
    <w:pPr>
      <w:spacing w:line="0" w:lineRule="atLeast"/>
      <w:jc w:val="distribute"/>
    </w:pPr>
    <w:rPr>
      <w:rFonts w:ascii="黑体" w:eastAsia="黑体" w:hAnsi="宋体"/>
      <w:sz w:val="52"/>
    </w:rPr>
  </w:style>
  <w:style w:type="paragraph" w:customStyle="1" w:styleId="afffffffff4">
    <w:name w:val="其他发布部门"/>
    <w:basedOn w:val="afffffffe"/>
    <w:rsid w:val="002F6DD1"/>
    <w:pPr>
      <w:framePr w:wrap="around"/>
      <w:spacing w:line="0" w:lineRule="atLeast"/>
    </w:pPr>
    <w:rPr>
      <w:rFonts w:ascii="黑体" w:eastAsia="黑体"/>
      <w:b w:val="0"/>
    </w:rPr>
  </w:style>
  <w:style w:type="paragraph" w:customStyle="1" w:styleId="afff0">
    <w:name w:val="前言标题"/>
    <w:next w:val="afffa"/>
    <w:qFormat/>
    <w:rsid w:val="002F6DD1"/>
    <w:pPr>
      <w:numPr>
        <w:numId w:val="31"/>
      </w:numPr>
      <w:shd w:val="clear" w:color="FFFFFF" w:fill="FFFFFF"/>
      <w:spacing w:before="540" w:after="600"/>
      <w:jc w:val="center"/>
      <w:outlineLvl w:val="0"/>
    </w:pPr>
    <w:rPr>
      <w:rFonts w:ascii="黑体" w:eastAsia="黑体" w:hAnsi="Times New Roman"/>
      <w:sz w:val="32"/>
    </w:rPr>
  </w:style>
  <w:style w:type="paragraph" w:customStyle="1" w:styleId="a7">
    <w:name w:val="三级无标题条"/>
    <w:basedOn w:val="afffa"/>
    <w:qFormat/>
    <w:rsid w:val="002F6DD1"/>
    <w:pPr>
      <w:numPr>
        <w:ilvl w:val="4"/>
        <w:numId w:val="33"/>
      </w:numPr>
      <w:spacing w:line="240" w:lineRule="auto"/>
      <w:ind w:firstLineChars="0"/>
    </w:pPr>
    <w:rPr>
      <w:rFonts w:ascii="宋体" w:eastAsia="宋体" w:hAnsi="宋体"/>
      <w:sz w:val="21"/>
      <w:szCs w:val="24"/>
    </w:rPr>
  </w:style>
  <w:style w:type="paragraph" w:customStyle="1" w:styleId="afffffffff5">
    <w:name w:val="实施日期"/>
    <w:basedOn w:val="affffffff"/>
    <w:rsid w:val="002F6DD1"/>
    <w:pPr>
      <w:framePr w:hSpace="0" w:wrap="around" w:xAlign="right"/>
      <w:jc w:val="right"/>
    </w:pPr>
  </w:style>
  <w:style w:type="paragraph" w:customStyle="1" w:styleId="a8">
    <w:name w:val="四级无标题条"/>
    <w:basedOn w:val="afffa"/>
    <w:qFormat/>
    <w:rsid w:val="002F6DD1"/>
    <w:pPr>
      <w:numPr>
        <w:ilvl w:val="5"/>
        <w:numId w:val="33"/>
      </w:numPr>
      <w:spacing w:line="240" w:lineRule="auto"/>
      <w:ind w:firstLineChars="0"/>
    </w:pPr>
    <w:rPr>
      <w:rFonts w:ascii="宋体" w:eastAsia="宋体" w:hAnsi="宋体"/>
      <w:sz w:val="21"/>
      <w:szCs w:val="24"/>
    </w:rPr>
  </w:style>
  <w:style w:type="paragraph" w:styleId="afffffffff6">
    <w:name w:val="table of figures"/>
    <w:basedOn w:val="afffa"/>
    <w:next w:val="afffa"/>
    <w:semiHidden/>
    <w:rsid w:val="002F6DD1"/>
    <w:pPr>
      <w:spacing w:line="240" w:lineRule="auto"/>
      <w:ind w:firstLineChars="0" w:firstLine="0"/>
      <w:jc w:val="left"/>
    </w:pPr>
    <w:rPr>
      <w:rFonts w:ascii="Calibri" w:eastAsia="宋体" w:hAnsi="Calibri"/>
      <w:sz w:val="21"/>
      <w:szCs w:val="24"/>
    </w:rPr>
  </w:style>
  <w:style w:type="paragraph" w:customStyle="1" w:styleId="afffffffff7">
    <w:name w:val="文献分类号"/>
    <w:rsid w:val="002F6DD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8">
    <w:name w:val="无标题条"/>
    <w:next w:val="afffff"/>
    <w:rsid w:val="002F6DD1"/>
    <w:pPr>
      <w:jc w:val="both"/>
    </w:pPr>
    <w:rPr>
      <w:rFonts w:ascii="宋体" w:eastAsia="宋体" w:hAnsi="宋体"/>
      <w:sz w:val="21"/>
    </w:rPr>
  </w:style>
  <w:style w:type="paragraph" w:customStyle="1" w:styleId="a9">
    <w:name w:val="五级无标题条"/>
    <w:basedOn w:val="afffa"/>
    <w:qFormat/>
    <w:rsid w:val="002F6DD1"/>
    <w:pPr>
      <w:numPr>
        <w:ilvl w:val="6"/>
        <w:numId w:val="33"/>
      </w:numPr>
      <w:spacing w:line="400" w:lineRule="exact"/>
      <w:ind w:firstLineChars="0"/>
    </w:pPr>
    <w:rPr>
      <w:rFonts w:ascii="Calibri" w:eastAsia="宋体" w:hAnsi="Calibri"/>
      <w:sz w:val="21"/>
      <w:szCs w:val="24"/>
    </w:rPr>
  </w:style>
  <w:style w:type="character" w:styleId="afffffffff9">
    <w:name w:val="page number"/>
    <w:rsid w:val="002F6DD1"/>
    <w:rPr>
      <w:rFonts w:ascii="宋体" w:eastAsia="宋体" w:hAnsi="Times New Roman"/>
      <w:sz w:val="18"/>
    </w:rPr>
  </w:style>
  <w:style w:type="paragraph" w:customStyle="1" w:styleId="a5">
    <w:name w:val="一级无标题条"/>
    <w:basedOn w:val="afffa"/>
    <w:qFormat/>
    <w:rsid w:val="002F6DD1"/>
    <w:pPr>
      <w:numPr>
        <w:ilvl w:val="2"/>
        <w:numId w:val="33"/>
      </w:numPr>
      <w:spacing w:before="10" w:after="10" w:line="240" w:lineRule="auto"/>
      <w:ind w:firstLineChars="0"/>
    </w:pPr>
    <w:rPr>
      <w:rFonts w:ascii="宋体" w:eastAsia="宋体" w:hAnsi="宋体"/>
      <w:sz w:val="21"/>
      <w:szCs w:val="24"/>
    </w:rPr>
  </w:style>
  <w:style w:type="paragraph" w:styleId="afffffffffa">
    <w:name w:val="Normal Indent"/>
    <w:basedOn w:val="afffa"/>
    <w:rsid w:val="002F6DD1"/>
    <w:pPr>
      <w:adjustRightInd w:val="0"/>
      <w:spacing w:line="400" w:lineRule="exact"/>
      <w:ind w:firstLineChars="0" w:firstLine="420"/>
    </w:pPr>
    <w:rPr>
      <w:rFonts w:ascii="Calibri" w:eastAsia="宋体" w:hAnsi="Calibri"/>
      <w:sz w:val="21"/>
      <w:szCs w:val="21"/>
    </w:rPr>
  </w:style>
  <w:style w:type="paragraph" w:customStyle="1" w:styleId="afffffffffb">
    <w:name w:val="注:后续"/>
    <w:rsid w:val="002F6DD1"/>
    <w:pPr>
      <w:spacing w:line="300" w:lineRule="exact"/>
      <w:ind w:leftChars="400" w:left="600" w:hangingChars="200" w:hanging="200"/>
      <w:jc w:val="both"/>
    </w:pPr>
    <w:rPr>
      <w:rFonts w:ascii="宋体" w:eastAsia="宋体" w:hAnsi="Times New Roman"/>
      <w:sz w:val="18"/>
    </w:rPr>
  </w:style>
  <w:style w:type="paragraph" w:customStyle="1" w:styleId="afffffffffc">
    <w:name w:val="注×:后续"/>
    <w:basedOn w:val="afffffffffb"/>
    <w:rsid w:val="002F6DD1"/>
    <w:pPr>
      <w:ind w:leftChars="0" w:left="1406" w:firstLineChars="0" w:hanging="499"/>
    </w:pPr>
  </w:style>
  <w:style w:type="paragraph" w:customStyle="1" w:styleId="afffffffffd">
    <w:name w:val="标准文件_一级无标题"/>
    <w:basedOn w:val="afff2"/>
    <w:qFormat/>
    <w:rsid w:val="002F6DD1"/>
    <w:pPr>
      <w:spacing w:beforeLines="0" w:before="0" w:afterLines="0" w:after="0"/>
      <w:outlineLvl w:val="9"/>
    </w:pPr>
    <w:rPr>
      <w:rFonts w:ascii="宋体" w:eastAsia="宋体"/>
    </w:rPr>
  </w:style>
  <w:style w:type="paragraph" w:customStyle="1" w:styleId="afffffffffe">
    <w:name w:val="标准文件_五级无标题"/>
    <w:basedOn w:val="afff6"/>
    <w:qFormat/>
    <w:rsid w:val="002F6DD1"/>
    <w:pPr>
      <w:spacing w:beforeLines="0" w:before="0" w:afterLines="0" w:after="0"/>
      <w:outlineLvl w:val="9"/>
    </w:pPr>
    <w:rPr>
      <w:rFonts w:ascii="宋体" w:eastAsia="宋体"/>
    </w:rPr>
  </w:style>
  <w:style w:type="paragraph" w:customStyle="1" w:styleId="affffffffff">
    <w:name w:val="标准文件_三级无标题"/>
    <w:basedOn w:val="afff4"/>
    <w:qFormat/>
    <w:rsid w:val="002F6DD1"/>
    <w:pPr>
      <w:spacing w:beforeLines="0" w:before="0" w:afterLines="0" w:after="0"/>
      <w:outlineLvl w:val="9"/>
    </w:pPr>
    <w:rPr>
      <w:rFonts w:ascii="宋体" w:eastAsia="宋体"/>
    </w:rPr>
  </w:style>
  <w:style w:type="paragraph" w:customStyle="1" w:styleId="affffffffff0">
    <w:name w:val="标准文件_二级无标题"/>
    <w:basedOn w:val="afff3"/>
    <w:qFormat/>
    <w:rsid w:val="002F6DD1"/>
    <w:pPr>
      <w:spacing w:beforeLines="0" w:before="0" w:afterLines="0" w:after="0"/>
      <w:outlineLvl w:val="9"/>
    </w:pPr>
    <w:rPr>
      <w:rFonts w:ascii="宋体" w:eastAsia="宋体"/>
    </w:rPr>
  </w:style>
  <w:style w:type="paragraph" w:customStyle="1" w:styleId="affffffffff1">
    <w:name w:val="标准_四级无标题"/>
    <w:basedOn w:val="afff5"/>
    <w:next w:val="afffff"/>
    <w:qFormat/>
    <w:rsid w:val="002F6DD1"/>
    <w:rPr>
      <w:rFonts w:eastAsia="宋体"/>
    </w:rPr>
  </w:style>
  <w:style w:type="paragraph" w:customStyle="1" w:styleId="affffffffff2">
    <w:name w:val="标准文件_四级无标题"/>
    <w:basedOn w:val="afff5"/>
    <w:qFormat/>
    <w:rsid w:val="002F6DD1"/>
    <w:pPr>
      <w:spacing w:beforeLines="0" w:before="0" w:afterLines="0" w:after="0"/>
      <w:outlineLvl w:val="9"/>
    </w:pPr>
    <w:rPr>
      <w:rFonts w:ascii="宋体" w:eastAsia="宋体" w:hAnsi="黑体"/>
      <w:szCs w:val="52"/>
    </w:rPr>
  </w:style>
  <w:style w:type="paragraph" w:customStyle="1" w:styleId="aff6">
    <w:name w:val="标准文件_大写罗马数字编号列项"/>
    <w:basedOn w:val="afffff"/>
    <w:rsid w:val="002F6DD1"/>
    <w:pPr>
      <w:numPr>
        <w:numId w:val="7"/>
      </w:numPr>
      <w:ind w:firstLineChars="0" w:firstLine="0"/>
    </w:pPr>
    <w:rPr>
      <w:rFonts w:ascii="Times New Roman" w:cs="Arial"/>
      <w:szCs w:val="28"/>
    </w:rPr>
  </w:style>
  <w:style w:type="paragraph" w:customStyle="1" w:styleId="af3">
    <w:name w:val="标准文件_小写罗马数字编号列项"/>
    <w:basedOn w:val="afffff"/>
    <w:rsid w:val="002F6DD1"/>
    <w:pPr>
      <w:numPr>
        <w:numId w:val="17"/>
      </w:numPr>
      <w:ind w:firstLineChars="0" w:firstLine="0"/>
    </w:pPr>
    <w:rPr>
      <w:rFonts w:cs="Arial"/>
      <w:szCs w:val="28"/>
    </w:rPr>
  </w:style>
  <w:style w:type="paragraph" w:customStyle="1" w:styleId="affffffffff3">
    <w:name w:val="标准文件_附录标题"/>
    <w:basedOn w:val="aff8"/>
    <w:qFormat/>
    <w:rsid w:val="002F6DD1"/>
    <w:pPr>
      <w:numPr>
        <w:numId w:val="0"/>
      </w:numPr>
      <w:spacing w:after="280"/>
      <w:outlineLvl w:val="9"/>
    </w:pPr>
  </w:style>
  <w:style w:type="paragraph" w:customStyle="1" w:styleId="affffffffff4">
    <w:name w:val="标准文件_二级项"/>
    <w:rsid w:val="002F6DD1"/>
    <w:rPr>
      <w:rFonts w:ascii="宋体" w:eastAsia="宋体" w:hAnsi="Times New Roman"/>
      <w:sz w:val="21"/>
    </w:rPr>
  </w:style>
  <w:style w:type="paragraph" w:customStyle="1" w:styleId="af8">
    <w:name w:val="标准文件_三级项"/>
    <w:basedOn w:val="afffa"/>
    <w:rsid w:val="002F6DD1"/>
    <w:pPr>
      <w:numPr>
        <w:ilvl w:val="2"/>
        <w:numId w:val="18"/>
      </w:numPr>
      <w:adjustRightInd w:val="0"/>
      <w:spacing w:line="-300" w:lineRule="auto"/>
      <w:ind w:firstLineChars="0" w:firstLine="0"/>
    </w:pPr>
    <w:rPr>
      <w:rFonts w:eastAsia="宋体"/>
      <w:sz w:val="21"/>
      <w:szCs w:val="21"/>
    </w:rPr>
  </w:style>
  <w:style w:type="paragraph" w:customStyle="1" w:styleId="afff">
    <w:name w:val="图表脚注说明"/>
    <w:basedOn w:val="afffa"/>
    <w:next w:val="afffff"/>
    <w:rsid w:val="002F6DD1"/>
    <w:pPr>
      <w:numPr>
        <w:numId w:val="32"/>
      </w:numPr>
      <w:spacing w:line="240" w:lineRule="auto"/>
      <w:ind w:firstLineChars="0" w:firstLine="0"/>
    </w:pPr>
    <w:rPr>
      <w:rFonts w:ascii="宋体" w:eastAsia="宋体"/>
      <w:sz w:val="18"/>
      <w:szCs w:val="18"/>
    </w:rPr>
  </w:style>
  <w:style w:type="paragraph" w:customStyle="1" w:styleId="afa">
    <w:name w:val="标准文件_字母编号列项（一级）"/>
    <w:rsid w:val="002F6DD1"/>
    <w:pPr>
      <w:numPr>
        <w:numId w:val="29"/>
      </w:numPr>
      <w:jc w:val="both"/>
    </w:pPr>
    <w:rPr>
      <w:rFonts w:ascii="宋体" w:eastAsia="宋体" w:hAnsi="Times New Roman"/>
      <w:sz w:val="21"/>
    </w:rPr>
  </w:style>
  <w:style w:type="paragraph" w:customStyle="1" w:styleId="affffffffff5">
    <w:name w:val="标准文件_索引字母"/>
    <w:next w:val="afffff"/>
    <w:qFormat/>
    <w:rsid w:val="002F6DD1"/>
    <w:pPr>
      <w:jc w:val="center"/>
    </w:pPr>
    <w:rPr>
      <w:rFonts w:ascii="宋体" w:eastAsia="Times New Roman" w:hAnsi="宋体"/>
      <w:b/>
      <w:kern w:val="2"/>
      <w:sz w:val="21"/>
    </w:rPr>
  </w:style>
  <w:style w:type="paragraph" w:customStyle="1" w:styleId="affffffffff6">
    <w:name w:val="标准文件_附录前"/>
    <w:next w:val="afffff"/>
    <w:qFormat/>
    <w:rsid w:val="002F6DD1"/>
    <w:pPr>
      <w:spacing w:line="20" w:lineRule="atLeast"/>
      <w:ind w:firstLine="200"/>
    </w:pPr>
    <w:rPr>
      <w:rFonts w:ascii="宋体" w:eastAsia="宋体" w:hAnsi="宋体"/>
      <w:kern w:val="2"/>
      <w:sz w:val="10"/>
    </w:rPr>
  </w:style>
  <w:style w:type="paragraph" w:customStyle="1" w:styleId="affffffffff7">
    <w:name w:val="标准文件_正文标准名称"/>
    <w:qFormat/>
    <w:rsid w:val="002F6DD1"/>
    <w:pPr>
      <w:spacing w:before="560" w:after="640" w:line="400" w:lineRule="exact"/>
      <w:jc w:val="center"/>
    </w:pPr>
    <w:rPr>
      <w:rFonts w:ascii="黑体" w:eastAsia="黑体" w:hAnsi="黑体"/>
      <w:kern w:val="2"/>
      <w:sz w:val="32"/>
      <w:szCs w:val="32"/>
    </w:rPr>
  </w:style>
  <w:style w:type="paragraph" w:customStyle="1" w:styleId="affffffffff8">
    <w:name w:val="标准文件_表格"/>
    <w:basedOn w:val="afffff"/>
    <w:qFormat/>
    <w:rsid w:val="002F6DD1"/>
    <w:pPr>
      <w:ind w:firstLineChars="0" w:firstLine="0"/>
      <w:jc w:val="center"/>
    </w:pPr>
    <w:rPr>
      <w:sz w:val="18"/>
    </w:rPr>
  </w:style>
  <w:style w:type="paragraph" w:customStyle="1" w:styleId="afff7">
    <w:name w:val="标准文件_注："/>
    <w:next w:val="afffff"/>
    <w:rsid w:val="002F6DD1"/>
    <w:pPr>
      <w:widowControl w:val="0"/>
      <w:numPr>
        <w:numId w:val="27"/>
      </w:numPr>
      <w:autoSpaceDE w:val="0"/>
      <w:autoSpaceDN w:val="0"/>
      <w:ind w:left="737"/>
      <w:jc w:val="both"/>
    </w:pPr>
    <w:rPr>
      <w:rFonts w:ascii="宋体" w:eastAsia="宋体" w:hAnsi="Times New Roman"/>
      <w:sz w:val="18"/>
      <w:szCs w:val="18"/>
    </w:rPr>
  </w:style>
  <w:style w:type="paragraph" w:customStyle="1" w:styleId="aa">
    <w:name w:val="标准文件_注×："/>
    <w:rsid w:val="002F6DD1"/>
    <w:pPr>
      <w:widowControl w:val="0"/>
      <w:numPr>
        <w:numId w:val="28"/>
      </w:numPr>
      <w:autoSpaceDE w:val="0"/>
      <w:autoSpaceDN w:val="0"/>
      <w:jc w:val="both"/>
    </w:pPr>
    <w:rPr>
      <w:rFonts w:ascii="宋体" w:eastAsia="宋体" w:hAnsi="Times New Roman"/>
      <w:sz w:val="18"/>
      <w:szCs w:val="18"/>
    </w:rPr>
  </w:style>
  <w:style w:type="paragraph" w:customStyle="1" w:styleId="af1">
    <w:name w:val="标准文件_示例："/>
    <w:next w:val="affffffffff9"/>
    <w:rsid w:val="002F6DD1"/>
    <w:pPr>
      <w:widowControl w:val="0"/>
      <w:numPr>
        <w:numId w:val="13"/>
      </w:numPr>
      <w:jc w:val="both"/>
    </w:pPr>
    <w:rPr>
      <w:rFonts w:ascii="宋体" w:eastAsia="宋体" w:hAnsi="Times New Roman"/>
      <w:sz w:val="18"/>
      <w:szCs w:val="18"/>
    </w:rPr>
  </w:style>
  <w:style w:type="paragraph" w:customStyle="1" w:styleId="aff">
    <w:name w:val="标准文件_示例×："/>
    <w:basedOn w:val="afffa"/>
    <w:next w:val="affffffffff9"/>
    <w:qFormat/>
    <w:rsid w:val="002F6DD1"/>
    <w:pPr>
      <w:widowControl/>
      <w:numPr>
        <w:numId w:val="14"/>
      </w:numPr>
      <w:spacing w:line="240" w:lineRule="auto"/>
      <w:ind w:firstLineChars="0" w:firstLine="0"/>
    </w:pPr>
    <w:rPr>
      <w:rFonts w:ascii="宋体" w:eastAsia="宋体"/>
      <w:kern w:val="0"/>
      <w:sz w:val="18"/>
      <w:szCs w:val="18"/>
    </w:rPr>
  </w:style>
  <w:style w:type="paragraph" w:customStyle="1" w:styleId="affffffffffa">
    <w:name w:val="标准文件_表格续"/>
    <w:basedOn w:val="afffff"/>
    <w:next w:val="afffff"/>
    <w:qFormat/>
    <w:rsid w:val="002F6DD1"/>
    <w:pPr>
      <w:jc w:val="center"/>
    </w:pPr>
    <w:rPr>
      <w:rFonts w:ascii="黑体" w:eastAsia="黑体" w:hAnsi="黑体"/>
    </w:rPr>
  </w:style>
  <w:style w:type="character" w:styleId="affffffffffb">
    <w:name w:val="Placeholder Text"/>
    <w:basedOn w:val="afffc"/>
    <w:uiPriority w:val="99"/>
    <w:semiHidden/>
    <w:rsid w:val="002F6DD1"/>
    <w:rPr>
      <w:color w:val="808080"/>
    </w:rPr>
  </w:style>
  <w:style w:type="paragraph" w:customStyle="1" w:styleId="2">
    <w:name w:val="标准文件_二级项2"/>
    <w:basedOn w:val="afffff"/>
    <w:qFormat/>
    <w:rsid w:val="002F6DD1"/>
    <w:pPr>
      <w:numPr>
        <w:ilvl w:val="1"/>
        <w:numId w:val="18"/>
      </w:numPr>
      <w:ind w:firstLineChars="0" w:firstLine="0"/>
    </w:pPr>
  </w:style>
  <w:style w:type="paragraph" w:customStyle="1" w:styleId="21">
    <w:name w:val="标准文件_三级项2"/>
    <w:basedOn w:val="afffff"/>
    <w:qFormat/>
    <w:rsid w:val="002F6DD1"/>
    <w:pPr>
      <w:numPr>
        <w:numId w:val="12"/>
      </w:numPr>
      <w:spacing w:line="300" w:lineRule="exact"/>
      <w:ind w:firstLineChars="0"/>
    </w:pPr>
    <w:rPr>
      <w:rFonts w:ascii="Times New Roman"/>
    </w:rPr>
  </w:style>
  <w:style w:type="paragraph" w:customStyle="1" w:styleId="20">
    <w:name w:val="标准文件_一级项2"/>
    <w:basedOn w:val="afffff"/>
    <w:qFormat/>
    <w:rsid w:val="002F6DD1"/>
    <w:pPr>
      <w:numPr>
        <w:numId w:val="19"/>
      </w:numPr>
      <w:spacing w:line="300" w:lineRule="exact"/>
      <w:ind w:firstLineChars="0"/>
    </w:pPr>
    <w:rPr>
      <w:rFonts w:ascii="Times New Roman"/>
    </w:rPr>
  </w:style>
  <w:style w:type="paragraph" w:customStyle="1" w:styleId="affffffffffc">
    <w:name w:val="标准文件_提示"/>
    <w:basedOn w:val="afffff"/>
    <w:next w:val="afffff"/>
    <w:qFormat/>
    <w:rsid w:val="002F6DD1"/>
    <w:pPr>
      <w:ind w:firstLine="420"/>
    </w:pPr>
    <w:rPr>
      <w:rFonts w:ascii="黑体" w:eastAsia="黑体"/>
    </w:rPr>
  </w:style>
  <w:style w:type="character" w:customStyle="1" w:styleId="affffffffffd">
    <w:name w:val="标准文件_来源"/>
    <w:basedOn w:val="afffc"/>
    <w:uiPriority w:val="1"/>
    <w:qFormat/>
    <w:rsid w:val="002F6DD1"/>
    <w:rPr>
      <w:rFonts w:eastAsia="宋体"/>
      <w:sz w:val="21"/>
    </w:rPr>
  </w:style>
  <w:style w:type="paragraph" w:customStyle="1" w:styleId="affffffffffe">
    <w:name w:val="标准文件_图表说明"/>
    <w:qFormat/>
    <w:rsid w:val="002F6DD1"/>
    <w:pPr>
      <w:spacing w:line="276" w:lineRule="auto"/>
      <w:ind w:firstLine="420"/>
    </w:pPr>
    <w:rPr>
      <w:rFonts w:ascii="宋体" w:eastAsia="宋体" w:hAnsi="宋体"/>
      <w:kern w:val="2"/>
      <w:sz w:val="18"/>
    </w:rPr>
  </w:style>
  <w:style w:type="paragraph" w:customStyle="1" w:styleId="afffffffffff">
    <w:name w:val="其他发布日期"/>
    <w:basedOn w:val="affffffff"/>
    <w:rsid w:val="002F6DD1"/>
    <w:pPr>
      <w:framePr w:w="3997" w:h="471" w:hRule="exact" w:hSpace="0" w:vSpace="181" w:wrap="around" w:vAnchor="page" w:hAnchor="page" w:x="1419" w:y="14097"/>
    </w:pPr>
  </w:style>
  <w:style w:type="paragraph" w:customStyle="1" w:styleId="afffffffffff0">
    <w:name w:val="其他实施日期"/>
    <w:basedOn w:val="afffffffff5"/>
    <w:rsid w:val="002F6DD1"/>
    <w:pPr>
      <w:framePr w:w="3997" w:h="471" w:hRule="exact" w:vSpace="181" w:wrap="around" w:vAnchor="page" w:hAnchor="page" w:x="7089" w:y="14097"/>
    </w:pPr>
  </w:style>
  <w:style w:type="paragraph" w:customStyle="1" w:styleId="afffffffffff1">
    <w:name w:val="标准文件_文件编号"/>
    <w:basedOn w:val="afffff"/>
    <w:qFormat/>
    <w:rsid w:val="002F6DD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2">
    <w:name w:val="标准文件_替换文件编号"/>
    <w:basedOn w:val="afffffffffff1"/>
    <w:qFormat/>
    <w:rsid w:val="002F6DD1"/>
    <w:pPr>
      <w:framePr w:wrap="auto"/>
      <w:spacing w:before="57"/>
    </w:pPr>
    <w:rPr>
      <w:sz w:val="21"/>
    </w:rPr>
  </w:style>
  <w:style w:type="paragraph" w:customStyle="1" w:styleId="afffffffffff3">
    <w:name w:val="标准文件_文件名称"/>
    <w:basedOn w:val="afffff"/>
    <w:next w:val="afffff"/>
    <w:qFormat/>
    <w:rsid w:val="002F6DD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c">
    <w:name w:val="标准文件_引言一级条标题"/>
    <w:basedOn w:val="afffff"/>
    <w:next w:val="afffff"/>
    <w:qFormat/>
    <w:rsid w:val="002F6DD1"/>
    <w:pPr>
      <w:numPr>
        <w:ilvl w:val="1"/>
        <w:numId w:val="20"/>
      </w:numPr>
      <w:spacing w:beforeLines="50" w:before="50" w:afterLines="50" w:after="50"/>
      <w:ind w:firstLineChars="0"/>
    </w:pPr>
    <w:rPr>
      <w:rFonts w:ascii="黑体" w:eastAsia="黑体"/>
    </w:rPr>
  </w:style>
  <w:style w:type="paragraph" w:customStyle="1" w:styleId="ad">
    <w:name w:val="标准文件_引言二级条标题"/>
    <w:basedOn w:val="afffff"/>
    <w:next w:val="afffff"/>
    <w:qFormat/>
    <w:rsid w:val="002F6DD1"/>
    <w:pPr>
      <w:numPr>
        <w:ilvl w:val="2"/>
        <w:numId w:val="20"/>
      </w:numPr>
      <w:spacing w:beforeLines="50" w:before="50" w:afterLines="50" w:after="50"/>
      <w:ind w:firstLineChars="0"/>
    </w:pPr>
    <w:rPr>
      <w:rFonts w:ascii="黑体" w:eastAsia="黑体"/>
    </w:rPr>
  </w:style>
  <w:style w:type="paragraph" w:customStyle="1" w:styleId="ae">
    <w:name w:val="标准文件_引言三级条标题"/>
    <w:basedOn w:val="afffff"/>
    <w:next w:val="afffff"/>
    <w:qFormat/>
    <w:rsid w:val="002F6DD1"/>
    <w:pPr>
      <w:numPr>
        <w:ilvl w:val="3"/>
        <w:numId w:val="20"/>
      </w:numPr>
      <w:spacing w:beforeLines="50" w:before="50" w:afterLines="50" w:after="50"/>
      <w:ind w:firstLineChars="0"/>
    </w:pPr>
    <w:rPr>
      <w:rFonts w:ascii="黑体" w:eastAsia="黑体"/>
    </w:rPr>
  </w:style>
  <w:style w:type="paragraph" w:customStyle="1" w:styleId="af">
    <w:name w:val="标准文件_引言四级条标题"/>
    <w:basedOn w:val="afffff"/>
    <w:next w:val="afffff"/>
    <w:qFormat/>
    <w:rsid w:val="002F6DD1"/>
    <w:pPr>
      <w:numPr>
        <w:ilvl w:val="4"/>
        <w:numId w:val="20"/>
      </w:numPr>
      <w:spacing w:beforeLines="50" w:before="50" w:afterLines="50" w:after="50"/>
      <w:ind w:firstLineChars="0"/>
    </w:pPr>
    <w:rPr>
      <w:rFonts w:ascii="黑体" w:eastAsia="黑体"/>
    </w:rPr>
  </w:style>
  <w:style w:type="paragraph" w:customStyle="1" w:styleId="af0">
    <w:name w:val="标准文件_引言五级条标题"/>
    <w:basedOn w:val="afffff"/>
    <w:next w:val="afffff"/>
    <w:qFormat/>
    <w:rsid w:val="002F6DD1"/>
    <w:pPr>
      <w:numPr>
        <w:ilvl w:val="5"/>
        <w:numId w:val="20"/>
      </w:numPr>
      <w:spacing w:beforeLines="50" w:before="50" w:afterLines="50" w:after="50"/>
      <w:ind w:firstLineChars="0"/>
    </w:pPr>
    <w:rPr>
      <w:rFonts w:ascii="黑体" w:eastAsia="黑体"/>
    </w:rPr>
  </w:style>
  <w:style w:type="paragraph" w:customStyle="1" w:styleId="afffffffffff4">
    <w:name w:val="标准文件_注后"/>
    <w:basedOn w:val="afffff"/>
    <w:qFormat/>
    <w:rsid w:val="002F6DD1"/>
    <w:pPr>
      <w:ind w:left="811" w:firstLineChars="0" w:firstLine="0"/>
    </w:pPr>
    <w:rPr>
      <w:sz w:val="18"/>
    </w:rPr>
  </w:style>
  <w:style w:type="paragraph" w:customStyle="1" w:styleId="X">
    <w:name w:val="标准文件_注X后"/>
    <w:basedOn w:val="afffff"/>
    <w:qFormat/>
    <w:rsid w:val="002F6DD1"/>
    <w:pPr>
      <w:ind w:left="811" w:firstLineChars="0" w:firstLine="0"/>
    </w:pPr>
    <w:rPr>
      <w:sz w:val="18"/>
    </w:rPr>
  </w:style>
  <w:style w:type="paragraph" w:customStyle="1" w:styleId="afffffffffff5">
    <w:name w:val="标准文件_示例后"/>
    <w:basedOn w:val="afffff"/>
    <w:qFormat/>
    <w:rsid w:val="002F6DD1"/>
    <w:pPr>
      <w:ind w:left="964" w:firstLineChars="0" w:firstLine="0"/>
    </w:pPr>
    <w:rPr>
      <w:sz w:val="18"/>
    </w:rPr>
  </w:style>
  <w:style w:type="paragraph" w:customStyle="1" w:styleId="X0">
    <w:name w:val="标准文件_示例X后"/>
    <w:basedOn w:val="afffff"/>
    <w:link w:val="X1"/>
    <w:qFormat/>
    <w:rsid w:val="002F6DD1"/>
    <w:pPr>
      <w:ind w:left="1049" w:firstLineChars="0" w:firstLine="0"/>
    </w:pPr>
    <w:rPr>
      <w:sz w:val="18"/>
    </w:rPr>
  </w:style>
  <w:style w:type="character" w:customStyle="1" w:styleId="X1">
    <w:name w:val="标准文件_示例X后 字符"/>
    <w:basedOn w:val="Char0"/>
    <w:link w:val="X0"/>
    <w:rsid w:val="002F6DD1"/>
    <w:rPr>
      <w:rFonts w:ascii="宋体" w:eastAsia="宋体" w:hAnsi="Times New Roman"/>
      <w:noProof/>
      <w:sz w:val="18"/>
    </w:rPr>
  </w:style>
  <w:style w:type="paragraph" w:customStyle="1" w:styleId="afffffffffff6">
    <w:name w:val="标准文件_索引项"/>
    <w:basedOn w:val="afffff"/>
    <w:next w:val="afffff"/>
    <w:qFormat/>
    <w:rsid w:val="002F6DD1"/>
    <w:pPr>
      <w:tabs>
        <w:tab w:val="right" w:leader="dot" w:pos="9356"/>
      </w:tabs>
      <w:ind w:left="210" w:firstLineChars="0" w:hanging="210"/>
      <w:jc w:val="left"/>
    </w:pPr>
  </w:style>
  <w:style w:type="paragraph" w:customStyle="1" w:styleId="a0">
    <w:name w:val="标准文件_附录一级无标题"/>
    <w:basedOn w:val="aff9"/>
    <w:qFormat/>
    <w:rsid w:val="002F6DD1"/>
    <w:pPr>
      <w:numPr>
        <w:numId w:val="6"/>
      </w:numPr>
      <w:spacing w:beforeLines="0" w:before="0" w:afterLines="0" w:after="0" w:line="276" w:lineRule="auto"/>
      <w:outlineLvl w:val="9"/>
    </w:pPr>
    <w:rPr>
      <w:rFonts w:ascii="宋体" w:eastAsia="宋体"/>
    </w:rPr>
  </w:style>
  <w:style w:type="paragraph" w:customStyle="1" w:styleId="a1">
    <w:name w:val="标准文件_附录二级无标题"/>
    <w:basedOn w:val="affa"/>
    <w:qFormat/>
    <w:rsid w:val="002F6DD1"/>
    <w:pPr>
      <w:numPr>
        <w:numId w:val="6"/>
      </w:numPr>
      <w:spacing w:beforeLines="0" w:before="0" w:afterLines="0" w:after="0" w:line="276" w:lineRule="auto"/>
      <w:outlineLvl w:val="9"/>
    </w:pPr>
    <w:rPr>
      <w:rFonts w:ascii="宋体" w:eastAsia="宋体"/>
    </w:rPr>
  </w:style>
  <w:style w:type="paragraph" w:customStyle="1" w:styleId="a2">
    <w:name w:val="标准文件_附录三级无标题"/>
    <w:basedOn w:val="affb"/>
    <w:qFormat/>
    <w:rsid w:val="002F6DD1"/>
    <w:pPr>
      <w:numPr>
        <w:numId w:val="6"/>
      </w:numPr>
      <w:spacing w:beforeLines="0" w:before="0" w:afterLines="0" w:after="0" w:line="276" w:lineRule="auto"/>
      <w:outlineLvl w:val="9"/>
    </w:pPr>
    <w:rPr>
      <w:rFonts w:ascii="宋体" w:eastAsia="宋体"/>
    </w:rPr>
  </w:style>
  <w:style w:type="paragraph" w:customStyle="1" w:styleId="a3">
    <w:name w:val="标准文件_附录四级无标题"/>
    <w:basedOn w:val="affc"/>
    <w:qFormat/>
    <w:rsid w:val="002F6DD1"/>
    <w:pPr>
      <w:numPr>
        <w:numId w:val="6"/>
      </w:numPr>
      <w:spacing w:beforeLines="0" w:before="0" w:afterLines="0" w:after="0" w:line="276" w:lineRule="auto"/>
      <w:outlineLvl w:val="9"/>
    </w:pPr>
    <w:rPr>
      <w:rFonts w:ascii="宋体" w:eastAsia="宋体"/>
    </w:rPr>
  </w:style>
  <w:style w:type="paragraph" w:customStyle="1" w:styleId="a4">
    <w:name w:val="标准文件_附录五级无标题"/>
    <w:basedOn w:val="affd"/>
    <w:qFormat/>
    <w:rsid w:val="002F6DD1"/>
    <w:pPr>
      <w:numPr>
        <w:numId w:val="6"/>
      </w:numPr>
      <w:spacing w:beforeLines="0" w:before="0" w:afterLines="0" w:after="0" w:line="276" w:lineRule="auto"/>
      <w:outlineLvl w:val="9"/>
    </w:pPr>
    <w:rPr>
      <w:rFonts w:ascii="宋体" w:eastAsia="宋体"/>
    </w:rPr>
  </w:style>
  <w:style w:type="paragraph" w:customStyle="1" w:styleId="affffffffff9">
    <w:name w:val="标准文件_示例内容"/>
    <w:basedOn w:val="afffff"/>
    <w:qFormat/>
    <w:rsid w:val="002F6DD1"/>
    <w:pPr>
      <w:ind w:firstLine="420"/>
    </w:pPr>
    <w:rPr>
      <w:sz w:val="18"/>
    </w:rPr>
  </w:style>
  <w:style w:type="paragraph" w:customStyle="1" w:styleId="afffffffffff7">
    <w:name w:val="标准文件_引言一级无标题"/>
    <w:basedOn w:val="ac"/>
    <w:next w:val="afffff"/>
    <w:qFormat/>
    <w:rsid w:val="002F6DD1"/>
    <w:pPr>
      <w:spacing w:beforeLines="0" w:before="0" w:afterLines="0" w:after="0" w:line="276" w:lineRule="auto"/>
    </w:pPr>
    <w:rPr>
      <w:rFonts w:ascii="宋体" w:eastAsia="宋体"/>
    </w:rPr>
  </w:style>
  <w:style w:type="paragraph" w:customStyle="1" w:styleId="afffffffffff8">
    <w:name w:val="标准文件_引言二级无标题"/>
    <w:basedOn w:val="ad"/>
    <w:next w:val="afffff"/>
    <w:qFormat/>
    <w:rsid w:val="002F6DD1"/>
    <w:pPr>
      <w:spacing w:beforeLines="0" w:before="0" w:afterLines="0" w:after="0" w:line="276" w:lineRule="auto"/>
    </w:pPr>
    <w:rPr>
      <w:rFonts w:ascii="宋体" w:eastAsia="宋体"/>
    </w:rPr>
  </w:style>
  <w:style w:type="paragraph" w:customStyle="1" w:styleId="afffffffffff9">
    <w:name w:val="标准文件_引言三级无标题"/>
    <w:basedOn w:val="ae"/>
    <w:qFormat/>
    <w:rsid w:val="002F6DD1"/>
    <w:pPr>
      <w:spacing w:beforeLines="0" w:before="0" w:afterLines="0" w:after="0" w:line="276" w:lineRule="auto"/>
    </w:pPr>
    <w:rPr>
      <w:rFonts w:ascii="宋体" w:eastAsia="宋体"/>
    </w:rPr>
  </w:style>
  <w:style w:type="paragraph" w:customStyle="1" w:styleId="afffffffffffa">
    <w:name w:val="标准文件_引言四级无标题"/>
    <w:basedOn w:val="af"/>
    <w:next w:val="afffff"/>
    <w:qFormat/>
    <w:rsid w:val="002F6DD1"/>
    <w:pPr>
      <w:spacing w:beforeLines="0" w:before="0" w:afterLines="0" w:after="0" w:line="276" w:lineRule="auto"/>
    </w:pPr>
    <w:rPr>
      <w:rFonts w:ascii="宋体" w:eastAsia="宋体"/>
    </w:rPr>
  </w:style>
  <w:style w:type="paragraph" w:customStyle="1" w:styleId="afffffffffffb">
    <w:name w:val="标准文件_引言五级无标题"/>
    <w:basedOn w:val="af0"/>
    <w:next w:val="afffff"/>
    <w:qFormat/>
    <w:rsid w:val="002F6DD1"/>
    <w:pPr>
      <w:spacing w:beforeLines="0" w:before="0" w:afterLines="0" w:after="0" w:line="276" w:lineRule="auto"/>
    </w:pPr>
    <w:rPr>
      <w:rFonts w:ascii="宋体" w:eastAsia="宋体"/>
    </w:rPr>
  </w:style>
  <w:style w:type="paragraph" w:customStyle="1" w:styleId="afffffffffffc">
    <w:name w:val="标准文件_索引标题"/>
    <w:basedOn w:val="affffff4"/>
    <w:next w:val="afffff"/>
    <w:qFormat/>
    <w:rsid w:val="002F6DD1"/>
    <w:rPr>
      <w:rFonts w:hAnsi="黑体"/>
    </w:rPr>
  </w:style>
  <w:style w:type="paragraph" w:customStyle="1" w:styleId="afffffffffffd">
    <w:name w:val="标准文件_脚注内容"/>
    <w:basedOn w:val="afffff"/>
    <w:qFormat/>
    <w:rsid w:val="002F6DD1"/>
    <w:pPr>
      <w:ind w:leftChars="200" w:left="400" w:hangingChars="200" w:hanging="200"/>
    </w:pPr>
    <w:rPr>
      <w:sz w:val="15"/>
    </w:rPr>
  </w:style>
  <w:style w:type="paragraph" w:customStyle="1" w:styleId="afffffffffffe">
    <w:name w:val="标准文件_术语条一"/>
    <w:basedOn w:val="afffffffffd"/>
    <w:next w:val="afffff"/>
    <w:qFormat/>
    <w:rsid w:val="002F6DD1"/>
  </w:style>
  <w:style w:type="paragraph" w:customStyle="1" w:styleId="affffffffffff">
    <w:name w:val="标准文件_术语条二"/>
    <w:basedOn w:val="affffffffff0"/>
    <w:next w:val="afffff"/>
    <w:qFormat/>
    <w:rsid w:val="002F6DD1"/>
  </w:style>
  <w:style w:type="paragraph" w:customStyle="1" w:styleId="affffffffffff0">
    <w:name w:val="标准文件_术语条三"/>
    <w:basedOn w:val="affffffffff"/>
    <w:next w:val="afffff"/>
    <w:qFormat/>
    <w:rsid w:val="002F6DD1"/>
  </w:style>
  <w:style w:type="paragraph" w:customStyle="1" w:styleId="affffffffffff1">
    <w:name w:val="标准文件_术语条四"/>
    <w:basedOn w:val="affffffffff2"/>
    <w:next w:val="afffff"/>
    <w:qFormat/>
    <w:rsid w:val="002F6DD1"/>
  </w:style>
  <w:style w:type="paragraph" w:customStyle="1" w:styleId="affffffffffff2">
    <w:name w:val="标准文件_术语条五"/>
    <w:basedOn w:val="afffffffffe"/>
    <w:next w:val="afffff"/>
    <w:qFormat/>
    <w:rsid w:val="002F6DD1"/>
  </w:style>
  <w:style w:type="paragraph" w:customStyle="1" w:styleId="Default">
    <w:name w:val="Default"/>
    <w:rsid w:val="002F6DD1"/>
    <w:pPr>
      <w:widowControl w:val="0"/>
      <w:autoSpaceDE w:val="0"/>
      <w:autoSpaceDN w:val="0"/>
      <w:adjustRightInd w:val="0"/>
    </w:pPr>
    <w:rPr>
      <w:rFonts w:ascii="宋体" w:eastAsia="宋体" w:hAnsi="Calibri" w:cs="宋体"/>
      <w:color w:val="000000"/>
      <w:sz w:val="24"/>
      <w:szCs w:val="24"/>
    </w:rPr>
  </w:style>
  <w:style w:type="character" w:customStyle="1" w:styleId="affffffffffff3">
    <w:name w:val="发布"/>
    <w:basedOn w:val="afffc"/>
    <w:rsid w:val="002F6DD1"/>
    <w:rPr>
      <w:rFonts w:ascii="黑体" w:eastAsia="黑体"/>
      <w:spacing w:val="85"/>
      <w:w w:val="100"/>
      <w:position w:val="3"/>
      <w:sz w:val="28"/>
      <w:szCs w:val="28"/>
    </w:rPr>
  </w:style>
  <w:style w:type="table" w:customStyle="1" w:styleId="TableNormal2">
    <w:name w:val="Table Normal2"/>
    <w:uiPriority w:val="2"/>
    <w:semiHidden/>
    <w:unhideWhenUsed/>
    <w:qFormat/>
    <w:rsid w:val="002F6DD1"/>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fffffffffff4">
    <w:name w:val="Normal (Web)"/>
    <w:basedOn w:val="afffa"/>
    <w:uiPriority w:val="99"/>
    <w:unhideWhenUsed/>
    <w:rsid w:val="009A329D"/>
    <w:pPr>
      <w:spacing w:before="100" w:beforeAutospacing="1" w:after="100" w:afterAutospacing="1" w:line="240" w:lineRule="auto"/>
      <w:ind w:firstLineChars="0" w:firstLine="0"/>
      <w:jc w:val="left"/>
    </w:pPr>
    <w:rPr>
      <w:rFonts w:eastAsia="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62595">
      <w:bodyDiv w:val="1"/>
      <w:marLeft w:val="0"/>
      <w:marRight w:val="0"/>
      <w:marTop w:val="0"/>
      <w:marBottom w:val="0"/>
      <w:divBdr>
        <w:top w:val="none" w:sz="0" w:space="0" w:color="auto"/>
        <w:left w:val="none" w:sz="0" w:space="0" w:color="auto"/>
        <w:bottom w:val="none" w:sz="0" w:space="0" w:color="auto"/>
        <w:right w:val="none" w:sz="0" w:space="0" w:color="auto"/>
      </w:divBdr>
    </w:div>
    <w:div w:id="202886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baidu.com/s?wd=%E8%81%8C%E5%B7%A5%E6%95%99%E8%82%B2%E7%BB%8F%E8%B4%B9&amp;amp;tn=44039180_cpr&amp;amp;fenlei=mv6quAkxTZn0IZRqIHckPjm4nH00T1d9nyRzuywbny7-nycLrjIh0ZwV5Hcvrjm3rH6sPfKWUMw85HfYnjn4nH6sgvPsT6KdThsqpZwYTjCEQLGCpyw9Uz4Bmy-bIi4WUvYETgN-TLwGUv3EnWn4P1ckPjn1nHc3n1nknHcY"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BB5AD3B-FFAA-4300-B3C0-CC04FB7AAB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32</Pages>
  <Words>3364</Words>
  <Characters>19178</Characters>
  <Application>Microsoft Office Word</Application>
  <DocSecurity>0</DocSecurity>
  <Lines>159</Lines>
  <Paragraphs>44</Paragraphs>
  <ScaleCrop>false</ScaleCrop>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cnis</dc:creator>
  <cp:lastModifiedBy>李 伟</cp:lastModifiedBy>
  <cp:revision>10</cp:revision>
  <dcterms:created xsi:type="dcterms:W3CDTF">2023-04-18T01:46:00Z</dcterms:created>
  <dcterms:modified xsi:type="dcterms:W3CDTF">2023-04-20T10:29:00Z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35B710F9974A420BB3E9ECAF1AE77646</vt:lpwstr>
  </property>
</Properties>
</file>