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4A7F294" w14:textId="77777777" w:rsidTr="00215ADD">
        <w:tc>
          <w:tcPr>
            <w:tcW w:w="509" w:type="dxa"/>
          </w:tcPr>
          <w:p w14:paraId="212EA6C4"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5C07DD4" w14:textId="04672E83" w:rsidR="00672BFD" w:rsidRPr="00672BFD" w:rsidRDefault="00EE1254"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13.020.4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13.020.40</w:t>
            </w:r>
            <w:r>
              <w:rPr>
                <w:rFonts w:ascii="黑体" w:eastAsia="黑体" w:hAnsi="黑体"/>
                <w:sz w:val="21"/>
                <w:szCs w:val="21"/>
              </w:rPr>
              <w:fldChar w:fldCharType="end"/>
            </w:r>
            <w:bookmarkEnd w:id="0"/>
          </w:p>
        </w:tc>
      </w:tr>
      <w:tr w:rsidR="007B7453" w:rsidRPr="00672BFD" w14:paraId="0317D553" w14:textId="77777777" w:rsidTr="00215ADD">
        <w:tc>
          <w:tcPr>
            <w:tcW w:w="509" w:type="dxa"/>
          </w:tcPr>
          <w:p w14:paraId="0A11D2F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F1CE8B3" w14:textId="3CFFCD6C" w:rsidR="00FB231D" w:rsidRPr="00672BFD" w:rsidRDefault="00EE125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P41"/>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P41</w:t>
            </w:r>
            <w:r>
              <w:rPr>
                <w:rFonts w:ascii="黑体" w:eastAsia="黑体" w:hAnsi="黑体"/>
                <w:sz w:val="21"/>
                <w:szCs w:val="21"/>
              </w:rPr>
              <w:fldChar w:fldCharType="end"/>
            </w:r>
            <w:bookmarkEnd w:id="1"/>
          </w:p>
        </w:tc>
      </w:tr>
    </w:tbl>
    <w:p w14:paraId="445F90C4" w14:textId="5A1A5EE5" w:rsidR="0000040A" w:rsidRPr="00EE1254" w:rsidRDefault="00AE2A69" w:rsidP="00EE1254">
      <w:pPr>
        <w:pStyle w:val="affff6"/>
        <w:framePr w:w="9639" w:h="1043" w:hRule="exact" w:hSpace="181" w:vSpace="181" w:wrap="around" w:hAnchor="page" w:x="1318" w:y="1985"/>
        <w:rPr>
          <w:rFonts w:ascii="黑体" w:eastAsia="黑体" w:hAnsi="黑体"/>
          <w:b w:val="0"/>
          <w:bCs w:val="0"/>
          <w:w w:val="100"/>
          <w:sz w:val="72"/>
          <w:szCs w:val="72"/>
        </w:rPr>
      </w:pPr>
      <w:bookmarkStart w:id="2" w:name="_Hlk26473981"/>
      <w:r w:rsidRPr="00EE1254">
        <w:rPr>
          <w:rFonts w:ascii="黑体" w:eastAsia="黑体" w:hint="eastAsia"/>
          <w:b w:val="0"/>
          <w:w w:val="100"/>
          <w:sz w:val="72"/>
          <w:szCs w:val="72"/>
        </w:rPr>
        <w:t>团体</w:t>
      </w:r>
      <w:r w:rsidR="007B7453" w:rsidRPr="00EE1254">
        <w:rPr>
          <w:rFonts w:ascii="黑体" w:eastAsia="黑体" w:hAnsi="黑体" w:hint="eastAsia"/>
          <w:b w:val="0"/>
          <w:bCs w:val="0"/>
          <w:w w:val="100"/>
          <w:sz w:val="72"/>
          <w:szCs w:val="72"/>
        </w:rPr>
        <w:t>标准</w:t>
      </w:r>
    </w:p>
    <w:bookmarkEnd w:id="2"/>
    <w:p w14:paraId="21419137"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EB31ED">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6B6CA592"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218D3E4"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F021B4F" wp14:editId="4EDE73A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E5D5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D85A36D"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ADB5F05" w14:textId="67C90830" w:rsidR="006816A4" w:rsidRDefault="00EE1254" w:rsidP="00463B77">
      <w:pPr>
        <w:pStyle w:val="affffffffff5"/>
        <w:framePr w:h="6974" w:hRule="exact" w:wrap="around" w:x="1419" w:anchorLock="1"/>
      </w:pPr>
      <w:r>
        <w:fldChar w:fldCharType="begin">
          <w:ffData>
            <w:name w:val="CSTD_NAME"/>
            <w:enabled/>
            <w:calcOnExit w:val="0"/>
            <w:textInput>
              <w:default w:val="质量分级及“领跑者”评价要求  城镇生活垃圾焚烧厂"/>
            </w:textInput>
          </w:ffData>
        </w:fldChar>
      </w:r>
      <w:bookmarkStart w:id="7" w:name="CSTD_NAME"/>
      <w:r>
        <w:instrText xml:space="preserve"> FORMTEXT </w:instrText>
      </w:r>
      <w:r>
        <w:fldChar w:fldCharType="separate"/>
      </w:r>
      <w:r>
        <w:t>质量分级及“领跑者”评价要求  城镇生活垃圾焚烧厂</w:t>
      </w:r>
      <w:r>
        <w:fldChar w:fldCharType="end"/>
      </w:r>
      <w:bookmarkEnd w:id="7"/>
    </w:p>
    <w:p w14:paraId="6CD91529" w14:textId="77777777" w:rsidR="00815419" w:rsidRPr="00815419" w:rsidRDefault="00815419" w:rsidP="00324EDD">
      <w:pPr>
        <w:framePr w:w="9639" w:h="6974" w:hRule="exact" w:wrap="around" w:vAnchor="page" w:hAnchor="page" w:x="1419" w:y="6408" w:anchorLock="1"/>
        <w:ind w:left="-1418"/>
      </w:pPr>
    </w:p>
    <w:p w14:paraId="5F0DB7A2" w14:textId="4371BB93" w:rsidR="00755402" w:rsidRPr="008B50C8" w:rsidRDefault="00EE125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Assessment requirements for forerunner standards incineration plant for urban waste"/>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Assessment requirements for forerunner standards incineration plant for urban waste</w:t>
      </w:r>
      <w:r>
        <w:rPr>
          <w:rFonts w:eastAsia="黑体"/>
          <w:noProof/>
          <w:szCs w:val="28"/>
        </w:rPr>
        <w:fldChar w:fldCharType="end"/>
      </w:r>
      <w:bookmarkEnd w:id="8"/>
    </w:p>
    <w:p w14:paraId="2C4AB7DD" w14:textId="77777777" w:rsidR="00815419" w:rsidRPr="00324EDD" w:rsidRDefault="00815419" w:rsidP="00324EDD">
      <w:pPr>
        <w:framePr w:w="9639" w:h="6974" w:hRule="exact" w:wrap="around" w:vAnchor="page" w:hAnchor="page" w:x="1419" w:y="6408" w:anchorLock="1"/>
        <w:spacing w:line="760" w:lineRule="exact"/>
        <w:ind w:left="-1418"/>
      </w:pPr>
    </w:p>
    <w:p w14:paraId="497C765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6D4FEBC" w14:textId="36CD7DD4" w:rsidR="00CA7AFD" w:rsidRPr="00AC4D95" w:rsidRDefault="00465696"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ddList>
          </w:ffData>
        </w:fldChar>
      </w:r>
      <w:bookmarkStart w:id="9" w:name="下拉1"/>
      <w:r>
        <w:rPr>
          <w:noProof/>
          <w:sz w:val="24"/>
          <w:szCs w:val="28"/>
        </w:rPr>
        <w:instrText xml:space="preserve"> FORMDROPDOWN </w:instrText>
      </w:r>
      <w:r w:rsidR="004D186F">
        <w:rPr>
          <w:noProof/>
          <w:sz w:val="24"/>
          <w:szCs w:val="28"/>
        </w:rPr>
      </w:r>
      <w:r w:rsidR="004D186F">
        <w:rPr>
          <w:noProof/>
          <w:sz w:val="24"/>
          <w:szCs w:val="28"/>
        </w:rPr>
        <w:fldChar w:fldCharType="separate"/>
      </w:r>
      <w:r>
        <w:rPr>
          <w:noProof/>
          <w:sz w:val="24"/>
          <w:szCs w:val="28"/>
        </w:rPr>
        <w:fldChar w:fldCharType="end"/>
      </w:r>
      <w:bookmarkEnd w:id="9"/>
    </w:p>
    <w:p w14:paraId="743D5A4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70BDF3F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4D186F">
        <w:rPr>
          <w:b/>
          <w:noProof/>
          <w:sz w:val="21"/>
          <w:szCs w:val="28"/>
        </w:rPr>
      </w:r>
      <w:r w:rsidR="004D186F">
        <w:rPr>
          <w:b/>
          <w:noProof/>
          <w:sz w:val="21"/>
          <w:szCs w:val="28"/>
        </w:rPr>
        <w:fldChar w:fldCharType="separate"/>
      </w:r>
      <w:r w:rsidRPr="00A6537A">
        <w:rPr>
          <w:b/>
          <w:noProof/>
          <w:sz w:val="21"/>
          <w:szCs w:val="28"/>
        </w:rPr>
        <w:fldChar w:fldCharType="end"/>
      </w:r>
      <w:bookmarkEnd w:id="11"/>
    </w:p>
    <w:p w14:paraId="424458C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530E268D"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60E9D6C6" w14:textId="6619B4FA" w:rsidR="007B7453" w:rsidRPr="004C7E8B" w:rsidRDefault="00EE1254" w:rsidP="004C25A2">
      <w:pPr>
        <w:pStyle w:val="affffffff5"/>
        <w:framePr w:h="584" w:hRule="exact" w:hSpace="181" w:vSpace="181" w:wrap="around" w:y="14800"/>
        <w:rPr>
          <w:rFonts w:hAnsi="黑体"/>
        </w:rPr>
      </w:pPr>
      <w:r>
        <w:rPr>
          <w:rFonts w:hAnsi="黑体" w:hint="eastAsia"/>
          <w:w w:val="100"/>
          <w:sz w:val="28"/>
        </w:rPr>
        <w:t>中国技术经济学会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CB089FA" w14:textId="77777777" w:rsidR="00EE1254" w:rsidRDefault="00EE1254" w:rsidP="00A02BAE">
      <w:pPr>
        <w:rPr>
          <w:rFonts w:ascii="宋体" w:hAnsi="宋体"/>
          <w:sz w:val="28"/>
          <w:szCs w:val="28"/>
        </w:rPr>
      </w:pPr>
    </w:p>
    <w:p w14:paraId="36169130" w14:textId="00594456" w:rsidR="00EE1254" w:rsidRDefault="00EE1254">
      <w:pPr>
        <w:widowControl/>
        <w:adjustRightInd/>
        <w:spacing w:line="240" w:lineRule="auto"/>
        <w:jc w:val="left"/>
        <w:rPr>
          <w:rFonts w:ascii="宋体" w:hAnsi="宋体"/>
          <w:sz w:val="28"/>
          <w:szCs w:val="28"/>
        </w:rPr>
      </w:pPr>
      <w:r>
        <w:rPr>
          <w:rFonts w:ascii="宋体" w:hAnsi="宋体"/>
          <w:sz w:val="28"/>
          <w:szCs w:val="28"/>
        </w:rPr>
        <w:br w:type="page"/>
      </w:r>
      <w:r>
        <w:rPr>
          <w:rFonts w:ascii="宋体" w:hAnsi="宋体" w:hint="eastAsia"/>
          <w:noProof/>
          <w:sz w:val="28"/>
          <w:szCs w:val="28"/>
        </w:rPr>
        <mc:AlternateContent>
          <mc:Choice Requires="wps">
            <w:drawing>
              <wp:anchor distT="0" distB="0" distL="114300" distR="114300" simplePos="0" relativeHeight="251662336" behindDoc="0" locked="1" layoutInCell="1" allowOverlap="1" wp14:anchorId="7B9F5A73" wp14:editId="281BF6CB">
                <wp:simplePos x="0" y="0"/>
                <wp:positionH relativeFrom="margin">
                  <wp:align>left</wp:align>
                </wp:positionH>
                <wp:positionV relativeFrom="page">
                  <wp:posOffset>9375140</wp:posOffset>
                </wp:positionV>
                <wp:extent cx="6119495"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FEED41" id="直接连接符 5"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38.2pt" to="481.85pt,7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">
                <w10:wrap anchorx="margin" anchory="page"/>
                <w10:anchorlock/>
              </v:line>
            </w:pict>
          </mc:Fallback>
        </mc:AlternateContent>
      </w:r>
    </w:p>
    <w:p w14:paraId="329856B0" w14:textId="52173857" w:rsidR="00A02BAE" w:rsidRDefault="00A02BAE" w:rsidP="00A02BAE">
      <w:pPr>
        <w:rPr>
          <w:rFonts w:ascii="宋体" w:hAnsi="宋体"/>
          <w:sz w:val="28"/>
          <w:szCs w:val="28"/>
        </w:rPr>
      </w:pPr>
    </w:p>
    <w:p w14:paraId="28000036" w14:textId="77777777" w:rsidR="00EE1254" w:rsidRDefault="00EE1254" w:rsidP="00EE1254">
      <w:pPr>
        <w:widowControl/>
        <w:adjustRightInd/>
        <w:spacing w:line="240" w:lineRule="auto"/>
        <w:jc w:val="left"/>
        <w:rPr>
          <w:rFonts w:ascii="Times New Roman" w:eastAsia="黑体" w:hAnsi="Times New Roman"/>
          <w:sz w:val="32"/>
          <w:szCs w:val="32"/>
        </w:rPr>
      </w:pPr>
    </w:p>
    <w:p w14:paraId="70B47E65" w14:textId="77777777" w:rsidR="00EE1254" w:rsidRDefault="00EE1254" w:rsidP="00EE1254">
      <w:pPr>
        <w:widowControl/>
        <w:adjustRightInd/>
        <w:spacing w:line="240" w:lineRule="auto"/>
        <w:jc w:val="left"/>
        <w:rPr>
          <w:rFonts w:ascii="Times New Roman" w:eastAsia="黑体" w:hAnsi="Times New Roman"/>
          <w:sz w:val="32"/>
          <w:szCs w:val="32"/>
        </w:rPr>
      </w:pPr>
    </w:p>
    <w:p w14:paraId="615E9474" w14:textId="77777777" w:rsidR="00EE1254" w:rsidRDefault="00EE1254" w:rsidP="00EE1254">
      <w:pPr>
        <w:widowControl/>
        <w:adjustRightInd/>
        <w:spacing w:line="240" w:lineRule="auto"/>
        <w:jc w:val="left"/>
        <w:rPr>
          <w:rFonts w:ascii="Times New Roman" w:eastAsia="黑体" w:hAnsi="Times New Roman"/>
          <w:sz w:val="32"/>
          <w:szCs w:val="32"/>
        </w:rPr>
      </w:pPr>
    </w:p>
    <w:p w14:paraId="2592A50E" w14:textId="77777777" w:rsidR="00EE1254" w:rsidRDefault="00EE1254" w:rsidP="00EE1254">
      <w:pPr>
        <w:widowControl/>
        <w:adjustRightInd/>
        <w:spacing w:line="240" w:lineRule="auto"/>
        <w:jc w:val="left"/>
        <w:rPr>
          <w:rFonts w:ascii="Times New Roman" w:eastAsia="黑体" w:hAnsi="Times New Roman"/>
          <w:sz w:val="32"/>
          <w:szCs w:val="32"/>
        </w:rPr>
      </w:pPr>
    </w:p>
    <w:p w14:paraId="02C75795" w14:textId="77777777" w:rsidR="00EE1254" w:rsidRDefault="00EE1254" w:rsidP="00EE1254">
      <w:pPr>
        <w:widowControl/>
        <w:adjustRightInd/>
        <w:spacing w:line="240" w:lineRule="auto"/>
        <w:jc w:val="left"/>
        <w:rPr>
          <w:rFonts w:ascii="Times New Roman" w:eastAsia="黑体" w:hAnsi="Times New Roman"/>
          <w:sz w:val="32"/>
          <w:szCs w:val="32"/>
        </w:rPr>
      </w:pPr>
    </w:p>
    <w:p w14:paraId="6A08241D" w14:textId="77777777" w:rsidR="00EE1254" w:rsidRDefault="00EE1254" w:rsidP="00EE1254">
      <w:pPr>
        <w:widowControl/>
        <w:adjustRightInd/>
        <w:spacing w:line="240" w:lineRule="auto"/>
        <w:jc w:val="left"/>
        <w:rPr>
          <w:rFonts w:ascii="Times New Roman" w:eastAsia="黑体" w:hAnsi="Times New Roman"/>
          <w:sz w:val="32"/>
          <w:szCs w:val="32"/>
        </w:rPr>
      </w:pPr>
    </w:p>
    <w:p w14:paraId="204AF9AF" w14:textId="77777777" w:rsidR="00EE1254" w:rsidRDefault="00EE1254" w:rsidP="00EE1254">
      <w:pPr>
        <w:widowControl/>
        <w:adjustRightInd/>
        <w:spacing w:line="240" w:lineRule="auto"/>
        <w:jc w:val="left"/>
        <w:rPr>
          <w:rFonts w:ascii="Times New Roman" w:eastAsia="黑体" w:hAnsi="Times New Roman"/>
          <w:sz w:val="32"/>
          <w:szCs w:val="32"/>
        </w:rPr>
      </w:pPr>
    </w:p>
    <w:p w14:paraId="3B529B8D" w14:textId="77777777" w:rsidR="00EE1254" w:rsidRDefault="00EE1254" w:rsidP="00EE1254">
      <w:pPr>
        <w:widowControl/>
        <w:adjustRightInd/>
        <w:spacing w:line="240" w:lineRule="auto"/>
        <w:jc w:val="left"/>
        <w:rPr>
          <w:rFonts w:ascii="Times New Roman" w:eastAsia="黑体" w:hAnsi="Times New Roman"/>
          <w:sz w:val="32"/>
          <w:szCs w:val="32"/>
        </w:rPr>
      </w:pPr>
    </w:p>
    <w:p w14:paraId="34CC3251" w14:textId="77777777" w:rsidR="00EE1254" w:rsidRDefault="00EE1254" w:rsidP="00EE1254">
      <w:pPr>
        <w:widowControl/>
        <w:adjustRightInd/>
        <w:spacing w:line="240" w:lineRule="auto"/>
        <w:jc w:val="left"/>
        <w:rPr>
          <w:rFonts w:ascii="Times New Roman" w:eastAsia="黑体" w:hAnsi="Times New Roman"/>
          <w:sz w:val="32"/>
          <w:szCs w:val="32"/>
        </w:rPr>
      </w:pPr>
    </w:p>
    <w:p w14:paraId="29C2C6B9" w14:textId="77777777" w:rsidR="00EE1254" w:rsidRDefault="00EE1254" w:rsidP="00EE1254">
      <w:pPr>
        <w:widowControl/>
        <w:adjustRightInd/>
        <w:spacing w:line="240" w:lineRule="auto"/>
        <w:jc w:val="left"/>
        <w:rPr>
          <w:rFonts w:ascii="Times New Roman" w:eastAsia="黑体" w:hAnsi="Times New Roman"/>
          <w:sz w:val="32"/>
          <w:szCs w:val="32"/>
        </w:rPr>
      </w:pPr>
    </w:p>
    <w:p w14:paraId="4EF8B82F" w14:textId="77777777" w:rsidR="00EE1254" w:rsidRDefault="00EE1254" w:rsidP="00EE1254">
      <w:pPr>
        <w:widowControl/>
        <w:adjustRightInd/>
        <w:spacing w:line="240" w:lineRule="auto"/>
        <w:jc w:val="left"/>
        <w:rPr>
          <w:rFonts w:ascii="Times New Roman" w:eastAsia="黑体" w:hAnsi="Times New Roman"/>
          <w:sz w:val="32"/>
          <w:szCs w:val="32"/>
        </w:rPr>
      </w:pPr>
    </w:p>
    <w:p w14:paraId="51FA054B" w14:textId="77777777" w:rsidR="00EE1254" w:rsidRDefault="00EE1254" w:rsidP="00EE1254">
      <w:pPr>
        <w:widowControl/>
        <w:adjustRightInd/>
        <w:spacing w:line="240" w:lineRule="auto"/>
        <w:jc w:val="left"/>
        <w:rPr>
          <w:rFonts w:ascii="Times New Roman" w:eastAsia="黑体" w:hAnsi="Times New Roman"/>
          <w:sz w:val="32"/>
          <w:szCs w:val="32"/>
        </w:rPr>
      </w:pPr>
    </w:p>
    <w:p w14:paraId="37BFFD0E" w14:textId="77777777" w:rsidR="00EE1254" w:rsidRDefault="00EE1254" w:rsidP="00EE1254">
      <w:pPr>
        <w:widowControl/>
        <w:adjustRightInd/>
        <w:spacing w:line="240" w:lineRule="auto"/>
        <w:jc w:val="left"/>
        <w:rPr>
          <w:rFonts w:ascii="Times New Roman" w:eastAsia="黑体" w:hAnsi="Times New Roman"/>
          <w:sz w:val="32"/>
          <w:szCs w:val="32"/>
        </w:rPr>
      </w:pPr>
    </w:p>
    <w:p w14:paraId="6F8C53B2" w14:textId="77777777" w:rsidR="00EE1254" w:rsidRDefault="00EE1254" w:rsidP="00EE1254">
      <w:pPr>
        <w:widowControl/>
        <w:adjustRightInd/>
        <w:spacing w:line="240" w:lineRule="auto"/>
        <w:jc w:val="left"/>
        <w:rPr>
          <w:rFonts w:ascii="Times New Roman" w:eastAsia="黑体" w:hAnsi="Times New Roman"/>
          <w:sz w:val="32"/>
          <w:szCs w:val="32"/>
        </w:rPr>
      </w:pPr>
    </w:p>
    <w:p w14:paraId="767A0A11" w14:textId="77777777" w:rsidR="00EE1254" w:rsidRDefault="00EE1254" w:rsidP="00EE1254">
      <w:pPr>
        <w:widowControl/>
        <w:adjustRightInd/>
        <w:spacing w:line="240" w:lineRule="auto"/>
        <w:jc w:val="left"/>
        <w:rPr>
          <w:rFonts w:ascii="Times New Roman" w:eastAsia="黑体" w:hAnsi="Times New Roman"/>
          <w:sz w:val="32"/>
          <w:szCs w:val="32"/>
        </w:rPr>
      </w:pPr>
    </w:p>
    <w:p w14:paraId="520264E7" w14:textId="77777777" w:rsidR="00EE1254" w:rsidRDefault="00EE1254" w:rsidP="00EE1254">
      <w:pPr>
        <w:widowControl/>
        <w:adjustRightInd/>
        <w:spacing w:line="240" w:lineRule="auto"/>
        <w:jc w:val="left"/>
        <w:rPr>
          <w:rFonts w:ascii="Times New Roman" w:eastAsia="黑体" w:hAnsi="Times New Roman"/>
          <w:sz w:val="32"/>
          <w:szCs w:val="32"/>
        </w:rPr>
      </w:pPr>
    </w:p>
    <w:p w14:paraId="49201629" w14:textId="77777777" w:rsidR="00EE1254" w:rsidRDefault="00EE1254" w:rsidP="00EE1254">
      <w:pPr>
        <w:widowControl/>
        <w:adjustRightInd/>
        <w:spacing w:line="240" w:lineRule="auto"/>
        <w:jc w:val="left"/>
        <w:rPr>
          <w:rFonts w:ascii="Times New Roman" w:eastAsia="黑体" w:hAnsi="Times New Roman"/>
          <w:sz w:val="32"/>
          <w:szCs w:val="32"/>
        </w:rPr>
      </w:pPr>
    </w:p>
    <w:p w14:paraId="72F6C6D3" w14:textId="77777777" w:rsidR="00EE1254" w:rsidRDefault="00EE1254" w:rsidP="00EE1254">
      <w:pPr>
        <w:widowControl/>
        <w:adjustRightInd/>
        <w:spacing w:line="240" w:lineRule="auto"/>
        <w:jc w:val="left"/>
        <w:rPr>
          <w:rFonts w:ascii="Times New Roman" w:eastAsia="黑体" w:hAnsi="Times New Roman"/>
          <w:sz w:val="32"/>
          <w:szCs w:val="32"/>
        </w:rPr>
      </w:pPr>
    </w:p>
    <w:p w14:paraId="45599B3D" w14:textId="77777777" w:rsidR="00EE1254" w:rsidRDefault="00EE1254" w:rsidP="00EE1254">
      <w:pPr>
        <w:widowControl/>
        <w:adjustRightInd/>
        <w:spacing w:line="240" w:lineRule="auto"/>
        <w:jc w:val="left"/>
        <w:rPr>
          <w:rFonts w:ascii="Times New Roman" w:eastAsia="黑体" w:hAnsi="Times New Roman"/>
          <w:sz w:val="32"/>
          <w:szCs w:val="32"/>
        </w:rPr>
      </w:pPr>
    </w:p>
    <w:p w14:paraId="77ACE05B" w14:textId="77777777" w:rsidR="00EE1254" w:rsidRDefault="00EE1254" w:rsidP="00EE1254">
      <w:pPr>
        <w:widowControl/>
        <w:adjustRightInd/>
        <w:spacing w:line="240" w:lineRule="auto"/>
        <w:jc w:val="left"/>
        <w:rPr>
          <w:rFonts w:ascii="Times New Roman" w:eastAsia="黑体" w:hAnsi="Times New Roman"/>
          <w:sz w:val="32"/>
          <w:szCs w:val="32"/>
        </w:rPr>
      </w:pPr>
    </w:p>
    <w:p w14:paraId="1C4EFE57" w14:textId="77777777" w:rsidR="00EE1254" w:rsidRDefault="00EE1254" w:rsidP="00EE1254">
      <w:pPr>
        <w:widowControl/>
        <w:adjustRightInd/>
        <w:spacing w:line="240" w:lineRule="auto"/>
        <w:jc w:val="left"/>
        <w:rPr>
          <w:rFonts w:ascii="Times New Roman" w:eastAsia="黑体" w:hAnsi="Times New Roman"/>
          <w:sz w:val="32"/>
          <w:szCs w:val="32"/>
        </w:rPr>
      </w:pPr>
    </w:p>
    <w:p w14:paraId="52DDAFFB" w14:textId="77777777" w:rsidR="00EE1254" w:rsidRDefault="00EE1254" w:rsidP="00EE1254">
      <w:pPr>
        <w:widowControl/>
        <w:adjustRightInd/>
        <w:spacing w:line="240" w:lineRule="auto"/>
        <w:jc w:val="left"/>
        <w:rPr>
          <w:rFonts w:ascii="Times New Roman" w:eastAsia="黑体" w:hAnsi="Times New Roman"/>
          <w:sz w:val="32"/>
          <w:szCs w:val="32"/>
        </w:rPr>
      </w:pPr>
    </w:p>
    <w:p w14:paraId="4784A060" w14:textId="77777777" w:rsidR="00EE1254" w:rsidRDefault="00EE1254" w:rsidP="00EE1254">
      <w:pPr>
        <w:widowControl/>
        <w:adjustRightInd/>
        <w:spacing w:line="240" w:lineRule="auto"/>
        <w:jc w:val="left"/>
        <w:rPr>
          <w:rFonts w:ascii="Times New Roman" w:eastAsia="黑体" w:hAnsi="Times New Roman"/>
          <w:sz w:val="32"/>
          <w:szCs w:val="32"/>
        </w:rPr>
      </w:pPr>
    </w:p>
    <w:p w14:paraId="6F36D5A9" w14:textId="77777777" w:rsidR="00EE1254" w:rsidRDefault="00EE1254" w:rsidP="00EE1254">
      <w:pPr>
        <w:widowControl/>
        <w:adjustRightInd/>
        <w:spacing w:line="240" w:lineRule="auto"/>
        <w:jc w:val="left"/>
        <w:rPr>
          <w:rFonts w:ascii="Times New Roman" w:eastAsia="黑体" w:hAnsi="Times New Roman"/>
          <w:sz w:val="32"/>
          <w:szCs w:val="32"/>
        </w:rPr>
      </w:pPr>
    </w:p>
    <w:p w14:paraId="5E182120" w14:textId="77777777" w:rsidR="00EE1254" w:rsidRDefault="00EE1254" w:rsidP="00EE1254">
      <w:pPr>
        <w:widowControl/>
        <w:adjustRightInd/>
        <w:spacing w:line="240" w:lineRule="auto"/>
        <w:jc w:val="left"/>
        <w:rPr>
          <w:rFonts w:ascii="Times New Roman" w:eastAsia="黑体" w:hAnsi="Times New Roman"/>
          <w:sz w:val="32"/>
          <w:szCs w:val="32"/>
        </w:rPr>
      </w:pPr>
    </w:p>
    <w:p w14:paraId="63F1EBBF" w14:textId="77777777" w:rsidR="00EE1254" w:rsidRDefault="00EE1254" w:rsidP="00EE1254">
      <w:pPr>
        <w:widowControl/>
        <w:adjustRightInd/>
        <w:spacing w:line="240" w:lineRule="auto"/>
        <w:jc w:val="left"/>
        <w:rPr>
          <w:rFonts w:ascii="Times New Roman" w:eastAsia="黑体" w:hAnsi="Times New Roman"/>
          <w:sz w:val="32"/>
          <w:szCs w:val="32"/>
        </w:rPr>
      </w:pPr>
    </w:p>
    <w:p w14:paraId="5321D990" w14:textId="77777777" w:rsidR="00EE1254" w:rsidRDefault="00EE1254" w:rsidP="00EE1254">
      <w:pPr>
        <w:widowControl/>
        <w:adjustRightInd/>
        <w:spacing w:line="240" w:lineRule="auto"/>
        <w:jc w:val="left"/>
        <w:rPr>
          <w:rFonts w:ascii="Times New Roman" w:eastAsia="黑体" w:hAnsi="Times New Roman"/>
          <w:sz w:val="32"/>
          <w:szCs w:val="32"/>
        </w:rPr>
      </w:pPr>
    </w:p>
    <w:p w14:paraId="3D71982D" w14:textId="77777777" w:rsidR="00EE1254" w:rsidRDefault="00EE1254" w:rsidP="00EE1254">
      <w:pPr>
        <w:widowControl/>
        <w:adjustRightInd/>
        <w:spacing w:line="240" w:lineRule="auto"/>
        <w:jc w:val="left"/>
        <w:rPr>
          <w:rFonts w:ascii="Times New Roman" w:eastAsia="黑体" w:hAnsi="Times New Roman"/>
          <w:sz w:val="32"/>
          <w:szCs w:val="32"/>
        </w:rPr>
      </w:pPr>
    </w:p>
    <w:p w14:paraId="5BF700F2" w14:textId="77777777" w:rsidR="00EE1254" w:rsidRDefault="00EE1254" w:rsidP="00EE1254">
      <w:pPr>
        <w:widowControl/>
        <w:adjustRightInd/>
        <w:spacing w:line="240" w:lineRule="auto"/>
        <w:jc w:val="left"/>
        <w:rPr>
          <w:rFonts w:ascii="Times New Roman" w:eastAsia="黑体" w:hAnsi="Times New Roman"/>
          <w:sz w:val="32"/>
          <w:szCs w:val="32"/>
        </w:rPr>
      </w:pPr>
    </w:p>
    <w:p w14:paraId="20396DD0" w14:textId="49E7C82B" w:rsidR="00EE1254" w:rsidRDefault="00EE1254" w:rsidP="00EE1254">
      <w:pPr>
        <w:widowControl/>
        <w:adjustRightInd/>
        <w:spacing w:line="240" w:lineRule="auto"/>
        <w:jc w:val="left"/>
        <w:rPr>
          <w:rFonts w:ascii="Times New Roman" w:eastAsia="黑体" w:hAnsi="Times New Roman"/>
          <w:sz w:val="32"/>
          <w:szCs w:val="32"/>
        </w:rPr>
      </w:pPr>
      <w:r>
        <w:rPr>
          <w:rFonts w:ascii="Times New Roman" w:hAnsi="Times New Roman"/>
          <w:noProof/>
        </w:rPr>
        <w:drawing>
          <wp:anchor distT="0" distB="0" distL="114300" distR="114300" simplePos="0" relativeHeight="251664384" behindDoc="1" locked="0" layoutInCell="1" allowOverlap="1" wp14:anchorId="7091B0D2" wp14:editId="4E9A2D8E">
            <wp:simplePos x="0" y="0"/>
            <wp:positionH relativeFrom="column">
              <wp:posOffset>635</wp:posOffset>
            </wp:positionH>
            <wp:positionV relativeFrom="paragraph">
              <wp:posOffset>231775</wp:posOffset>
            </wp:positionV>
            <wp:extent cx="809625" cy="7620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69269" w14:textId="77777777" w:rsidR="00EE1254" w:rsidRDefault="00EE1254" w:rsidP="00EE1254">
      <w:pPr>
        <w:widowControl/>
        <w:adjustRightInd/>
        <w:spacing w:line="240" w:lineRule="auto"/>
        <w:jc w:val="left"/>
        <w:rPr>
          <w:rFonts w:ascii="Times New Roman" w:eastAsia="黑体" w:hAnsi="Times New Roman"/>
          <w:sz w:val="32"/>
          <w:szCs w:val="32"/>
        </w:rPr>
      </w:pPr>
    </w:p>
    <w:p w14:paraId="069BBBC9" w14:textId="77777777" w:rsidR="00EE1254" w:rsidRDefault="00EE1254" w:rsidP="00EE1254">
      <w:pPr>
        <w:widowControl/>
        <w:adjustRightInd/>
        <w:spacing w:line="240" w:lineRule="auto"/>
        <w:jc w:val="left"/>
        <w:rPr>
          <w:rFonts w:ascii="Times New Roman" w:eastAsia="黑体" w:hAnsi="Times New Roman"/>
          <w:sz w:val="32"/>
          <w:szCs w:val="32"/>
        </w:rPr>
      </w:pPr>
    </w:p>
    <w:p w14:paraId="1F7FC83E" w14:textId="77777777" w:rsidR="00EE1254" w:rsidRDefault="00EE1254" w:rsidP="00EE1254">
      <w:pPr>
        <w:ind w:firstLineChars="600" w:firstLine="1260"/>
        <w:rPr>
          <w:rFonts w:ascii="Times New Roman" w:hAnsi="Times New Roman"/>
        </w:rPr>
      </w:pPr>
      <w:r>
        <w:rPr>
          <w:rFonts w:ascii="Times New Roman" w:hAnsi="Times New Roman" w:hint="eastAsia"/>
        </w:rPr>
        <w:t>版权保护文件</w:t>
      </w:r>
    </w:p>
    <w:p w14:paraId="0431AB2C" w14:textId="77777777" w:rsidR="00EE1254" w:rsidRDefault="00EE1254" w:rsidP="00EE1254">
      <w:pPr>
        <w:adjustRightInd/>
        <w:spacing w:beforeLines="50" w:before="120" w:afterLines="50" w:after="120" w:line="240" w:lineRule="auto"/>
        <w:rPr>
          <w:rFonts w:ascii="宋体"/>
        </w:rPr>
      </w:pPr>
      <w:r>
        <w:rPr>
          <w:rFonts w:ascii="宋体" w:hint="eastAsia"/>
        </w:rPr>
        <w:t>版权所有归属于该标准的发布机构。除非有其他规定，否则未经许可，</w:t>
      </w:r>
      <w:proofErr w:type="gramStart"/>
      <w:r>
        <w:rPr>
          <w:rFonts w:ascii="宋体" w:hint="eastAsia"/>
        </w:rPr>
        <w:t>此发行</w:t>
      </w:r>
      <w:proofErr w:type="gramEnd"/>
      <w:r>
        <w:rPr>
          <w:rFonts w:ascii="宋体" w:hint="eastAsia"/>
        </w:rPr>
        <w:t>物及其章节不得以其他形式或任何手段进行复制、再版或使用，包括电子版，影印件，或发布在互联网及内部网络等。使用许可与发布机构获取。</w:t>
      </w:r>
    </w:p>
    <w:p w14:paraId="566226BB" w14:textId="77777777" w:rsidR="00EE1254" w:rsidRDefault="00EE1254" w:rsidP="00EE1254">
      <w:pPr>
        <w:pStyle w:val="a6"/>
        <w:spacing w:after="360"/>
      </w:pPr>
      <w:bookmarkStart w:id="18" w:name="BookMark2"/>
      <w:r>
        <w:rPr>
          <w:spacing w:val="320"/>
        </w:rPr>
        <w:lastRenderedPageBreak/>
        <w:t>前</w:t>
      </w:r>
      <w:r>
        <w:t>言</w:t>
      </w:r>
    </w:p>
    <w:p w14:paraId="0E74BE1C" w14:textId="77777777" w:rsidR="00EE1254" w:rsidRDefault="00EE1254" w:rsidP="00EE1254">
      <w:pPr>
        <w:pStyle w:val="affffb"/>
        <w:spacing w:after="120"/>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部分：标准化文件的结构和起草规则》和</w:t>
      </w:r>
      <w:r>
        <w:rPr>
          <w:rFonts w:ascii="Times New Roman" w:hint="eastAsia"/>
        </w:rPr>
        <w:t>T/CAQP 015</w:t>
      </w:r>
      <w:r>
        <w:rPr>
          <w:rFonts w:ascii="Times New Roman" w:hint="eastAsia"/>
        </w:rPr>
        <w:t>—</w:t>
      </w:r>
      <w:r>
        <w:rPr>
          <w:rFonts w:ascii="Times New Roman" w:hint="eastAsia"/>
        </w:rPr>
        <w:t>2020</w:t>
      </w:r>
      <w:r>
        <w:rPr>
          <w:rFonts w:ascii="Times New Roman" w:hint="eastAsia"/>
        </w:rPr>
        <w:t>、</w:t>
      </w:r>
      <w:r>
        <w:rPr>
          <w:rFonts w:ascii="Times New Roman" w:hint="eastAsia"/>
        </w:rPr>
        <w:t xml:space="preserve"> T/ESF 0001</w:t>
      </w:r>
      <w:r>
        <w:rPr>
          <w:rFonts w:ascii="Times New Roman" w:hint="eastAsia"/>
        </w:rPr>
        <w:t>—</w:t>
      </w:r>
      <w:r>
        <w:rPr>
          <w:rFonts w:ascii="Times New Roman" w:hint="eastAsia"/>
        </w:rPr>
        <w:t xml:space="preserve">2020 </w:t>
      </w:r>
      <w:r>
        <w:rPr>
          <w:rFonts w:ascii="Times New Roman" w:hint="eastAsia"/>
        </w:rPr>
        <w:t>《“领跑者”标准编制通则》的规定起草。</w:t>
      </w:r>
    </w:p>
    <w:p w14:paraId="2FADFA69" w14:textId="77777777" w:rsidR="00EE1254" w:rsidRDefault="00EE1254" w:rsidP="00EE1254">
      <w:pPr>
        <w:pStyle w:val="affffb"/>
        <w:spacing w:after="120"/>
        <w:ind w:firstLine="420"/>
        <w:rPr>
          <w:rFonts w:ascii="Times New Roman"/>
        </w:rPr>
      </w:pPr>
      <w:r>
        <w:rPr>
          <w:rFonts w:ascii="Times New Roman" w:hint="eastAsia"/>
        </w:rPr>
        <w:t>请注意本文件的某些内容可能涉及专利。本文件的发布机构不承担识别专利的责任。</w:t>
      </w:r>
      <w:r>
        <w:rPr>
          <w:rFonts w:ascii="Times New Roman"/>
        </w:rPr>
        <w:t xml:space="preserve"> </w:t>
      </w:r>
    </w:p>
    <w:p w14:paraId="406C5780" w14:textId="5D635F0E" w:rsidR="00EE1254" w:rsidRDefault="00EE1254" w:rsidP="00EE1254">
      <w:pPr>
        <w:pStyle w:val="affffb"/>
        <w:spacing w:after="120"/>
        <w:ind w:firstLine="420"/>
        <w:rPr>
          <w:rFonts w:ascii="Times New Roman"/>
        </w:rPr>
      </w:pPr>
      <w:r>
        <w:rPr>
          <w:rFonts w:ascii="Times New Roman" w:hint="eastAsia"/>
        </w:rPr>
        <w:t>本文件由</w:t>
      </w:r>
      <w:bookmarkStart w:id="19" w:name="_GoBack"/>
      <w:bookmarkEnd w:id="19"/>
      <w:r>
        <w:rPr>
          <w:rFonts w:ascii="Times New Roman"/>
        </w:rPr>
        <w:t>企业标准</w:t>
      </w:r>
      <w:r>
        <w:rPr>
          <w:rFonts w:ascii="Times New Roman"/>
        </w:rPr>
        <w:t>“</w:t>
      </w:r>
      <w:r>
        <w:rPr>
          <w:rFonts w:ascii="Times New Roman"/>
        </w:rPr>
        <w:t>领跑者</w:t>
      </w:r>
      <w:r>
        <w:rPr>
          <w:rFonts w:ascii="Times New Roman"/>
        </w:rPr>
        <w:t>”</w:t>
      </w:r>
      <w:r>
        <w:rPr>
          <w:rFonts w:ascii="Times New Roman"/>
        </w:rPr>
        <w:t>工作委员会</w:t>
      </w:r>
      <w:r>
        <w:rPr>
          <w:rFonts w:ascii="Times New Roman" w:hint="eastAsia"/>
        </w:rPr>
        <w:t>提出。</w:t>
      </w:r>
    </w:p>
    <w:p w14:paraId="17659CAC" w14:textId="77777777" w:rsidR="00EE1254" w:rsidRDefault="00EE1254" w:rsidP="00EE1254">
      <w:pPr>
        <w:pStyle w:val="affffb"/>
        <w:spacing w:after="120"/>
        <w:ind w:firstLine="420"/>
        <w:rPr>
          <w:rFonts w:ascii="Times New Roman"/>
        </w:rPr>
      </w:pPr>
      <w:r>
        <w:rPr>
          <w:rFonts w:ascii="Times New Roman" w:hint="eastAsia"/>
        </w:rPr>
        <w:t>本文件由中国技术经济学会归口。</w:t>
      </w:r>
    </w:p>
    <w:p w14:paraId="30383DCA" w14:textId="77777777" w:rsidR="00EE1254" w:rsidRDefault="00EE1254" w:rsidP="00EE1254">
      <w:pPr>
        <w:pStyle w:val="affffb"/>
        <w:spacing w:after="120"/>
        <w:ind w:firstLine="420"/>
        <w:rPr>
          <w:rFonts w:ascii="Times New Roman"/>
        </w:rPr>
      </w:pPr>
      <w:r>
        <w:rPr>
          <w:rFonts w:ascii="Times New Roman" w:hint="eastAsia"/>
        </w:rPr>
        <w:t>本文件起草单位：</w:t>
      </w:r>
    </w:p>
    <w:p w14:paraId="78A736E9" w14:textId="77777777" w:rsidR="00EE1254" w:rsidRDefault="00EE1254" w:rsidP="00EE1254">
      <w:pPr>
        <w:pStyle w:val="affffb"/>
        <w:spacing w:after="120"/>
        <w:ind w:firstLine="420"/>
        <w:rPr>
          <w:rFonts w:ascii="Times New Roman"/>
        </w:rPr>
      </w:pPr>
      <w:r>
        <w:rPr>
          <w:rFonts w:ascii="Times New Roman" w:hint="eastAsia"/>
        </w:rPr>
        <w:t>本文件主要起草人：</w:t>
      </w:r>
    </w:p>
    <w:p w14:paraId="41F28241" w14:textId="77777777" w:rsidR="00EE1254" w:rsidRDefault="00EE1254" w:rsidP="00EE1254">
      <w:pPr>
        <w:pStyle w:val="affffb"/>
        <w:spacing w:after="120"/>
        <w:ind w:firstLine="420"/>
        <w:rPr>
          <w:rFonts w:ascii="Times New Roman"/>
        </w:rPr>
        <w:sectPr w:rsidR="00EE1254" w:rsidSect="00EE1254">
          <w:headerReference w:type="even" r:id="rId9"/>
          <w:headerReference w:type="default" r:id="rId10"/>
          <w:footerReference w:type="default" r:id="rId11"/>
          <w:type w:val="continuous"/>
          <w:pgSz w:w="11906" w:h="16838"/>
          <w:pgMar w:top="1928" w:right="1134" w:bottom="1134" w:left="1134" w:header="1418" w:footer="1134" w:gutter="284"/>
          <w:pgNumType w:fmt="upperRoman" w:start="1"/>
          <w:cols w:space="720"/>
          <w:formProt w:val="0"/>
          <w:docGrid w:linePitch="312"/>
        </w:sectPr>
      </w:pPr>
      <w:r>
        <w:rPr>
          <w:rFonts w:ascii="Times New Roman" w:hint="eastAsia"/>
        </w:rPr>
        <w:t>本文件为首次发布。</w:t>
      </w:r>
    </w:p>
    <w:bookmarkEnd w:id="18" w:displacedByCustomXml="next"/>
    <w:bookmarkStart w:id="20" w:name="BookMark4" w:displacedByCustomXml="next"/>
    <w:sdt>
      <w:sdtPr>
        <w:tag w:val="NEW_STAND_NAME"/>
        <w:id w:val="595910757"/>
        <w:lock w:val="sdtLocked"/>
        <w:placeholder>
          <w:docPart w:val="E1E4A859D8B940C291FDE9BE74B3AF28"/>
        </w:placeholder>
      </w:sdtPr>
      <w:sdtEndPr/>
      <w:sdtContent>
        <w:bookmarkStart w:id="21" w:name="NEW_STAND_NAME" w:displacedByCustomXml="prev"/>
        <w:p w14:paraId="3610D94A" w14:textId="7B8F6235" w:rsidR="00F26B7E" w:rsidRPr="00F26B7E" w:rsidRDefault="00EE1254" w:rsidP="00EE1254">
          <w:pPr>
            <w:pStyle w:val="afffffffff8"/>
            <w:spacing w:before="0" w:after="0" w:line="360" w:lineRule="auto"/>
          </w:pPr>
          <w:r>
            <w:rPr>
              <w:rFonts w:hint="eastAsia"/>
            </w:rPr>
            <w:t>质量分级及“领跑者”评价要求 城镇生活垃圾焚烧发电厂</w:t>
          </w:r>
        </w:p>
      </w:sdtContent>
    </w:sdt>
    <w:bookmarkEnd w:id="21" w:displacedByCustomXml="prev"/>
    <w:p w14:paraId="3F6CACB2"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14:paraId="081FC62E" w14:textId="77777777" w:rsidR="00396972" w:rsidRDefault="00396972" w:rsidP="00396972">
      <w:pPr>
        <w:pStyle w:val="affffb"/>
        <w:spacing w:after="120"/>
        <w:ind w:firstLine="420"/>
        <w:rPr>
          <w:rFonts w:ascii="Times New Roman"/>
        </w:rPr>
      </w:pPr>
      <w:bookmarkStart w:id="31" w:name="_Toc17233326"/>
      <w:bookmarkStart w:id="32" w:name="_Toc17233334"/>
      <w:bookmarkStart w:id="33" w:name="_Toc24884212"/>
      <w:bookmarkStart w:id="34" w:name="_Toc24884219"/>
      <w:bookmarkStart w:id="35" w:name="_Toc26648466"/>
      <w:r>
        <w:rPr>
          <w:rFonts w:ascii="Times New Roman"/>
        </w:rPr>
        <w:t>本文件规定了</w:t>
      </w:r>
      <w:r>
        <w:rPr>
          <w:rFonts w:ascii="Times New Roman" w:hint="eastAsia"/>
        </w:rPr>
        <w:t>城镇生活垃圾焚烧发电厂服务水平“</w:t>
      </w:r>
      <w:r>
        <w:rPr>
          <w:rFonts w:ascii="Times New Roman"/>
        </w:rPr>
        <w:t>领跑者</w:t>
      </w:r>
      <w:r>
        <w:rPr>
          <w:rFonts w:ascii="Times New Roman" w:hint="eastAsia"/>
        </w:rPr>
        <w:t>”标准的术语和定义、评价指标体系和评价方法及等级划分</w:t>
      </w:r>
      <w:r>
        <w:rPr>
          <w:rFonts w:ascii="Times New Roman"/>
        </w:rPr>
        <w:t>。</w:t>
      </w:r>
    </w:p>
    <w:p w14:paraId="46029266" w14:textId="77777777" w:rsidR="00396972" w:rsidRDefault="00396972" w:rsidP="00396972">
      <w:pPr>
        <w:pStyle w:val="afffffffffffb"/>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本文件适用于应用炉排</w:t>
      </w:r>
      <w:proofErr w:type="gramStart"/>
      <w:r>
        <w:rPr>
          <w:rFonts w:ascii="Times New Roman" w:hAnsi="Times New Roman" w:hint="eastAsia"/>
          <w:kern w:val="0"/>
          <w:sz w:val="21"/>
          <w:szCs w:val="20"/>
          <w:lang w:bidi="ar"/>
        </w:rPr>
        <w:t>炉技术</w:t>
      </w:r>
      <w:proofErr w:type="gramEnd"/>
      <w:r>
        <w:rPr>
          <w:rFonts w:ascii="Times New Roman" w:hAnsi="Times New Roman" w:hint="eastAsia"/>
          <w:kern w:val="0"/>
          <w:sz w:val="21"/>
          <w:szCs w:val="20"/>
          <w:lang w:bidi="ar"/>
        </w:rPr>
        <w:t>直接燃烧生活垃圾的发电项目或者热电联产项目服务水平及企业标准水平评价。相关机构在制定企业标准“领跑者”评估方案时可参照使用。企业在制定企业标准时可参照使用。</w:t>
      </w:r>
    </w:p>
    <w:p w14:paraId="325E38A6" w14:textId="77777777" w:rsidR="00E2552F" w:rsidRDefault="00E2552F" w:rsidP="00A77CCB">
      <w:pPr>
        <w:pStyle w:val="affc"/>
        <w:spacing w:before="240" w:after="24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97EA634CDB4A494D90679DD066D16B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3AFFC7D"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16F268" w14:textId="77777777" w:rsidR="00396972" w:rsidRDefault="00396972" w:rsidP="00396972">
      <w:pPr>
        <w:pStyle w:val="affffb"/>
        <w:spacing w:after="120"/>
        <w:ind w:firstLine="424"/>
        <w:rPr>
          <w:rFonts w:ascii="Times New Roman"/>
          <w:spacing w:val="1"/>
        </w:rPr>
      </w:pPr>
      <w:r>
        <w:rPr>
          <w:rFonts w:ascii="Times New Roman"/>
          <w:spacing w:val="1"/>
        </w:rPr>
        <w:t xml:space="preserve">GB 16889  </w:t>
      </w:r>
      <w:r>
        <w:rPr>
          <w:rFonts w:ascii="Times New Roman" w:hint="eastAsia"/>
          <w:spacing w:val="1"/>
        </w:rPr>
        <w:t xml:space="preserve">  </w:t>
      </w:r>
      <w:r>
        <w:rPr>
          <w:rFonts w:ascii="Times New Roman" w:hint="eastAsia"/>
          <w:spacing w:val="1"/>
        </w:rPr>
        <w:t>生活垃圾填埋场污染控制标准</w:t>
      </w:r>
    </w:p>
    <w:p w14:paraId="615E4D2E" w14:textId="77777777" w:rsidR="00396972" w:rsidRDefault="00396972" w:rsidP="00396972">
      <w:pPr>
        <w:pStyle w:val="affffb"/>
        <w:spacing w:after="120"/>
        <w:ind w:firstLine="424"/>
        <w:rPr>
          <w:rFonts w:ascii="Times New Roman"/>
          <w:spacing w:val="1"/>
        </w:rPr>
      </w:pPr>
      <w:r>
        <w:rPr>
          <w:rFonts w:ascii="Times New Roman" w:hint="eastAsia"/>
          <w:spacing w:val="1"/>
        </w:rPr>
        <w:t>GB 17167</w:t>
      </w:r>
      <w:r>
        <w:rPr>
          <w:rFonts w:ascii="Times New Roman" w:hint="eastAsia"/>
          <w:spacing w:val="1"/>
        </w:rPr>
        <w:tab/>
      </w:r>
      <w:r>
        <w:rPr>
          <w:rFonts w:ascii="Times New Roman" w:hint="eastAsia"/>
          <w:spacing w:val="1"/>
        </w:rPr>
        <w:t>用能单位能源计量器具配备和管理通则</w:t>
      </w:r>
    </w:p>
    <w:p w14:paraId="79C3CFE6"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GB 18485 </w:t>
      </w:r>
      <w:r>
        <w:rPr>
          <w:rFonts w:ascii="Times New Roman"/>
          <w:spacing w:val="1"/>
        </w:rPr>
        <w:t xml:space="preserve"> </w:t>
      </w:r>
      <w:r>
        <w:rPr>
          <w:rFonts w:ascii="Times New Roman" w:hint="eastAsia"/>
          <w:spacing w:val="1"/>
        </w:rPr>
        <w:t xml:space="preserve">  </w:t>
      </w:r>
      <w:r>
        <w:rPr>
          <w:rFonts w:ascii="Times New Roman" w:hint="eastAsia"/>
          <w:spacing w:val="1"/>
        </w:rPr>
        <w:t>生活垃圾焚烧污染控制标准</w:t>
      </w:r>
    </w:p>
    <w:p w14:paraId="680BA3DD"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GB/T 18750 </w:t>
      </w:r>
      <w:r>
        <w:rPr>
          <w:rFonts w:ascii="Times New Roman"/>
          <w:spacing w:val="1"/>
        </w:rPr>
        <w:t xml:space="preserve"> </w:t>
      </w:r>
      <w:r>
        <w:rPr>
          <w:rFonts w:ascii="Times New Roman" w:hint="eastAsia"/>
          <w:spacing w:val="1"/>
        </w:rPr>
        <w:t>生活垃圾焚烧炉及余热锅炉</w:t>
      </w:r>
    </w:p>
    <w:p w14:paraId="219A3220" w14:textId="77777777" w:rsidR="00396972" w:rsidRDefault="00396972" w:rsidP="00396972">
      <w:pPr>
        <w:pStyle w:val="affffb"/>
        <w:spacing w:after="120"/>
        <w:ind w:firstLine="420"/>
        <w:rPr>
          <w:rFonts w:ascii="Times New Roman"/>
        </w:rPr>
      </w:pPr>
      <w:r>
        <w:rPr>
          <w:rFonts w:ascii="Times New Roman" w:hint="eastAsia"/>
        </w:rPr>
        <w:t xml:space="preserve">GB/T 19001  </w:t>
      </w:r>
      <w:r>
        <w:rPr>
          <w:rFonts w:ascii="Times New Roman" w:hint="eastAsia"/>
        </w:rPr>
        <w:t>质量管理体系</w:t>
      </w:r>
      <w:r>
        <w:rPr>
          <w:rFonts w:ascii="Times New Roman" w:hint="eastAsia"/>
        </w:rPr>
        <w:t xml:space="preserve"> </w:t>
      </w:r>
      <w:r>
        <w:rPr>
          <w:rFonts w:ascii="Times New Roman"/>
        </w:rPr>
        <w:t xml:space="preserve"> </w:t>
      </w:r>
      <w:r>
        <w:rPr>
          <w:rFonts w:ascii="Times New Roman" w:hint="eastAsia"/>
        </w:rPr>
        <w:t>要求</w:t>
      </w:r>
    </w:p>
    <w:p w14:paraId="3381AB20" w14:textId="77777777" w:rsidR="00396972" w:rsidRDefault="00396972" w:rsidP="00396972">
      <w:pPr>
        <w:pStyle w:val="affffb"/>
        <w:spacing w:after="120"/>
        <w:ind w:firstLine="424"/>
        <w:rPr>
          <w:rFonts w:ascii="Times New Roman"/>
          <w:spacing w:val="1"/>
        </w:rPr>
      </w:pPr>
      <w:r>
        <w:rPr>
          <w:rFonts w:ascii="Times New Roman" w:hint="eastAsia"/>
          <w:spacing w:val="1"/>
        </w:rPr>
        <w:t>GB/T 21369</w:t>
      </w:r>
      <w:r>
        <w:rPr>
          <w:rFonts w:ascii="Times New Roman" w:hint="eastAsia"/>
          <w:spacing w:val="1"/>
        </w:rPr>
        <w:tab/>
      </w:r>
      <w:r>
        <w:rPr>
          <w:rFonts w:ascii="Times New Roman" w:hint="eastAsia"/>
          <w:spacing w:val="1"/>
        </w:rPr>
        <w:t>火力发电企业能源计量器具配备和管理要求</w:t>
      </w:r>
    </w:p>
    <w:p w14:paraId="108EB8A1" w14:textId="77777777" w:rsidR="00396972" w:rsidRDefault="00396972" w:rsidP="00396972">
      <w:pPr>
        <w:pStyle w:val="affffb"/>
        <w:spacing w:after="120"/>
        <w:ind w:firstLine="424"/>
        <w:rPr>
          <w:rFonts w:ascii="Times New Roman"/>
          <w:spacing w:val="1"/>
        </w:rPr>
      </w:pPr>
      <w:r>
        <w:rPr>
          <w:rFonts w:ascii="Times New Roman" w:hint="eastAsia"/>
          <w:spacing w:val="1"/>
        </w:rPr>
        <w:t>GB/T 23331</w:t>
      </w:r>
      <w:r>
        <w:rPr>
          <w:rFonts w:ascii="Times New Roman"/>
          <w:spacing w:val="1"/>
        </w:rPr>
        <w:t xml:space="preserve"> </w:t>
      </w:r>
      <w:r>
        <w:rPr>
          <w:rFonts w:ascii="Times New Roman" w:hint="eastAsia"/>
          <w:spacing w:val="1"/>
        </w:rPr>
        <w:t xml:space="preserve"> </w:t>
      </w:r>
      <w:r>
        <w:rPr>
          <w:rFonts w:ascii="Times New Roman" w:hint="eastAsia"/>
          <w:spacing w:val="1"/>
        </w:rPr>
        <w:t>能源管理体系</w:t>
      </w:r>
      <w:r>
        <w:rPr>
          <w:rFonts w:ascii="Times New Roman" w:hint="eastAsia"/>
          <w:spacing w:val="1"/>
        </w:rPr>
        <w:t xml:space="preserve"> </w:t>
      </w:r>
      <w:r>
        <w:rPr>
          <w:rFonts w:ascii="Times New Roman" w:hint="eastAsia"/>
          <w:spacing w:val="1"/>
        </w:rPr>
        <w:t>要求及使用指南</w:t>
      </w:r>
    </w:p>
    <w:p w14:paraId="4E4DAF56" w14:textId="77777777" w:rsidR="00396972" w:rsidRDefault="00396972" w:rsidP="00396972">
      <w:pPr>
        <w:pStyle w:val="affffb"/>
        <w:spacing w:after="120"/>
        <w:ind w:firstLine="424"/>
        <w:rPr>
          <w:rFonts w:ascii="Times New Roman"/>
          <w:spacing w:val="1"/>
        </w:rPr>
      </w:pPr>
      <w:r>
        <w:rPr>
          <w:rFonts w:ascii="Times New Roman" w:hint="eastAsia"/>
          <w:spacing w:val="1"/>
        </w:rPr>
        <w:t>GB/T 24001</w:t>
      </w:r>
      <w:r>
        <w:rPr>
          <w:rFonts w:ascii="Times New Roman"/>
          <w:spacing w:val="1"/>
        </w:rPr>
        <w:t xml:space="preserve">  </w:t>
      </w:r>
      <w:r>
        <w:rPr>
          <w:rFonts w:ascii="Times New Roman" w:hint="eastAsia"/>
          <w:spacing w:val="1"/>
        </w:rPr>
        <w:t>环境管理体系</w:t>
      </w:r>
      <w:r>
        <w:rPr>
          <w:rFonts w:ascii="Times New Roman" w:hint="eastAsia"/>
          <w:spacing w:val="1"/>
        </w:rPr>
        <w:t xml:space="preserve"> </w:t>
      </w:r>
      <w:r>
        <w:rPr>
          <w:rFonts w:ascii="Times New Roman" w:hint="eastAsia"/>
          <w:spacing w:val="1"/>
        </w:rPr>
        <w:t>要求及使用指南</w:t>
      </w:r>
    </w:p>
    <w:p w14:paraId="154C4E96" w14:textId="77777777" w:rsidR="00396972" w:rsidRDefault="00396972" w:rsidP="00396972">
      <w:pPr>
        <w:pStyle w:val="affffb"/>
        <w:spacing w:after="120"/>
        <w:ind w:firstLine="424"/>
        <w:rPr>
          <w:rFonts w:ascii="Times New Roman"/>
          <w:spacing w:val="1"/>
        </w:rPr>
      </w:pPr>
      <w:r>
        <w:rPr>
          <w:rFonts w:ascii="Times New Roman" w:hint="eastAsia"/>
          <w:spacing w:val="1"/>
        </w:rPr>
        <w:t>GB/T 29456</w:t>
      </w:r>
      <w:r>
        <w:rPr>
          <w:rFonts w:ascii="Times New Roman" w:hint="eastAsia"/>
          <w:spacing w:val="1"/>
        </w:rPr>
        <w:tab/>
      </w:r>
      <w:r>
        <w:rPr>
          <w:rFonts w:ascii="Times New Roman" w:hint="eastAsia"/>
          <w:spacing w:val="1"/>
        </w:rPr>
        <w:t>能源管理体系</w:t>
      </w:r>
      <w:r>
        <w:rPr>
          <w:rFonts w:ascii="Times New Roman" w:hint="eastAsia"/>
          <w:spacing w:val="1"/>
        </w:rPr>
        <w:t xml:space="preserve"> </w:t>
      </w:r>
      <w:r>
        <w:rPr>
          <w:rFonts w:ascii="Times New Roman" w:hint="eastAsia"/>
          <w:spacing w:val="1"/>
        </w:rPr>
        <w:t>实施指南</w:t>
      </w:r>
    </w:p>
    <w:p w14:paraId="2B6F89E4" w14:textId="77777777" w:rsidR="00396972" w:rsidRDefault="00396972" w:rsidP="00396972">
      <w:pPr>
        <w:pStyle w:val="affffb"/>
        <w:spacing w:after="120"/>
        <w:ind w:firstLine="424"/>
        <w:rPr>
          <w:rFonts w:ascii="Times New Roman"/>
          <w:spacing w:val="1"/>
        </w:rPr>
      </w:pPr>
      <w:r>
        <w:rPr>
          <w:rFonts w:ascii="Times New Roman" w:hint="eastAsia"/>
          <w:spacing w:val="1"/>
        </w:rPr>
        <w:t>GB/T 38218</w:t>
      </w:r>
      <w:r>
        <w:rPr>
          <w:rFonts w:ascii="Times New Roman"/>
          <w:spacing w:val="1"/>
        </w:rPr>
        <w:t xml:space="preserve">  </w:t>
      </w:r>
      <w:r>
        <w:rPr>
          <w:rFonts w:ascii="Times New Roman" w:hint="eastAsia"/>
          <w:spacing w:val="1"/>
        </w:rPr>
        <w:t>火力发电企业能源管理体系实施指南</w:t>
      </w:r>
    </w:p>
    <w:p w14:paraId="7109A88C" w14:textId="77777777" w:rsidR="00396972" w:rsidRDefault="00396972" w:rsidP="00396972">
      <w:pPr>
        <w:pStyle w:val="affffb"/>
        <w:spacing w:after="120"/>
        <w:ind w:firstLine="424"/>
        <w:rPr>
          <w:rFonts w:ascii="Times New Roman"/>
          <w:spacing w:val="1"/>
        </w:rPr>
      </w:pPr>
      <w:r>
        <w:rPr>
          <w:rFonts w:ascii="Times New Roman" w:hint="eastAsia"/>
          <w:spacing w:val="1"/>
        </w:rPr>
        <w:t>GB/T 45001</w:t>
      </w:r>
      <w:r>
        <w:rPr>
          <w:rFonts w:ascii="Times New Roman" w:hint="eastAsia"/>
          <w:spacing w:val="1"/>
        </w:rPr>
        <w:tab/>
      </w:r>
      <w:r>
        <w:rPr>
          <w:rFonts w:ascii="Times New Roman" w:hint="eastAsia"/>
          <w:spacing w:val="1"/>
        </w:rPr>
        <w:t>职业健康安全管理体系</w:t>
      </w:r>
      <w:r>
        <w:rPr>
          <w:rFonts w:ascii="Times New Roman" w:hint="eastAsia"/>
          <w:spacing w:val="1"/>
        </w:rPr>
        <w:t xml:space="preserve"> </w:t>
      </w:r>
      <w:r>
        <w:rPr>
          <w:rFonts w:ascii="Times New Roman" w:hint="eastAsia"/>
          <w:spacing w:val="1"/>
        </w:rPr>
        <w:t>要求及使用指南</w:t>
      </w:r>
    </w:p>
    <w:p w14:paraId="1A93EFF5" w14:textId="77777777" w:rsidR="00396972" w:rsidRDefault="00396972" w:rsidP="00396972">
      <w:pPr>
        <w:pStyle w:val="affffb"/>
        <w:spacing w:after="120"/>
        <w:ind w:firstLine="424"/>
        <w:rPr>
          <w:rFonts w:ascii="Times New Roman"/>
          <w:spacing w:val="1"/>
        </w:rPr>
      </w:pPr>
      <w:r>
        <w:rPr>
          <w:rFonts w:ascii="Times New Roman" w:hint="eastAsia"/>
          <w:spacing w:val="1"/>
        </w:rPr>
        <w:t>DL/T</w:t>
      </w:r>
      <w:r>
        <w:rPr>
          <w:rFonts w:ascii="Times New Roman"/>
          <w:spacing w:val="1"/>
        </w:rPr>
        <w:t xml:space="preserve"> </w:t>
      </w:r>
      <w:r>
        <w:rPr>
          <w:rFonts w:ascii="Times New Roman" w:hint="eastAsia"/>
          <w:spacing w:val="1"/>
        </w:rPr>
        <w:t xml:space="preserve">1842   </w:t>
      </w:r>
      <w:r>
        <w:rPr>
          <w:rFonts w:ascii="Times New Roman" w:hint="eastAsia"/>
          <w:spacing w:val="1"/>
        </w:rPr>
        <w:t>垃圾发电厂运行指标评价规</w:t>
      </w:r>
    </w:p>
    <w:p w14:paraId="38694F77"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DL/T 1937   </w:t>
      </w:r>
      <w:r>
        <w:rPr>
          <w:rFonts w:ascii="Times New Roman" w:hint="eastAsia"/>
          <w:spacing w:val="1"/>
        </w:rPr>
        <w:t>垃圾焚烧发电厂监控系统技术规范</w:t>
      </w:r>
    </w:p>
    <w:p w14:paraId="3B1A4A51"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DL/T 2013   </w:t>
      </w:r>
      <w:r>
        <w:rPr>
          <w:rFonts w:ascii="Times New Roman" w:hint="eastAsia"/>
          <w:spacing w:val="1"/>
        </w:rPr>
        <w:t>生活垃圾焚烧发电厂启动试运及验收规程</w:t>
      </w:r>
    </w:p>
    <w:p w14:paraId="7AA1E734"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CJJ/T 90     </w:t>
      </w:r>
      <w:r>
        <w:rPr>
          <w:rFonts w:ascii="Times New Roman" w:hint="eastAsia"/>
          <w:spacing w:val="1"/>
        </w:rPr>
        <w:t>生活垃圾焚烧处理工程技术规范</w:t>
      </w:r>
    </w:p>
    <w:p w14:paraId="302FB7AB"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CJJ/T 128    </w:t>
      </w:r>
      <w:r>
        <w:rPr>
          <w:rFonts w:ascii="Times New Roman" w:hint="eastAsia"/>
          <w:spacing w:val="1"/>
        </w:rPr>
        <w:t>生活垃圾焚烧厂运行维护与安全技术标准</w:t>
      </w:r>
    </w:p>
    <w:p w14:paraId="31A5E5AD" w14:textId="77777777" w:rsidR="00396972" w:rsidRDefault="00396972" w:rsidP="00396972">
      <w:pPr>
        <w:pStyle w:val="affffb"/>
        <w:spacing w:after="120"/>
        <w:ind w:firstLine="424"/>
        <w:rPr>
          <w:rFonts w:ascii="Times New Roman"/>
          <w:spacing w:val="1"/>
        </w:rPr>
      </w:pPr>
      <w:r>
        <w:rPr>
          <w:rFonts w:ascii="Times New Roman" w:hint="eastAsia"/>
          <w:spacing w:val="1"/>
        </w:rPr>
        <w:t xml:space="preserve">CJJ/T 212    </w:t>
      </w:r>
      <w:r>
        <w:rPr>
          <w:rFonts w:ascii="Times New Roman" w:hint="eastAsia"/>
          <w:spacing w:val="1"/>
        </w:rPr>
        <w:t>生活垃圾焚烧厂运行监管标准</w:t>
      </w:r>
    </w:p>
    <w:p w14:paraId="5D959285" w14:textId="77777777" w:rsidR="00B265BC" w:rsidRPr="00E030F9" w:rsidRDefault="00FD59EB" w:rsidP="00FD59EB">
      <w:pPr>
        <w:pStyle w:val="affc"/>
        <w:spacing w:before="240" w:after="240"/>
      </w:pPr>
      <w:bookmarkStart w:id="40" w:name="_Toc97192966"/>
      <w:r>
        <w:rPr>
          <w:rFonts w:hint="eastAsia"/>
          <w:szCs w:val="21"/>
        </w:rPr>
        <w:t>术语和定义</w:t>
      </w:r>
      <w:bookmarkEnd w:id="40"/>
    </w:p>
    <w:bookmarkStart w:id="41" w:name="_Toc26986532" w:displacedByCustomXml="next"/>
    <w:bookmarkEnd w:id="41" w:displacedByCustomXml="next"/>
    <w:sdt>
      <w:sdtPr>
        <w:id w:val="-1909835108"/>
        <w:placeholder>
          <w:docPart w:val="7A1789CC45FD4D1CA4F167E827DEFB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E22F3B9" w14:textId="71E6D938" w:rsidR="003C010C" w:rsidRDefault="00396972" w:rsidP="00BA263B">
          <w:pPr>
            <w:pStyle w:val="affffb"/>
            <w:ind w:firstLine="420"/>
          </w:pPr>
          <w:r>
            <w:t>本文件没有需要界定的术语和定义。</w:t>
          </w:r>
        </w:p>
      </w:sdtContent>
    </w:sdt>
    <w:p w14:paraId="2DECE044" w14:textId="6B5D2D36" w:rsidR="004B3E93" w:rsidRDefault="00396972" w:rsidP="00396972">
      <w:pPr>
        <w:pStyle w:val="affc"/>
        <w:spacing w:before="240" w:after="240"/>
      </w:pPr>
      <w:r>
        <w:rPr>
          <w:rFonts w:hint="eastAsia"/>
        </w:rPr>
        <w:t>评价要求</w:t>
      </w:r>
    </w:p>
    <w:p w14:paraId="7D6E2539" w14:textId="77777777" w:rsidR="00396972" w:rsidRDefault="00396972" w:rsidP="00396972">
      <w:pPr>
        <w:pStyle w:val="afffffffff1"/>
        <w:rPr>
          <w:rFonts w:ascii="Times New Roman"/>
        </w:rPr>
      </w:pPr>
      <w:r>
        <w:rPr>
          <w:rFonts w:ascii="Times New Roman" w:hint="eastAsia"/>
        </w:rPr>
        <w:t>近三年，城镇生活垃圾焚烧发电厂无较大及以上环境、安全、质量事故。</w:t>
      </w:r>
    </w:p>
    <w:p w14:paraId="0596EE34" w14:textId="77777777" w:rsidR="00396972" w:rsidRDefault="00396972" w:rsidP="00396972">
      <w:pPr>
        <w:pStyle w:val="afffffffff1"/>
        <w:rPr>
          <w:rFonts w:ascii="Times New Roman"/>
        </w:rPr>
      </w:pPr>
      <w:r>
        <w:rPr>
          <w:rFonts w:ascii="Times New Roman" w:hint="eastAsia"/>
        </w:rPr>
        <w:t>城镇生活垃圾焚烧发电厂应未列入国家信用信息严重失信主体相关名录。</w:t>
      </w:r>
    </w:p>
    <w:p w14:paraId="0A3CE2FD" w14:textId="77777777" w:rsidR="00396972" w:rsidRDefault="00396972" w:rsidP="00396972">
      <w:pPr>
        <w:pStyle w:val="afffffffff1"/>
        <w:rPr>
          <w:rFonts w:ascii="Times New Roman"/>
        </w:rPr>
      </w:pPr>
      <w:r>
        <w:rPr>
          <w:rFonts w:ascii="Times New Roman" w:hint="eastAsia"/>
        </w:rPr>
        <w:lastRenderedPageBreak/>
        <w:t>城镇生活垃圾焚烧发电厂应根据</w:t>
      </w:r>
      <w:r>
        <w:rPr>
          <w:rFonts w:ascii="Times New Roman" w:hint="eastAsia"/>
        </w:rPr>
        <w:t>GB/T 19001</w:t>
      </w:r>
      <w:r>
        <w:rPr>
          <w:rFonts w:ascii="Times New Roman" w:hint="eastAsia"/>
        </w:rPr>
        <w:t>、</w:t>
      </w:r>
      <w:r>
        <w:rPr>
          <w:rFonts w:ascii="Times New Roman" w:hint="eastAsia"/>
        </w:rPr>
        <w:t>GB/T 24001</w:t>
      </w:r>
      <w:r>
        <w:rPr>
          <w:rFonts w:ascii="Times New Roman" w:hint="eastAsia"/>
        </w:rPr>
        <w:t>、</w:t>
      </w:r>
      <w:r>
        <w:rPr>
          <w:rFonts w:ascii="Times New Roman" w:hint="eastAsia"/>
        </w:rPr>
        <w:t>GB/T 45001</w:t>
      </w:r>
      <w:r>
        <w:rPr>
          <w:rFonts w:ascii="Times New Roman" w:hint="eastAsia"/>
        </w:rPr>
        <w:t>建立并运行相应质量、环境和职业健康安全，鼓励企业根据自身运营情况建立更高水平的相关管理体系。</w:t>
      </w:r>
    </w:p>
    <w:p w14:paraId="5CDCA9D3" w14:textId="77777777" w:rsidR="00396972" w:rsidRDefault="00396972" w:rsidP="00396972">
      <w:pPr>
        <w:pStyle w:val="afffffffff1"/>
        <w:rPr>
          <w:rFonts w:ascii="Times New Roman"/>
        </w:rPr>
      </w:pPr>
      <w:r>
        <w:rPr>
          <w:rFonts w:ascii="Times New Roman" w:hint="eastAsia"/>
        </w:rPr>
        <w:t>城镇生活垃圾焚烧发电厂低碳运营服务已实现规模化，选址要求、技术要求、入炉废物要求、运行要求、排放控制要求、监测要求应满足</w:t>
      </w:r>
      <w:r>
        <w:rPr>
          <w:rFonts w:ascii="Times New Roman" w:hint="eastAsia"/>
        </w:rPr>
        <w:t>GB 16889</w:t>
      </w:r>
      <w:r>
        <w:rPr>
          <w:rFonts w:ascii="Times New Roman" w:hint="eastAsia"/>
        </w:rPr>
        <w:t>、</w:t>
      </w:r>
      <w:r>
        <w:rPr>
          <w:rFonts w:ascii="Times New Roman" w:hint="eastAsia"/>
        </w:rPr>
        <w:t>GB 18485</w:t>
      </w:r>
      <w:r>
        <w:rPr>
          <w:rFonts w:ascii="Times New Roman" w:hint="eastAsia"/>
        </w:rPr>
        <w:t>、</w:t>
      </w:r>
      <w:r>
        <w:rPr>
          <w:rFonts w:ascii="Times New Roman" w:hint="eastAsia"/>
        </w:rPr>
        <w:t>DL/T 1937</w:t>
      </w:r>
      <w:r>
        <w:rPr>
          <w:rFonts w:ascii="Times New Roman" w:hint="eastAsia"/>
        </w:rPr>
        <w:t>、</w:t>
      </w:r>
      <w:r>
        <w:rPr>
          <w:rFonts w:ascii="Times New Roman" w:hint="eastAsia"/>
        </w:rPr>
        <w:t>DL/T 2013</w:t>
      </w:r>
      <w:r>
        <w:rPr>
          <w:rFonts w:ascii="Times New Roman" w:hint="eastAsia"/>
        </w:rPr>
        <w:t>、</w:t>
      </w:r>
      <w:r>
        <w:rPr>
          <w:rFonts w:ascii="Times New Roman" w:hint="eastAsia"/>
          <w:spacing w:val="1"/>
        </w:rPr>
        <w:t>DL/T</w:t>
      </w:r>
      <w:r>
        <w:rPr>
          <w:rFonts w:ascii="Times New Roman"/>
          <w:spacing w:val="1"/>
        </w:rPr>
        <w:t xml:space="preserve"> </w:t>
      </w:r>
      <w:r>
        <w:rPr>
          <w:rFonts w:ascii="Times New Roman" w:hint="eastAsia"/>
          <w:spacing w:val="1"/>
        </w:rPr>
        <w:t>1842</w:t>
      </w:r>
      <w:r>
        <w:rPr>
          <w:rFonts w:ascii="Times New Roman" w:hint="eastAsia"/>
          <w:spacing w:val="1"/>
        </w:rPr>
        <w:t>、</w:t>
      </w:r>
      <w:r>
        <w:rPr>
          <w:rFonts w:ascii="Times New Roman" w:hint="eastAsia"/>
          <w:spacing w:val="1"/>
        </w:rPr>
        <w:t>CJJ 90</w:t>
      </w:r>
      <w:r>
        <w:rPr>
          <w:rFonts w:ascii="Times New Roman" w:hint="eastAsia"/>
          <w:spacing w:val="1"/>
        </w:rPr>
        <w:t>、</w:t>
      </w:r>
      <w:r>
        <w:rPr>
          <w:rFonts w:ascii="Times New Roman" w:hint="eastAsia"/>
          <w:spacing w:val="1"/>
        </w:rPr>
        <w:t>CJJ/T 128</w:t>
      </w:r>
      <w:r>
        <w:rPr>
          <w:rFonts w:ascii="Times New Roman" w:hint="eastAsia"/>
          <w:spacing w:val="1"/>
        </w:rPr>
        <w:t>、</w:t>
      </w:r>
      <w:r>
        <w:rPr>
          <w:rFonts w:ascii="Times New Roman" w:hint="eastAsia"/>
          <w:spacing w:val="1"/>
        </w:rPr>
        <w:t>CJJ/T 212</w:t>
      </w:r>
      <w:r>
        <w:rPr>
          <w:rFonts w:ascii="Times New Roman" w:hint="eastAsia"/>
        </w:rPr>
        <w:t>的规定要求。</w:t>
      </w:r>
    </w:p>
    <w:p w14:paraId="186BDA0C" w14:textId="77777777" w:rsidR="00396972" w:rsidRDefault="00396972" w:rsidP="00396972">
      <w:pPr>
        <w:pStyle w:val="afffffffff1"/>
        <w:rPr>
          <w:rFonts w:ascii="Times New Roman"/>
        </w:rPr>
      </w:pPr>
      <w:r>
        <w:rPr>
          <w:rFonts w:ascii="Times New Roman" w:hint="eastAsia"/>
        </w:rPr>
        <w:t>城镇生活垃圾焚烧发电厂商业运行一年及以上，设计规模达到</w:t>
      </w:r>
      <w:r>
        <w:rPr>
          <w:rFonts w:ascii="Times New Roman" w:hint="eastAsia"/>
        </w:rPr>
        <w:t>500t/d</w:t>
      </w:r>
      <w:r>
        <w:rPr>
          <w:rFonts w:ascii="Times New Roman" w:hint="eastAsia"/>
        </w:rPr>
        <w:t>及以上。</w:t>
      </w:r>
    </w:p>
    <w:p w14:paraId="5110E345" w14:textId="77777777" w:rsidR="00396972" w:rsidRDefault="00396972" w:rsidP="00396972">
      <w:pPr>
        <w:pStyle w:val="affd"/>
        <w:spacing w:before="120" w:after="120"/>
        <w:rPr>
          <w:rFonts w:ascii="Times New Roman"/>
        </w:rPr>
      </w:pPr>
      <w:r>
        <w:rPr>
          <w:rFonts w:ascii="Times New Roman" w:hint="eastAsia"/>
        </w:rPr>
        <w:t>评价指标分类</w:t>
      </w:r>
    </w:p>
    <w:p w14:paraId="7364654B" w14:textId="4EAE3D58" w:rsidR="002A1260" w:rsidRDefault="00396972" w:rsidP="00653FED">
      <w:pPr>
        <w:pStyle w:val="affffb"/>
        <w:ind w:firstLine="420"/>
        <w:rPr>
          <w:rFonts w:ascii="Times New Roman"/>
        </w:rPr>
      </w:pPr>
      <w:r>
        <w:rPr>
          <w:rFonts w:ascii="Times New Roman" w:hint="eastAsia"/>
        </w:rPr>
        <w:t>城镇生活垃圾焚烧发电厂“领跑者”评价指标要求见表</w:t>
      </w:r>
      <w:r>
        <w:rPr>
          <w:rFonts w:ascii="Times New Roman" w:hint="eastAsia"/>
        </w:rPr>
        <w:t>1</w:t>
      </w:r>
      <w:r>
        <w:rPr>
          <w:rFonts w:ascii="Times New Roman"/>
        </w:rPr>
        <w:t>.</w:t>
      </w:r>
    </w:p>
    <w:p w14:paraId="4853AF46" w14:textId="6C9B911D" w:rsidR="00396972" w:rsidRDefault="00396972" w:rsidP="00396972">
      <w:pPr>
        <w:jc w:val="center"/>
      </w:pPr>
      <w:r w:rsidRPr="005D43A9">
        <w:rPr>
          <w:rFonts w:hint="eastAsia"/>
        </w:rPr>
        <w:t>表</w:t>
      </w:r>
      <w:r w:rsidRPr="005D43A9">
        <w:rPr>
          <w:rFonts w:hint="eastAsia"/>
        </w:rPr>
        <w:t>1</w:t>
      </w:r>
      <w:r w:rsidRPr="005D43A9">
        <w:t xml:space="preserve"> </w:t>
      </w:r>
      <w:r>
        <w:rPr>
          <w:rFonts w:hint="eastAsia"/>
        </w:rPr>
        <w:t>城镇生活垃圾焚烧发电厂“领跑者”</w:t>
      </w:r>
      <w:r w:rsidRPr="005D43A9">
        <w:t>评价指标</w:t>
      </w:r>
      <w:r>
        <w:rPr>
          <w:rFonts w:hint="eastAsia"/>
        </w:rPr>
        <w:t>要求</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04"/>
        <w:gridCol w:w="2333"/>
        <w:gridCol w:w="1418"/>
        <w:gridCol w:w="1276"/>
        <w:gridCol w:w="1275"/>
        <w:gridCol w:w="1069"/>
      </w:tblGrid>
      <w:tr w:rsidR="00396972" w14:paraId="285849D8" w14:textId="77777777" w:rsidTr="00E35B13">
        <w:trPr>
          <w:jc w:val="center"/>
        </w:trPr>
        <w:tc>
          <w:tcPr>
            <w:tcW w:w="494" w:type="dxa"/>
            <w:vMerge w:val="restart"/>
            <w:vAlign w:val="center"/>
          </w:tcPr>
          <w:p w14:paraId="15A882AB" w14:textId="77777777" w:rsidR="00396972" w:rsidRDefault="00396972" w:rsidP="00E35B13">
            <w:pPr>
              <w:spacing w:line="240" w:lineRule="auto"/>
              <w:jc w:val="center"/>
              <w:rPr>
                <w:rFonts w:ascii="宋体" w:hAnsi="宋体"/>
                <w:kern w:val="0"/>
              </w:rPr>
            </w:pPr>
            <w:r>
              <w:rPr>
                <w:rFonts w:ascii="宋体" w:hAnsi="宋体" w:hint="eastAsia"/>
                <w:kern w:val="0"/>
              </w:rPr>
              <w:t>序号</w:t>
            </w:r>
          </w:p>
        </w:tc>
        <w:tc>
          <w:tcPr>
            <w:tcW w:w="1704" w:type="dxa"/>
            <w:vMerge w:val="restart"/>
            <w:noWrap/>
            <w:vAlign w:val="center"/>
          </w:tcPr>
          <w:p w14:paraId="7CA9A3EC" w14:textId="77777777" w:rsidR="00396972" w:rsidRDefault="00396972" w:rsidP="00E35B13">
            <w:pPr>
              <w:spacing w:line="240" w:lineRule="auto"/>
              <w:jc w:val="center"/>
              <w:rPr>
                <w:rFonts w:ascii="宋体" w:hAnsi="宋体"/>
                <w:kern w:val="0"/>
              </w:rPr>
            </w:pPr>
            <w:r>
              <w:rPr>
                <w:rFonts w:ascii="宋体" w:hAnsi="宋体"/>
                <w:kern w:val="0"/>
              </w:rPr>
              <w:t>评价指标</w:t>
            </w:r>
          </w:p>
        </w:tc>
        <w:tc>
          <w:tcPr>
            <w:tcW w:w="2333" w:type="dxa"/>
            <w:vMerge w:val="restart"/>
            <w:vAlign w:val="center"/>
          </w:tcPr>
          <w:p w14:paraId="130291B8" w14:textId="77777777" w:rsidR="00396972" w:rsidRDefault="00396972" w:rsidP="00E35B13">
            <w:pPr>
              <w:spacing w:line="240" w:lineRule="auto"/>
              <w:jc w:val="center"/>
              <w:rPr>
                <w:rFonts w:ascii="宋体" w:hAnsi="宋体"/>
                <w:kern w:val="0"/>
              </w:rPr>
            </w:pPr>
            <w:r>
              <w:rPr>
                <w:rFonts w:ascii="宋体" w:hAnsi="宋体" w:hint="eastAsia"/>
                <w:kern w:val="0"/>
              </w:rPr>
              <w:t>指标</w:t>
            </w:r>
          </w:p>
          <w:p w14:paraId="649CF26B" w14:textId="77777777" w:rsidR="00396972" w:rsidRDefault="00396972" w:rsidP="00E35B13">
            <w:pPr>
              <w:spacing w:line="240" w:lineRule="auto"/>
              <w:jc w:val="center"/>
              <w:rPr>
                <w:rFonts w:ascii="宋体" w:hAnsi="宋体"/>
                <w:kern w:val="0"/>
              </w:rPr>
            </w:pPr>
            <w:r>
              <w:rPr>
                <w:rFonts w:ascii="宋体" w:hAnsi="宋体" w:hint="eastAsia"/>
                <w:kern w:val="0"/>
              </w:rPr>
              <w:t>来源</w:t>
            </w:r>
          </w:p>
        </w:tc>
        <w:tc>
          <w:tcPr>
            <w:tcW w:w="3969" w:type="dxa"/>
            <w:gridSpan w:val="3"/>
            <w:noWrap/>
            <w:vAlign w:val="center"/>
          </w:tcPr>
          <w:p w14:paraId="740CE403" w14:textId="77777777" w:rsidR="00396972" w:rsidRDefault="00396972" w:rsidP="00E35B13">
            <w:pPr>
              <w:spacing w:line="240" w:lineRule="auto"/>
              <w:jc w:val="center"/>
              <w:rPr>
                <w:rFonts w:ascii="宋体" w:hAnsi="宋体"/>
                <w:kern w:val="0"/>
              </w:rPr>
            </w:pPr>
            <w:r>
              <w:rPr>
                <w:rFonts w:ascii="宋体" w:hAnsi="宋体"/>
                <w:kern w:val="0"/>
              </w:rPr>
              <w:t>指标水平分级</w:t>
            </w:r>
          </w:p>
        </w:tc>
        <w:tc>
          <w:tcPr>
            <w:tcW w:w="1069" w:type="dxa"/>
            <w:vMerge w:val="restart"/>
            <w:noWrap/>
            <w:vAlign w:val="center"/>
          </w:tcPr>
          <w:p w14:paraId="2D942B92" w14:textId="77777777" w:rsidR="00396972" w:rsidRDefault="00396972" w:rsidP="00E35B13">
            <w:pPr>
              <w:spacing w:line="240" w:lineRule="auto"/>
              <w:jc w:val="center"/>
              <w:rPr>
                <w:rFonts w:ascii="宋体" w:hAnsi="宋体"/>
                <w:kern w:val="0"/>
              </w:rPr>
            </w:pPr>
            <w:r>
              <w:rPr>
                <w:rFonts w:ascii="宋体" w:hAnsi="宋体"/>
                <w:kern w:val="0"/>
              </w:rPr>
              <w:t>判断依据</w:t>
            </w:r>
            <w:r>
              <w:rPr>
                <w:rFonts w:ascii="宋体" w:hAnsi="宋体" w:hint="eastAsia"/>
                <w:kern w:val="0"/>
              </w:rPr>
              <w:t>/</w:t>
            </w:r>
            <w:r>
              <w:rPr>
                <w:rFonts w:ascii="宋体" w:hAnsi="宋体"/>
                <w:kern w:val="0"/>
              </w:rPr>
              <w:t>方法</w:t>
            </w:r>
          </w:p>
        </w:tc>
      </w:tr>
      <w:tr w:rsidR="00396972" w14:paraId="74C246B4" w14:textId="77777777" w:rsidTr="00E35B13">
        <w:trPr>
          <w:jc w:val="center"/>
        </w:trPr>
        <w:tc>
          <w:tcPr>
            <w:tcW w:w="494" w:type="dxa"/>
            <w:vMerge/>
            <w:vAlign w:val="center"/>
          </w:tcPr>
          <w:p w14:paraId="5E15BA16" w14:textId="77777777" w:rsidR="00396972" w:rsidRDefault="00396972" w:rsidP="00E35B13">
            <w:pPr>
              <w:spacing w:line="240" w:lineRule="auto"/>
              <w:rPr>
                <w:rFonts w:ascii="Times New Roman" w:eastAsia="等线" w:hAnsi="Times New Roman"/>
                <w:kern w:val="0"/>
                <w:sz w:val="22"/>
              </w:rPr>
            </w:pPr>
          </w:p>
        </w:tc>
        <w:tc>
          <w:tcPr>
            <w:tcW w:w="1704" w:type="dxa"/>
            <w:vMerge/>
            <w:noWrap/>
            <w:vAlign w:val="center"/>
          </w:tcPr>
          <w:p w14:paraId="0290B6F0" w14:textId="77777777" w:rsidR="00396972" w:rsidRDefault="00396972" w:rsidP="00E35B13">
            <w:pPr>
              <w:spacing w:line="240" w:lineRule="auto"/>
              <w:rPr>
                <w:rFonts w:ascii="Times New Roman" w:eastAsia="等线" w:hAnsi="Times New Roman"/>
                <w:kern w:val="0"/>
                <w:sz w:val="22"/>
              </w:rPr>
            </w:pPr>
          </w:p>
        </w:tc>
        <w:tc>
          <w:tcPr>
            <w:tcW w:w="2333" w:type="dxa"/>
            <w:vMerge/>
            <w:vAlign w:val="center"/>
          </w:tcPr>
          <w:p w14:paraId="04C6B99B" w14:textId="77777777" w:rsidR="00396972" w:rsidRDefault="00396972" w:rsidP="00E35B13">
            <w:pPr>
              <w:spacing w:line="240" w:lineRule="auto"/>
              <w:jc w:val="center"/>
              <w:rPr>
                <w:rFonts w:ascii="Times New Roman" w:eastAsia="等线" w:hAnsi="Times New Roman"/>
                <w:b/>
                <w:bCs/>
                <w:kern w:val="0"/>
                <w:sz w:val="22"/>
              </w:rPr>
            </w:pPr>
          </w:p>
        </w:tc>
        <w:tc>
          <w:tcPr>
            <w:tcW w:w="1418" w:type="dxa"/>
            <w:noWrap/>
            <w:vAlign w:val="center"/>
          </w:tcPr>
          <w:p w14:paraId="56CB2D6D" w14:textId="77777777" w:rsidR="00396972" w:rsidRDefault="00396972" w:rsidP="00E35B13">
            <w:pPr>
              <w:spacing w:line="240" w:lineRule="auto"/>
              <w:jc w:val="center"/>
              <w:rPr>
                <w:rFonts w:ascii="宋体" w:hAnsi="宋体"/>
                <w:kern w:val="0"/>
              </w:rPr>
            </w:pPr>
            <w:r>
              <w:rPr>
                <w:rFonts w:ascii="宋体" w:hAnsi="宋体"/>
                <w:kern w:val="0"/>
              </w:rPr>
              <w:t>先进水平</w:t>
            </w:r>
          </w:p>
        </w:tc>
        <w:tc>
          <w:tcPr>
            <w:tcW w:w="1276" w:type="dxa"/>
            <w:noWrap/>
            <w:vAlign w:val="center"/>
          </w:tcPr>
          <w:p w14:paraId="4B9A8F52" w14:textId="77777777" w:rsidR="00396972" w:rsidRDefault="00396972" w:rsidP="00E35B13">
            <w:pPr>
              <w:spacing w:line="240" w:lineRule="auto"/>
              <w:jc w:val="center"/>
              <w:rPr>
                <w:rFonts w:ascii="宋体" w:hAnsi="宋体"/>
                <w:kern w:val="0"/>
              </w:rPr>
            </w:pPr>
            <w:r>
              <w:rPr>
                <w:rFonts w:ascii="宋体" w:hAnsi="宋体"/>
                <w:kern w:val="0"/>
              </w:rPr>
              <w:t>平均水平</w:t>
            </w:r>
          </w:p>
        </w:tc>
        <w:tc>
          <w:tcPr>
            <w:tcW w:w="1275" w:type="dxa"/>
            <w:noWrap/>
            <w:vAlign w:val="center"/>
          </w:tcPr>
          <w:p w14:paraId="03791A74" w14:textId="77777777" w:rsidR="00396972" w:rsidRDefault="00396972" w:rsidP="00E35B13">
            <w:pPr>
              <w:spacing w:line="240" w:lineRule="auto"/>
              <w:jc w:val="center"/>
              <w:rPr>
                <w:rFonts w:ascii="宋体" w:hAnsi="宋体"/>
                <w:kern w:val="0"/>
              </w:rPr>
            </w:pPr>
            <w:r>
              <w:rPr>
                <w:rFonts w:ascii="宋体" w:hAnsi="宋体"/>
                <w:kern w:val="0"/>
              </w:rPr>
              <w:t>基准水平</w:t>
            </w:r>
          </w:p>
        </w:tc>
        <w:tc>
          <w:tcPr>
            <w:tcW w:w="1069" w:type="dxa"/>
            <w:vMerge/>
            <w:noWrap/>
            <w:vAlign w:val="center"/>
          </w:tcPr>
          <w:p w14:paraId="57F88990" w14:textId="77777777" w:rsidR="00396972" w:rsidRDefault="00396972" w:rsidP="00E35B13">
            <w:pPr>
              <w:spacing w:line="240" w:lineRule="auto"/>
              <w:rPr>
                <w:rFonts w:ascii="Times New Roman" w:eastAsia="等线" w:hAnsi="Times New Roman"/>
                <w:kern w:val="0"/>
                <w:sz w:val="22"/>
              </w:rPr>
            </w:pPr>
          </w:p>
        </w:tc>
      </w:tr>
      <w:tr w:rsidR="00396972" w14:paraId="0AAFE158" w14:textId="77777777" w:rsidTr="00E35B13">
        <w:trPr>
          <w:jc w:val="center"/>
        </w:trPr>
        <w:tc>
          <w:tcPr>
            <w:tcW w:w="494" w:type="dxa"/>
            <w:vAlign w:val="center"/>
          </w:tcPr>
          <w:p w14:paraId="5C1F6F16" w14:textId="77777777" w:rsidR="00396972" w:rsidRDefault="00396972" w:rsidP="00E35B13">
            <w:pPr>
              <w:spacing w:line="240" w:lineRule="auto"/>
              <w:jc w:val="center"/>
              <w:rPr>
                <w:rFonts w:ascii="Times New Roman" w:hAnsi="Times New Roman"/>
                <w:kern w:val="0"/>
              </w:rPr>
            </w:pPr>
            <w:r>
              <w:rPr>
                <w:rFonts w:ascii="Times New Roman" w:hAnsi="Times New Roman" w:hint="eastAsia"/>
                <w:kern w:val="0"/>
              </w:rPr>
              <w:t>1</w:t>
            </w:r>
          </w:p>
        </w:tc>
        <w:tc>
          <w:tcPr>
            <w:tcW w:w="1704" w:type="dxa"/>
            <w:noWrap/>
            <w:vAlign w:val="center"/>
          </w:tcPr>
          <w:p w14:paraId="3CF57709" w14:textId="2662B6E1" w:rsidR="00396972" w:rsidRDefault="00396972" w:rsidP="00E35B13">
            <w:pPr>
              <w:spacing w:line="240" w:lineRule="auto"/>
              <w:jc w:val="center"/>
              <w:rPr>
                <w:rFonts w:ascii="Times New Roman" w:hAnsi="Times New Roman"/>
                <w:kern w:val="0"/>
              </w:rPr>
            </w:pPr>
            <w:r w:rsidRPr="002254C9">
              <w:rPr>
                <w:rFonts w:ascii="Times New Roman" w:hint="eastAsia"/>
              </w:rPr>
              <w:t>低碳运营服务</w:t>
            </w:r>
          </w:p>
        </w:tc>
        <w:tc>
          <w:tcPr>
            <w:tcW w:w="2333" w:type="dxa"/>
            <w:vAlign w:val="center"/>
          </w:tcPr>
          <w:p w14:paraId="2FE45828" w14:textId="73CEBC28" w:rsidR="00396972" w:rsidRDefault="00396972" w:rsidP="00E35B13">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1</w:t>
            </w:r>
            <w:r w:rsidRPr="009F51E6">
              <w:rPr>
                <w:rFonts w:ascii="Times New Roman" w:hAnsi="Times New Roman"/>
                <w:kern w:val="0"/>
              </w:rPr>
              <w:t>.2</w:t>
            </w:r>
            <w:r>
              <w:rPr>
                <w:rFonts w:ascii="Times New Roman" w:hAnsi="Times New Roman"/>
                <w:kern w:val="0"/>
              </w:rPr>
              <w:t>-</w:t>
            </w:r>
            <w:r w:rsidRPr="009F51E6">
              <w:rPr>
                <w:rFonts w:ascii="Times New Roman" w:hAnsi="Times New Roman"/>
                <w:kern w:val="0"/>
              </w:rPr>
              <w:t>2022</w:t>
            </w:r>
          </w:p>
        </w:tc>
        <w:tc>
          <w:tcPr>
            <w:tcW w:w="1418" w:type="dxa"/>
            <w:noWrap/>
            <w:vAlign w:val="center"/>
          </w:tcPr>
          <w:p w14:paraId="6616BFBC"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11C67AE6"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066576BE"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达到3星</w:t>
            </w:r>
          </w:p>
        </w:tc>
        <w:tc>
          <w:tcPr>
            <w:tcW w:w="1069" w:type="dxa"/>
            <w:vMerge w:val="restart"/>
            <w:vAlign w:val="center"/>
          </w:tcPr>
          <w:p w14:paraId="7D88F870" w14:textId="3A4C9BB4" w:rsidR="00396972" w:rsidRPr="00493A17" w:rsidRDefault="00396972" w:rsidP="00E35B13">
            <w:pPr>
              <w:spacing w:line="240" w:lineRule="auto"/>
              <w:jc w:val="center"/>
              <w:rPr>
                <w:rFonts w:ascii="Times New Roman" w:hAnsi="Times New Roman"/>
                <w:kern w:val="0"/>
                <w:sz w:val="16"/>
                <w:szCs w:val="16"/>
              </w:rPr>
            </w:pPr>
            <w:r w:rsidRPr="00493A17">
              <w:rPr>
                <w:rFonts w:ascii="Times New Roman" w:hAnsi="Times New Roman" w:hint="eastAsia"/>
                <w:kern w:val="0"/>
                <w:sz w:val="18"/>
                <w:szCs w:val="18"/>
              </w:rPr>
              <w:t>参照</w:t>
            </w:r>
            <w:r>
              <w:rPr>
                <w:rFonts w:ascii="Times New Roman" w:hAnsi="Times New Roman" w:hint="eastAsia"/>
                <w:kern w:val="0"/>
                <w:sz w:val="18"/>
                <w:szCs w:val="18"/>
              </w:rPr>
              <w:t>T</w:t>
            </w:r>
            <w:r>
              <w:rPr>
                <w:rFonts w:ascii="Times New Roman" w:hAnsi="Times New Roman"/>
                <w:kern w:val="0"/>
                <w:sz w:val="18"/>
                <w:szCs w:val="18"/>
              </w:rPr>
              <w:t>/CSTE 0291.2-7</w:t>
            </w:r>
            <w:r w:rsidRPr="00493A17">
              <w:rPr>
                <w:rFonts w:ascii="Times New Roman" w:hAnsi="Times New Roman" w:hint="eastAsia"/>
                <w:kern w:val="0"/>
                <w:sz w:val="18"/>
                <w:szCs w:val="18"/>
              </w:rPr>
              <w:t>分标准</w:t>
            </w:r>
          </w:p>
        </w:tc>
      </w:tr>
      <w:tr w:rsidR="00396972" w14:paraId="1CFDECCD" w14:textId="77777777" w:rsidTr="00E35B13">
        <w:trPr>
          <w:jc w:val="center"/>
        </w:trPr>
        <w:tc>
          <w:tcPr>
            <w:tcW w:w="494" w:type="dxa"/>
            <w:vAlign w:val="center"/>
          </w:tcPr>
          <w:p w14:paraId="18649BCD" w14:textId="77777777" w:rsidR="00396972" w:rsidRDefault="00396972" w:rsidP="00E35B13">
            <w:pPr>
              <w:spacing w:line="240" w:lineRule="auto"/>
              <w:jc w:val="center"/>
              <w:rPr>
                <w:rFonts w:ascii="Times New Roman" w:hAnsi="Times New Roman"/>
                <w:kern w:val="0"/>
              </w:rPr>
            </w:pPr>
            <w:r>
              <w:rPr>
                <w:rFonts w:ascii="Times New Roman" w:hAnsi="Times New Roman"/>
                <w:kern w:val="0"/>
              </w:rPr>
              <w:t>2</w:t>
            </w:r>
          </w:p>
        </w:tc>
        <w:tc>
          <w:tcPr>
            <w:tcW w:w="1704" w:type="dxa"/>
            <w:noWrap/>
            <w:vAlign w:val="center"/>
          </w:tcPr>
          <w:p w14:paraId="66B9CF1A" w14:textId="47D6B031" w:rsidR="00396972" w:rsidRDefault="00396972" w:rsidP="00E35B13">
            <w:pPr>
              <w:spacing w:line="240" w:lineRule="auto"/>
              <w:jc w:val="center"/>
              <w:rPr>
                <w:rFonts w:ascii="Times New Roman" w:hAnsi="Times New Roman"/>
                <w:kern w:val="0"/>
              </w:rPr>
            </w:pPr>
            <w:r>
              <w:rPr>
                <w:rFonts w:ascii="Times New Roman" w:hint="eastAsia"/>
              </w:rPr>
              <w:t>系统化协同</w:t>
            </w:r>
            <w:r w:rsidRPr="002254C9">
              <w:rPr>
                <w:rFonts w:ascii="Times New Roman" w:hint="eastAsia"/>
              </w:rPr>
              <w:t>服务</w:t>
            </w:r>
          </w:p>
        </w:tc>
        <w:tc>
          <w:tcPr>
            <w:tcW w:w="2333" w:type="dxa"/>
            <w:vAlign w:val="center"/>
          </w:tcPr>
          <w:p w14:paraId="014B0B2A" w14:textId="2E0C2F88" w:rsidR="00396972" w:rsidRDefault="00396972" w:rsidP="00E35B13">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2</w:t>
            </w:r>
            <w:r w:rsidRPr="009F51E6">
              <w:rPr>
                <w:rFonts w:ascii="Times New Roman" w:hAnsi="Times New Roman"/>
                <w:kern w:val="0"/>
              </w:rPr>
              <w:t>.</w:t>
            </w:r>
            <w:r>
              <w:rPr>
                <w:rFonts w:ascii="Times New Roman" w:hAnsi="Times New Roman"/>
                <w:kern w:val="0"/>
              </w:rPr>
              <w:t>3-</w:t>
            </w:r>
            <w:r w:rsidRPr="009F51E6">
              <w:rPr>
                <w:rFonts w:ascii="Times New Roman" w:hAnsi="Times New Roman"/>
                <w:kern w:val="0"/>
              </w:rPr>
              <w:t>2022</w:t>
            </w:r>
          </w:p>
        </w:tc>
        <w:tc>
          <w:tcPr>
            <w:tcW w:w="1418" w:type="dxa"/>
            <w:noWrap/>
            <w:vAlign w:val="center"/>
          </w:tcPr>
          <w:p w14:paraId="36F80142"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635500E4"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4F100DCF"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35EE9604" w14:textId="77777777" w:rsidR="00396972" w:rsidRPr="00493A17" w:rsidRDefault="00396972" w:rsidP="00E35B13">
            <w:pPr>
              <w:spacing w:line="240" w:lineRule="auto"/>
              <w:jc w:val="center"/>
              <w:rPr>
                <w:rFonts w:ascii="Times New Roman" w:hAnsi="Times New Roman"/>
                <w:kern w:val="0"/>
                <w:sz w:val="16"/>
                <w:szCs w:val="16"/>
              </w:rPr>
            </w:pPr>
          </w:p>
        </w:tc>
      </w:tr>
      <w:tr w:rsidR="00396972" w14:paraId="2FA3F0B9" w14:textId="77777777" w:rsidTr="00E35B13">
        <w:trPr>
          <w:jc w:val="center"/>
        </w:trPr>
        <w:tc>
          <w:tcPr>
            <w:tcW w:w="494" w:type="dxa"/>
            <w:vAlign w:val="center"/>
          </w:tcPr>
          <w:p w14:paraId="547223AD" w14:textId="77777777" w:rsidR="00396972" w:rsidRDefault="00396972" w:rsidP="00E35B13">
            <w:pPr>
              <w:spacing w:line="240" w:lineRule="auto"/>
              <w:jc w:val="center"/>
              <w:rPr>
                <w:rFonts w:ascii="Times New Roman" w:hAnsi="Times New Roman"/>
                <w:kern w:val="0"/>
              </w:rPr>
            </w:pPr>
            <w:r>
              <w:rPr>
                <w:rFonts w:ascii="Times New Roman" w:hAnsi="Times New Roman"/>
                <w:kern w:val="0"/>
              </w:rPr>
              <w:t>3</w:t>
            </w:r>
          </w:p>
        </w:tc>
        <w:tc>
          <w:tcPr>
            <w:tcW w:w="1704" w:type="dxa"/>
            <w:noWrap/>
            <w:vAlign w:val="center"/>
          </w:tcPr>
          <w:p w14:paraId="39CF8E52" w14:textId="758B160C" w:rsidR="00396972" w:rsidRDefault="00396972" w:rsidP="00E35B13">
            <w:pPr>
              <w:spacing w:line="240" w:lineRule="auto"/>
              <w:jc w:val="center"/>
              <w:rPr>
                <w:rFonts w:ascii="Times New Roman" w:hAnsi="Times New Roman"/>
                <w:kern w:val="0"/>
              </w:rPr>
            </w:pPr>
            <w:r w:rsidRPr="00396972">
              <w:rPr>
                <w:rFonts w:ascii="Times New Roman" w:hAnsi="Times New Roman" w:hint="eastAsia"/>
                <w:kern w:val="0"/>
              </w:rPr>
              <w:t>精细运营管理</w:t>
            </w:r>
          </w:p>
        </w:tc>
        <w:tc>
          <w:tcPr>
            <w:tcW w:w="2333" w:type="dxa"/>
            <w:vAlign w:val="center"/>
          </w:tcPr>
          <w:p w14:paraId="6A93BDE6" w14:textId="6EF62FE5" w:rsidR="00396972" w:rsidRDefault="00396972" w:rsidP="00E35B13">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3</w:t>
            </w:r>
            <w:r w:rsidRPr="009F51E6">
              <w:rPr>
                <w:rFonts w:ascii="Times New Roman" w:hAnsi="Times New Roman"/>
                <w:kern w:val="0"/>
              </w:rPr>
              <w:t>.</w:t>
            </w:r>
            <w:r>
              <w:rPr>
                <w:rFonts w:ascii="Times New Roman" w:hAnsi="Times New Roman"/>
                <w:kern w:val="0"/>
              </w:rPr>
              <w:t>4-</w:t>
            </w:r>
            <w:r w:rsidRPr="009F51E6">
              <w:rPr>
                <w:rFonts w:ascii="Times New Roman" w:hAnsi="Times New Roman"/>
                <w:kern w:val="0"/>
              </w:rPr>
              <w:t>2022</w:t>
            </w:r>
          </w:p>
        </w:tc>
        <w:tc>
          <w:tcPr>
            <w:tcW w:w="1418" w:type="dxa"/>
            <w:noWrap/>
            <w:vAlign w:val="center"/>
          </w:tcPr>
          <w:p w14:paraId="40E8FFCA"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45A9BD0D"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1BC67F4E" w14:textId="77777777" w:rsidR="00396972" w:rsidRDefault="00396972" w:rsidP="00E35B13">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290E962C" w14:textId="77777777" w:rsidR="00396972" w:rsidRPr="00493A17" w:rsidRDefault="00396972" w:rsidP="00E35B13">
            <w:pPr>
              <w:spacing w:line="240" w:lineRule="auto"/>
              <w:jc w:val="center"/>
              <w:rPr>
                <w:rFonts w:ascii="Times New Roman" w:hAnsi="Times New Roman"/>
                <w:kern w:val="0"/>
                <w:sz w:val="16"/>
                <w:szCs w:val="16"/>
              </w:rPr>
            </w:pPr>
          </w:p>
        </w:tc>
      </w:tr>
      <w:tr w:rsidR="00396972" w14:paraId="24C1397B" w14:textId="77777777" w:rsidTr="00E35B13">
        <w:trPr>
          <w:jc w:val="center"/>
        </w:trPr>
        <w:tc>
          <w:tcPr>
            <w:tcW w:w="494" w:type="dxa"/>
            <w:vAlign w:val="center"/>
          </w:tcPr>
          <w:p w14:paraId="3F56C1C6" w14:textId="77777777" w:rsidR="00396972" w:rsidRDefault="00396972" w:rsidP="00396972">
            <w:pPr>
              <w:spacing w:line="240" w:lineRule="auto"/>
              <w:jc w:val="center"/>
              <w:rPr>
                <w:rFonts w:ascii="Times New Roman" w:hAnsi="Times New Roman"/>
                <w:kern w:val="0"/>
              </w:rPr>
            </w:pPr>
            <w:r>
              <w:rPr>
                <w:rFonts w:ascii="Times New Roman" w:hAnsi="Times New Roman"/>
                <w:kern w:val="0"/>
              </w:rPr>
              <w:t>4</w:t>
            </w:r>
          </w:p>
        </w:tc>
        <w:tc>
          <w:tcPr>
            <w:tcW w:w="1704" w:type="dxa"/>
            <w:noWrap/>
            <w:vAlign w:val="center"/>
          </w:tcPr>
          <w:p w14:paraId="7E54973A" w14:textId="4FAD665B" w:rsidR="00396972" w:rsidRDefault="00396972" w:rsidP="00396972">
            <w:pPr>
              <w:spacing w:line="240" w:lineRule="auto"/>
              <w:jc w:val="center"/>
              <w:rPr>
                <w:rFonts w:ascii="Times New Roman" w:hAnsi="Times New Roman"/>
                <w:kern w:val="0"/>
              </w:rPr>
            </w:pPr>
            <w:r w:rsidRPr="002254C9">
              <w:rPr>
                <w:rFonts w:ascii="Times New Roman" w:hint="eastAsia"/>
              </w:rPr>
              <w:t>社会开放服务</w:t>
            </w:r>
          </w:p>
        </w:tc>
        <w:tc>
          <w:tcPr>
            <w:tcW w:w="2333" w:type="dxa"/>
            <w:vAlign w:val="center"/>
          </w:tcPr>
          <w:p w14:paraId="0E3A8528" w14:textId="0B3E9F68" w:rsidR="00396972" w:rsidRDefault="00396972" w:rsidP="00396972">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4</w:t>
            </w:r>
            <w:r w:rsidRPr="009F51E6">
              <w:rPr>
                <w:rFonts w:ascii="Times New Roman" w:hAnsi="Times New Roman"/>
                <w:kern w:val="0"/>
              </w:rPr>
              <w:t>.</w:t>
            </w:r>
            <w:r>
              <w:rPr>
                <w:rFonts w:ascii="Times New Roman" w:hAnsi="Times New Roman"/>
                <w:kern w:val="0"/>
              </w:rPr>
              <w:t>5-</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76131762"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55751239"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0748E5DC"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12A6D189" w14:textId="77777777" w:rsidR="00396972" w:rsidRPr="00493A17" w:rsidRDefault="00396972" w:rsidP="00396972">
            <w:pPr>
              <w:spacing w:line="240" w:lineRule="auto"/>
              <w:jc w:val="center"/>
              <w:rPr>
                <w:rFonts w:ascii="Times New Roman" w:hAnsi="Times New Roman"/>
                <w:kern w:val="0"/>
                <w:sz w:val="16"/>
                <w:szCs w:val="16"/>
              </w:rPr>
            </w:pPr>
          </w:p>
        </w:tc>
      </w:tr>
      <w:tr w:rsidR="00396972" w14:paraId="07D7B18D" w14:textId="77777777" w:rsidTr="00E35B13">
        <w:trPr>
          <w:jc w:val="center"/>
        </w:trPr>
        <w:tc>
          <w:tcPr>
            <w:tcW w:w="494" w:type="dxa"/>
            <w:vAlign w:val="center"/>
          </w:tcPr>
          <w:p w14:paraId="23C6ECD1" w14:textId="77777777" w:rsidR="00396972" w:rsidRDefault="00396972" w:rsidP="00396972">
            <w:pPr>
              <w:spacing w:line="240" w:lineRule="auto"/>
              <w:jc w:val="center"/>
              <w:rPr>
                <w:rFonts w:ascii="Times New Roman" w:hAnsi="Times New Roman"/>
                <w:kern w:val="0"/>
              </w:rPr>
            </w:pPr>
            <w:r>
              <w:rPr>
                <w:rFonts w:ascii="Times New Roman" w:hAnsi="Times New Roman"/>
                <w:kern w:val="0"/>
              </w:rPr>
              <w:t>5</w:t>
            </w:r>
          </w:p>
        </w:tc>
        <w:tc>
          <w:tcPr>
            <w:tcW w:w="1704" w:type="dxa"/>
            <w:noWrap/>
            <w:vAlign w:val="center"/>
          </w:tcPr>
          <w:p w14:paraId="2177CC32" w14:textId="4A3C8D25" w:rsidR="00396972" w:rsidRDefault="00396972" w:rsidP="00396972">
            <w:pPr>
              <w:spacing w:line="240" w:lineRule="auto"/>
              <w:jc w:val="center"/>
              <w:rPr>
                <w:rFonts w:ascii="Times New Roman" w:hAnsi="Times New Roman"/>
                <w:kern w:val="0"/>
              </w:rPr>
            </w:pPr>
            <w:r w:rsidRPr="002254C9">
              <w:rPr>
                <w:rFonts w:ascii="Times New Roman" w:hint="eastAsia"/>
              </w:rPr>
              <w:t>智</w:t>
            </w:r>
            <w:r>
              <w:rPr>
                <w:rFonts w:ascii="Times New Roman" w:hint="eastAsia"/>
              </w:rPr>
              <w:t>能运营</w:t>
            </w:r>
            <w:r w:rsidRPr="002254C9">
              <w:rPr>
                <w:rFonts w:ascii="Times New Roman" w:hint="eastAsia"/>
              </w:rPr>
              <w:t>管理</w:t>
            </w:r>
          </w:p>
        </w:tc>
        <w:tc>
          <w:tcPr>
            <w:tcW w:w="2333" w:type="dxa"/>
            <w:vAlign w:val="center"/>
          </w:tcPr>
          <w:p w14:paraId="0BE14B78" w14:textId="6ED07D21" w:rsidR="00396972" w:rsidRDefault="00396972" w:rsidP="00396972">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5</w:t>
            </w:r>
            <w:r w:rsidRPr="009F51E6">
              <w:rPr>
                <w:rFonts w:ascii="Times New Roman" w:hAnsi="Times New Roman"/>
                <w:kern w:val="0"/>
              </w:rPr>
              <w:t>.</w:t>
            </w:r>
            <w:r>
              <w:rPr>
                <w:rFonts w:ascii="Times New Roman" w:hAnsi="Times New Roman"/>
                <w:kern w:val="0"/>
              </w:rPr>
              <w:t>6-</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5D190200"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236E97D0"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64C2C9EC"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1FC947E4" w14:textId="77777777" w:rsidR="00396972" w:rsidRPr="00493A17" w:rsidRDefault="00396972" w:rsidP="00396972">
            <w:pPr>
              <w:spacing w:line="240" w:lineRule="auto"/>
              <w:jc w:val="center"/>
              <w:rPr>
                <w:rFonts w:ascii="Times New Roman" w:hAnsi="Times New Roman"/>
                <w:kern w:val="0"/>
                <w:sz w:val="16"/>
                <w:szCs w:val="16"/>
              </w:rPr>
            </w:pPr>
          </w:p>
        </w:tc>
      </w:tr>
      <w:tr w:rsidR="00396972" w14:paraId="6898C662" w14:textId="77777777" w:rsidTr="00E35B13">
        <w:trPr>
          <w:jc w:val="center"/>
        </w:trPr>
        <w:tc>
          <w:tcPr>
            <w:tcW w:w="494" w:type="dxa"/>
            <w:vAlign w:val="center"/>
          </w:tcPr>
          <w:p w14:paraId="78C318C7" w14:textId="77777777" w:rsidR="00396972" w:rsidRDefault="00396972" w:rsidP="00396972">
            <w:pPr>
              <w:spacing w:line="240" w:lineRule="auto"/>
              <w:jc w:val="center"/>
              <w:rPr>
                <w:rFonts w:ascii="Times New Roman" w:hAnsi="Times New Roman"/>
                <w:kern w:val="0"/>
              </w:rPr>
            </w:pPr>
            <w:r>
              <w:rPr>
                <w:rFonts w:ascii="Times New Roman" w:hAnsi="Times New Roman"/>
                <w:kern w:val="0"/>
              </w:rPr>
              <w:t>6</w:t>
            </w:r>
          </w:p>
        </w:tc>
        <w:tc>
          <w:tcPr>
            <w:tcW w:w="1704" w:type="dxa"/>
            <w:noWrap/>
            <w:vAlign w:val="center"/>
          </w:tcPr>
          <w:p w14:paraId="6F9A9116" w14:textId="0FFFA75A" w:rsidR="00396972" w:rsidRDefault="00396972" w:rsidP="00396972">
            <w:pPr>
              <w:spacing w:line="240" w:lineRule="auto"/>
              <w:jc w:val="center"/>
              <w:rPr>
                <w:rFonts w:ascii="Times New Roman" w:hAnsi="Times New Roman"/>
                <w:kern w:val="0"/>
              </w:rPr>
            </w:pPr>
            <w:r>
              <w:rPr>
                <w:rFonts w:ascii="Times New Roman" w:hint="eastAsia"/>
              </w:rPr>
              <w:t>枢纽化协同</w:t>
            </w:r>
            <w:r w:rsidRPr="002254C9">
              <w:rPr>
                <w:rFonts w:ascii="Times New Roman" w:hint="eastAsia"/>
              </w:rPr>
              <w:t>服务</w:t>
            </w:r>
          </w:p>
        </w:tc>
        <w:tc>
          <w:tcPr>
            <w:tcW w:w="2333" w:type="dxa"/>
            <w:vAlign w:val="center"/>
          </w:tcPr>
          <w:p w14:paraId="17BCF081" w14:textId="4C9BC098" w:rsidR="00396972" w:rsidRDefault="00396972" w:rsidP="00396972">
            <w:pPr>
              <w:spacing w:line="240" w:lineRule="auto"/>
              <w:jc w:val="center"/>
              <w:rPr>
                <w:rFonts w:ascii="Times New Roman" w:hAnsi="Times New Roman"/>
                <w:kern w:val="0"/>
              </w:rPr>
            </w:pPr>
            <w:r w:rsidRPr="009F51E6">
              <w:rPr>
                <w:rFonts w:ascii="Times New Roman" w:hAnsi="Times New Roman"/>
                <w:kern w:val="0"/>
              </w:rPr>
              <w:t>T/CSTE 029</w:t>
            </w:r>
            <w:r>
              <w:rPr>
                <w:rFonts w:ascii="Times New Roman" w:hAnsi="Times New Roman"/>
                <w:kern w:val="0"/>
              </w:rPr>
              <w:t>6</w:t>
            </w:r>
            <w:r w:rsidRPr="009F51E6">
              <w:rPr>
                <w:rFonts w:ascii="Times New Roman" w:hAnsi="Times New Roman"/>
                <w:kern w:val="0"/>
              </w:rPr>
              <w:t>.</w:t>
            </w:r>
            <w:r>
              <w:rPr>
                <w:rFonts w:ascii="Times New Roman" w:hAnsi="Times New Roman"/>
                <w:kern w:val="0"/>
              </w:rPr>
              <w:t>7-</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466353EA"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6B9703AF"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1B753BF3" w14:textId="77777777" w:rsidR="00396972" w:rsidRDefault="00396972" w:rsidP="00396972">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7B8997FD" w14:textId="77777777" w:rsidR="00396972" w:rsidRPr="005D43A9" w:rsidRDefault="00396972" w:rsidP="00396972">
            <w:pPr>
              <w:spacing w:line="240" w:lineRule="auto"/>
              <w:jc w:val="center"/>
              <w:rPr>
                <w:rFonts w:ascii="Times New Roman" w:hAnsi="Times New Roman"/>
                <w:kern w:val="0"/>
              </w:rPr>
            </w:pPr>
          </w:p>
        </w:tc>
      </w:tr>
    </w:tbl>
    <w:p w14:paraId="6D8EF138" w14:textId="77777777" w:rsidR="001D212F" w:rsidRDefault="001D212F" w:rsidP="00E60C63">
      <w:pPr>
        <w:pStyle w:val="affffb"/>
        <w:ind w:firstLine="420"/>
      </w:pPr>
    </w:p>
    <w:p w14:paraId="31A037C4" w14:textId="77777777" w:rsidR="00396972" w:rsidRDefault="00396972" w:rsidP="00396972">
      <w:pPr>
        <w:pStyle w:val="affc"/>
        <w:spacing w:before="240" w:after="240"/>
      </w:pPr>
      <w:bookmarkStart w:id="42" w:name="_Toc123913681"/>
      <w:bookmarkEnd w:id="20"/>
      <w:r>
        <w:rPr>
          <w:rFonts w:hint="eastAsia"/>
        </w:rPr>
        <w:t>评价方法及等级划分</w:t>
      </w:r>
      <w:bookmarkEnd w:id="42"/>
    </w:p>
    <w:p w14:paraId="6A8839BC" w14:textId="74C45C50" w:rsidR="00396972" w:rsidRDefault="00396972" w:rsidP="00396972">
      <w:pPr>
        <w:pStyle w:val="affffb"/>
        <w:numPr>
          <w:ilvl w:val="0"/>
          <w:numId w:val="32"/>
        </w:numPr>
        <w:ind w:left="0" w:firstLineChars="0" w:firstLine="0"/>
      </w:pPr>
      <w:r>
        <w:rPr>
          <w:rFonts w:hint="eastAsia"/>
          <w:bCs/>
        </w:rPr>
        <w:t>根据</w:t>
      </w:r>
      <w:r w:rsidRPr="009F51E6">
        <w:rPr>
          <w:rFonts w:ascii="Times New Roman"/>
        </w:rPr>
        <w:t>T/CSTE 029</w:t>
      </w:r>
      <w:r>
        <w:rPr>
          <w:rFonts w:ascii="Times New Roman"/>
        </w:rPr>
        <w:t>1</w:t>
      </w:r>
      <w:r w:rsidRPr="009F51E6">
        <w:rPr>
          <w:rFonts w:ascii="Times New Roman"/>
        </w:rPr>
        <w:t>.2</w:t>
      </w:r>
      <w:r>
        <w:rPr>
          <w:rFonts w:ascii="Times New Roman"/>
        </w:rPr>
        <w:t>-</w:t>
      </w:r>
      <w:r w:rsidRPr="009F51E6">
        <w:rPr>
          <w:rFonts w:ascii="Times New Roman"/>
        </w:rPr>
        <w:t>2022</w:t>
      </w:r>
      <w:r>
        <w:rPr>
          <w:rFonts w:ascii="Times New Roman" w:hint="eastAsia"/>
        </w:rPr>
        <w:t>、</w:t>
      </w:r>
      <w:r w:rsidRPr="009F51E6">
        <w:rPr>
          <w:rFonts w:ascii="Times New Roman"/>
        </w:rPr>
        <w:t>T/CSTE 029</w:t>
      </w:r>
      <w:r>
        <w:rPr>
          <w:rFonts w:ascii="Times New Roman"/>
        </w:rPr>
        <w:t>1</w:t>
      </w:r>
      <w:r w:rsidRPr="009F51E6">
        <w:rPr>
          <w:rFonts w:ascii="Times New Roman"/>
        </w:rPr>
        <w:t>.</w:t>
      </w:r>
      <w:r>
        <w:rPr>
          <w:rFonts w:ascii="Times New Roman"/>
        </w:rPr>
        <w:t>3-</w:t>
      </w:r>
      <w:r w:rsidRPr="009F51E6">
        <w:rPr>
          <w:rFonts w:ascii="Times New Roman"/>
        </w:rPr>
        <w:t>2022</w:t>
      </w:r>
      <w:r>
        <w:rPr>
          <w:rFonts w:ascii="Times New Roman" w:hint="eastAsia"/>
        </w:rPr>
        <w:t>、</w:t>
      </w:r>
      <w:r w:rsidRPr="009F51E6">
        <w:rPr>
          <w:rFonts w:ascii="Times New Roman"/>
        </w:rPr>
        <w:t>T/CSTE 029</w:t>
      </w:r>
      <w:r>
        <w:rPr>
          <w:rFonts w:ascii="Times New Roman"/>
        </w:rPr>
        <w:t>1</w:t>
      </w:r>
      <w:r w:rsidRPr="009F51E6">
        <w:rPr>
          <w:rFonts w:ascii="Times New Roman"/>
        </w:rPr>
        <w:t>.</w:t>
      </w:r>
      <w:r>
        <w:rPr>
          <w:rFonts w:ascii="Times New Roman"/>
        </w:rPr>
        <w:t>4-</w:t>
      </w:r>
      <w:r w:rsidRPr="009F51E6">
        <w:rPr>
          <w:rFonts w:ascii="Times New Roman"/>
        </w:rPr>
        <w:t>2022</w:t>
      </w:r>
      <w:r>
        <w:rPr>
          <w:rFonts w:ascii="Times New Roman" w:hint="eastAsia"/>
        </w:rPr>
        <w:t>、</w:t>
      </w:r>
      <w:r w:rsidRPr="009F51E6">
        <w:rPr>
          <w:rFonts w:ascii="Times New Roman"/>
        </w:rPr>
        <w:t>T/CSTE 029</w:t>
      </w:r>
      <w:r>
        <w:rPr>
          <w:rFonts w:ascii="Times New Roman"/>
        </w:rPr>
        <w:t>1</w:t>
      </w:r>
      <w:r w:rsidRPr="009F51E6">
        <w:rPr>
          <w:rFonts w:ascii="Times New Roman"/>
        </w:rPr>
        <w:t>.</w:t>
      </w:r>
      <w:r>
        <w:rPr>
          <w:rFonts w:ascii="Times New Roman"/>
        </w:rPr>
        <w:t>5-</w:t>
      </w:r>
      <w:r w:rsidRPr="009F51E6">
        <w:rPr>
          <w:rFonts w:ascii="Times New Roman"/>
        </w:rPr>
        <w:t>202</w:t>
      </w:r>
      <w:r>
        <w:rPr>
          <w:rFonts w:ascii="Times New Roman"/>
        </w:rPr>
        <w:t>3</w:t>
      </w:r>
      <w:r>
        <w:rPr>
          <w:rFonts w:ascii="Times New Roman" w:hint="eastAsia"/>
        </w:rPr>
        <w:t>、</w:t>
      </w:r>
      <w:r w:rsidRPr="009F51E6">
        <w:rPr>
          <w:rFonts w:ascii="Times New Roman"/>
        </w:rPr>
        <w:t>T/CSTE 029</w:t>
      </w:r>
      <w:r>
        <w:rPr>
          <w:rFonts w:ascii="Times New Roman"/>
        </w:rPr>
        <w:t>1</w:t>
      </w:r>
      <w:r w:rsidRPr="009F51E6">
        <w:rPr>
          <w:rFonts w:ascii="Times New Roman"/>
        </w:rPr>
        <w:t>.</w:t>
      </w:r>
      <w:r>
        <w:rPr>
          <w:rFonts w:ascii="Times New Roman"/>
        </w:rPr>
        <w:t>6-</w:t>
      </w:r>
      <w:r w:rsidRPr="009F51E6">
        <w:rPr>
          <w:rFonts w:ascii="Times New Roman"/>
        </w:rPr>
        <w:t>202</w:t>
      </w:r>
      <w:r>
        <w:rPr>
          <w:rFonts w:ascii="Times New Roman"/>
        </w:rPr>
        <w:t>3</w:t>
      </w:r>
      <w:r>
        <w:rPr>
          <w:rFonts w:ascii="Times New Roman" w:hint="eastAsia"/>
        </w:rPr>
        <w:t>、</w:t>
      </w:r>
      <w:r w:rsidRPr="009F51E6">
        <w:rPr>
          <w:rFonts w:ascii="Times New Roman"/>
        </w:rPr>
        <w:t>T/CSTE 029</w:t>
      </w:r>
      <w:r>
        <w:rPr>
          <w:rFonts w:ascii="Times New Roman"/>
        </w:rPr>
        <w:t>1</w:t>
      </w:r>
      <w:r w:rsidRPr="009F51E6">
        <w:rPr>
          <w:rFonts w:ascii="Times New Roman"/>
        </w:rPr>
        <w:t>.</w:t>
      </w:r>
      <w:r>
        <w:rPr>
          <w:rFonts w:ascii="Times New Roman"/>
        </w:rPr>
        <w:t>7-</w:t>
      </w:r>
      <w:r w:rsidRPr="009F51E6">
        <w:rPr>
          <w:rFonts w:ascii="Times New Roman"/>
        </w:rPr>
        <w:t>202</w:t>
      </w:r>
      <w:r>
        <w:rPr>
          <w:rFonts w:ascii="Times New Roman"/>
        </w:rPr>
        <w:t>3</w:t>
      </w:r>
      <w:r>
        <w:rPr>
          <w:rFonts w:ascii="Times New Roman" w:hint="eastAsia"/>
        </w:rPr>
        <w:t>的</w:t>
      </w:r>
      <w:r>
        <w:rPr>
          <w:rFonts w:hint="eastAsia"/>
          <w:bCs/>
        </w:rPr>
        <w:t>评价要求进行分级评价，当达到三星及以上水平时，按照有关要求进行自我声明公开后，可进入城镇生活垃圾焚烧发电厂服务“排行榜”评价，达到先进水平，相当于城镇生活垃圾焚烧发电厂相应服务水平达到5星级排行榜评定要求。</w:t>
      </w:r>
    </w:p>
    <w:p w14:paraId="071BD1D8" w14:textId="29FDC938" w:rsidR="00396972" w:rsidRPr="00AD5095" w:rsidRDefault="00396972" w:rsidP="00396972">
      <w:pPr>
        <w:pStyle w:val="afffffffffffc"/>
        <w:numPr>
          <w:ilvl w:val="0"/>
          <w:numId w:val="32"/>
        </w:numPr>
        <w:spacing w:line="240" w:lineRule="auto"/>
        <w:ind w:left="0" w:firstLineChars="0" w:firstLine="0"/>
        <w:rPr>
          <w:rFonts w:ascii="Times New Roman" w:hAnsi="Times New Roman"/>
          <w:noProof/>
          <w:kern w:val="0"/>
          <w:szCs w:val="20"/>
        </w:rPr>
      </w:pPr>
      <w:r w:rsidRPr="00AD5095">
        <w:rPr>
          <w:rFonts w:ascii="Times New Roman" w:hAnsi="Times New Roman" w:hint="eastAsia"/>
          <w:noProof/>
          <w:kern w:val="0"/>
          <w:szCs w:val="20"/>
        </w:rPr>
        <w:t>城镇</w:t>
      </w:r>
      <w:r>
        <w:rPr>
          <w:rFonts w:hint="eastAsia"/>
          <w:bCs/>
        </w:rPr>
        <w:t>生活垃圾焚烧发电</w:t>
      </w:r>
      <w:r w:rsidRPr="00AD5095">
        <w:rPr>
          <w:rFonts w:ascii="Times New Roman" w:hAnsi="Times New Roman" w:hint="eastAsia"/>
          <w:noProof/>
          <w:kern w:val="0"/>
          <w:szCs w:val="20"/>
        </w:rPr>
        <w:t>厂“领跑者”评价结果划分为一级、二级和三级，各等级所对应的划分依据符合表</w:t>
      </w:r>
      <w:r w:rsidRPr="00AD5095">
        <w:rPr>
          <w:rFonts w:ascii="Times New Roman" w:hAnsi="Times New Roman" w:hint="eastAsia"/>
          <w:noProof/>
          <w:kern w:val="0"/>
          <w:szCs w:val="20"/>
        </w:rPr>
        <w:t>2</w:t>
      </w:r>
      <w:r w:rsidRPr="00AD5095">
        <w:rPr>
          <w:rFonts w:ascii="Times New Roman" w:hAnsi="Times New Roman" w:hint="eastAsia"/>
          <w:noProof/>
          <w:kern w:val="0"/>
          <w:szCs w:val="20"/>
        </w:rPr>
        <w:t>的规定。达到三级要求及以上的企业标准并按照有关要求进行自我声明公开后均可进入</w:t>
      </w:r>
      <w:r>
        <w:rPr>
          <w:rFonts w:ascii="Times New Roman" w:hAnsi="Times New Roman" w:hint="eastAsia"/>
          <w:noProof/>
          <w:kern w:val="0"/>
          <w:szCs w:val="20"/>
        </w:rPr>
        <w:t>城镇</w:t>
      </w:r>
      <w:r>
        <w:rPr>
          <w:rFonts w:hint="eastAsia"/>
          <w:bCs/>
        </w:rPr>
        <w:t>生活垃圾焚烧发电</w:t>
      </w:r>
      <w:r>
        <w:rPr>
          <w:rFonts w:ascii="Times New Roman" w:hAnsi="Times New Roman" w:hint="eastAsia"/>
          <w:noProof/>
          <w:kern w:val="0"/>
          <w:szCs w:val="20"/>
        </w:rPr>
        <w:t>厂服务</w:t>
      </w:r>
      <w:r w:rsidRPr="00AD5095">
        <w:rPr>
          <w:rFonts w:ascii="Times New Roman" w:hAnsi="Times New Roman" w:hint="eastAsia"/>
          <w:noProof/>
          <w:kern w:val="0"/>
          <w:szCs w:val="20"/>
        </w:rPr>
        <w:t>标准</w:t>
      </w:r>
      <w:r>
        <w:rPr>
          <w:rFonts w:ascii="Times New Roman" w:hAnsi="Times New Roman" w:hint="eastAsia"/>
          <w:noProof/>
          <w:kern w:val="0"/>
          <w:szCs w:val="20"/>
        </w:rPr>
        <w:t>“</w:t>
      </w:r>
      <w:r w:rsidRPr="00AD5095">
        <w:rPr>
          <w:rFonts w:ascii="Times New Roman" w:hAnsi="Times New Roman" w:hint="eastAsia"/>
          <w:noProof/>
          <w:kern w:val="0"/>
          <w:szCs w:val="20"/>
        </w:rPr>
        <w:t>排行榜</w:t>
      </w:r>
      <w:r>
        <w:rPr>
          <w:rFonts w:ascii="Times New Roman" w:hAnsi="Times New Roman" w:hint="eastAsia"/>
          <w:noProof/>
          <w:kern w:val="0"/>
          <w:szCs w:val="20"/>
        </w:rPr>
        <w:t>”</w:t>
      </w:r>
      <w:r w:rsidRPr="00AD5095">
        <w:rPr>
          <w:rFonts w:ascii="Times New Roman" w:hAnsi="Times New Roman" w:hint="eastAsia"/>
          <w:noProof/>
          <w:kern w:val="0"/>
          <w:szCs w:val="20"/>
        </w:rPr>
        <w:t>。达到一级要求的企业标准，且按照有关要求进行自我声明公开后，其标准和符合标准的服务可以直接进入</w:t>
      </w:r>
      <w:r>
        <w:rPr>
          <w:rFonts w:ascii="Times New Roman" w:hAnsi="Times New Roman" w:hint="eastAsia"/>
          <w:noProof/>
          <w:kern w:val="0"/>
          <w:szCs w:val="20"/>
        </w:rPr>
        <w:t>城镇</w:t>
      </w:r>
      <w:r>
        <w:rPr>
          <w:rFonts w:hint="eastAsia"/>
          <w:bCs/>
        </w:rPr>
        <w:t>生活垃圾焚烧发电</w:t>
      </w:r>
      <w:r>
        <w:rPr>
          <w:rFonts w:ascii="Times New Roman" w:hAnsi="Times New Roman" w:hint="eastAsia"/>
          <w:noProof/>
          <w:kern w:val="0"/>
          <w:szCs w:val="20"/>
        </w:rPr>
        <w:t>厂服务</w:t>
      </w:r>
      <w:r w:rsidRPr="00AD5095">
        <w:rPr>
          <w:rFonts w:ascii="Times New Roman" w:hAnsi="Times New Roman" w:hint="eastAsia"/>
          <w:noProof/>
          <w:kern w:val="0"/>
          <w:szCs w:val="20"/>
        </w:rPr>
        <w:t>标准“领跑者”候选名单。</w:t>
      </w:r>
    </w:p>
    <w:p w14:paraId="514DF833" w14:textId="77777777" w:rsidR="00396972" w:rsidRPr="00396972" w:rsidRDefault="00396972" w:rsidP="00396972">
      <w:pPr>
        <w:pStyle w:val="aff2"/>
        <w:numPr>
          <w:ilvl w:val="0"/>
          <w:numId w:val="0"/>
        </w:numPr>
        <w:spacing w:before="120" w:after="120"/>
        <w:rPr>
          <w:rFonts w:hAnsi="黑体" w:cs="黑体"/>
        </w:rPr>
      </w:pPr>
    </w:p>
    <w:p w14:paraId="3737A73A" w14:textId="77777777" w:rsidR="00396972" w:rsidRDefault="00396972" w:rsidP="00396972">
      <w:pPr>
        <w:pStyle w:val="aff2"/>
        <w:numPr>
          <w:ilvl w:val="0"/>
          <w:numId w:val="0"/>
        </w:numPr>
        <w:spacing w:before="120" w:after="120"/>
        <w:rPr>
          <w:rFonts w:hAnsi="黑体" w:cs="黑体"/>
        </w:rPr>
      </w:pPr>
      <w:r w:rsidRPr="00FF7B4B">
        <w:rPr>
          <w:rFonts w:hAnsi="黑体" w:cs="黑体" w:hint="eastAsia"/>
        </w:rPr>
        <w:t>表2</w:t>
      </w:r>
      <w:r>
        <w:rPr>
          <w:rFonts w:hAnsi="黑体" w:cs="黑体"/>
        </w:rPr>
        <w:t xml:space="preserve"> </w:t>
      </w:r>
      <w:r>
        <w:rPr>
          <w:rFonts w:hint="eastAsia"/>
        </w:rPr>
        <w:t>指标评价要求及等级划分</w:t>
      </w:r>
    </w:p>
    <w:tbl>
      <w:tblPr>
        <w:tblW w:w="5000" w:type="pct"/>
        <w:jc w:val="center"/>
        <w:tblLook w:val="0000" w:firstRow="0" w:lastRow="0" w:firstColumn="0" w:lastColumn="0" w:noHBand="0" w:noVBand="0"/>
      </w:tblPr>
      <w:tblGrid>
        <w:gridCol w:w="2730"/>
        <w:gridCol w:w="1932"/>
        <w:gridCol w:w="4662"/>
      </w:tblGrid>
      <w:tr w:rsidR="00396972" w14:paraId="15491936" w14:textId="77777777" w:rsidTr="00E35B13">
        <w:trPr>
          <w:trHeight w:val="498"/>
          <w:jc w:val="center"/>
        </w:trPr>
        <w:tc>
          <w:tcPr>
            <w:tcW w:w="1464"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6D1728B8" w14:textId="77777777" w:rsidR="00396972" w:rsidRDefault="00396972" w:rsidP="00E35B13">
            <w:pPr>
              <w:spacing w:line="259" w:lineRule="auto"/>
              <w:jc w:val="center"/>
              <w:rPr>
                <w:rFonts w:ascii="等线" w:eastAsia="等线" w:hAnsi="等线"/>
              </w:rPr>
            </w:pPr>
            <w:r>
              <w:rPr>
                <w:rFonts w:ascii="等线" w:eastAsia="等线" w:hAnsi="等线"/>
                <w:sz w:val="18"/>
              </w:rPr>
              <w:t>评价等级</w:t>
            </w:r>
          </w:p>
        </w:tc>
        <w:tc>
          <w:tcPr>
            <w:tcW w:w="3536" w:type="pct"/>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2C821414" w14:textId="77777777" w:rsidR="00396972" w:rsidRDefault="00396972" w:rsidP="00E35B13">
            <w:pPr>
              <w:spacing w:line="259" w:lineRule="auto"/>
              <w:jc w:val="center"/>
              <w:rPr>
                <w:rFonts w:ascii="等线" w:eastAsia="等线" w:hAnsi="等线"/>
                <w:sz w:val="18"/>
              </w:rPr>
            </w:pPr>
            <w:r>
              <w:rPr>
                <w:rFonts w:ascii="等线" w:eastAsia="等线" w:hAnsi="等线"/>
                <w:sz w:val="18"/>
              </w:rPr>
              <w:t>满足条件</w:t>
            </w:r>
          </w:p>
        </w:tc>
      </w:tr>
      <w:tr w:rsidR="00396972" w14:paraId="4BEF2F8D" w14:textId="77777777" w:rsidTr="00E35B13">
        <w:trPr>
          <w:trHeight w:val="543"/>
          <w:jc w:val="center"/>
        </w:trPr>
        <w:tc>
          <w:tcPr>
            <w:tcW w:w="1464"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3058ED35" w14:textId="77777777" w:rsidR="00396972" w:rsidRDefault="00396972" w:rsidP="00E35B13">
            <w:pPr>
              <w:spacing w:line="259" w:lineRule="auto"/>
              <w:jc w:val="center"/>
              <w:rPr>
                <w:rFonts w:ascii="等线" w:eastAsia="等线" w:hAnsi="等线"/>
              </w:rPr>
            </w:pPr>
            <w:r>
              <w:rPr>
                <w:sz w:val="18"/>
                <w:szCs w:val="18"/>
              </w:rPr>
              <w:t>一级应同时满足</w:t>
            </w:r>
          </w:p>
        </w:tc>
        <w:tc>
          <w:tcPr>
            <w:tcW w:w="1036"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5E90D3C2" w14:textId="77777777" w:rsidR="00396972" w:rsidRDefault="00396972" w:rsidP="00E35B13">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12" w:space="0" w:color="000000"/>
              <w:left w:val="single" w:sz="4" w:space="0" w:color="000000"/>
              <w:bottom w:val="single" w:sz="4" w:space="0" w:color="000000"/>
              <w:right w:val="single" w:sz="12" w:space="0" w:color="000000"/>
            </w:tcBorders>
            <w:shd w:val="clear" w:color="auto" w:fill="auto"/>
            <w:vAlign w:val="center"/>
          </w:tcPr>
          <w:p w14:paraId="75189A95" w14:textId="77777777" w:rsidR="00396972" w:rsidRDefault="00396972" w:rsidP="00E35B13">
            <w:pPr>
              <w:spacing w:line="259" w:lineRule="auto"/>
              <w:jc w:val="center"/>
              <w:rPr>
                <w:rFonts w:ascii="等线" w:eastAsia="等线" w:hAnsi="等线"/>
                <w:sz w:val="18"/>
              </w:rPr>
            </w:pPr>
            <w:r>
              <w:rPr>
                <w:rFonts w:ascii="等线" w:eastAsia="等线" w:hAnsi="等线" w:hint="eastAsia"/>
                <w:sz w:val="18"/>
              </w:rPr>
              <w:t>评价要求全部指标达到先进水平</w:t>
            </w:r>
          </w:p>
        </w:tc>
      </w:tr>
      <w:tr w:rsidR="00396972" w14:paraId="75657D1E" w14:textId="77777777" w:rsidTr="00E35B13">
        <w:trPr>
          <w:trHeight w:val="557"/>
          <w:jc w:val="center"/>
        </w:trPr>
        <w:tc>
          <w:tcPr>
            <w:tcW w:w="1464"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320023F1" w14:textId="77777777" w:rsidR="00396972" w:rsidRDefault="00396972" w:rsidP="00E35B13">
            <w:pPr>
              <w:spacing w:line="259" w:lineRule="auto"/>
              <w:jc w:val="center"/>
              <w:rPr>
                <w:rFonts w:ascii="等线" w:eastAsia="等线" w:hAnsi="等线"/>
              </w:rPr>
            </w:pPr>
            <w:r>
              <w:rPr>
                <w:sz w:val="18"/>
                <w:szCs w:val="18"/>
              </w:rPr>
              <w:t>二级应同时满足</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FA7B9" w14:textId="77777777" w:rsidR="00396972" w:rsidRDefault="00396972" w:rsidP="00E35B13">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4" w:space="0" w:color="000000"/>
              <w:left w:val="single" w:sz="4" w:space="0" w:color="000000"/>
              <w:bottom w:val="single" w:sz="4" w:space="0" w:color="000000"/>
              <w:right w:val="single" w:sz="12" w:space="0" w:color="000000"/>
            </w:tcBorders>
            <w:shd w:val="clear" w:color="auto" w:fill="auto"/>
            <w:vAlign w:val="center"/>
          </w:tcPr>
          <w:p w14:paraId="38822F83" w14:textId="77777777" w:rsidR="00396972" w:rsidRDefault="00396972" w:rsidP="00E35B13">
            <w:pPr>
              <w:spacing w:line="259" w:lineRule="auto"/>
              <w:jc w:val="center"/>
              <w:rPr>
                <w:rFonts w:ascii="等线" w:eastAsia="等线" w:hAnsi="等线"/>
                <w:sz w:val="18"/>
              </w:rPr>
            </w:pPr>
            <w:r>
              <w:rPr>
                <w:rFonts w:ascii="等线" w:eastAsia="等线" w:hAnsi="等线" w:hint="eastAsia"/>
                <w:sz w:val="18"/>
              </w:rPr>
              <w:t>评价要求全部指标达到平均水平</w:t>
            </w:r>
          </w:p>
        </w:tc>
      </w:tr>
      <w:tr w:rsidR="00396972" w14:paraId="1C6FEC28" w14:textId="77777777" w:rsidTr="00E35B13">
        <w:trPr>
          <w:trHeight w:val="551"/>
          <w:jc w:val="center"/>
        </w:trPr>
        <w:tc>
          <w:tcPr>
            <w:tcW w:w="1464"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517DE182" w14:textId="77777777" w:rsidR="00396972" w:rsidRDefault="00396972" w:rsidP="00E35B13">
            <w:pPr>
              <w:spacing w:line="259" w:lineRule="auto"/>
              <w:jc w:val="center"/>
              <w:rPr>
                <w:rFonts w:ascii="等线" w:eastAsia="等线" w:hAnsi="等线"/>
              </w:rPr>
            </w:pPr>
            <w:r>
              <w:rPr>
                <w:sz w:val="18"/>
                <w:szCs w:val="18"/>
              </w:rPr>
              <w:t>三级应同时满足</w:t>
            </w:r>
          </w:p>
        </w:tc>
        <w:tc>
          <w:tcPr>
            <w:tcW w:w="1036"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65410A92" w14:textId="77777777" w:rsidR="00396972" w:rsidRDefault="00396972" w:rsidP="00E35B13">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4" w:space="0" w:color="000000"/>
              <w:left w:val="single" w:sz="4" w:space="0" w:color="000000"/>
              <w:bottom w:val="single" w:sz="12" w:space="0" w:color="000000"/>
              <w:right w:val="single" w:sz="12" w:space="0" w:color="000000"/>
            </w:tcBorders>
            <w:shd w:val="clear" w:color="auto" w:fill="auto"/>
            <w:vAlign w:val="center"/>
          </w:tcPr>
          <w:p w14:paraId="0B3F74C9" w14:textId="77777777" w:rsidR="00396972" w:rsidRDefault="00396972" w:rsidP="00E35B13">
            <w:pPr>
              <w:spacing w:line="259" w:lineRule="auto"/>
              <w:jc w:val="center"/>
              <w:rPr>
                <w:rFonts w:ascii="等线" w:eastAsia="等线" w:hAnsi="等线"/>
                <w:sz w:val="18"/>
              </w:rPr>
            </w:pPr>
            <w:r>
              <w:rPr>
                <w:rFonts w:ascii="等线" w:eastAsia="等线" w:hAnsi="等线" w:hint="eastAsia"/>
                <w:sz w:val="18"/>
              </w:rPr>
              <w:t>评价要求全部指标达到基准水平</w:t>
            </w:r>
          </w:p>
        </w:tc>
      </w:tr>
    </w:tbl>
    <w:p w14:paraId="0CC389A9" w14:textId="77777777" w:rsidR="00396972" w:rsidRDefault="00396972" w:rsidP="00396972">
      <w:pPr>
        <w:pStyle w:val="affffb"/>
        <w:ind w:firstLine="420"/>
      </w:pPr>
    </w:p>
    <w:p w14:paraId="4484C4AD" w14:textId="77777777" w:rsidR="00396972" w:rsidRDefault="00396972" w:rsidP="00396972">
      <w:pPr>
        <w:pStyle w:val="affffb"/>
        <w:ind w:firstLine="420"/>
      </w:pPr>
    </w:p>
    <w:p w14:paraId="347A081A" w14:textId="77777777" w:rsidR="00396972" w:rsidRDefault="00396972" w:rsidP="00396972">
      <w:pPr>
        <w:pStyle w:val="af8"/>
      </w:pPr>
    </w:p>
    <w:p w14:paraId="48958C76" w14:textId="77777777" w:rsidR="00396972" w:rsidRDefault="00396972" w:rsidP="00396972">
      <w:pPr>
        <w:pStyle w:val="afe"/>
      </w:pPr>
    </w:p>
    <w:p w14:paraId="2C3A5B7E" w14:textId="77777777" w:rsidR="00396972" w:rsidRPr="00BD1520" w:rsidRDefault="00396972" w:rsidP="00396972">
      <w:pPr>
        <w:pStyle w:val="affffb"/>
        <w:ind w:firstLineChars="0" w:firstLine="0"/>
        <w:jc w:val="center"/>
        <w:rPr>
          <w:lang w:val="zh-CN" w:bidi="zh-CN"/>
        </w:rPr>
      </w:pPr>
      <w:bookmarkStart w:id="43" w:name="BookMark8"/>
      <w:r>
        <w:rPr>
          <w:rFonts w:hint="eastAsia"/>
        </w:rPr>
        <w:drawing>
          <wp:inline distT="0" distB="0" distL="0" distR="0" wp14:anchorId="55D4B555" wp14:editId="5C3D5F6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p w14:paraId="7812FA31" w14:textId="77777777" w:rsidR="003E019F" w:rsidRDefault="003E019F" w:rsidP="003E019F">
      <w:pPr>
        <w:pStyle w:val="affffb"/>
        <w:ind w:firstLine="420"/>
      </w:pPr>
    </w:p>
    <w:sectPr w:rsidR="003E019F" w:rsidSect="007A5D3A">
      <w:headerReference w:type="even" r:id="rId13"/>
      <w:headerReference w:type="default" r:id="rId14"/>
      <w:footerReference w:type="default" r:id="rId15"/>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0F31" w14:textId="77777777" w:rsidR="004D186F" w:rsidRDefault="004D186F" w:rsidP="00D86DB7">
      <w:r>
        <w:separator/>
      </w:r>
    </w:p>
    <w:p w14:paraId="063C8579" w14:textId="77777777" w:rsidR="004D186F" w:rsidRDefault="004D186F"/>
    <w:p w14:paraId="5AD92F0C" w14:textId="77777777" w:rsidR="004D186F" w:rsidRDefault="004D186F"/>
  </w:endnote>
  <w:endnote w:type="continuationSeparator" w:id="0">
    <w:p w14:paraId="5D263E73" w14:textId="77777777" w:rsidR="004D186F" w:rsidRDefault="004D186F" w:rsidP="00D86DB7">
      <w:r>
        <w:continuationSeparator/>
      </w:r>
    </w:p>
    <w:p w14:paraId="1F36BB17" w14:textId="77777777" w:rsidR="004D186F" w:rsidRDefault="004D186F"/>
    <w:p w14:paraId="11B417C2" w14:textId="77777777" w:rsidR="004D186F" w:rsidRDefault="004D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D980" w14:textId="12C6DF6A" w:rsidR="00EE1254" w:rsidRDefault="00EE1254">
    <w:pPr>
      <w:pStyle w:val="affff8"/>
    </w:pPr>
    <w:r>
      <w:fldChar w:fldCharType="begin"/>
    </w:r>
    <w:r>
      <w:instrText>PAGE   \* MERGEFORMAT</w:instrText>
    </w:r>
    <w:r>
      <w:fldChar w:fldCharType="separate"/>
    </w:r>
    <w:r w:rsidR="007F356E" w:rsidRPr="007F356E">
      <w:rPr>
        <w:noProof/>
        <w:lang w:val="zh-CN"/>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91B5" w14:textId="677F8498" w:rsidR="000C57D6" w:rsidRDefault="000C57D6" w:rsidP="00C94DF2">
    <w:pPr>
      <w:pStyle w:val="affff8"/>
    </w:pPr>
    <w:r>
      <w:fldChar w:fldCharType="begin"/>
    </w:r>
    <w:r>
      <w:instrText>PAGE   \* MERGEFORMAT</w:instrText>
    </w:r>
    <w:r>
      <w:fldChar w:fldCharType="separate"/>
    </w:r>
    <w:r w:rsidR="007F356E" w:rsidRPr="007F356E">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1965" w14:textId="77777777" w:rsidR="004D186F" w:rsidRDefault="004D186F" w:rsidP="00D86DB7">
      <w:r>
        <w:separator/>
      </w:r>
    </w:p>
  </w:footnote>
  <w:footnote w:type="continuationSeparator" w:id="0">
    <w:p w14:paraId="57B9B6FC" w14:textId="77777777" w:rsidR="004D186F" w:rsidRDefault="004D186F" w:rsidP="00D86DB7">
      <w:r>
        <w:continuationSeparator/>
      </w:r>
    </w:p>
    <w:p w14:paraId="0AADC248" w14:textId="77777777" w:rsidR="004D186F" w:rsidRDefault="004D186F"/>
    <w:p w14:paraId="47030ABD" w14:textId="77777777" w:rsidR="004D186F" w:rsidRDefault="004D18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C9F6" w14:textId="77777777" w:rsidR="00EE1254" w:rsidRDefault="00EE1254">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T/CSTE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47E2" w14:textId="56A5BA72" w:rsidR="00EE1254" w:rsidRDefault="00EE1254">
    <w:pPr>
      <w:pStyle w:val="afffff0"/>
    </w:pPr>
    <w:r>
      <w:fldChar w:fldCharType="begin"/>
    </w:r>
    <w:r>
      <w:instrText xml:space="preserve"> STYLEREF  标准文件_文件编号  \* MERGEFORMAT </w:instrText>
    </w:r>
    <w:r>
      <w:fldChar w:fldCharType="separate"/>
    </w:r>
    <w:r w:rsidR="007F356E">
      <w:t>T/XXX XXXX</w:t>
    </w:r>
    <w:r w:rsidR="007F356E">
      <w:t>—</w:t>
    </w:r>
    <w:r w:rsidR="007F356E">
      <w:t>XXXX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9B26" w14:textId="6F46EDDF"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E1254">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C61A" w14:textId="16DBDAFD" w:rsidR="00D84FA1" w:rsidRPr="00D84FA1" w:rsidRDefault="00D84FA1" w:rsidP="00A2271D">
    <w:pPr>
      <w:pStyle w:val="afffff0"/>
    </w:pPr>
    <w:r>
      <w:fldChar w:fldCharType="begin"/>
    </w:r>
    <w:r>
      <w:instrText xml:space="preserve"> STYLEREF  标准文件_文件编号  \* MERGEFORMAT </w:instrText>
    </w:r>
    <w:r>
      <w:fldChar w:fldCharType="separate"/>
    </w:r>
    <w:r w:rsidR="007F356E">
      <w:t>T/XXX XXXX</w:t>
    </w:r>
    <w:r w:rsidR="007F356E">
      <w:t>—</w:t>
    </w:r>
    <w:r w:rsidR="007F356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A395C77"/>
    <w:multiLevelType w:val="hybridMultilevel"/>
    <w:tmpl w:val="FE1AF3F4"/>
    <w:lvl w:ilvl="0" w:tplc="100AB286">
      <w:start w:val="1"/>
      <w:numFmt w:val="decimal"/>
      <w:lvlText w:val="5.%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5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972"/>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69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86F"/>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47A"/>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4D9"/>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56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254"/>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252D"/>
  <w15:docId w15:val="{50D533F9-CD8B-4071-9073-DD2CC076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Normal (Web)"/>
    <w:basedOn w:val="afff5"/>
    <w:uiPriority w:val="99"/>
    <w:unhideWhenUsed/>
    <w:rsid w:val="00396972"/>
    <w:rPr>
      <w:sz w:val="24"/>
    </w:rPr>
  </w:style>
  <w:style w:type="paragraph" w:styleId="afffffffffffc">
    <w:name w:val="List Paragraph"/>
    <w:basedOn w:val="afff5"/>
    <w:uiPriority w:val="34"/>
    <w:qFormat/>
    <w:rsid w:val="003969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E4A859D8B940C291FDE9BE74B3AF28"/>
        <w:category>
          <w:name w:val="常规"/>
          <w:gallery w:val="placeholder"/>
        </w:category>
        <w:types>
          <w:type w:val="bbPlcHdr"/>
        </w:types>
        <w:behaviors>
          <w:behavior w:val="content"/>
        </w:behaviors>
        <w:guid w:val="{6190539D-DCF6-4C6A-AAB1-7E7F62180BB5}"/>
      </w:docPartPr>
      <w:docPartBody>
        <w:p w:rsidR="00D314C2" w:rsidRDefault="00FF303E">
          <w:pPr>
            <w:pStyle w:val="E1E4A859D8B940C291FDE9BE74B3AF28"/>
          </w:pPr>
          <w:r w:rsidRPr="00751A05">
            <w:rPr>
              <w:rStyle w:val="a3"/>
              <w:rFonts w:hint="eastAsia"/>
            </w:rPr>
            <w:t>单击或点击此处输入文字。</w:t>
          </w:r>
        </w:p>
      </w:docPartBody>
    </w:docPart>
    <w:docPart>
      <w:docPartPr>
        <w:name w:val="97EA634CDB4A494D90679DD066D16BDF"/>
        <w:category>
          <w:name w:val="常规"/>
          <w:gallery w:val="placeholder"/>
        </w:category>
        <w:types>
          <w:type w:val="bbPlcHdr"/>
        </w:types>
        <w:behaviors>
          <w:behavior w:val="content"/>
        </w:behaviors>
        <w:guid w:val="{A56E81E8-DD6F-448E-B0B9-FC0D892C57A1}"/>
      </w:docPartPr>
      <w:docPartBody>
        <w:p w:rsidR="00D314C2" w:rsidRDefault="00FF303E">
          <w:pPr>
            <w:pStyle w:val="97EA634CDB4A494D90679DD066D16BDF"/>
          </w:pPr>
          <w:r w:rsidRPr="00FB6243">
            <w:rPr>
              <w:rStyle w:val="a3"/>
              <w:rFonts w:hint="eastAsia"/>
            </w:rPr>
            <w:t>选择一项。</w:t>
          </w:r>
        </w:p>
      </w:docPartBody>
    </w:docPart>
    <w:docPart>
      <w:docPartPr>
        <w:name w:val="7A1789CC45FD4D1CA4F167E827DEFB52"/>
        <w:category>
          <w:name w:val="常规"/>
          <w:gallery w:val="placeholder"/>
        </w:category>
        <w:types>
          <w:type w:val="bbPlcHdr"/>
        </w:types>
        <w:behaviors>
          <w:behavior w:val="content"/>
        </w:behaviors>
        <w:guid w:val="{866B8803-EC55-48A7-A3C4-8A91D95B2D42}"/>
      </w:docPartPr>
      <w:docPartBody>
        <w:p w:rsidR="00D314C2" w:rsidRDefault="00FF303E">
          <w:pPr>
            <w:pStyle w:val="7A1789CC45FD4D1CA4F167E827DEFB5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15"/>
    <w:rsid w:val="00355C15"/>
    <w:rsid w:val="00A4279D"/>
    <w:rsid w:val="00D314C2"/>
    <w:rsid w:val="00FF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1E4A859D8B940C291FDE9BE74B3AF28">
    <w:name w:val="E1E4A859D8B940C291FDE9BE74B3AF28"/>
    <w:pPr>
      <w:widowControl w:val="0"/>
      <w:jc w:val="both"/>
    </w:pPr>
  </w:style>
  <w:style w:type="paragraph" w:customStyle="1" w:styleId="97EA634CDB4A494D90679DD066D16BDF">
    <w:name w:val="97EA634CDB4A494D90679DD066D16BDF"/>
    <w:pPr>
      <w:widowControl w:val="0"/>
      <w:jc w:val="both"/>
    </w:pPr>
  </w:style>
  <w:style w:type="paragraph" w:customStyle="1" w:styleId="7A1789CC45FD4D1CA4F167E827DEFB52">
    <w:name w:val="7A1789CC45FD4D1CA4F167E827DEFB5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DC5FE-2E4B-4BB6-B674-0BBFAD8C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19</TotalTime>
  <Pages>5</Pages>
  <Words>428</Words>
  <Characters>2442</Characters>
  <Application>Microsoft Office Word</Application>
  <DocSecurity>0</DocSecurity>
  <Lines>20</Lines>
  <Paragraphs>5</Paragraphs>
  <ScaleCrop>false</ScaleCrop>
  <Company>PCMI</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李伟</dc:creator>
  <cp:keywords/>
  <dc:description>&lt;config cover="true" show_menu="true" version="1.0.0" doctype="SDKXY"&gt;_x000d_
&lt;/config&gt;</dc:description>
  <cp:lastModifiedBy>刘静</cp:lastModifiedBy>
  <cp:revision>3</cp:revision>
  <cp:lastPrinted>2021-02-02T08:22:00Z</cp:lastPrinted>
  <dcterms:created xsi:type="dcterms:W3CDTF">2023-04-14T02:43:00Z</dcterms:created>
  <dcterms:modified xsi:type="dcterms:W3CDTF">2023-04-21T08:03:00Z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