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4" w:type="dxa"/>
        <w:tblLayout w:type="fixed"/>
        <w:tblCellMar>
          <w:left w:w="0" w:type="dxa"/>
          <w:right w:w="0" w:type="dxa"/>
        </w:tblCellMar>
        <w:tblLook w:val="04A0" w:firstRow="1" w:lastRow="0" w:firstColumn="1" w:lastColumn="0" w:noHBand="0" w:noVBand="1"/>
      </w:tblPr>
      <w:tblGrid>
        <w:gridCol w:w="509"/>
        <w:gridCol w:w="8855"/>
      </w:tblGrid>
      <w:tr w:rsidR="007A17C1" w14:paraId="42456A5D" w14:textId="77777777">
        <w:tc>
          <w:tcPr>
            <w:tcW w:w="509" w:type="dxa"/>
          </w:tcPr>
          <w:p w14:paraId="2FB94EB0" w14:textId="77777777" w:rsidR="007A17C1" w:rsidRDefault="00000000">
            <w:pPr>
              <w:pStyle w:val="affff6"/>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Pr>
                <w:rFonts w:ascii="Times New Roman" w:eastAsia="黑体" w:hAnsi="Times New Roman"/>
                <w:sz w:val="21"/>
                <w:szCs w:val="21"/>
              </w:rPr>
              <w:t xml:space="preserve">ICS  </w:t>
            </w:r>
          </w:p>
        </w:tc>
        <w:tc>
          <w:tcPr>
            <w:tcW w:w="8855" w:type="dxa"/>
          </w:tcPr>
          <w:p w14:paraId="730C8489" w14:textId="77777777" w:rsidR="007A17C1" w:rsidRDefault="00000000">
            <w:pPr>
              <w:pStyle w:val="affff6"/>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Pr>
                <w:rFonts w:ascii="Times New Roman" w:eastAsia="黑体" w:hAnsi="Times New Roman"/>
                <w:sz w:val="21"/>
                <w:szCs w:val="21"/>
              </w:rPr>
              <w:fldChar w:fldCharType="begin">
                <w:ffData>
                  <w:name w:val="ICS"/>
                  <w:enabled/>
                  <w:calcOnExit w:val="0"/>
                  <w:textInput>
                    <w:default w:val="13.030.10"/>
                  </w:textInput>
                </w:ffData>
              </w:fldChar>
            </w:r>
            <w:bookmarkStart w:id="0" w:name="ICS"/>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13.030.10</w:t>
            </w:r>
            <w:r>
              <w:rPr>
                <w:rFonts w:ascii="Times New Roman" w:eastAsia="黑体" w:hAnsi="Times New Roman"/>
                <w:sz w:val="21"/>
                <w:szCs w:val="21"/>
              </w:rPr>
              <w:fldChar w:fldCharType="end"/>
            </w:r>
            <w:bookmarkEnd w:id="0"/>
          </w:p>
        </w:tc>
      </w:tr>
      <w:tr w:rsidR="007A17C1" w14:paraId="21A5FF4B" w14:textId="77777777">
        <w:tc>
          <w:tcPr>
            <w:tcW w:w="509" w:type="dxa"/>
          </w:tcPr>
          <w:p w14:paraId="7C0E4F84" w14:textId="77777777" w:rsidR="007A17C1" w:rsidRDefault="00000000">
            <w:pPr>
              <w:pStyle w:val="affff6"/>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t xml:space="preserve">CCS  </w:t>
            </w:r>
          </w:p>
        </w:tc>
        <w:tc>
          <w:tcPr>
            <w:tcW w:w="8855" w:type="dxa"/>
          </w:tcPr>
          <w:tbl>
            <w:tblPr>
              <w:tblpPr w:vertAnchor="page" w:horzAnchor="margin" w:tblpX="1" w:tblpY="341"/>
              <w:tblOverlap w:val="never"/>
              <w:tblW w:w="9242" w:type="dxa"/>
              <w:tblBorders>
                <w:insideH w:val="single" w:sz="4" w:space="0" w:color="auto"/>
                <w:insideV w:val="single" w:sz="4" w:space="0" w:color="auto"/>
              </w:tblBorders>
              <w:tblLayout w:type="fixed"/>
              <w:tblCellMar>
                <w:left w:w="0" w:type="dxa"/>
                <w:right w:w="113" w:type="dxa"/>
              </w:tblCellMar>
              <w:tblLook w:val="04A0" w:firstRow="1" w:lastRow="0" w:firstColumn="1" w:lastColumn="0" w:noHBand="0" w:noVBand="1"/>
            </w:tblPr>
            <w:tblGrid>
              <w:gridCol w:w="9242"/>
            </w:tblGrid>
            <w:tr w:rsidR="007A17C1" w14:paraId="3D908FF7" w14:textId="77777777">
              <w:trPr>
                <w:trHeight w:hRule="exact" w:val="1021"/>
              </w:trPr>
              <w:tc>
                <w:tcPr>
                  <w:tcW w:w="9242" w:type="dxa"/>
                  <w:vAlign w:val="center"/>
                </w:tcPr>
                <w:p w14:paraId="4C0D8412" w14:textId="77777777" w:rsidR="007A17C1" w:rsidRDefault="00000000" w:rsidP="00D61E0D">
                  <w:pPr>
                    <w:pStyle w:val="affffffffff4"/>
                    <w:framePr w:w="0" w:hRule="auto" w:wrap="auto" w:hAnchor="text" w:xAlign="left" w:yAlign="inline" w:anchorLock="0"/>
                    <w:ind w:left="420" w:right="624"/>
                    <w:rPr>
                      <w:sz w:val="28"/>
                      <w:szCs w:val="28"/>
                    </w:rPr>
                  </w:pPr>
                  <w:r>
                    <w:rPr>
                      <w:sz w:val="21"/>
                      <w:szCs w:val="21"/>
                    </w:rPr>
                    <w:t xml:space="preserve"> </w:t>
                  </w:r>
                </w:p>
              </w:tc>
            </w:tr>
          </w:tbl>
          <w:p w14:paraId="6DEFC002" w14:textId="77777777" w:rsidR="007A17C1" w:rsidRDefault="00000000">
            <w:pPr>
              <w:pStyle w:val="affff6"/>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Pr>
                <w:rFonts w:ascii="Times New Roman" w:eastAsia="黑体" w:hAnsi="Times New Roman"/>
                <w:sz w:val="21"/>
                <w:szCs w:val="21"/>
              </w:rPr>
              <w:fldChar w:fldCharType="begin">
                <w:ffData>
                  <w:name w:val="CSDN"/>
                  <w:enabled/>
                  <w:calcOnExit w:val="0"/>
                  <w:textInput>
                    <w:default w:val="Z00"/>
                  </w:textInput>
                </w:ffData>
              </w:fldChar>
            </w:r>
            <w:bookmarkStart w:id="1" w:name="CSDN"/>
            <w:r>
              <w:rPr>
                <w:rFonts w:ascii="Times New Roman" w:eastAsia="黑体" w:hAnsi="Times New Roman"/>
                <w:sz w:val="21"/>
                <w:szCs w:val="21"/>
              </w:rPr>
              <w:instrText xml:space="preserve"> FORMTEXT </w:instrText>
            </w:r>
            <w:r>
              <w:rPr>
                <w:rFonts w:ascii="Times New Roman" w:eastAsia="黑体" w:hAnsi="Times New Roman"/>
                <w:sz w:val="21"/>
                <w:szCs w:val="21"/>
              </w:rPr>
            </w:r>
            <w:r>
              <w:rPr>
                <w:rFonts w:ascii="Times New Roman" w:eastAsia="黑体" w:hAnsi="Times New Roman"/>
                <w:sz w:val="21"/>
                <w:szCs w:val="21"/>
              </w:rPr>
              <w:fldChar w:fldCharType="separate"/>
            </w:r>
            <w:r>
              <w:rPr>
                <w:rFonts w:ascii="Times New Roman" w:eastAsia="黑体" w:hAnsi="Times New Roman"/>
                <w:sz w:val="21"/>
                <w:szCs w:val="21"/>
              </w:rPr>
              <w:t>Z00</w:t>
            </w:r>
            <w:r>
              <w:rPr>
                <w:rFonts w:ascii="Times New Roman" w:eastAsia="黑体" w:hAnsi="Times New Roman"/>
                <w:sz w:val="21"/>
                <w:szCs w:val="21"/>
              </w:rPr>
              <w:fldChar w:fldCharType="end"/>
            </w:r>
            <w:bookmarkEnd w:id="1"/>
          </w:p>
        </w:tc>
      </w:tr>
    </w:tbl>
    <w:p w14:paraId="783FAFBE" w14:textId="77777777" w:rsidR="007A17C1" w:rsidRDefault="00000000">
      <w:pPr>
        <w:pStyle w:val="affffffffffff7"/>
        <w:framePr w:w="7838" w:h="1069" w:hRule="exact" w:hSpace="181" w:vSpace="181" w:wrap="around" w:vAnchor="text" w:hAnchor="page" w:x="2113" w:y="211"/>
        <w:rPr>
          <w:rFonts w:ascii="Times New Roman" w:eastAsia="黑体"/>
          <w:b w:val="0"/>
          <w:bCs w:val="0"/>
          <w:w w:val="100"/>
          <w:sz w:val="84"/>
          <w:szCs w:val="84"/>
        </w:rPr>
      </w:pPr>
      <w:bookmarkStart w:id="2" w:name="_Hlk26473981"/>
      <w:r>
        <w:rPr>
          <w:rFonts w:ascii="Times New Roman" w:eastAsia="黑体" w:hint="eastAsia"/>
          <w:b w:val="0"/>
          <w:w w:val="100"/>
          <w:sz w:val="84"/>
          <w:szCs w:val="84"/>
        </w:rPr>
        <w:t>团体</w:t>
      </w:r>
      <w:r>
        <w:rPr>
          <w:rFonts w:ascii="Times New Roman" w:eastAsia="黑体" w:hint="eastAsia"/>
          <w:b w:val="0"/>
          <w:bCs w:val="0"/>
          <w:w w:val="100"/>
          <w:sz w:val="84"/>
          <w:szCs w:val="84"/>
        </w:rPr>
        <w:t>标准</w:t>
      </w:r>
    </w:p>
    <w:bookmarkEnd w:id="2"/>
    <w:p w14:paraId="3E460183" w14:textId="77777777" w:rsidR="007A17C1" w:rsidRDefault="00000000">
      <w:pPr>
        <w:pStyle w:val="affffffffffd"/>
        <w:framePr w:wrap="around"/>
        <w:rPr>
          <w:rFonts w:ascii="Times New Roman"/>
        </w:rPr>
      </w:pPr>
      <w:r>
        <w:rPr>
          <w:rFonts w:ascii="Times New Roman"/>
        </w:rPr>
        <w:t>T/</w:t>
      </w:r>
      <w:r>
        <w:rPr>
          <w:rFonts w:ascii="Times New Roman"/>
        </w:rPr>
        <w:fldChar w:fldCharType="begin">
          <w:ffData>
            <w:name w:val="文字1"/>
            <w:enabled/>
            <w:calcOnExit w:val="0"/>
            <w:textInput>
              <w:default w:val="XXX"/>
            </w:textInput>
          </w:ffData>
        </w:fldChar>
      </w:r>
      <w:bookmarkStart w:id="3" w:name="文字1"/>
      <w:r>
        <w:rPr>
          <w:rFonts w:ascii="Times New Roman"/>
        </w:rPr>
        <w:instrText xml:space="preserve"> FORMTEXT </w:instrText>
      </w:r>
      <w:r>
        <w:rPr>
          <w:rFonts w:ascii="Times New Roman"/>
        </w:rPr>
      </w:r>
      <w:r>
        <w:rPr>
          <w:rFonts w:ascii="Times New Roman"/>
        </w:rPr>
        <w:fldChar w:fldCharType="separate"/>
      </w:r>
      <w:r>
        <w:rPr>
          <w:rFonts w:ascii="Times New Roman"/>
        </w:rPr>
        <w:t>XXX</w:t>
      </w:r>
      <w:r>
        <w:rPr>
          <w:rFonts w:ascii="Times New Roman"/>
        </w:rPr>
        <w:fldChar w:fldCharType="end"/>
      </w:r>
      <w:bookmarkEnd w:id="3"/>
      <w:r>
        <w:rPr>
          <w:rFonts w:ascii="Times New Roman"/>
        </w:rPr>
        <w:t xml:space="preserve"> </w:t>
      </w:r>
      <w:r>
        <w:rPr>
          <w:rFonts w:ascii="Times New Roman"/>
        </w:rPr>
        <w:fldChar w:fldCharType="begin">
          <w:ffData>
            <w:name w:val="NSTD_CODE_F"/>
            <w:enabled/>
            <w:calcOnExit w:val="0"/>
            <w:textInput>
              <w:default w:val="XXXX"/>
            </w:textInput>
          </w:ffData>
        </w:fldChar>
      </w:r>
      <w:bookmarkStart w:id="4" w:name="NSTD_CODE_F"/>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4"/>
      <w:r>
        <w:rPr>
          <w:rFonts w:ascii="Times New Roman"/>
        </w:rPr>
        <w:t>—</w:t>
      </w:r>
      <w:r>
        <w:rPr>
          <w:rFonts w:ascii="Times New Roman"/>
        </w:rPr>
        <w:fldChar w:fldCharType="begin">
          <w:ffData>
            <w:name w:val="NSTD_CODE_B"/>
            <w:enabled/>
            <w:calcOnExit w:val="0"/>
            <w:textInput>
              <w:default w:val="XXXX"/>
            </w:textInput>
          </w:ffData>
        </w:fldChar>
      </w:r>
      <w:bookmarkStart w:id="5" w:name="NSTD_CODE_B"/>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bookmarkEnd w:id="5"/>
    </w:p>
    <w:p w14:paraId="1EB4D13D" w14:textId="77777777" w:rsidR="007A17C1" w:rsidRDefault="00000000">
      <w:pPr>
        <w:pStyle w:val="affffffffffc"/>
        <w:framePr w:wrap="around"/>
        <w:rPr>
          <w:rFonts w:ascii="Times New Roman"/>
        </w:rPr>
      </w:pPr>
      <w:r>
        <w:rPr>
          <w:rFonts w:ascii="Times New Roman"/>
        </w:rPr>
        <w:fldChar w:fldCharType="begin">
          <w:ffData>
            <w:name w:val="OSTD_CODE"/>
            <w:enabled/>
            <w:calcOnExit w:val="0"/>
            <w:textInput/>
          </w:ffData>
        </w:fldChar>
      </w:r>
      <w:bookmarkStart w:id="6" w:name="OSTD_CODE"/>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bookmarkEnd w:id="6"/>
    </w:p>
    <w:p w14:paraId="19CBD20D" w14:textId="77777777" w:rsidR="007A17C1" w:rsidRDefault="00000000">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79E64F21" wp14:editId="1376ABDD">
                <wp:simplePos x="0" y="0"/>
                <wp:positionH relativeFrom="page">
                  <wp:posOffset>815975</wp:posOffset>
                </wp:positionH>
                <wp:positionV relativeFrom="page">
                  <wp:posOffset>2496820</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2B33A95C"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64.25pt,196.6pt" to="546.15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" o:allowoverlap="f">
                <w10:wrap anchorx="page" anchory="page"/>
              </v:line>
            </w:pict>
          </mc:Fallback>
        </mc:AlternateContent>
      </w:r>
    </w:p>
    <w:p w14:paraId="3B45FBBD" w14:textId="77777777" w:rsidR="007A17C1" w:rsidRDefault="007A17C1">
      <w:pPr>
        <w:pStyle w:val="affffffffffff7"/>
        <w:framePr w:w="9639" w:h="6976" w:hRule="exact" w:hSpace="0" w:vSpace="0" w:wrap="around" w:vAnchor="text" w:hAnchor="page" w:y="6408"/>
        <w:jc w:val="center"/>
        <w:rPr>
          <w:rFonts w:ascii="Times New Roman" w:eastAsia="黑体"/>
          <w:b w:val="0"/>
          <w:bCs w:val="0"/>
          <w:w w:val="100"/>
        </w:rPr>
      </w:pPr>
    </w:p>
    <w:p w14:paraId="06D75249" w14:textId="77777777" w:rsidR="007A17C1" w:rsidRDefault="00000000">
      <w:pPr>
        <w:pStyle w:val="afffffff1"/>
        <w:framePr w:h="6974" w:hRule="exact" w:wrap="around" w:x="1419" w:anchorLock="1"/>
        <w:rPr>
          <w:rFonts w:ascii="Times New Roman" w:hAnsi="Times New Roman"/>
        </w:rPr>
      </w:pPr>
      <w:r>
        <w:rPr>
          <w:rFonts w:ascii="Times New Roman" w:hAnsi="Times New Roman" w:hint="eastAsia"/>
        </w:rPr>
        <w:fldChar w:fldCharType="begin">
          <w:ffData>
            <w:name w:val="CSTD_NAME"/>
            <w:enabled/>
            <w:calcOnExit w:val="0"/>
            <w:textInput>
              <w:default w:val="点击此处添加标准名称"/>
            </w:textInput>
          </w:ffData>
        </w:fldChar>
      </w:r>
      <w:r>
        <w:rPr>
          <w:rFonts w:ascii="Times New Roman" w:hAnsi="Times New Roman" w:hint="eastAsia"/>
        </w:rPr>
        <w:instrText xml:space="preserve"> FORMTEXT </w:instrText>
      </w:r>
      <w:r>
        <w:rPr>
          <w:rFonts w:ascii="Times New Roman" w:hAnsi="Times New Roman" w:hint="eastAsia"/>
        </w:rPr>
      </w:r>
      <w:r>
        <w:rPr>
          <w:rFonts w:ascii="Times New Roman" w:hAnsi="Times New Roman" w:hint="eastAsia"/>
        </w:rPr>
        <w:fldChar w:fldCharType="separate"/>
      </w:r>
      <w:r>
        <w:rPr>
          <w:rFonts w:ascii="Times New Roman" w:hAnsi="Times New Roman" w:hint="eastAsia"/>
        </w:rPr>
        <w:t>城镇生活垃圾焚烧发电厂精细运营</w:t>
      </w:r>
      <w:r>
        <w:rPr>
          <w:rFonts w:ascii="Times New Roman" w:hAnsi="Times New Roman" w:hint="eastAsia"/>
        </w:rPr>
        <w:fldChar w:fldCharType="end"/>
      </w:r>
      <w:r>
        <w:rPr>
          <w:rFonts w:ascii="Times New Roman" w:hAnsi="Times New Roman" w:hint="eastAsia"/>
        </w:rPr>
        <w:t>管理</w:t>
      </w:r>
    </w:p>
    <w:p w14:paraId="0D7C7F15" w14:textId="77777777" w:rsidR="007A17C1" w:rsidRDefault="00000000">
      <w:pPr>
        <w:pStyle w:val="afffffff1"/>
        <w:framePr w:h="6974" w:hRule="exact" w:wrap="around" w:x="1419" w:anchorLock="1"/>
        <w:rPr>
          <w:rFonts w:ascii="Times New Roman" w:hAnsi="Times New Roman"/>
        </w:rPr>
      </w:pPr>
      <w:r>
        <w:rPr>
          <w:rFonts w:ascii="Times New Roman" w:hAnsi="Times New Roman" w:hint="eastAsia"/>
        </w:rPr>
        <w:t>“排行榜”评价要求</w:t>
      </w:r>
    </w:p>
    <w:p w14:paraId="7C2403D2" w14:textId="77777777" w:rsidR="007A17C1" w:rsidRDefault="00000000">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
            <w:enabled/>
            <w:calcOnExit w:val="0"/>
            <w:textInput>
              <w:default w:val="Assessment requirements for quality grading and forerunner — Grate incineration plant for urban waste — Part 3: System cooperation service"/>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Evaluation requirements for "ranking list" of</w:t>
      </w:r>
      <w:r>
        <w:rPr>
          <w:rFonts w:eastAsia="黑体" w:hint="eastAsia"/>
          <w:szCs w:val="28"/>
        </w:rPr>
        <w:t xml:space="preserve"> </w:t>
      </w:r>
      <w:r>
        <w:rPr>
          <w:rFonts w:eastAsia="黑体"/>
          <w:szCs w:val="28"/>
        </w:rPr>
        <w:t xml:space="preserve">meticulous operations management </w:t>
      </w:r>
      <w:r>
        <w:rPr>
          <w:rFonts w:eastAsia="黑体"/>
          <w:szCs w:val="28"/>
        </w:rPr>
        <w:fldChar w:fldCharType="end"/>
      </w:r>
      <w:r>
        <w:rPr>
          <w:rFonts w:eastAsia="黑体" w:hint="eastAsia"/>
          <w:szCs w:val="28"/>
        </w:rPr>
        <w:t xml:space="preserve">of </w:t>
      </w:r>
      <w:r>
        <w:rPr>
          <w:rFonts w:eastAsia="黑体"/>
          <w:szCs w:val="28"/>
        </w:rPr>
        <w:t>urban waste</w:t>
      </w:r>
      <w:r>
        <w:rPr>
          <w:rFonts w:eastAsia="黑体" w:hint="eastAsia"/>
          <w:szCs w:val="28"/>
        </w:rPr>
        <w:t xml:space="preserve"> to energy </w:t>
      </w:r>
      <w:r>
        <w:rPr>
          <w:rFonts w:eastAsia="黑体"/>
          <w:szCs w:val="28"/>
        </w:rPr>
        <w:t xml:space="preserve">incineration plant  </w:t>
      </w:r>
    </w:p>
    <w:p w14:paraId="0CB37C2A" w14:textId="77777777" w:rsidR="007A17C1" w:rsidRDefault="007A17C1">
      <w:pPr>
        <w:framePr w:w="9639" w:h="6974" w:hRule="exact" w:wrap="around" w:vAnchor="page" w:hAnchor="page" w:x="1419" w:y="6408" w:anchorLock="1"/>
        <w:spacing w:line="760" w:lineRule="exact"/>
        <w:ind w:left="-1418"/>
        <w:rPr>
          <w:rFonts w:ascii="Times New Roman" w:hAnsi="Times New Roman"/>
        </w:rPr>
      </w:pPr>
    </w:p>
    <w:p w14:paraId="5CAF07E3" w14:textId="77777777" w:rsidR="007A17C1" w:rsidRDefault="007A17C1">
      <w:pPr>
        <w:pStyle w:val="afffffff4"/>
        <w:framePr w:w="9639" w:h="6974" w:hRule="exact" w:wrap="around" w:vAnchor="page" w:hAnchor="page" w:x="1419" w:y="6408" w:anchorLock="1"/>
        <w:textAlignment w:val="bottom"/>
        <w:rPr>
          <w:rFonts w:eastAsia="黑体"/>
          <w:szCs w:val="28"/>
        </w:rPr>
      </w:pPr>
    </w:p>
    <w:p w14:paraId="41CE64E2" w14:textId="77777777" w:rsidR="007A17C1" w:rsidRDefault="00000000">
      <w:pPr>
        <w:pStyle w:val="afffffff4"/>
        <w:framePr w:w="9639" w:h="6974" w:hRule="exact" w:wrap="around" w:vAnchor="page" w:hAnchor="page" w:x="1419" w:y="6408" w:anchorLock="1"/>
        <w:spacing w:before="440" w:after="160"/>
        <w:textAlignment w:val="bottom"/>
        <w:rPr>
          <w:sz w:val="24"/>
          <w:szCs w:val="28"/>
        </w:rPr>
      </w:pPr>
      <w:r>
        <w:rPr>
          <w:rFonts w:hint="eastAsia"/>
          <w:sz w:val="24"/>
          <w:szCs w:val="28"/>
        </w:rPr>
        <w:t>评审稿</w:t>
      </w:r>
    </w:p>
    <w:p w14:paraId="26010EA4" w14:textId="77777777" w:rsidR="007A17C1" w:rsidRDefault="00000000">
      <w:pPr>
        <w:pStyle w:val="afffffff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7"/>
    </w:p>
    <w:p w14:paraId="119B6992" w14:textId="77777777" w:rsidR="007A17C1" w:rsidRDefault="00000000">
      <w:pPr>
        <w:pStyle w:val="afffffff4"/>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8"/>
    </w:p>
    <w:p w14:paraId="122DBE2A" w14:textId="77777777" w:rsidR="007A17C1" w:rsidRDefault="00000000">
      <w:pPr>
        <w:pStyle w:val="affffffffffffa"/>
        <w:framePr w:wrap="around" w:y="14176"/>
      </w:pPr>
      <w:r>
        <w:fldChar w:fldCharType="begin">
          <w:ffData>
            <w:name w:val="PLSH_DATE_Y"/>
            <w:enabled/>
            <w:calcOnExit w:val="0"/>
            <w:textInput>
              <w:default w:val="XXXX"/>
              <w:maxLength w:val="4"/>
            </w:textInput>
          </w:ffData>
        </w:fldChar>
      </w:r>
      <w:bookmarkStart w:id="9" w:name="PLSH_DATE_Y"/>
      <w:r>
        <w:instrText xml:space="preserve"> FORMTEXT </w:instrText>
      </w:r>
      <w:r>
        <w:fldChar w:fldCharType="separate"/>
      </w:r>
      <w:r>
        <w:t>XXXX</w:t>
      </w:r>
      <w:r>
        <w:fldChar w:fldCharType="end"/>
      </w:r>
      <w:bookmarkEnd w:id="9"/>
      <w:r>
        <w:t xml:space="preserve"> - </w:t>
      </w:r>
      <w:r>
        <w:fldChar w:fldCharType="begin">
          <w:ffData>
            <w:name w:val="PLSH_DATE_M"/>
            <w:enabled/>
            <w:calcOnExit w:val="0"/>
            <w:textInput>
              <w:default w:val="XX"/>
              <w:maxLength w:val="2"/>
            </w:textInput>
          </w:ffData>
        </w:fldChar>
      </w:r>
      <w:bookmarkStart w:id="10" w:name="PLSH_DATE_M"/>
      <w:r>
        <w:instrText xml:space="preserve"> FORMTEXT </w:instrText>
      </w:r>
      <w:r>
        <w:fldChar w:fldCharType="separate"/>
      </w:r>
      <w:r>
        <w:t>XX</w:t>
      </w:r>
      <w:r>
        <w:fldChar w:fldCharType="end"/>
      </w:r>
      <w:bookmarkEnd w:id="10"/>
      <w:r>
        <w:t xml:space="preserve"> - </w:t>
      </w:r>
      <w:r>
        <w:fldChar w:fldCharType="begin">
          <w:ffData>
            <w:name w:val="PLSH_DATE_D"/>
            <w:enabled/>
            <w:calcOnExit w:val="0"/>
            <w:textInput>
              <w:default w:val="XX"/>
              <w:maxLength w:val="2"/>
            </w:textInput>
          </w:ffData>
        </w:fldChar>
      </w:r>
      <w:bookmarkStart w:id="11" w:name="PLSH_DATE_D"/>
      <w:r>
        <w:instrText xml:space="preserve"> FORMTEXT </w:instrText>
      </w:r>
      <w:r>
        <w:fldChar w:fldCharType="separate"/>
      </w:r>
      <w:r>
        <w:t>XX</w:t>
      </w:r>
      <w:r>
        <w:fldChar w:fldCharType="end"/>
      </w:r>
      <w:bookmarkEnd w:id="11"/>
      <w:r>
        <w:rPr>
          <w:rFonts w:hint="eastAsia"/>
        </w:rPr>
        <w:t>发布</w:t>
      </w:r>
    </w:p>
    <w:p w14:paraId="7FE5069A" w14:textId="77777777" w:rsidR="007A17C1" w:rsidRDefault="00000000">
      <w:pPr>
        <w:pStyle w:val="afffffffffff0"/>
        <w:framePr w:wrap="around" w:y="14176"/>
      </w:pPr>
      <w:r>
        <w:fldChar w:fldCharType="begin">
          <w:ffData>
            <w:name w:val="CROT_DATE_Y"/>
            <w:enabled/>
            <w:calcOnExit w:val="0"/>
            <w:textInput>
              <w:default w:val="XXXX"/>
              <w:maxLength w:val="4"/>
            </w:textInput>
          </w:ffData>
        </w:fldChar>
      </w:r>
      <w:bookmarkStart w:id="12" w:name="CROT_DATE_Y"/>
      <w:r>
        <w:instrText xml:space="preserve"> FORMTEXT </w:instrText>
      </w:r>
      <w:r>
        <w:fldChar w:fldCharType="separate"/>
      </w:r>
      <w:r>
        <w:t>XXXX</w:t>
      </w:r>
      <w:r>
        <w:fldChar w:fldCharType="end"/>
      </w:r>
      <w:bookmarkEnd w:id="12"/>
      <w:r>
        <w:t xml:space="preserve"> - </w:t>
      </w:r>
      <w:r>
        <w:fldChar w:fldCharType="begin">
          <w:ffData>
            <w:name w:val="CROT_DATE_M"/>
            <w:enabled/>
            <w:calcOnExit w:val="0"/>
            <w:textInput>
              <w:default w:val="XX"/>
              <w:maxLength w:val="2"/>
            </w:textInput>
          </w:ffData>
        </w:fldChar>
      </w:r>
      <w:bookmarkStart w:id="13" w:name="CROT_DATE_M"/>
      <w:r>
        <w:instrText xml:space="preserve"> FORMTEXT </w:instrText>
      </w:r>
      <w:r>
        <w:fldChar w:fldCharType="separate"/>
      </w:r>
      <w:r>
        <w:t>XX</w:t>
      </w:r>
      <w:r>
        <w:fldChar w:fldCharType="end"/>
      </w:r>
      <w:bookmarkEnd w:id="13"/>
      <w:r>
        <w:t xml:space="preserve"> - </w:t>
      </w:r>
      <w:r>
        <w:fldChar w:fldCharType="begin">
          <w:ffData>
            <w:name w:val="CROT_DATE_D"/>
            <w:enabled/>
            <w:calcOnExit w:val="0"/>
            <w:textInput>
              <w:default w:val="XX"/>
              <w:maxLength w:val="2"/>
            </w:textInput>
          </w:ffData>
        </w:fldChar>
      </w:r>
      <w:bookmarkStart w:id="14" w:name="CROT_DATE_D"/>
      <w:r>
        <w:instrText xml:space="preserve"> FORMTEXT </w:instrText>
      </w:r>
      <w:r>
        <w:fldChar w:fldCharType="separate"/>
      </w:r>
      <w:r>
        <w:t>XX</w:t>
      </w:r>
      <w:r>
        <w:fldChar w:fldCharType="end"/>
      </w:r>
      <w:bookmarkEnd w:id="14"/>
      <w:r>
        <w:rPr>
          <w:rFonts w:hint="eastAsia"/>
        </w:rPr>
        <w:t>实施</w:t>
      </w:r>
    </w:p>
    <w:p w14:paraId="103B4EBD" w14:textId="77777777" w:rsidR="007A17C1" w:rsidRDefault="00000000">
      <w:pPr>
        <w:pStyle w:val="afffffffffff8"/>
        <w:framePr w:h="584" w:hRule="exact" w:hSpace="181" w:vSpace="181" w:wrap="around" w:vAnchor="page" w:hAnchor="page" w:x="2394" w:y="15428"/>
        <w:rPr>
          <w:rFonts w:ascii="Times New Roman"/>
        </w:rPr>
      </w:pPr>
      <w:r>
        <w:rPr>
          <w:rFonts w:ascii="Times New Roman"/>
          <w:w w:val="100"/>
          <w:sz w:val="28"/>
          <w:shd w:val="clear" w:color="FFFFFF" w:fill="D9D9D9"/>
        </w:rPr>
        <w:fldChar w:fldCharType="begin">
          <w:ffData>
            <w:name w:val="fm"/>
            <w:enabled/>
            <w:calcOnExit w:val="0"/>
            <w:textInput/>
          </w:ffData>
        </w:fldChar>
      </w:r>
      <w:bookmarkStart w:id="15" w:name="fm"/>
      <w:r>
        <w:rPr>
          <w:rFonts w:ascii="Times New Roman"/>
          <w:w w:val="100"/>
          <w:sz w:val="28"/>
          <w:shd w:val="clear" w:color="FFFFFF" w:fill="D9D9D9"/>
        </w:rPr>
        <w:instrText xml:space="preserve"> FORMTEXT </w:instrText>
      </w:r>
      <w:r>
        <w:rPr>
          <w:rFonts w:ascii="Times New Roman"/>
          <w:w w:val="100"/>
          <w:sz w:val="28"/>
          <w:shd w:val="clear" w:color="FFFFFF" w:fill="D9D9D9"/>
        </w:rPr>
      </w:r>
      <w:r>
        <w:rPr>
          <w:rFonts w:ascii="Times New Roman"/>
          <w:w w:val="100"/>
          <w:sz w:val="28"/>
          <w:shd w:val="clear" w:color="FFFFFF" w:fill="D9D9D9"/>
        </w:rPr>
        <w:fldChar w:fldCharType="separate"/>
      </w:r>
      <w:r>
        <w:rPr>
          <w:rFonts w:ascii="Times New Roman" w:hint="eastAsia"/>
          <w:w w:val="100"/>
          <w:sz w:val="28"/>
          <w:shd w:val="clear" w:color="FFFFFF" w:fill="D9D9D9"/>
        </w:rPr>
        <w:t>中国技术经济学会</w:t>
      </w:r>
      <w:r>
        <w:rPr>
          <w:rFonts w:ascii="Times New Roman"/>
          <w:w w:val="100"/>
          <w:sz w:val="28"/>
          <w:shd w:val="clear" w:color="FFFFFF" w:fill="D9D9D9"/>
        </w:rPr>
        <w:fldChar w:fldCharType="end"/>
      </w:r>
      <w:bookmarkEnd w:id="15"/>
      <w:r>
        <w:rPr>
          <w:rFonts w:ascii="Times New Roman"/>
          <w:w w:val="100"/>
          <w:sz w:val="28"/>
        </w:rPr>
        <w:t>  </w:t>
      </w:r>
      <w:r>
        <w:rPr>
          <w:rStyle w:val="affffff2"/>
          <w:rFonts w:ascii="Times New Roman" w:hint="eastAsia"/>
          <w:position w:val="0"/>
        </w:rPr>
        <w:t>发</w:t>
      </w:r>
      <w:r>
        <w:rPr>
          <w:rStyle w:val="affffff2"/>
          <w:rFonts w:ascii="Times New Roman" w:hint="eastAsia"/>
          <w:spacing w:val="0"/>
          <w:position w:val="0"/>
        </w:rPr>
        <w:t>布</w:t>
      </w:r>
    </w:p>
    <w:p w14:paraId="4E4867D3" w14:textId="77777777" w:rsidR="007A17C1" w:rsidRDefault="00000000">
      <w:pPr>
        <w:rPr>
          <w:rFonts w:ascii="Times New Roman" w:hAnsi="Times New Roman"/>
          <w:sz w:val="28"/>
          <w:szCs w:val="28"/>
        </w:rPr>
        <w:sectPr w:rsidR="007A17C1">
          <w:headerReference w:type="even" r:id="rId8"/>
          <w:headerReference w:type="default" r:id="rId9"/>
          <w:footerReference w:type="even" r:id="rId10"/>
          <w:footerReference w:type="default" r:id="rId11"/>
          <w:headerReference w:type="first" r:id="rId12"/>
          <w:footerReference w:type="first" r:id="rId13"/>
          <w:type w:val="continuous"/>
          <w:pgSz w:w="11906" w:h="16838"/>
          <w:pgMar w:top="1928" w:right="1134" w:bottom="1134" w:left="1134" w:header="1418" w:footer="1134" w:gutter="284"/>
          <w:cols w:space="720"/>
          <w:titlePg/>
          <w:docGrid w:linePitch="312"/>
        </w:sectPr>
      </w:pPr>
      <w:r>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4AABEEF6" wp14:editId="40FB3D9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w14:anchorId="0869AFF2"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">
                <w10:wrap anchorx="page" anchory="page"/>
                <w10:anchorlock/>
              </v:line>
            </w:pict>
          </mc:Fallback>
        </mc:AlternateContent>
      </w:r>
    </w:p>
    <w:p w14:paraId="4AC3E836" w14:textId="77777777" w:rsidR="007A17C1" w:rsidRDefault="007A17C1">
      <w:pPr>
        <w:pStyle w:val="a6"/>
        <w:spacing w:before="900" w:after="360"/>
        <w:rPr>
          <w:rFonts w:ascii="Times New Roman"/>
          <w:spacing w:val="320"/>
        </w:rPr>
      </w:pPr>
      <w:bookmarkStart w:id="16" w:name="BookMark2"/>
    </w:p>
    <w:p w14:paraId="58B0424C" w14:textId="77777777" w:rsidR="007A17C1" w:rsidRDefault="007A17C1">
      <w:pPr>
        <w:rPr>
          <w:rFonts w:ascii="Times New Roman" w:hAnsi="Times New Roman"/>
          <w:spacing w:val="320"/>
        </w:rPr>
      </w:pPr>
    </w:p>
    <w:p w14:paraId="7CEC3FE9" w14:textId="77777777" w:rsidR="007A17C1" w:rsidRDefault="007A17C1">
      <w:pPr>
        <w:rPr>
          <w:rFonts w:ascii="Times New Roman" w:hAnsi="Times New Roman"/>
          <w:spacing w:val="320"/>
        </w:rPr>
      </w:pPr>
    </w:p>
    <w:p w14:paraId="0E5CD9D7" w14:textId="77777777" w:rsidR="007A17C1" w:rsidRDefault="007A17C1">
      <w:pPr>
        <w:rPr>
          <w:rFonts w:ascii="Times New Roman" w:hAnsi="Times New Roman"/>
          <w:spacing w:val="320"/>
        </w:rPr>
      </w:pPr>
    </w:p>
    <w:p w14:paraId="1B1DBAE4" w14:textId="77777777" w:rsidR="007A17C1" w:rsidRDefault="007A17C1">
      <w:pPr>
        <w:rPr>
          <w:rFonts w:ascii="Times New Roman" w:hAnsi="Times New Roman"/>
          <w:spacing w:val="320"/>
        </w:rPr>
      </w:pPr>
    </w:p>
    <w:p w14:paraId="5E976FA1" w14:textId="77777777" w:rsidR="007A17C1" w:rsidRDefault="007A17C1">
      <w:pPr>
        <w:rPr>
          <w:rFonts w:ascii="Times New Roman" w:hAnsi="Times New Roman"/>
        </w:rPr>
      </w:pPr>
    </w:p>
    <w:p w14:paraId="72A2532B" w14:textId="77777777" w:rsidR="007A17C1" w:rsidRDefault="007A17C1">
      <w:pPr>
        <w:rPr>
          <w:rFonts w:ascii="Times New Roman" w:hAnsi="Times New Roman"/>
        </w:rPr>
      </w:pPr>
    </w:p>
    <w:p w14:paraId="585D9719" w14:textId="77777777" w:rsidR="007A17C1" w:rsidRDefault="007A17C1">
      <w:pPr>
        <w:rPr>
          <w:rFonts w:ascii="Times New Roman" w:hAnsi="Times New Roman"/>
        </w:rPr>
      </w:pPr>
    </w:p>
    <w:p w14:paraId="197A8B4D" w14:textId="77777777" w:rsidR="007A17C1" w:rsidRDefault="007A17C1">
      <w:pPr>
        <w:rPr>
          <w:rFonts w:ascii="Times New Roman" w:hAnsi="Times New Roman"/>
        </w:rPr>
      </w:pPr>
    </w:p>
    <w:p w14:paraId="0D3ECE0F" w14:textId="77777777" w:rsidR="007A17C1" w:rsidRDefault="007A17C1">
      <w:pPr>
        <w:rPr>
          <w:rFonts w:ascii="Times New Roman" w:hAnsi="Times New Roman"/>
        </w:rPr>
      </w:pPr>
    </w:p>
    <w:p w14:paraId="3D73DB0F" w14:textId="77777777" w:rsidR="007A17C1" w:rsidRDefault="007A17C1">
      <w:pPr>
        <w:rPr>
          <w:rFonts w:ascii="Times New Roman" w:hAnsi="Times New Roman"/>
        </w:rPr>
      </w:pPr>
    </w:p>
    <w:p w14:paraId="20A79E7A" w14:textId="77777777" w:rsidR="007A17C1" w:rsidRDefault="007A17C1">
      <w:pPr>
        <w:rPr>
          <w:rFonts w:ascii="Times New Roman" w:hAnsi="Times New Roman"/>
        </w:rPr>
      </w:pPr>
    </w:p>
    <w:p w14:paraId="5977617F" w14:textId="77777777" w:rsidR="007A17C1" w:rsidRDefault="007A17C1">
      <w:pPr>
        <w:rPr>
          <w:rFonts w:ascii="Times New Roman" w:hAnsi="Times New Roman"/>
        </w:rPr>
      </w:pPr>
    </w:p>
    <w:p w14:paraId="53E4214C" w14:textId="77777777" w:rsidR="007A17C1" w:rsidRDefault="007A17C1">
      <w:pPr>
        <w:rPr>
          <w:rFonts w:ascii="Times New Roman" w:hAnsi="Times New Roman"/>
        </w:rPr>
      </w:pPr>
    </w:p>
    <w:p w14:paraId="71DE4A7B" w14:textId="77777777" w:rsidR="007A17C1" w:rsidRDefault="007A17C1">
      <w:pPr>
        <w:rPr>
          <w:rFonts w:ascii="Times New Roman" w:hAnsi="Times New Roman"/>
        </w:rPr>
      </w:pPr>
    </w:p>
    <w:p w14:paraId="77DC43C5" w14:textId="77777777" w:rsidR="007A17C1" w:rsidRDefault="007A17C1">
      <w:pPr>
        <w:rPr>
          <w:rFonts w:ascii="Times New Roman" w:hAnsi="Times New Roman"/>
        </w:rPr>
      </w:pPr>
    </w:p>
    <w:p w14:paraId="5820DCC4" w14:textId="77777777" w:rsidR="007A17C1" w:rsidRDefault="007A17C1">
      <w:pPr>
        <w:rPr>
          <w:rFonts w:ascii="Times New Roman" w:hAnsi="Times New Roman"/>
        </w:rPr>
      </w:pPr>
    </w:p>
    <w:p w14:paraId="7FC2434F" w14:textId="77777777" w:rsidR="007A17C1" w:rsidRDefault="007A17C1">
      <w:pPr>
        <w:rPr>
          <w:rFonts w:ascii="Times New Roman" w:hAnsi="Times New Roman"/>
        </w:rPr>
      </w:pPr>
    </w:p>
    <w:p w14:paraId="5A9D346B" w14:textId="77777777" w:rsidR="007A17C1" w:rsidRDefault="007A17C1">
      <w:pPr>
        <w:rPr>
          <w:rFonts w:ascii="Times New Roman" w:hAnsi="Times New Roman"/>
        </w:rPr>
      </w:pPr>
    </w:p>
    <w:p w14:paraId="5BF0DD7D" w14:textId="77777777" w:rsidR="007A17C1" w:rsidRDefault="007A17C1">
      <w:pPr>
        <w:rPr>
          <w:rFonts w:ascii="Times New Roman" w:hAnsi="Times New Roman"/>
        </w:rPr>
      </w:pPr>
    </w:p>
    <w:p w14:paraId="426DDE79" w14:textId="77777777" w:rsidR="007A17C1" w:rsidRDefault="007A17C1">
      <w:pPr>
        <w:rPr>
          <w:rFonts w:ascii="Times New Roman" w:hAnsi="Times New Roman"/>
        </w:rPr>
      </w:pPr>
    </w:p>
    <w:p w14:paraId="0BFCAE8A" w14:textId="77777777" w:rsidR="007A17C1" w:rsidRDefault="007A17C1">
      <w:pPr>
        <w:rPr>
          <w:rFonts w:ascii="Times New Roman" w:hAnsi="Times New Roman"/>
        </w:rPr>
      </w:pPr>
    </w:p>
    <w:p w14:paraId="77C08ACB" w14:textId="77777777" w:rsidR="007A17C1" w:rsidRDefault="007A17C1">
      <w:pPr>
        <w:widowControl/>
        <w:adjustRightInd/>
        <w:spacing w:line="240" w:lineRule="auto"/>
        <w:jc w:val="left"/>
        <w:rPr>
          <w:rFonts w:ascii="Times New Roman" w:eastAsia="黑体" w:hAnsi="Times New Roman"/>
          <w:sz w:val="32"/>
          <w:szCs w:val="32"/>
        </w:rPr>
      </w:pPr>
    </w:p>
    <w:p w14:paraId="30998376" w14:textId="77777777" w:rsidR="007A17C1" w:rsidRDefault="007A17C1">
      <w:pPr>
        <w:widowControl/>
        <w:adjustRightInd/>
        <w:spacing w:line="240" w:lineRule="auto"/>
        <w:jc w:val="left"/>
        <w:rPr>
          <w:rFonts w:ascii="Times New Roman" w:eastAsia="黑体" w:hAnsi="Times New Roman"/>
          <w:sz w:val="32"/>
          <w:szCs w:val="32"/>
        </w:rPr>
      </w:pPr>
    </w:p>
    <w:p w14:paraId="0C550722" w14:textId="77777777" w:rsidR="007A17C1" w:rsidRDefault="007A17C1">
      <w:pPr>
        <w:widowControl/>
        <w:adjustRightInd/>
        <w:spacing w:line="240" w:lineRule="auto"/>
        <w:jc w:val="left"/>
        <w:rPr>
          <w:rFonts w:ascii="Times New Roman" w:eastAsia="黑体" w:hAnsi="Times New Roman"/>
          <w:sz w:val="32"/>
          <w:szCs w:val="32"/>
        </w:rPr>
      </w:pPr>
    </w:p>
    <w:p w14:paraId="34FF5ED8" w14:textId="77777777" w:rsidR="007A17C1" w:rsidRDefault="00000000">
      <w:pPr>
        <w:rPr>
          <w:rFonts w:ascii="Times New Roman" w:hAnsi="Times New Roman"/>
        </w:rPr>
      </w:pPr>
      <w:r>
        <w:rPr>
          <w:rFonts w:ascii="Times New Roman" w:hAnsi="Times New Roman"/>
          <w:noProof/>
        </w:rPr>
        <w:drawing>
          <wp:anchor distT="0" distB="0" distL="114300" distR="114300" simplePos="0" relativeHeight="251661312" behindDoc="0" locked="0" layoutInCell="1" allowOverlap="1" wp14:anchorId="01779F9C" wp14:editId="6532C28A">
            <wp:simplePos x="0" y="0"/>
            <wp:positionH relativeFrom="column">
              <wp:posOffset>635</wp:posOffset>
            </wp:positionH>
            <wp:positionV relativeFrom="paragraph">
              <wp:posOffset>-557530</wp:posOffset>
            </wp:positionV>
            <wp:extent cx="809625" cy="762000"/>
            <wp:effectExtent l="0" t="0" r="9525"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cstate="print"/>
                    <a:stretch>
                      <a:fillRect/>
                    </a:stretch>
                  </pic:blipFill>
                  <pic:spPr>
                    <a:xfrm>
                      <a:off x="0" y="0"/>
                      <a:ext cx="809625" cy="762000"/>
                    </a:xfrm>
                    <a:prstGeom prst="rect">
                      <a:avLst/>
                    </a:prstGeom>
                    <a:noFill/>
                    <a:ln>
                      <a:noFill/>
                    </a:ln>
                  </pic:spPr>
                </pic:pic>
              </a:graphicData>
            </a:graphic>
          </wp:anchor>
        </w:drawing>
      </w:r>
      <w:r>
        <w:rPr>
          <w:rFonts w:ascii="Times New Roman" w:hAnsi="Times New Roman"/>
        </w:rPr>
        <w:t xml:space="preserve"> </w:t>
      </w:r>
      <w:r>
        <w:rPr>
          <w:rFonts w:ascii="Times New Roman" w:hAnsi="Times New Roman" w:hint="eastAsia"/>
        </w:rPr>
        <w:t>版权保护文件</w:t>
      </w:r>
    </w:p>
    <w:p w14:paraId="43E666DA" w14:textId="77777777" w:rsidR="007A17C1" w:rsidRDefault="00000000">
      <w:pPr>
        <w:spacing w:beforeLines="50" w:before="120" w:afterLines="50" w:after="120"/>
        <w:rPr>
          <w:rFonts w:ascii="Times New Roman" w:hAnsi="Times New Roman"/>
        </w:rPr>
      </w:pPr>
      <w:r>
        <w:rPr>
          <w:rFonts w:ascii="Times New Roman" w:hAnsi="Times New Roman" w:hint="eastAsia"/>
        </w:rPr>
        <w:t>版权所有归属于该标准的发布机构。除非有其他规定，否则未经许可，</w:t>
      </w:r>
      <w:proofErr w:type="gramStart"/>
      <w:r>
        <w:rPr>
          <w:rFonts w:ascii="Times New Roman" w:hAnsi="Times New Roman" w:hint="eastAsia"/>
        </w:rPr>
        <w:t>此发行</w:t>
      </w:r>
      <w:proofErr w:type="gramEnd"/>
      <w:r>
        <w:rPr>
          <w:rFonts w:ascii="Times New Roman" w:hAnsi="Times New Roman" w:hint="eastAsia"/>
        </w:rPr>
        <w:t>物及其章节不得以其他形式或任何手段进行复制、再版或使用，包括电子版，影印件，或发布在互联网及内部网络等。使用许可与发布机构获取。</w:t>
      </w:r>
    </w:p>
    <w:p w14:paraId="79047FA0" w14:textId="77777777" w:rsidR="007A17C1" w:rsidRDefault="00000000">
      <w:pPr>
        <w:pStyle w:val="a6"/>
        <w:spacing w:before="900" w:after="360" w:line="360" w:lineRule="auto"/>
        <w:rPr>
          <w:rFonts w:ascii="Times New Roman"/>
        </w:rPr>
      </w:pPr>
      <w:r>
        <w:rPr>
          <w:rFonts w:ascii="Times New Roman"/>
          <w:spacing w:val="320"/>
        </w:rPr>
        <w:br w:type="page"/>
      </w:r>
      <w:r>
        <w:rPr>
          <w:rFonts w:ascii="Times New Roman"/>
          <w:spacing w:val="320"/>
        </w:rPr>
        <w:lastRenderedPageBreak/>
        <w:t>前</w:t>
      </w:r>
      <w:r>
        <w:rPr>
          <w:rFonts w:ascii="Times New Roman"/>
        </w:rPr>
        <w:t>言</w:t>
      </w:r>
    </w:p>
    <w:p w14:paraId="7E3DC3EB" w14:textId="77777777" w:rsidR="00D61E0D" w:rsidRDefault="00D61E0D">
      <w:pPr>
        <w:pStyle w:val="afffff8"/>
        <w:ind w:firstLine="420"/>
        <w:rPr>
          <w:rFonts w:ascii="Times New Roman"/>
        </w:rPr>
      </w:pPr>
      <w:r w:rsidRPr="00D61E0D">
        <w:rPr>
          <w:rFonts w:ascii="Times New Roman" w:hint="eastAsia"/>
        </w:rPr>
        <w:t>本文件按照</w:t>
      </w:r>
      <w:r w:rsidRPr="00D61E0D">
        <w:rPr>
          <w:rFonts w:ascii="Times New Roman" w:hint="eastAsia"/>
        </w:rPr>
        <w:t>GB/T 1.1</w:t>
      </w:r>
      <w:r w:rsidRPr="00D61E0D">
        <w:rPr>
          <w:rFonts w:ascii="Times New Roman" w:hint="eastAsia"/>
        </w:rPr>
        <w:t>—</w:t>
      </w:r>
      <w:r w:rsidRPr="00D61E0D">
        <w:rPr>
          <w:rFonts w:ascii="Times New Roman" w:hint="eastAsia"/>
        </w:rPr>
        <w:t>2020</w:t>
      </w:r>
      <w:r w:rsidRPr="00D61E0D">
        <w:rPr>
          <w:rFonts w:ascii="Times New Roman" w:hint="eastAsia"/>
        </w:rPr>
        <w:t>《标准化工作导则</w:t>
      </w:r>
      <w:r w:rsidRPr="00D61E0D">
        <w:rPr>
          <w:rFonts w:ascii="Times New Roman" w:hint="eastAsia"/>
        </w:rPr>
        <w:t xml:space="preserve">  </w:t>
      </w:r>
      <w:r w:rsidRPr="00D61E0D">
        <w:rPr>
          <w:rFonts w:ascii="Times New Roman" w:hint="eastAsia"/>
        </w:rPr>
        <w:t>第</w:t>
      </w:r>
      <w:r w:rsidRPr="00D61E0D">
        <w:rPr>
          <w:rFonts w:ascii="Times New Roman" w:hint="eastAsia"/>
        </w:rPr>
        <w:t>1</w:t>
      </w:r>
      <w:r w:rsidRPr="00D61E0D">
        <w:rPr>
          <w:rFonts w:ascii="Times New Roman" w:hint="eastAsia"/>
        </w:rPr>
        <w:t>部分：标准化文件的结构和起草规则》和</w:t>
      </w:r>
      <w:r w:rsidRPr="00D61E0D">
        <w:rPr>
          <w:rFonts w:ascii="Times New Roman" w:hint="eastAsia"/>
        </w:rPr>
        <w:t>T/CAQP 015</w:t>
      </w:r>
      <w:r w:rsidRPr="00D61E0D">
        <w:rPr>
          <w:rFonts w:ascii="Times New Roman" w:hint="eastAsia"/>
        </w:rPr>
        <w:t>—</w:t>
      </w:r>
      <w:r w:rsidRPr="00D61E0D">
        <w:rPr>
          <w:rFonts w:ascii="Times New Roman" w:hint="eastAsia"/>
        </w:rPr>
        <w:t>2020</w:t>
      </w:r>
      <w:r w:rsidRPr="00D61E0D">
        <w:rPr>
          <w:rFonts w:ascii="Times New Roman" w:hint="eastAsia"/>
        </w:rPr>
        <w:t>、</w:t>
      </w:r>
      <w:r w:rsidRPr="00D61E0D">
        <w:rPr>
          <w:rFonts w:ascii="Times New Roman" w:hint="eastAsia"/>
        </w:rPr>
        <w:t xml:space="preserve"> T/ESF 0001</w:t>
      </w:r>
      <w:r w:rsidRPr="00D61E0D">
        <w:rPr>
          <w:rFonts w:ascii="Times New Roman" w:hint="eastAsia"/>
        </w:rPr>
        <w:t>—</w:t>
      </w:r>
      <w:r w:rsidRPr="00D61E0D">
        <w:rPr>
          <w:rFonts w:ascii="Times New Roman" w:hint="eastAsia"/>
        </w:rPr>
        <w:t xml:space="preserve">2020 </w:t>
      </w:r>
      <w:r w:rsidRPr="00D61E0D">
        <w:rPr>
          <w:rFonts w:ascii="Times New Roman" w:hint="eastAsia"/>
        </w:rPr>
        <w:t>《“领跑者”标准编制通则》的规定起草。</w:t>
      </w:r>
    </w:p>
    <w:p w14:paraId="0A738256" w14:textId="729FF9C4" w:rsidR="007A17C1" w:rsidRDefault="00000000">
      <w:pPr>
        <w:pStyle w:val="afffff8"/>
        <w:ind w:firstLine="420"/>
        <w:rPr>
          <w:rFonts w:ascii="Times New Roman"/>
        </w:rPr>
      </w:pPr>
      <w:r>
        <w:rPr>
          <w:rFonts w:ascii="Times New Roman" w:hint="eastAsia"/>
        </w:rPr>
        <w:t>请注意本文件的某些内容可能涉及专利。本文件的发布机构不承担识别专利的责任。</w:t>
      </w:r>
      <w:r>
        <w:rPr>
          <w:rFonts w:ascii="Times New Roman"/>
        </w:rPr>
        <w:t xml:space="preserve"> </w:t>
      </w:r>
    </w:p>
    <w:p w14:paraId="0C5BDE22" w14:textId="77777777" w:rsidR="007A17C1" w:rsidRDefault="00000000">
      <w:pPr>
        <w:pStyle w:val="afffff8"/>
        <w:ind w:firstLine="420"/>
        <w:rPr>
          <w:rFonts w:ascii="Times New Roman"/>
        </w:rPr>
      </w:pPr>
      <w:r>
        <w:rPr>
          <w:rFonts w:ascii="Times New Roman" w:hint="eastAsia"/>
        </w:rPr>
        <w:t>本文件由</w:t>
      </w:r>
      <w:r>
        <w:rPr>
          <w:rFonts w:ascii="Times New Roman" w:hint="eastAsia"/>
        </w:rPr>
        <w:t>E</w:t>
      </w:r>
      <w:r>
        <w:rPr>
          <w:rFonts w:ascii="Times New Roman"/>
        </w:rPr>
        <w:t>20</w:t>
      </w:r>
      <w:r>
        <w:rPr>
          <w:rFonts w:ascii="Times New Roman" w:hint="eastAsia"/>
        </w:rPr>
        <w:t>环境平台和</w:t>
      </w:r>
      <w:r>
        <w:rPr>
          <w:rFonts w:ascii="Times New Roman"/>
        </w:rPr>
        <w:t>企业标准</w:t>
      </w:r>
      <w:r>
        <w:rPr>
          <w:rFonts w:ascii="Times New Roman"/>
        </w:rPr>
        <w:t>“</w:t>
      </w:r>
      <w:r>
        <w:rPr>
          <w:rFonts w:ascii="Times New Roman"/>
        </w:rPr>
        <w:t>领跑者</w:t>
      </w:r>
      <w:r>
        <w:rPr>
          <w:rFonts w:ascii="Times New Roman"/>
        </w:rPr>
        <w:t>”</w:t>
      </w:r>
      <w:r>
        <w:rPr>
          <w:rFonts w:ascii="Times New Roman"/>
        </w:rPr>
        <w:t>工作委员会</w:t>
      </w:r>
      <w:r>
        <w:rPr>
          <w:rFonts w:ascii="Times New Roman" w:hint="eastAsia"/>
        </w:rPr>
        <w:t>提出。</w:t>
      </w:r>
    </w:p>
    <w:p w14:paraId="3B657D5E" w14:textId="77777777" w:rsidR="007A17C1" w:rsidRDefault="00000000">
      <w:pPr>
        <w:pStyle w:val="afffff8"/>
        <w:ind w:firstLine="420"/>
        <w:rPr>
          <w:rFonts w:ascii="Times New Roman"/>
        </w:rPr>
      </w:pPr>
      <w:r>
        <w:rPr>
          <w:rFonts w:ascii="Times New Roman" w:hint="eastAsia"/>
        </w:rPr>
        <w:t>本文件由中国技术经济学会归口。</w:t>
      </w:r>
    </w:p>
    <w:p w14:paraId="3F874FC6" w14:textId="77777777" w:rsidR="007A17C1" w:rsidRDefault="00000000">
      <w:pPr>
        <w:pStyle w:val="afffff8"/>
        <w:ind w:firstLine="420"/>
        <w:rPr>
          <w:rFonts w:ascii="Times New Roman"/>
        </w:rPr>
      </w:pPr>
      <w:r>
        <w:rPr>
          <w:rFonts w:ascii="Times New Roman" w:hint="eastAsia"/>
        </w:rPr>
        <w:t>本文件起草单位：</w:t>
      </w:r>
    </w:p>
    <w:p w14:paraId="450C237D" w14:textId="77777777" w:rsidR="007A17C1" w:rsidRDefault="00000000">
      <w:pPr>
        <w:pStyle w:val="afffff8"/>
        <w:ind w:firstLine="420"/>
        <w:rPr>
          <w:rFonts w:ascii="Times New Roman"/>
        </w:rPr>
      </w:pPr>
      <w:r>
        <w:rPr>
          <w:rFonts w:ascii="Times New Roman" w:hint="eastAsia"/>
        </w:rPr>
        <w:t>本文件主要起草人：</w:t>
      </w:r>
    </w:p>
    <w:p w14:paraId="7DBA53F7" w14:textId="77777777" w:rsidR="007A17C1" w:rsidRDefault="00000000">
      <w:pPr>
        <w:pStyle w:val="afffff8"/>
        <w:ind w:firstLine="420"/>
        <w:rPr>
          <w:rFonts w:ascii="Times New Roman"/>
        </w:rPr>
      </w:pPr>
      <w:r>
        <w:rPr>
          <w:rFonts w:ascii="Times New Roman" w:hint="eastAsia"/>
        </w:rPr>
        <w:t>本文件为首次发布。</w:t>
      </w:r>
    </w:p>
    <w:p w14:paraId="70341799" w14:textId="77777777" w:rsidR="007A17C1" w:rsidRDefault="007A17C1">
      <w:pPr>
        <w:pStyle w:val="afffff8"/>
        <w:ind w:firstLineChars="0" w:firstLine="0"/>
        <w:rPr>
          <w:rFonts w:ascii="Times New Roman"/>
        </w:rPr>
        <w:sectPr w:rsidR="007A17C1">
          <w:headerReference w:type="even" r:id="rId15"/>
          <w:headerReference w:type="default" r:id="rId16"/>
          <w:footerReference w:type="default" r:id="rId17"/>
          <w:pgSz w:w="11906" w:h="16838"/>
          <w:pgMar w:top="1928" w:right="1134" w:bottom="1134" w:left="1134" w:header="1418" w:footer="1134" w:gutter="284"/>
          <w:pgNumType w:fmt="upperRoman" w:start="1"/>
          <w:cols w:space="720"/>
          <w:formProt w:val="0"/>
          <w:docGrid w:linePitch="312"/>
        </w:sectPr>
      </w:pPr>
    </w:p>
    <w:p w14:paraId="197A45F1" w14:textId="77777777" w:rsidR="007A17C1" w:rsidRDefault="007A17C1">
      <w:pPr>
        <w:spacing w:line="20" w:lineRule="exact"/>
        <w:jc w:val="center"/>
        <w:rPr>
          <w:rFonts w:ascii="Times New Roman" w:eastAsia="黑体" w:hAnsi="Times New Roman"/>
          <w:sz w:val="32"/>
          <w:szCs w:val="32"/>
        </w:rPr>
      </w:pPr>
      <w:bookmarkStart w:id="17" w:name="BookMark4"/>
      <w:bookmarkEnd w:id="16"/>
    </w:p>
    <w:p w14:paraId="02D9DDAF" w14:textId="77777777" w:rsidR="007A17C1" w:rsidRDefault="007A17C1">
      <w:pPr>
        <w:spacing w:line="20" w:lineRule="exact"/>
        <w:jc w:val="center"/>
        <w:rPr>
          <w:rFonts w:ascii="Times New Roman" w:eastAsia="黑体" w:hAnsi="Times New Roman"/>
          <w:sz w:val="32"/>
          <w:szCs w:val="32"/>
        </w:rPr>
      </w:pPr>
    </w:p>
    <w:p w14:paraId="7B1A3FB6" w14:textId="77777777" w:rsidR="007A17C1" w:rsidRDefault="00000000">
      <w:pPr>
        <w:pStyle w:val="affffffffffff9"/>
        <w:spacing w:before="0" w:after="0" w:line="240" w:lineRule="auto"/>
        <w:rPr>
          <w:rFonts w:ascii="Times New Roman" w:hAnsi="Times New Roman"/>
        </w:rPr>
      </w:pPr>
      <w:bookmarkStart w:id="18" w:name="NEW_STAND_NAME"/>
      <w:r>
        <w:rPr>
          <w:rFonts w:ascii="Times New Roman" w:hAnsi="Times New Roman"/>
        </w:rPr>
        <w:t>城</w:t>
      </w:r>
      <w:r>
        <w:rPr>
          <w:rFonts w:ascii="Times New Roman" w:hAnsi="Times New Roman" w:hint="eastAsia"/>
        </w:rPr>
        <w:t>镇</w:t>
      </w:r>
      <w:r>
        <w:rPr>
          <w:rFonts w:ascii="Times New Roman" w:hAnsi="Times New Roman"/>
        </w:rPr>
        <w:t>生活垃圾焚烧</w:t>
      </w:r>
      <w:r>
        <w:rPr>
          <w:rFonts w:ascii="Times New Roman" w:hAnsi="Times New Roman" w:hint="eastAsia"/>
        </w:rPr>
        <w:t>发电</w:t>
      </w:r>
      <w:r>
        <w:rPr>
          <w:rFonts w:ascii="Times New Roman" w:hAnsi="Times New Roman"/>
        </w:rPr>
        <w:t>厂</w:t>
      </w:r>
      <w:r>
        <w:rPr>
          <w:rFonts w:ascii="Times New Roman" w:hAnsi="Times New Roman" w:hint="eastAsia"/>
        </w:rPr>
        <w:t>精细</w:t>
      </w:r>
      <w:r>
        <w:rPr>
          <w:rFonts w:ascii="Times New Roman" w:hAnsi="Times New Roman"/>
        </w:rPr>
        <w:t>运营</w:t>
      </w:r>
      <w:r>
        <w:rPr>
          <w:rFonts w:ascii="Times New Roman" w:hAnsi="Times New Roman" w:hint="eastAsia"/>
        </w:rPr>
        <w:t>管理“排行榜”评价要求</w:t>
      </w:r>
    </w:p>
    <w:p w14:paraId="390B31B7" w14:textId="77777777" w:rsidR="007A17C1" w:rsidRDefault="00000000">
      <w:pPr>
        <w:pStyle w:val="affd"/>
        <w:spacing w:before="240" w:after="240"/>
        <w:rPr>
          <w:rFonts w:ascii="Times New Roman"/>
        </w:rPr>
      </w:pPr>
      <w:bookmarkStart w:id="19" w:name="_Toc97192964"/>
      <w:bookmarkStart w:id="20" w:name="_Toc24884218"/>
      <w:bookmarkStart w:id="21" w:name="_Toc26986771"/>
      <w:bookmarkStart w:id="22" w:name="_Toc17233333"/>
      <w:bookmarkStart w:id="23" w:name="_Toc26986530"/>
      <w:bookmarkStart w:id="24" w:name="_Toc26718930"/>
      <w:bookmarkStart w:id="25" w:name="_Toc26648465"/>
      <w:bookmarkStart w:id="26" w:name="_Toc24884211"/>
      <w:bookmarkStart w:id="27" w:name="_Toc17233325"/>
      <w:bookmarkEnd w:id="18"/>
      <w:r>
        <w:rPr>
          <w:rFonts w:ascii="Times New Roman" w:hint="eastAsia"/>
        </w:rPr>
        <w:t>范围</w:t>
      </w:r>
      <w:bookmarkStart w:id="28" w:name="_Toc26648466"/>
      <w:bookmarkStart w:id="29" w:name="_Toc24884212"/>
      <w:bookmarkStart w:id="30" w:name="_Toc17233326"/>
      <w:bookmarkStart w:id="31" w:name="_Toc24884219"/>
      <w:bookmarkStart w:id="32" w:name="_Toc17233334"/>
      <w:bookmarkEnd w:id="19"/>
      <w:bookmarkEnd w:id="20"/>
      <w:bookmarkEnd w:id="21"/>
      <w:bookmarkEnd w:id="22"/>
      <w:bookmarkEnd w:id="23"/>
      <w:bookmarkEnd w:id="24"/>
      <w:bookmarkEnd w:id="25"/>
      <w:bookmarkEnd w:id="26"/>
      <w:bookmarkEnd w:id="27"/>
    </w:p>
    <w:p w14:paraId="7D7F08FA" w14:textId="77777777" w:rsidR="007A17C1" w:rsidRDefault="00000000">
      <w:pPr>
        <w:pStyle w:val="afffff8"/>
        <w:ind w:firstLine="420"/>
        <w:rPr>
          <w:rFonts w:ascii="Times New Roman"/>
        </w:rPr>
      </w:pPr>
      <w:r>
        <w:rPr>
          <w:rFonts w:ascii="Times New Roman"/>
        </w:rPr>
        <w:t>本文件规定了</w:t>
      </w:r>
      <w:r>
        <w:rPr>
          <w:rFonts w:ascii="Times New Roman" w:hint="eastAsia"/>
        </w:rPr>
        <w:t>城镇生活垃圾焚烧发电厂精细运营管理“排行榜”的评价要求、评价方法及等级划分</w:t>
      </w:r>
      <w:r>
        <w:rPr>
          <w:rFonts w:ascii="Times New Roman"/>
        </w:rPr>
        <w:t>。</w:t>
      </w:r>
    </w:p>
    <w:p w14:paraId="0D885450" w14:textId="77777777" w:rsidR="007A17C1" w:rsidRDefault="00000000">
      <w:pPr>
        <w:pStyle w:val="afffff8"/>
        <w:ind w:firstLine="420"/>
        <w:rPr>
          <w:rFonts w:ascii="Times New Roman"/>
        </w:rPr>
      </w:pPr>
      <w:r>
        <w:rPr>
          <w:rFonts w:ascii="Times New Roman"/>
        </w:rPr>
        <w:t>本文件适用于</w:t>
      </w:r>
      <w:r>
        <w:rPr>
          <w:rFonts w:ascii="Times New Roman" w:hint="eastAsia"/>
        </w:rPr>
        <w:t>应用炉排</w:t>
      </w:r>
      <w:proofErr w:type="gramStart"/>
      <w:r>
        <w:rPr>
          <w:rFonts w:ascii="Times New Roman" w:hint="eastAsia"/>
        </w:rPr>
        <w:t>炉技术</w:t>
      </w:r>
      <w:proofErr w:type="gramEnd"/>
      <w:r>
        <w:rPr>
          <w:rFonts w:ascii="Times New Roman" w:hint="eastAsia"/>
        </w:rPr>
        <w:t>直接燃烧生活垃圾的发电项目或者热电联产项目精细运营管理质量及企业标准“排行榜”水平评价</w:t>
      </w:r>
      <w:r>
        <w:rPr>
          <w:rFonts w:ascii="Times New Roman"/>
        </w:rPr>
        <w:t>。相关机构在制定企业标准</w:t>
      </w:r>
      <w:r>
        <w:rPr>
          <w:rFonts w:ascii="Times New Roman" w:hint="eastAsia"/>
        </w:rPr>
        <w:t>“排行榜”</w:t>
      </w:r>
      <w:r>
        <w:rPr>
          <w:rFonts w:ascii="Times New Roman"/>
        </w:rPr>
        <w:t>评估方案时可参照使用。企业在制定企业标准时可参照使用。</w:t>
      </w:r>
    </w:p>
    <w:p w14:paraId="42172D58" w14:textId="77777777" w:rsidR="007A17C1" w:rsidRDefault="00000000">
      <w:pPr>
        <w:pStyle w:val="affd"/>
        <w:spacing w:before="240" w:after="240"/>
        <w:rPr>
          <w:rFonts w:ascii="Times New Roman"/>
        </w:rPr>
      </w:pPr>
      <w:bookmarkStart w:id="33" w:name="_Toc97192965"/>
      <w:bookmarkStart w:id="34" w:name="_Toc26718931"/>
      <w:bookmarkStart w:id="35" w:name="_Toc26986772"/>
      <w:bookmarkStart w:id="36" w:name="_Toc26986531"/>
      <w:r>
        <w:rPr>
          <w:rFonts w:ascii="Times New Roman" w:hint="eastAsia"/>
        </w:rPr>
        <w:t>规范性引用文件</w:t>
      </w:r>
      <w:bookmarkEnd w:id="28"/>
      <w:bookmarkEnd w:id="29"/>
      <w:bookmarkEnd w:id="30"/>
      <w:bookmarkEnd w:id="31"/>
      <w:bookmarkEnd w:id="32"/>
      <w:bookmarkEnd w:id="33"/>
      <w:bookmarkEnd w:id="34"/>
      <w:bookmarkEnd w:id="35"/>
      <w:bookmarkEnd w:id="36"/>
    </w:p>
    <w:p w14:paraId="0E337039" w14:textId="77777777" w:rsidR="007A17C1" w:rsidRDefault="00000000">
      <w:pPr>
        <w:pStyle w:val="afffff8"/>
        <w:ind w:firstLine="420"/>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664F9B8" w14:textId="77777777" w:rsidR="007A17C1" w:rsidRDefault="00000000">
      <w:pPr>
        <w:pStyle w:val="afffff8"/>
        <w:ind w:firstLine="424"/>
        <w:rPr>
          <w:rFonts w:ascii="Times New Roman"/>
          <w:spacing w:val="1"/>
        </w:rPr>
      </w:pPr>
      <w:r>
        <w:rPr>
          <w:rFonts w:ascii="Times New Roman"/>
          <w:spacing w:val="1"/>
        </w:rPr>
        <w:t xml:space="preserve">GB 16889  </w:t>
      </w:r>
      <w:r>
        <w:rPr>
          <w:rFonts w:ascii="Times New Roman" w:hint="eastAsia"/>
          <w:spacing w:val="1"/>
        </w:rPr>
        <w:t>生活垃圾填埋场污染控制标准</w:t>
      </w:r>
    </w:p>
    <w:p w14:paraId="4ACCFED4" w14:textId="77777777" w:rsidR="007A17C1" w:rsidRDefault="00000000">
      <w:pPr>
        <w:pStyle w:val="afffff8"/>
        <w:ind w:firstLine="424"/>
        <w:rPr>
          <w:rFonts w:ascii="Times New Roman"/>
          <w:spacing w:val="1"/>
        </w:rPr>
      </w:pPr>
      <w:r>
        <w:rPr>
          <w:rFonts w:ascii="Times New Roman" w:hint="eastAsia"/>
          <w:spacing w:val="1"/>
        </w:rPr>
        <w:t>GB 18485</w:t>
      </w:r>
      <w:r>
        <w:rPr>
          <w:rFonts w:ascii="Times New Roman"/>
          <w:spacing w:val="1"/>
        </w:rPr>
        <w:t xml:space="preserve">  </w:t>
      </w:r>
      <w:r>
        <w:rPr>
          <w:rFonts w:ascii="Times New Roman" w:hint="eastAsia"/>
          <w:spacing w:val="1"/>
        </w:rPr>
        <w:t>生活垃圾焚烧污染控制标准</w:t>
      </w:r>
    </w:p>
    <w:p w14:paraId="3558F5F0" w14:textId="77777777" w:rsidR="007A17C1" w:rsidRDefault="00000000">
      <w:pPr>
        <w:pStyle w:val="afffff8"/>
        <w:ind w:firstLine="424"/>
        <w:rPr>
          <w:rFonts w:ascii="Times New Roman"/>
          <w:spacing w:val="1"/>
        </w:rPr>
      </w:pPr>
      <w:r>
        <w:rPr>
          <w:rFonts w:ascii="Times New Roman" w:hint="eastAsia"/>
          <w:spacing w:val="1"/>
        </w:rPr>
        <w:t>GB/T1842</w:t>
      </w:r>
      <w:r>
        <w:rPr>
          <w:rFonts w:ascii="Times New Roman"/>
          <w:spacing w:val="1"/>
        </w:rPr>
        <w:t xml:space="preserve">  </w:t>
      </w:r>
      <w:r>
        <w:rPr>
          <w:rFonts w:ascii="Times New Roman" w:hint="eastAsia"/>
          <w:spacing w:val="1"/>
        </w:rPr>
        <w:t>垃圾发电厂运行指标评价规范</w:t>
      </w:r>
    </w:p>
    <w:p w14:paraId="30DFD9BF" w14:textId="77777777" w:rsidR="007A17C1" w:rsidRDefault="00000000">
      <w:pPr>
        <w:pStyle w:val="afffff8"/>
        <w:ind w:firstLine="424"/>
        <w:rPr>
          <w:rFonts w:ascii="Times New Roman"/>
          <w:spacing w:val="1"/>
        </w:rPr>
      </w:pPr>
      <w:r>
        <w:rPr>
          <w:rFonts w:ascii="Times New Roman" w:hint="eastAsia"/>
          <w:spacing w:val="1"/>
        </w:rPr>
        <w:t>GB/T 18750</w:t>
      </w:r>
      <w:r>
        <w:rPr>
          <w:rFonts w:ascii="Times New Roman"/>
          <w:spacing w:val="1"/>
        </w:rPr>
        <w:t xml:space="preserve">  </w:t>
      </w:r>
      <w:r>
        <w:rPr>
          <w:rFonts w:ascii="Times New Roman" w:hint="eastAsia"/>
          <w:spacing w:val="1"/>
        </w:rPr>
        <w:t>生活垃圾焚烧炉及余热锅炉</w:t>
      </w:r>
    </w:p>
    <w:p w14:paraId="16B13AE6" w14:textId="77777777" w:rsidR="007A17C1" w:rsidRDefault="00000000">
      <w:pPr>
        <w:pStyle w:val="afffff8"/>
        <w:ind w:firstLine="424"/>
        <w:rPr>
          <w:rFonts w:ascii="Times New Roman"/>
          <w:spacing w:val="1"/>
        </w:rPr>
      </w:pPr>
      <w:r>
        <w:rPr>
          <w:rFonts w:ascii="Times New Roman"/>
          <w:spacing w:val="1"/>
        </w:rPr>
        <w:t xml:space="preserve">GB/T 19001  </w:t>
      </w:r>
      <w:r>
        <w:rPr>
          <w:rFonts w:ascii="Times New Roman" w:hint="eastAsia"/>
          <w:spacing w:val="1"/>
        </w:rPr>
        <w:t>质量管理体系</w:t>
      </w:r>
      <w:r>
        <w:rPr>
          <w:rFonts w:ascii="Times New Roman"/>
          <w:spacing w:val="1"/>
        </w:rPr>
        <w:t xml:space="preserve"> </w:t>
      </w:r>
      <w:r>
        <w:rPr>
          <w:rFonts w:ascii="Times New Roman" w:hint="eastAsia"/>
          <w:spacing w:val="1"/>
        </w:rPr>
        <w:t>要求</w:t>
      </w:r>
    </w:p>
    <w:p w14:paraId="282D3A1C" w14:textId="77777777" w:rsidR="007A17C1" w:rsidRDefault="00000000">
      <w:pPr>
        <w:pStyle w:val="afffff8"/>
        <w:ind w:firstLine="424"/>
        <w:rPr>
          <w:rFonts w:ascii="Times New Roman"/>
          <w:spacing w:val="1"/>
        </w:rPr>
      </w:pPr>
      <w:r>
        <w:rPr>
          <w:rFonts w:ascii="Times New Roman" w:hint="eastAsia"/>
          <w:spacing w:val="1"/>
        </w:rPr>
        <w:t xml:space="preserve">GB/T 24001  </w:t>
      </w:r>
      <w:r>
        <w:rPr>
          <w:rFonts w:ascii="Times New Roman" w:hint="eastAsia"/>
          <w:spacing w:val="1"/>
        </w:rPr>
        <w:t>环境管理体系</w:t>
      </w:r>
      <w:r>
        <w:rPr>
          <w:rFonts w:ascii="Times New Roman" w:hint="eastAsia"/>
          <w:spacing w:val="1"/>
        </w:rPr>
        <w:t xml:space="preserve"> </w:t>
      </w:r>
      <w:r>
        <w:rPr>
          <w:rFonts w:ascii="Times New Roman" w:hint="eastAsia"/>
          <w:spacing w:val="1"/>
        </w:rPr>
        <w:t>要求及使用指南</w:t>
      </w:r>
    </w:p>
    <w:p w14:paraId="6A1B129F" w14:textId="77777777" w:rsidR="007A17C1" w:rsidRDefault="00000000">
      <w:pPr>
        <w:pStyle w:val="afffff8"/>
        <w:ind w:firstLine="424"/>
        <w:rPr>
          <w:rFonts w:ascii="Times New Roman"/>
          <w:spacing w:val="1"/>
        </w:rPr>
      </w:pPr>
      <w:r>
        <w:rPr>
          <w:rFonts w:ascii="Times New Roman" w:hint="eastAsia"/>
          <w:spacing w:val="1"/>
        </w:rPr>
        <w:t>GB/T 45001</w:t>
      </w:r>
      <w:r>
        <w:rPr>
          <w:rFonts w:ascii="Times New Roman" w:hint="eastAsia"/>
          <w:spacing w:val="1"/>
        </w:rPr>
        <w:tab/>
      </w:r>
      <w:r>
        <w:rPr>
          <w:rFonts w:ascii="Times New Roman" w:hint="eastAsia"/>
          <w:spacing w:val="1"/>
        </w:rPr>
        <w:t>职业健康安全管理体系</w:t>
      </w:r>
      <w:r>
        <w:rPr>
          <w:rFonts w:ascii="Times New Roman" w:hint="eastAsia"/>
          <w:spacing w:val="1"/>
        </w:rPr>
        <w:t xml:space="preserve"> </w:t>
      </w:r>
      <w:r>
        <w:rPr>
          <w:rFonts w:ascii="Times New Roman" w:hint="eastAsia"/>
          <w:spacing w:val="1"/>
        </w:rPr>
        <w:t>要求及使用指南</w:t>
      </w:r>
    </w:p>
    <w:p w14:paraId="2BA63E6C" w14:textId="77777777" w:rsidR="007A17C1" w:rsidRDefault="00000000">
      <w:pPr>
        <w:pStyle w:val="afffff8"/>
        <w:ind w:firstLine="424"/>
        <w:rPr>
          <w:rFonts w:ascii="Times New Roman"/>
          <w:spacing w:val="1"/>
        </w:rPr>
      </w:pPr>
      <w:r>
        <w:rPr>
          <w:rFonts w:ascii="Times New Roman" w:hint="eastAsia"/>
          <w:spacing w:val="1"/>
        </w:rPr>
        <w:t>DL/T1937</w:t>
      </w:r>
      <w:r>
        <w:rPr>
          <w:rFonts w:ascii="Times New Roman"/>
          <w:spacing w:val="1"/>
        </w:rPr>
        <w:t xml:space="preserve">  </w:t>
      </w:r>
      <w:r>
        <w:rPr>
          <w:rFonts w:ascii="Times New Roman" w:hint="eastAsia"/>
          <w:spacing w:val="1"/>
        </w:rPr>
        <w:t>垃圾焚烧发电厂监控系统技术规范</w:t>
      </w:r>
    </w:p>
    <w:p w14:paraId="23B574DA" w14:textId="77777777" w:rsidR="007A17C1" w:rsidRDefault="00000000">
      <w:pPr>
        <w:pStyle w:val="afffff8"/>
        <w:ind w:firstLine="424"/>
        <w:rPr>
          <w:rFonts w:ascii="Times New Roman"/>
          <w:spacing w:val="1"/>
        </w:rPr>
      </w:pPr>
      <w:r>
        <w:rPr>
          <w:rFonts w:ascii="Times New Roman" w:hint="eastAsia"/>
          <w:spacing w:val="1"/>
        </w:rPr>
        <w:t>DL/T2013</w:t>
      </w:r>
      <w:r>
        <w:rPr>
          <w:rFonts w:ascii="Times New Roman"/>
          <w:spacing w:val="1"/>
        </w:rPr>
        <w:t xml:space="preserve">  </w:t>
      </w:r>
      <w:r>
        <w:rPr>
          <w:rFonts w:ascii="Times New Roman" w:hint="eastAsia"/>
          <w:spacing w:val="1"/>
        </w:rPr>
        <w:t>生活垃圾焚烧发电厂启动试运及验收规程</w:t>
      </w:r>
    </w:p>
    <w:p w14:paraId="03508AD8" w14:textId="77777777" w:rsidR="007A17C1" w:rsidRDefault="00000000">
      <w:pPr>
        <w:pStyle w:val="afffff8"/>
        <w:ind w:firstLine="424"/>
        <w:rPr>
          <w:rFonts w:ascii="Times New Roman"/>
          <w:spacing w:val="1"/>
        </w:rPr>
      </w:pPr>
      <w:r>
        <w:rPr>
          <w:rFonts w:ascii="Times New Roman" w:hint="eastAsia"/>
          <w:spacing w:val="1"/>
        </w:rPr>
        <w:t>CJJ 90</w:t>
      </w:r>
      <w:r>
        <w:rPr>
          <w:rFonts w:ascii="Times New Roman"/>
          <w:spacing w:val="1"/>
        </w:rPr>
        <w:t xml:space="preserve">  </w:t>
      </w:r>
      <w:r>
        <w:rPr>
          <w:rFonts w:ascii="Times New Roman" w:hint="eastAsia"/>
          <w:spacing w:val="1"/>
        </w:rPr>
        <w:t>生活垃圾焚烧处理工程技术规范</w:t>
      </w:r>
    </w:p>
    <w:p w14:paraId="43EB240F" w14:textId="77777777" w:rsidR="007A17C1" w:rsidRDefault="00000000">
      <w:pPr>
        <w:pStyle w:val="afffff8"/>
        <w:ind w:firstLine="424"/>
        <w:rPr>
          <w:rFonts w:ascii="Times New Roman"/>
          <w:spacing w:val="1"/>
        </w:rPr>
      </w:pPr>
      <w:bookmarkStart w:id="37" w:name="_Toc97192966"/>
      <w:r>
        <w:rPr>
          <w:rFonts w:ascii="Times New Roman" w:hint="eastAsia"/>
          <w:spacing w:val="1"/>
        </w:rPr>
        <w:t>CJJ 128</w:t>
      </w:r>
      <w:r>
        <w:rPr>
          <w:rFonts w:ascii="Times New Roman"/>
          <w:spacing w:val="1"/>
        </w:rPr>
        <w:t xml:space="preserve">  </w:t>
      </w:r>
      <w:r>
        <w:rPr>
          <w:rFonts w:ascii="Times New Roman" w:hint="eastAsia"/>
          <w:spacing w:val="1"/>
        </w:rPr>
        <w:t>生活垃圾焚烧厂运行维护与安全技术标准</w:t>
      </w:r>
    </w:p>
    <w:p w14:paraId="2ED33802" w14:textId="77777777" w:rsidR="007A17C1" w:rsidRDefault="00000000">
      <w:pPr>
        <w:pStyle w:val="afffff8"/>
        <w:ind w:firstLine="424"/>
        <w:rPr>
          <w:rFonts w:ascii="Times New Roman"/>
          <w:spacing w:val="1"/>
        </w:rPr>
      </w:pPr>
      <w:r>
        <w:rPr>
          <w:rFonts w:ascii="Times New Roman" w:hint="eastAsia"/>
          <w:spacing w:val="1"/>
        </w:rPr>
        <w:t>CJJ/T137</w:t>
      </w:r>
      <w:r>
        <w:rPr>
          <w:rFonts w:ascii="Times New Roman"/>
          <w:spacing w:val="1"/>
        </w:rPr>
        <w:t xml:space="preserve">  </w:t>
      </w:r>
      <w:r>
        <w:rPr>
          <w:rFonts w:ascii="Times New Roman" w:hint="eastAsia"/>
          <w:spacing w:val="1"/>
        </w:rPr>
        <w:t>生活垃圾焚烧</w:t>
      </w:r>
      <w:proofErr w:type="gramStart"/>
      <w:r>
        <w:rPr>
          <w:rFonts w:ascii="Times New Roman" w:hint="eastAsia"/>
          <w:spacing w:val="1"/>
        </w:rPr>
        <w:t>厂评价</w:t>
      </w:r>
      <w:proofErr w:type="gramEnd"/>
      <w:r>
        <w:rPr>
          <w:rFonts w:ascii="Times New Roman" w:hint="eastAsia"/>
          <w:spacing w:val="1"/>
        </w:rPr>
        <w:t>标准</w:t>
      </w:r>
    </w:p>
    <w:p w14:paraId="78186610" w14:textId="77777777" w:rsidR="007A17C1" w:rsidRDefault="00000000">
      <w:pPr>
        <w:pStyle w:val="afffff8"/>
        <w:ind w:firstLine="424"/>
        <w:rPr>
          <w:rFonts w:ascii="Times New Roman"/>
          <w:spacing w:val="1"/>
        </w:rPr>
      </w:pPr>
      <w:r>
        <w:rPr>
          <w:rFonts w:ascii="Times New Roman" w:hint="eastAsia"/>
          <w:spacing w:val="1"/>
        </w:rPr>
        <w:t>CJJ/T212</w:t>
      </w:r>
      <w:r>
        <w:rPr>
          <w:rFonts w:ascii="Times New Roman"/>
          <w:spacing w:val="1"/>
        </w:rPr>
        <w:t xml:space="preserve">  </w:t>
      </w:r>
      <w:r>
        <w:rPr>
          <w:rFonts w:ascii="Times New Roman" w:hint="eastAsia"/>
          <w:spacing w:val="1"/>
        </w:rPr>
        <w:t>生活垃圾焚烧厂运行监管标准</w:t>
      </w:r>
    </w:p>
    <w:p w14:paraId="5B105CA3" w14:textId="77777777" w:rsidR="007A17C1" w:rsidRDefault="00000000">
      <w:pPr>
        <w:pStyle w:val="afffff8"/>
        <w:ind w:firstLine="424"/>
        <w:rPr>
          <w:rFonts w:ascii="Times New Roman"/>
          <w:spacing w:val="1"/>
        </w:rPr>
      </w:pPr>
      <w:r>
        <w:rPr>
          <w:rFonts w:ascii="Times New Roman" w:hint="eastAsia"/>
          <w:spacing w:val="1"/>
        </w:rPr>
        <w:t>HJ 11340</w:t>
      </w:r>
      <w:r>
        <w:rPr>
          <w:rFonts w:ascii="Times New Roman"/>
          <w:spacing w:val="1"/>
        </w:rPr>
        <w:t xml:space="preserve">  </w:t>
      </w:r>
      <w:r>
        <w:rPr>
          <w:rFonts w:ascii="Times New Roman" w:hint="eastAsia"/>
          <w:spacing w:val="1"/>
        </w:rPr>
        <w:t>生活垃圾焚烧飞灰污染控制技术规范（试行）</w:t>
      </w:r>
      <w:bookmarkEnd w:id="37"/>
    </w:p>
    <w:p w14:paraId="1DBEB78D" w14:textId="77777777" w:rsidR="007A17C1" w:rsidRDefault="00000000">
      <w:pPr>
        <w:pStyle w:val="affd"/>
        <w:spacing w:before="240" w:after="240"/>
        <w:rPr>
          <w:rFonts w:ascii="Times New Roman"/>
        </w:rPr>
      </w:pPr>
      <w:bookmarkStart w:id="38" w:name="_Toc26986532"/>
      <w:bookmarkEnd w:id="38"/>
      <w:r>
        <w:rPr>
          <w:rFonts w:ascii="Times New Roman" w:hint="eastAsia"/>
        </w:rPr>
        <w:t>术语和定义</w:t>
      </w:r>
    </w:p>
    <w:p w14:paraId="38946A00" w14:textId="77777777" w:rsidR="007A17C1" w:rsidRDefault="00000000">
      <w:pPr>
        <w:adjustRightInd/>
        <w:spacing w:line="240" w:lineRule="auto"/>
        <w:ind w:firstLineChars="200" w:firstLine="420"/>
        <w:rPr>
          <w:rFonts w:ascii="Times New Roman" w:hAnsi="Times New Roman"/>
        </w:rPr>
      </w:pPr>
      <w:r>
        <w:rPr>
          <w:rFonts w:ascii="Times New Roman" w:hAnsi="Times New Roman" w:hint="eastAsia"/>
        </w:rPr>
        <w:t>GB18485</w:t>
      </w:r>
      <w:r>
        <w:rPr>
          <w:rFonts w:ascii="Times New Roman" w:hAnsi="Times New Roman" w:hint="eastAsia"/>
        </w:rPr>
        <w:t>、</w:t>
      </w:r>
      <w:r>
        <w:rPr>
          <w:rFonts w:ascii="Times New Roman" w:hAnsi="Times New Roman" w:hint="eastAsia"/>
        </w:rPr>
        <w:t>DL/T1842</w:t>
      </w:r>
      <w:r>
        <w:rPr>
          <w:rFonts w:ascii="Times New Roman" w:hAnsi="Times New Roman" w:hint="eastAsia"/>
        </w:rPr>
        <w:t>界定的术语和定义适用于本文件。</w:t>
      </w:r>
    </w:p>
    <w:p w14:paraId="30B34A4F" w14:textId="77777777" w:rsidR="007A17C1" w:rsidRDefault="00000000">
      <w:pPr>
        <w:pStyle w:val="affd"/>
        <w:spacing w:before="240" w:after="240"/>
        <w:rPr>
          <w:rFonts w:ascii="Times New Roman"/>
        </w:rPr>
      </w:pPr>
      <w:r>
        <w:rPr>
          <w:rFonts w:ascii="Times New Roman" w:hint="eastAsia"/>
        </w:rPr>
        <w:t>评价要求</w:t>
      </w:r>
    </w:p>
    <w:p w14:paraId="6936770A" w14:textId="77777777" w:rsidR="007A17C1" w:rsidRDefault="00000000">
      <w:pPr>
        <w:pStyle w:val="affe"/>
        <w:spacing w:before="120" w:after="120"/>
        <w:rPr>
          <w:rFonts w:ascii="Times New Roman"/>
        </w:rPr>
      </w:pPr>
      <w:r>
        <w:rPr>
          <w:rFonts w:ascii="Times New Roman" w:hint="eastAsia"/>
        </w:rPr>
        <w:t>基本要求</w:t>
      </w:r>
    </w:p>
    <w:p w14:paraId="69819944" w14:textId="77777777" w:rsidR="007A17C1" w:rsidRDefault="00000000">
      <w:pPr>
        <w:pStyle w:val="afff"/>
        <w:rPr>
          <w:rFonts w:ascii="Times New Roman"/>
        </w:rPr>
      </w:pPr>
      <w:r>
        <w:rPr>
          <w:rFonts w:ascii="Times New Roman" w:hint="eastAsia"/>
        </w:rPr>
        <w:t>近三年，城镇生活垃圾焚烧发电厂无较大及以上环境、安全、质量事故。</w:t>
      </w:r>
    </w:p>
    <w:p w14:paraId="2BE1AF5B" w14:textId="77777777" w:rsidR="007A17C1" w:rsidRDefault="00000000">
      <w:pPr>
        <w:pStyle w:val="afff"/>
        <w:rPr>
          <w:rFonts w:ascii="Times New Roman"/>
        </w:rPr>
      </w:pPr>
      <w:r>
        <w:rPr>
          <w:rFonts w:ascii="Times New Roman" w:hint="eastAsia"/>
        </w:rPr>
        <w:t>城镇生活垃圾焚烧发电厂应未列入国家信用信息严重失信主体相关名录。</w:t>
      </w:r>
    </w:p>
    <w:p w14:paraId="0C10EDE2" w14:textId="77777777" w:rsidR="007A17C1" w:rsidRDefault="00000000">
      <w:pPr>
        <w:pStyle w:val="afff"/>
        <w:rPr>
          <w:rFonts w:ascii="Times New Roman"/>
        </w:rPr>
      </w:pPr>
      <w:r>
        <w:rPr>
          <w:rFonts w:ascii="Times New Roman" w:hint="eastAsia"/>
        </w:rPr>
        <w:t>城镇生活垃圾焚烧发电厂应根据</w:t>
      </w:r>
      <w:r>
        <w:rPr>
          <w:rFonts w:ascii="Times New Roman" w:hint="eastAsia"/>
        </w:rPr>
        <w:t>GB/T 19001</w:t>
      </w:r>
      <w:r>
        <w:rPr>
          <w:rFonts w:ascii="Times New Roman" w:hint="eastAsia"/>
        </w:rPr>
        <w:t>、</w:t>
      </w:r>
      <w:r>
        <w:rPr>
          <w:rFonts w:ascii="Times New Roman" w:hint="eastAsia"/>
        </w:rPr>
        <w:t>GB/T 24001</w:t>
      </w:r>
      <w:r>
        <w:rPr>
          <w:rFonts w:ascii="Times New Roman" w:hint="eastAsia"/>
        </w:rPr>
        <w:t>、</w:t>
      </w:r>
      <w:r>
        <w:rPr>
          <w:rFonts w:ascii="Times New Roman" w:hint="eastAsia"/>
        </w:rPr>
        <w:t>GB/T 45001</w:t>
      </w:r>
      <w:r>
        <w:rPr>
          <w:rFonts w:ascii="Times New Roman" w:hint="eastAsia"/>
        </w:rPr>
        <w:t>建立并运行相应质量、环境和职业健康安全，鼓励企业根据自身运营情况建立更高水平的相关管理体系。</w:t>
      </w:r>
    </w:p>
    <w:p w14:paraId="0082B6F2" w14:textId="77777777" w:rsidR="007A17C1" w:rsidRDefault="00000000">
      <w:pPr>
        <w:pStyle w:val="afff"/>
        <w:rPr>
          <w:rFonts w:ascii="Times New Roman"/>
        </w:rPr>
      </w:pPr>
      <w:r>
        <w:rPr>
          <w:rFonts w:ascii="Times New Roman" w:hint="eastAsia"/>
        </w:rPr>
        <w:t>城镇生活垃圾焚烧发电厂精细运营服务已实现制度化、程序化、标准化和数字化，选址要求、技术要求、入炉废物要求、运行要求、排放控制要求、监测要求应满足</w:t>
      </w:r>
      <w:r>
        <w:rPr>
          <w:rFonts w:ascii="Times New Roman" w:hint="eastAsia"/>
        </w:rPr>
        <w:t>GB 16889</w:t>
      </w:r>
      <w:r>
        <w:rPr>
          <w:rFonts w:ascii="Times New Roman" w:hint="eastAsia"/>
        </w:rPr>
        <w:t>、</w:t>
      </w:r>
      <w:r>
        <w:rPr>
          <w:rFonts w:ascii="Times New Roman" w:hint="eastAsia"/>
        </w:rPr>
        <w:t>GB 18485</w:t>
      </w:r>
      <w:r>
        <w:rPr>
          <w:rFonts w:ascii="Times New Roman" w:hint="eastAsia"/>
        </w:rPr>
        <w:t>、</w:t>
      </w:r>
      <w:r>
        <w:rPr>
          <w:rFonts w:ascii="Times New Roman" w:hint="eastAsia"/>
        </w:rPr>
        <w:t>DL/T 1937</w:t>
      </w:r>
      <w:r>
        <w:rPr>
          <w:rFonts w:ascii="Times New Roman" w:hint="eastAsia"/>
        </w:rPr>
        <w:t>、</w:t>
      </w:r>
      <w:r>
        <w:rPr>
          <w:rFonts w:ascii="Times New Roman" w:hint="eastAsia"/>
        </w:rPr>
        <w:t>DL/T 2013</w:t>
      </w:r>
      <w:r>
        <w:rPr>
          <w:rFonts w:ascii="Times New Roman" w:hint="eastAsia"/>
        </w:rPr>
        <w:t>、</w:t>
      </w:r>
      <w:r>
        <w:rPr>
          <w:rFonts w:ascii="Times New Roman" w:hint="eastAsia"/>
        </w:rPr>
        <w:t>GB/T 1842</w:t>
      </w:r>
      <w:r>
        <w:rPr>
          <w:rFonts w:ascii="Times New Roman" w:hint="eastAsia"/>
        </w:rPr>
        <w:t>、</w:t>
      </w:r>
      <w:r>
        <w:rPr>
          <w:rFonts w:ascii="Times New Roman" w:hint="eastAsia"/>
        </w:rPr>
        <w:t>CJJ/T 212</w:t>
      </w:r>
      <w:r>
        <w:rPr>
          <w:rFonts w:ascii="Times New Roman" w:hint="eastAsia"/>
        </w:rPr>
        <w:t>、</w:t>
      </w:r>
      <w:r>
        <w:rPr>
          <w:rFonts w:ascii="Times New Roman" w:hint="eastAsia"/>
          <w:spacing w:val="1"/>
        </w:rPr>
        <w:t>GB/T 18750</w:t>
      </w:r>
      <w:r>
        <w:rPr>
          <w:rFonts w:ascii="Times New Roman" w:hint="eastAsia"/>
        </w:rPr>
        <w:t>、</w:t>
      </w:r>
      <w:r>
        <w:rPr>
          <w:rFonts w:ascii="Times New Roman" w:hint="eastAsia"/>
          <w:spacing w:val="1"/>
        </w:rPr>
        <w:t>CJJ 128</w:t>
      </w:r>
      <w:r>
        <w:rPr>
          <w:rFonts w:ascii="Times New Roman" w:hint="eastAsia"/>
        </w:rPr>
        <w:t>、</w:t>
      </w:r>
      <w:r>
        <w:rPr>
          <w:rFonts w:ascii="Times New Roman" w:hint="eastAsia"/>
          <w:spacing w:val="1"/>
        </w:rPr>
        <w:t>CJJ/T 137</w:t>
      </w:r>
      <w:r>
        <w:rPr>
          <w:rFonts w:ascii="Times New Roman" w:hint="eastAsia"/>
          <w:spacing w:val="1"/>
        </w:rPr>
        <w:t>、</w:t>
      </w:r>
      <w:r>
        <w:rPr>
          <w:rFonts w:ascii="Times New Roman" w:hint="eastAsia"/>
          <w:spacing w:val="1"/>
        </w:rPr>
        <w:t>CJJ 90</w:t>
      </w:r>
      <w:r>
        <w:rPr>
          <w:rFonts w:ascii="Times New Roman" w:hint="eastAsia"/>
          <w:spacing w:val="1"/>
        </w:rPr>
        <w:t>、</w:t>
      </w:r>
      <w:r>
        <w:rPr>
          <w:rFonts w:ascii="Times New Roman" w:hint="eastAsia"/>
          <w:spacing w:val="1"/>
        </w:rPr>
        <w:t>HJ 11340</w:t>
      </w:r>
      <w:r>
        <w:rPr>
          <w:rFonts w:ascii="Times New Roman" w:hint="eastAsia"/>
        </w:rPr>
        <w:t>的规定要求。</w:t>
      </w:r>
    </w:p>
    <w:p w14:paraId="31B10C1A" w14:textId="77777777" w:rsidR="007A17C1" w:rsidRDefault="00000000">
      <w:pPr>
        <w:pStyle w:val="afff"/>
        <w:rPr>
          <w:rFonts w:ascii="Times New Roman"/>
        </w:rPr>
      </w:pPr>
      <w:r>
        <w:rPr>
          <w:rFonts w:ascii="Times New Roman" w:hint="eastAsia"/>
        </w:rPr>
        <w:t>城镇生活垃圾焚烧发电厂商业运行一年及以上，设计规模达到</w:t>
      </w:r>
      <w:r>
        <w:rPr>
          <w:rFonts w:ascii="Times New Roman" w:hint="eastAsia"/>
        </w:rPr>
        <w:t>500t/d</w:t>
      </w:r>
      <w:r>
        <w:rPr>
          <w:rFonts w:ascii="Times New Roman" w:hint="eastAsia"/>
        </w:rPr>
        <w:t>及以上。</w:t>
      </w:r>
    </w:p>
    <w:p w14:paraId="7029FF09" w14:textId="77777777" w:rsidR="007A17C1" w:rsidRDefault="00000000">
      <w:pPr>
        <w:pStyle w:val="affe"/>
        <w:spacing w:before="120" w:after="120"/>
        <w:rPr>
          <w:rFonts w:ascii="Times New Roman"/>
        </w:rPr>
      </w:pPr>
      <w:r>
        <w:rPr>
          <w:rFonts w:ascii="Times New Roman" w:hint="eastAsia"/>
        </w:rPr>
        <w:t>评价指标体系及要求</w:t>
      </w:r>
    </w:p>
    <w:p w14:paraId="1629ED74" w14:textId="77777777" w:rsidR="007A17C1" w:rsidRDefault="00000000">
      <w:pPr>
        <w:pStyle w:val="afff"/>
        <w:numPr>
          <w:ilvl w:val="0"/>
          <w:numId w:val="0"/>
        </w:numPr>
        <w:ind w:firstLineChars="200" w:firstLine="420"/>
        <w:rPr>
          <w:rFonts w:ascii="Times New Roman"/>
          <w:color w:val="000000"/>
        </w:rPr>
      </w:pPr>
      <w:r>
        <w:rPr>
          <w:rFonts w:ascii="Times New Roman" w:hint="eastAsia"/>
          <w:color w:val="000000"/>
        </w:rPr>
        <w:t>城镇生活垃圾焚烧发电厂精细运营管理“排行榜”评价要求包括生产运行管理、设备检修管理、信息化管理体系、安全环保和文明生产管理精细化，具体指标体系见表</w:t>
      </w:r>
      <w:r>
        <w:rPr>
          <w:rFonts w:ascii="Times New Roman" w:hint="eastAsia"/>
          <w:color w:val="000000"/>
        </w:rPr>
        <w:t>1</w:t>
      </w:r>
      <w:r>
        <w:rPr>
          <w:rFonts w:ascii="Times New Roman" w:hint="eastAsia"/>
          <w:color w:val="000000"/>
        </w:rPr>
        <w:t>。</w:t>
      </w:r>
    </w:p>
    <w:p w14:paraId="618729AB" w14:textId="77777777" w:rsidR="007A17C1" w:rsidRDefault="00000000">
      <w:pPr>
        <w:pStyle w:val="aff0"/>
        <w:numPr>
          <w:ilvl w:val="0"/>
          <w:numId w:val="0"/>
        </w:numPr>
        <w:spacing w:before="120" w:after="120"/>
        <w:rPr>
          <w:rFonts w:ascii="Times New Roman"/>
        </w:rPr>
      </w:pPr>
      <w:r>
        <w:rPr>
          <w:rFonts w:ascii="Times New Roman" w:hint="eastAsia"/>
        </w:rPr>
        <w:t>表</w:t>
      </w:r>
      <w:r>
        <w:rPr>
          <w:rFonts w:ascii="Times New Roman" w:hint="eastAsia"/>
        </w:rPr>
        <w:t>1</w:t>
      </w:r>
      <w:r>
        <w:rPr>
          <w:rFonts w:ascii="Times New Roman"/>
        </w:rPr>
        <w:t xml:space="preserve"> </w:t>
      </w:r>
      <w:r>
        <w:rPr>
          <w:rFonts w:ascii="Times New Roman" w:hint="eastAsia"/>
        </w:rPr>
        <w:t>城镇生活垃圾焚烧发电厂精细运营管理评价指标体系</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934"/>
        <w:gridCol w:w="1199"/>
        <w:gridCol w:w="1383"/>
        <w:gridCol w:w="1289"/>
        <w:gridCol w:w="1358"/>
        <w:gridCol w:w="1899"/>
      </w:tblGrid>
      <w:tr w:rsidR="007A17C1" w14:paraId="6CA36B7B" w14:textId="77777777">
        <w:trPr>
          <w:trHeight w:val="567"/>
          <w:jc w:val="center"/>
        </w:trPr>
        <w:tc>
          <w:tcPr>
            <w:tcW w:w="497" w:type="dxa"/>
            <w:vMerge w:val="restart"/>
            <w:vAlign w:val="center"/>
          </w:tcPr>
          <w:p w14:paraId="19567D9C" w14:textId="77777777" w:rsidR="007A17C1" w:rsidRDefault="00000000">
            <w:pPr>
              <w:widowControl/>
              <w:spacing w:line="240" w:lineRule="auto"/>
              <w:jc w:val="center"/>
              <w:rPr>
                <w:rFonts w:ascii="Times New Roman" w:hAnsi="Times New Roman"/>
                <w:b/>
                <w:bCs/>
                <w:kern w:val="0"/>
              </w:rPr>
            </w:pPr>
            <w:r>
              <w:rPr>
                <w:rFonts w:ascii="Times New Roman" w:hAnsi="Times New Roman"/>
                <w:b/>
                <w:bCs/>
                <w:kern w:val="0"/>
              </w:rPr>
              <w:lastRenderedPageBreak/>
              <w:t>序号</w:t>
            </w:r>
          </w:p>
        </w:tc>
        <w:tc>
          <w:tcPr>
            <w:tcW w:w="1934" w:type="dxa"/>
            <w:vMerge w:val="restart"/>
            <w:vAlign w:val="center"/>
          </w:tcPr>
          <w:p w14:paraId="261D8026" w14:textId="77777777" w:rsidR="007A17C1" w:rsidRDefault="00000000">
            <w:pPr>
              <w:widowControl/>
              <w:spacing w:line="240" w:lineRule="auto"/>
              <w:jc w:val="center"/>
              <w:rPr>
                <w:rFonts w:ascii="Times New Roman" w:hAnsi="Times New Roman"/>
                <w:b/>
                <w:bCs/>
                <w:kern w:val="0"/>
              </w:rPr>
            </w:pPr>
            <w:r>
              <w:rPr>
                <w:rFonts w:ascii="Times New Roman" w:hAnsi="Times New Roman" w:hint="eastAsia"/>
                <w:b/>
                <w:bCs/>
                <w:kern w:val="0"/>
              </w:rPr>
              <w:t>评价指标</w:t>
            </w:r>
          </w:p>
        </w:tc>
        <w:tc>
          <w:tcPr>
            <w:tcW w:w="1199" w:type="dxa"/>
            <w:vMerge w:val="restart"/>
            <w:vAlign w:val="center"/>
          </w:tcPr>
          <w:p w14:paraId="54C9E74D" w14:textId="77777777" w:rsidR="007A17C1" w:rsidRDefault="00000000">
            <w:pPr>
              <w:widowControl/>
              <w:spacing w:line="240" w:lineRule="auto"/>
              <w:jc w:val="center"/>
              <w:rPr>
                <w:rFonts w:ascii="Times New Roman" w:hAnsi="Times New Roman"/>
                <w:b/>
                <w:bCs/>
                <w:kern w:val="0"/>
              </w:rPr>
            </w:pPr>
            <w:r>
              <w:rPr>
                <w:rFonts w:ascii="Times New Roman" w:hAnsi="Times New Roman"/>
                <w:b/>
                <w:bCs/>
                <w:kern w:val="0"/>
              </w:rPr>
              <w:t>指标来源</w:t>
            </w:r>
          </w:p>
        </w:tc>
        <w:tc>
          <w:tcPr>
            <w:tcW w:w="4030" w:type="dxa"/>
            <w:gridSpan w:val="3"/>
            <w:vAlign w:val="center"/>
          </w:tcPr>
          <w:p w14:paraId="60BB6956" w14:textId="77777777" w:rsidR="007A17C1" w:rsidRDefault="00000000">
            <w:pPr>
              <w:widowControl/>
              <w:spacing w:line="240" w:lineRule="auto"/>
              <w:jc w:val="center"/>
              <w:rPr>
                <w:rFonts w:ascii="Times New Roman" w:hAnsi="Times New Roman"/>
                <w:b/>
                <w:bCs/>
                <w:kern w:val="0"/>
              </w:rPr>
            </w:pPr>
            <w:r>
              <w:rPr>
                <w:rFonts w:ascii="Times New Roman" w:hAnsi="Times New Roman"/>
                <w:b/>
                <w:bCs/>
                <w:kern w:val="0"/>
              </w:rPr>
              <w:t>指标</w:t>
            </w:r>
            <w:r>
              <w:rPr>
                <w:rFonts w:ascii="Times New Roman" w:hAnsi="Times New Roman" w:hint="eastAsia"/>
                <w:b/>
                <w:bCs/>
                <w:kern w:val="0"/>
              </w:rPr>
              <w:t>要求</w:t>
            </w:r>
          </w:p>
        </w:tc>
        <w:tc>
          <w:tcPr>
            <w:tcW w:w="1899" w:type="dxa"/>
            <w:vMerge w:val="restart"/>
            <w:vAlign w:val="center"/>
          </w:tcPr>
          <w:p w14:paraId="10C4E575" w14:textId="77777777" w:rsidR="007A17C1" w:rsidRDefault="00000000">
            <w:pPr>
              <w:widowControl/>
              <w:spacing w:line="240" w:lineRule="auto"/>
              <w:jc w:val="center"/>
              <w:rPr>
                <w:rFonts w:ascii="Times New Roman" w:hAnsi="Times New Roman"/>
                <w:kern w:val="0"/>
              </w:rPr>
            </w:pPr>
            <w:r>
              <w:rPr>
                <w:rFonts w:ascii="Times New Roman" w:hAnsi="Times New Roman"/>
                <w:b/>
                <w:bCs/>
                <w:kern w:val="0"/>
              </w:rPr>
              <w:t>判定依据</w:t>
            </w:r>
            <w:r>
              <w:rPr>
                <w:rFonts w:ascii="Times New Roman" w:hAnsi="Times New Roman" w:hint="eastAsia"/>
                <w:b/>
                <w:bCs/>
                <w:kern w:val="0"/>
              </w:rPr>
              <w:t>/</w:t>
            </w:r>
            <w:r>
              <w:rPr>
                <w:rFonts w:ascii="Times New Roman" w:hAnsi="Times New Roman"/>
                <w:b/>
                <w:bCs/>
                <w:kern w:val="0"/>
              </w:rPr>
              <w:t>方法</w:t>
            </w:r>
          </w:p>
        </w:tc>
      </w:tr>
      <w:tr w:rsidR="007A17C1" w14:paraId="67666342" w14:textId="77777777">
        <w:trPr>
          <w:trHeight w:val="567"/>
          <w:jc w:val="center"/>
        </w:trPr>
        <w:tc>
          <w:tcPr>
            <w:tcW w:w="497" w:type="dxa"/>
            <w:vMerge/>
            <w:vAlign w:val="center"/>
          </w:tcPr>
          <w:p w14:paraId="545F2D71" w14:textId="77777777" w:rsidR="007A17C1" w:rsidRDefault="007A17C1">
            <w:pPr>
              <w:widowControl/>
              <w:spacing w:line="240" w:lineRule="auto"/>
              <w:jc w:val="left"/>
              <w:rPr>
                <w:rFonts w:ascii="Times New Roman" w:hAnsi="Times New Roman"/>
                <w:b/>
                <w:bCs/>
                <w:kern w:val="0"/>
              </w:rPr>
            </w:pPr>
          </w:p>
        </w:tc>
        <w:tc>
          <w:tcPr>
            <w:tcW w:w="1934" w:type="dxa"/>
            <w:vMerge/>
            <w:vAlign w:val="center"/>
          </w:tcPr>
          <w:p w14:paraId="625F2748" w14:textId="77777777" w:rsidR="007A17C1" w:rsidRDefault="007A17C1">
            <w:pPr>
              <w:widowControl/>
              <w:spacing w:line="240" w:lineRule="auto"/>
              <w:jc w:val="left"/>
              <w:rPr>
                <w:rFonts w:ascii="Times New Roman" w:hAnsi="Times New Roman"/>
                <w:b/>
                <w:bCs/>
                <w:kern w:val="0"/>
              </w:rPr>
            </w:pPr>
          </w:p>
        </w:tc>
        <w:tc>
          <w:tcPr>
            <w:tcW w:w="1199" w:type="dxa"/>
            <w:vMerge/>
            <w:vAlign w:val="center"/>
          </w:tcPr>
          <w:p w14:paraId="7772F02F" w14:textId="77777777" w:rsidR="007A17C1" w:rsidRDefault="007A17C1">
            <w:pPr>
              <w:widowControl/>
              <w:spacing w:line="240" w:lineRule="auto"/>
              <w:jc w:val="left"/>
              <w:rPr>
                <w:rFonts w:ascii="Times New Roman" w:hAnsi="Times New Roman"/>
                <w:b/>
                <w:bCs/>
                <w:kern w:val="0"/>
              </w:rPr>
            </w:pPr>
          </w:p>
        </w:tc>
        <w:tc>
          <w:tcPr>
            <w:tcW w:w="1383" w:type="dxa"/>
            <w:vAlign w:val="center"/>
          </w:tcPr>
          <w:p w14:paraId="0F754505" w14:textId="77777777" w:rsidR="007A17C1" w:rsidRDefault="00000000">
            <w:pPr>
              <w:widowControl/>
              <w:spacing w:line="240" w:lineRule="auto"/>
              <w:jc w:val="center"/>
              <w:rPr>
                <w:rFonts w:ascii="Times New Roman" w:hAnsi="Times New Roman"/>
                <w:b/>
                <w:bCs/>
                <w:kern w:val="0"/>
              </w:rPr>
            </w:pPr>
            <w:r>
              <w:rPr>
                <w:rFonts w:ascii="Times New Roman" w:hAnsi="Times New Roman"/>
                <w:b/>
                <w:bCs/>
                <w:kern w:val="0"/>
              </w:rPr>
              <w:t>先进水平</w:t>
            </w:r>
          </w:p>
          <w:p w14:paraId="20E593BB" w14:textId="77777777" w:rsidR="007A17C1" w:rsidRDefault="00000000">
            <w:pPr>
              <w:widowControl/>
              <w:spacing w:line="240" w:lineRule="auto"/>
              <w:jc w:val="center"/>
              <w:rPr>
                <w:rFonts w:ascii="Times New Roman" w:hAnsi="Times New Roman"/>
                <w:b/>
                <w:bCs/>
                <w:kern w:val="0"/>
              </w:rPr>
            </w:pPr>
            <w:r>
              <w:rPr>
                <w:rFonts w:ascii="Times New Roman" w:hAnsi="Times New Roman" w:hint="eastAsia"/>
                <w:b/>
                <w:bCs/>
                <w:kern w:val="0"/>
              </w:rPr>
              <w:t>（五星）</w:t>
            </w:r>
          </w:p>
        </w:tc>
        <w:tc>
          <w:tcPr>
            <w:tcW w:w="1289" w:type="dxa"/>
            <w:vAlign w:val="center"/>
          </w:tcPr>
          <w:p w14:paraId="22612847" w14:textId="77777777" w:rsidR="007A17C1" w:rsidRDefault="00000000">
            <w:pPr>
              <w:widowControl/>
              <w:spacing w:line="240" w:lineRule="auto"/>
              <w:jc w:val="center"/>
              <w:rPr>
                <w:rFonts w:ascii="Times New Roman" w:hAnsi="Times New Roman"/>
                <w:b/>
                <w:bCs/>
                <w:kern w:val="0"/>
              </w:rPr>
            </w:pPr>
            <w:r>
              <w:rPr>
                <w:rFonts w:ascii="Times New Roman" w:hAnsi="Times New Roman"/>
                <w:b/>
                <w:bCs/>
                <w:kern w:val="0"/>
              </w:rPr>
              <w:t>平均水平</w:t>
            </w:r>
          </w:p>
          <w:p w14:paraId="0453003E" w14:textId="77777777" w:rsidR="007A17C1" w:rsidRDefault="00000000">
            <w:pPr>
              <w:widowControl/>
              <w:spacing w:line="240" w:lineRule="auto"/>
              <w:jc w:val="center"/>
              <w:rPr>
                <w:rFonts w:ascii="Times New Roman" w:hAnsi="Times New Roman"/>
                <w:b/>
                <w:bCs/>
                <w:kern w:val="0"/>
              </w:rPr>
            </w:pPr>
            <w:r>
              <w:rPr>
                <w:rFonts w:ascii="Times New Roman" w:hAnsi="Times New Roman" w:hint="eastAsia"/>
                <w:b/>
                <w:bCs/>
                <w:kern w:val="0"/>
              </w:rPr>
              <w:t>（四星）</w:t>
            </w:r>
          </w:p>
        </w:tc>
        <w:tc>
          <w:tcPr>
            <w:tcW w:w="1358" w:type="dxa"/>
            <w:vAlign w:val="center"/>
          </w:tcPr>
          <w:p w14:paraId="7F3CF2D5" w14:textId="77777777" w:rsidR="007A17C1" w:rsidRDefault="00000000">
            <w:pPr>
              <w:widowControl/>
              <w:spacing w:line="240" w:lineRule="auto"/>
              <w:jc w:val="center"/>
              <w:rPr>
                <w:rFonts w:ascii="Times New Roman" w:hAnsi="Times New Roman"/>
                <w:b/>
                <w:bCs/>
                <w:kern w:val="0"/>
              </w:rPr>
            </w:pPr>
            <w:r>
              <w:rPr>
                <w:rFonts w:ascii="Times New Roman" w:hAnsi="Times New Roman"/>
                <w:b/>
                <w:bCs/>
                <w:kern w:val="0"/>
              </w:rPr>
              <w:t>基准水平</w:t>
            </w:r>
          </w:p>
          <w:p w14:paraId="603CCAF1" w14:textId="77777777" w:rsidR="007A17C1" w:rsidRDefault="00000000">
            <w:pPr>
              <w:widowControl/>
              <w:spacing w:line="240" w:lineRule="auto"/>
              <w:jc w:val="center"/>
              <w:rPr>
                <w:rFonts w:ascii="Times New Roman" w:hAnsi="Times New Roman"/>
                <w:b/>
                <w:bCs/>
                <w:kern w:val="0"/>
              </w:rPr>
            </w:pPr>
            <w:r>
              <w:rPr>
                <w:rFonts w:ascii="Times New Roman" w:hAnsi="Times New Roman" w:hint="eastAsia"/>
                <w:b/>
                <w:bCs/>
                <w:kern w:val="0"/>
              </w:rPr>
              <w:t>（三星）</w:t>
            </w:r>
          </w:p>
        </w:tc>
        <w:tc>
          <w:tcPr>
            <w:tcW w:w="1899" w:type="dxa"/>
            <w:vMerge/>
            <w:vAlign w:val="center"/>
          </w:tcPr>
          <w:p w14:paraId="1742593E" w14:textId="77777777" w:rsidR="007A17C1" w:rsidRDefault="007A17C1">
            <w:pPr>
              <w:widowControl/>
              <w:spacing w:line="240" w:lineRule="auto"/>
              <w:jc w:val="center"/>
              <w:rPr>
                <w:rFonts w:ascii="Times New Roman" w:hAnsi="Times New Roman"/>
                <w:kern w:val="0"/>
              </w:rPr>
            </w:pPr>
          </w:p>
        </w:tc>
      </w:tr>
      <w:tr w:rsidR="007A17C1" w14:paraId="73051719" w14:textId="77777777">
        <w:trPr>
          <w:trHeight w:val="567"/>
          <w:jc w:val="center"/>
        </w:trPr>
        <w:tc>
          <w:tcPr>
            <w:tcW w:w="497" w:type="dxa"/>
            <w:vAlign w:val="center"/>
          </w:tcPr>
          <w:p w14:paraId="5DFABC9B"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1</w:t>
            </w:r>
          </w:p>
        </w:tc>
        <w:tc>
          <w:tcPr>
            <w:tcW w:w="1934" w:type="dxa"/>
            <w:vAlign w:val="center"/>
          </w:tcPr>
          <w:p w14:paraId="77227A25"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生产运行管理</w:t>
            </w:r>
          </w:p>
        </w:tc>
        <w:tc>
          <w:tcPr>
            <w:tcW w:w="1199" w:type="dxa"/>
            <w:vAlign w:val="center"/>
          </w:tcPr>
          <w:p w14:paraId="00B4D69B"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3499A0D9"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A.1</w:t>
            </w:r>
            <w:r>
              <w:rPr>
                <w:rFonts w:ascii="Times New Roman" w:hAnsi="Times New Roman" w:hint="eastAsia"/>
                <w:kern w:val="0"/>
                <w:sz w:val="18"/>
                <w:szCs w:val="18"/>
              </w:rPr>
              <w:t>中四项要求</w:t>
            </w:r>
          </w:p>
        </w:tc>
        <w:tc>
          <w:tcPr>
            <w:tcW w:w="1289" w:type="dxa"/>
            <w:vAlign w:val="center"/>
          </w:tcPr>
          <w:p w14:paraId="04BC6294"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A.1</w:t>
            </w:r>
            <w:r>
              <w:rPr>
                <w:rFonts w:ascii="Times New Roman" w:hAnsi="Times New Roman" w:hint="eastAsia"/>
                <w:kern w:val="0"/>
                <w:sz w:val="18"/>
                <w:szCs w:val="18"/>
              </w:rPr>
              <w:t>中三项要求</w:t>
            </w:r>
          </w:p>
        </w:tc>
        <w:tc>
          <w:tcPr>
            <w:tcW w:w="1358" w:type="dxa"/>
            <w:vAlign w:val="center"/>
          </w:tcPr>
          <w:p w14:paraId="4A1E7A28"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A.1</w:t>
            </w:r>
            <w:r>
              <w:rPr>
                <w:rFonts w:ascii="Times New Roman" w:hAnsi="Times New Roman" w:hint="eastAsia"/>
                <w:kern w:val="0"/>
                <w:sz w:val="18"/>
                <w:szCs w:val="18"/>
              </w:rPr>
              <w:t>中两项要求</w:t>
            </w:r>
          </w:p>
        </w:tc>
        <w:tc>
          <w:tcPr>
            <w:tcW w:w="1899" w:type="dxa"/>
            <w:vAlign w:val="center"/>
          </w:tcPr>
          <w:p w14:paraId="0E411D13"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见本文附件</w:t>
            </w:r>
            <w:r>
              <w:rPr>
                <w:rFonts w:ascii="Times New Roman" w:hAnsi="Times New Roman" w:hint="eastAsia"/>
                <w:kern w:val="0"/>
                <w:sz w:val="18"/>
                <w:szCs w:val="18"/>
              </w:rPr>
              <w:t>A.1</w:t>
            </w:r>
            <w:r>
              <w:rPr>
                <w:rFonts w:ascii="Times New Roman" w:hAnsi="Times New Roman" w:hint="eastAsia"/>
                <w:kern w:val="0"/>
                <w:sz w:val="18"/>
                <w:szCs w:val="18"/>
              </w:rPr>
              <w:t>，四项要求中，其中第四项必须满足。</w:t>
            </w:r>
          </w:p>
        </w:tc>
      </w:tr>
      <w:tr w:rsidR="007A17C1" w14:paraId="1B42A981" w14:textId="77777777">
        <w:trPr>
          <w:trHeight w:val="567"/>
          <w:jc w:val="center"/>
        </w:trPr>
        <w:tc>
          <w:tcPr>
            <w:tcW w:w="497" w:type="dxa"/>
            <w:vAlign w:val="center"/>
          </w:tcPr>
          <w:p w14:paraId="255418F0"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2</w:t>
            </w:r>
          </w:p>
        </w:tc>
        <w:tc>
          <w:tcPr>
            <w:tcW w:w="1934" w:type="dxa"/>
            <w:vAlign w:val="center"/>
          </w:tcPr>
          <w:p w14:paraId="264D7699"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设备检修管理</w:t>
            </w:r>
          </w:p>
        </w:tc>
        <w:tc>
          <w:tcPr>
            <w:tcW w:w="1199" w:type="dxa"/>
            <w:vAlign w:val="center"/>
          </w:tcPr>
          <w:p w14:paraId="04CB8308"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0E6E8D45"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A.2</w:t>
            </w:r>
            <w:r>
              <w:rPr>
                <w:rFonts w:ascii="Times New Roman" w:hAnsi="Times New Roman" w:hint="eastAsia"/>
                <w:kern w:val="0"/>
                <w:sz w:val="18"/>
                <w:szCs w:val="18"/>
              </w:rPr>
              <w:t>中三项要求</w:t>
            </w:r>
          </w:p>
        </w:tc>
        <w:tc>
          <w:tcPr>
            <w:tcW w:w="2647" w:type="dxa"/>
            <w:gridSpan w:val="2"/>
            <w:vAlign w:val="center"/>
          </w:tcPr>
          <w:p w14:paraId="422E4EDB"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A.2</w:t>
            </w:r>
            <w:r>
              <w:rPr>
                <w:rFonts w:ascii="Times New Roman" w:hAnsi="Times New Roman" w:hint="eastAsia"/>
                <w:kern w:val="0"/>
                <w:sz w:val="18"/>
                <w:szCs w:val="18"/>
              </w:rPr>
              <w:t>中两项要求</w:t>
            </w:r>
          </w:p>
        </w:tc>
        <w:tc>
          <w:tcPr>
            <w:tcW w:w="1899" w:type="dxa"/>
            <w:vAlign w:val="center"/>
          </w:tcPr>
          <w:p w14:paraId="059409A5"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见本文件附录</w:t>
            </w:r>
            <w:r>
              <w:rPr>
                <w:rFonts w:ascii="Times New Roman" w:hAnsi="Times New Roman" w:hint="eastAsia"/>
                <w:kern w:val="0"/>
                <w:sz w:val="18"/>
                <w:szCs w:val="18"/>
              </w:rPr>
              <w:t>A.2</w:t>
            </w:r>
          </w:p>
        </w:tc>
      </w:tr>
      <w:tr w:rsidR="007A17C1" w14:paraId="22FAC38A" w14:textId="77777777">
        <w:trPr>
          <w:trHeight w:val="567"/>
          <w:jc w:val="center"/>
        </w:trPr>
        <w:tc>
          <w:tcPr>
            <w:tcW w:w="497" w:type="dxa"/>
            <w:vAlign w:val="center"/>
          </w:tcPr>
          <w:p w14:paraId="676D73EE"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3</w:t>
            </w:r>
          </w:p>
        </w:tc>
        <w:tc>
          <w:tcPr>
            <w:tcW w:w="1934" w:type="dxa"/>
            <w:vAlign w:val="center"/>
          </w:tcPr>
          <w:p w14:paraId="6D0568E5"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安全环保管理</w:t>
            </w:r>
          </w:p>
        </w:tc>
        <w:tc>
          <w:tcPr>
            <w:tcW w:w="1199" w:type="dxa"/>
            <w:vAlign w:val="center"/>
          </w:tcPr>
          <w:p w14:paraId="03960791"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2DACE838"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B.1</w:t>
            </w:r>
            <w:r>
              <w:rPr>
                <w:rFonts w:ascii="Times New Roman" w:hAnsi="Times New Roman" w:hint="eastAsia"/>
                <w:kern w:val="0"/>
                <w:sz w:val="18"/>
                <w:szCs w:val="18"/>
              </w:rPr>
              <w:t>中三项要求</w:t>
            </w:r>
          </w:p>
        </w:tc>
        <w:tc>
          <w:tcPr>
            <w:tcW w:w="2647" w:type="dxa"/>
            <w:gridSpan w:val="2"/>
            <w:vAlign w:val="center"/>
          </w:tcPr>
          <w:p w14:paraId="5D557C11"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B.1</w:t>
            </w:r>
            <w:r>
              <w:rPr>
                <w:rFonts w:ascii="Times New Roman" w:hAnsi="Times New Roman" w:hint="eastAsia"/>
                <w:kern w:val="0"/>
                <w:sz w:val="18"/>
                <w:szCs w:val="18"/>
              </w:rPr>
              <w:t>中两项要求</w:t>
            </w:r>
          </w:p>
        </w:tc>
        <w:tc>
          <w:tcPr>
            <w:tcW w:w="1899" w:type="dxa"/>
            <w:vAlign w:val="center"/>
          </w:tcPr>
          <w:p w14:paraId="33857C35"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见本文件附录</w:t>
            </w:r>
            <w:r>
              <w:rPr>
                <w:rFonts w:ascii="Times New Roman" w:hAnsi="Times New Roman" w:hint="eastAsia"/>
                <w:kern w:val="0"/>
                <w:sz w:val="18"/>
                <w:szCs w:val="18"/>
              </w:rPr>
              <w:t>B.1</w:t>
            </w:r>
          </w:p>
        </w:tc>
      </w:tr>
      <w:tr w:rsidR="007A17C1" w14:paraId="1005017F" w14:textId="77777777">
        <w:trPr>
          <w:trHeight w:val="567"/>
          <w:jc w:val="center"/>
        </w:trPr>
        <w:tc>
          <w:tcPr>
            <w:tcW w:w="497" w:type="dxa"/>
            <w:vAlign w:val="center"/>
          </w:tcPr>
          <w:p w14:paraId="092C4726"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4</w:t>
            </w:r>
          </w:p>
        </w:tc>
        <w:tc>
          <w:tcPr>
            <w:tcW w:w="1934" w:type="dxa"/>
            <w:vAlign w:val="center"/>
          </w:tcPr>
          <w:p w14:paraId="02B23142"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信息化管理</w:t>
            </w:r>
          </w:p>
        </w:tc>
        <w:tc>
          <w:tcPr>
            <w:tcW w:w="1199" w:type="dxa"/>
            <w:vAlign w:val="center"/>
          </w:tcPr>
          <w:p w14:paraId="09186A27"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08ACFDFD"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B.2</w:t>
            </w:r>
            <w:r>
              <w:rPr>
                <w:rFonts w:ascii="Times New Roman" w:hAnsi="Times New Roman" w:hint="eastAsia"/>
                <w:kern w:val="0"/>
                <w:sz w:val="18"/>
                <w:szCs w:val="18"/>
              </w:rPr>
              <w:t>第一项</w:t>
            </w:r>
          </w:p>
        </w:tc>
        <w:tc>
          <w:tcPr>
            <w:tcW w:w="1289" w:type="dxa"/>
            <w:vAlign w:val="center"/>
          </w:tcPr>
          <w:p w14:paraId="6F9896A2"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B.2</w:t>
            </w:r>
            <w:r>
              <w:rPr>
                <w:rFonts w:ascii="Times New Roman" w:hAnsi="Times New Roman" w:hint="eastAsia"/>
                <w:kern w:val="0"/>
                <w:sz w:val="18"/>
                <w:szCs w:val="18"/>
              </w:rPr>
              <w:t>第二项</w:t>
            </w:r>
          </w:p>
        </w:tc>
        <w:tc>
          <w:tcPr>
            <w:tcW w:w="1358" w:type="dxa"/>
            <w:vAlign w:val="center"/>
          </w:tcPr>
          <w:p w14:paraId="4BD7BD97"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B.2</w:t>
            </w:r>
            <w:r>
              <w:rPr>
                <w:rFonts w:ascii="Times New Roman" w:hAnsi="Times New Roman" w:hint="eastAsia"/>
                <w:kern w:val="0"/>
                <w:sz w:val="18"/>
                <w:szCs w:val="18"/>
              </w:rPr>
              <w:t>第三项</w:t>
            </w:r>
          </w:p>
        </w:tc>
        <w:tc>
          <w:tcPr>
            <w:tcW w:w="1899" w:type="dxa"/>
            <w:vAlign w:val="center"/>
          </w:tcPr>
          <w:p w14:paraId="2E911CA7"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见本文件附录</w:t>
            </w:r>
            <w:r>
              <w:rPr>
                <w:rFonts w:ascii="Times New Roman" w:hAnsi="Times New Roman" w:hint="eastAsia"/>
                <w:kern w:val="0"/>
                <w:sz w:val="18"/>
                <w:szCs w:val="18"/>
              </w:rPr>
              <w:t>B.2</w:t>
            </w:r>
          </w:p>
        </w:tc>
      </w:tr>
      <w:tr w:rsidR="007A17C1" w14:paraId="4BE5C7CB" w14:textId="77777777">
        <w:trPr>
          <w:trHeight w:val="567"/>
          <w:jc w:val="center"/>
        </w:trPr>
        <w:tc>
          <w:tcPr>
            <w:tcW w:w="497" w:type="dxa"/>
            <w:vAlign w:val="center"/>
          </w:tcPr>
          <w:p w14:paraId="2B171BE9"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5</w:t>
            </w:r>
          </w:p>
        </w:tc>
        <w:tc>
          <w:tcPr>
            <w:tcW w:w="1934" w:type="dxa"/>
            <w:vAlign w:val="center"/>
          </w:tcPr>
          <w:p w14:paraId="30968B05"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燃烧控制</w:t>
            </w:r>
          </w:p>
        </w:tc>
        <w:tc>
          <w:tcPr>
            <w:tcW w:w="1199" w:type="dxa"/>
            <w:vAlign w:val="center"/>
          </w:tcPr>
          <w:p w14:paraId="1A5FFC56"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DL/T1842</w:t>
            </w:r>
          </w:p>
        </w:tc>
        <w:tc>
          <w:tcPr>
            <w:tcW w:w="1383" w:type="dxa"/>
            <w:vAlign w:val="center"/>
          </w:tcPr>
          <w:p w14:paraId="6F602796"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B.3</w:t>
            </w:r>
            <w:r>
              <w:rPr>
                <w:rFonts w:ascii="Times New Roman" w:hAnsi="Times New Roman" w:hint="eastAsia"/>
                <w:kern w:val="0"/>
                <w:sz w:val="18"/>
                <w:szCs w:val="18"/>
              </w:rPr>
              <w:t>中第一项</w:t>
            </w:r>
          </w:p>
        </w:tc>
        <w:tc>
          <w:tcPr>
            <w:tcW w:w="1289" w:type="dxa"/>
            <w:vAlign w:val="center"/>
          </w:tcPr>
          <w:p w14:paraId="56DB961C"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B.3</w:t>
            </w:r>
            <w:r>
              <w:rPr>
                <w:rFonts w:ascii="Times New Roman" w:hAnsi="Times New Roman" w:hint="eastAsia"/>
                <w:kern w:val="0"/>
                <w:sz w:val="18"/>
                <w:szCs w:val="18"/>
              </w:rPr>
              <w:t>中第二项</w:t>
            </w:r>
          </w:p>
        </w:tc>
        <w:tc>
          <w:tcPr>
            <w:tcW w:w="1358" w:type="dxa"/>
            <w:vAlign w:val="center"/>
          </w:tcPr>
          <w:p w14:paraId="411A8A50"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满足附录</w:t>
            </w:r>
            <w:r>
              <w:rPr>
                <w:rFonts w:ascii="Times New Roman" w:hAnsi="Times New Roman" w:hint="eastAsia"/>
                <w:kern w:val="0"/>
                <w:sz w:val="18"/>
                <w:szCs w:val="18"/>
              </w:rPr>
              <w:t>B.3</w:t>
            </w:r>
            <w:r>
              <w:rPr>
                <w:rFonts w:ascii="Times New Roman" w:hAnsi="Times New Roman" w:hint="eastAsia"/>
                <w:kern w:val="0"/>
                <w:sz w:val="18"/>
                <w:szCs w:val="18"/>
              </w:rPr>
              <w:t>中第三项</w:t>
            </w:r>
          </w:p>
        </w:tc>
        <w:tc>
          <w:tcPr>
            <w:tcW w:w="1899" w:type="dxa"/>
            <w:vAlign w:val="center"/>
          </w:tcPr>
          <w:p w14:paraId="3238E63F" w14:textId="77777777" w:rsidR="007A17C1" w:rsidRDefault="00000000">
            <w:pPr>
              <w:widowControl/>
              <w:spacing w:line="240" w:lineRule="auto"/>
              <w:jc w:val="left"/>
              <w:rPr>
                <w:rFonts w:ascii="Times New Roman" w:hAnsi="Times New Roman"/>
                <w:sz w:val="18"/>
                <w:szCs w:val="18"/>
              </w:rPr>
            </w:pPr>
            <w:r>
              <w:rPr>
                <w:rFonts w:ascii="Times New Roman" w:hAnsi="Times New Roman" w:hint="eastAsia"/>
                <w:sz w:val="18"/>
                <w:szCs w:val="18"/>
              </w:rPr>
              <w:t>见本文件附录</w:t>
            </w:r>
            <w:r>
              <w:rPr>
                <w:rFonts w:ascii="Times New Roman" w:hAnsi="Times New Roman"/>
                <w:sz w:val="18"/>
                <w:szCs w:val="18"/>
              </w:rPr>
              <w:t>B</w:t>
            </w:r>
            <w:r>
              <w:rPr>
                <w:rFonts w:ascii="Times New Roman" w:hAnsi="Times New Roman" w:hint="eastAsia"/>
                <w:sz w:val="18"/>
                <w:szCs w:val="18"/>
              </w:rPr>
              <w:t>.3</w:t>
            </w:r>
          </w:p>
        </w:tc>
      </w:tr>
      <w:tr w:rsidR="007A17C1" w14:paraId="751C233D" w14:textId="77777777">
        <w:trPr>
          <w:trHeight w:val="567"/>
          <w:jc w:val="center"/>
        </w:trPr>
        <w:tc>
          <w:tcPr>
            <w:tcW w:w="497" w:type="dxa"/>
            <w:vAlign w:val="center"/>
          </w:tcPr>
          <w:p w14:paraId="492E8678"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6</w:t>
            </w:r>
          </w:p>
        </w:tc>
        <w:tc>
          <w:tcPr>
            <w:tcW w:w="1934" w:type="dxa"/>
            <w:vAlign w:val="center"/>
          </w:tcPr>
          <w:p w14:paraId="18E98DA0"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非计划停运次数</w:t>
            </w:r>
          </w:p>
        </w:tc>
        <w:tc>
          <w:tcPr>
            <w:tcW w:w="1199" w:type="dxa"/>
            <w:vAlign w:val="center"/>
          </w:tcPr>
          <w:p w14:paraId="52EAF968"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DL/T 1842</w:t>
            </w:r>
          </w:p>
        </w:tc>
        <w:tc>
          <w:tcPr>
            <w:tcW w:w="1383" w:type="dxa"/>
            <w:vAlign w:val="center"/>
          </w:tcPr>
          <w:p w14:paraId="1B6EF329"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单台炉＜</w:t>
            </w:r>
            <w:r>
              <w:rPr>
                <w:rFonts w:ascii="Times New Roman" w:hAnsi="Times New Roman" w:hint="eastAsia"/>
                <w:kern w:val="0"/>
                <w:sz w:val="18"/>
                <w:szCs w:val="18"/>
              </w:rPr>
              <w:t>1</w:t>
            </w:r>
          </w:p>
        </w:tc>
        <w:tc>
          <w:tcPr>
            <w:tcW w:w="1289" w:type="dxa"/>
            <w:vAlign w:val="center"/>
          </w:tcPr>
          <w:p w14:paraId="0A732059"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单台炉＜</w:t>
            </w:r>
            <w:r>
              <w:rPr>
                <w:rFonts w:ascii="Times New Roman" w:hAnsi="Times New Roman" w:hint="eastAsia"/>
                <w:kern w:val="0"/>
                <w:sz w:val="18"/>
                <w:szCs w:val="18"/>
              </w:rPr>
              <w:t>2</w:t>
            </w:r>
          </w:p>
        </w:tc>
        <w:tc>
          <w:tcPr>
            <w:tcW w:w="1358" w:type="dxa"/>
            <w:vAlign w:val="center"/>
          </w:tcPr>
          <w:p w14:paraId="7DACAF80"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单台炉＜</w:t>
            </w:r>
            <w:r>
              <w:rPr>
                <w:rFonts w:ascii="Times New Roman" w:hAnsi="Times New Roman" w:hint="eastAsia"/>
                <w:kern w:val="0"/>
                <w:sz w:val="18"/>
                <w:szCs w:val="18"/>
              </w:rPr>
              <w:t>3</w:t>
            </w:r>
          </w:p>
        </w:tc>
        <w:tc>
          <w:tcPr>
            <w:tcW w:w="1899" w:type="dxa"/>
            <w:vAlign w:val="center"/>
          </w:tcPr>
          <w:p w14:paraId="64D5B20A" w14:textId="77777777" w:rsidR="007A17C1" w:rsidRDefault="00000000">
            <w:pPr>
              <w:widowControl/>
              <w:spacing w:line="240" w:lineRule="auto"/>
              <w:jc w:val="left"/>
              <w:rPr>
                <w:rFonts w:ascii="Times New Roman" w:hAnsi="Times New Roman"/>
                <w:sz w:val="18"/>
                <w:szCs w:val="18"/>
              </w:rPr>
            </w:pPr>
            <w:r>
              <w:rPr>
                <w:rFonts w:ascii="Times New Roman" w:hAnsi="Times New Roman" w:hint="eastAsia"/>
                <w:sz w:val="18"/>
                <w:szCs w:val="18"/>
              </w:rPr>
              <w:t>见本文件附录</w:t>
            </w:r>
            <w:r>
              <w:rPr>
                <w:rFonts w:ascii="Times New Roman" w:hAnsi="Times New Roman" w:hint="eastAsia"/>
                <w:sz w:val="18"/>
                <w:szCs w:val="18"/>
              </w:rPr>
              <w:t>C</w:t>
            </w:r>
            <w:r>
              <w:rPr>
                <w:rFonts w:ascii="Times New Roman" w:hAnsi="Times New Roman" w:hint="eastAsia"/>
                <w:sz w:val="18"/>
                <w:szCs w:val="18"/>
              </w:rPr>
              <w:t>中</w:t>
            </w:r>
            <w:r>
              <w:rPr>
                <w:rFonts w:ascii="Times New Roman" w:hAnsi="Times New Roman" w:hint="eastAsia"/>
                <w:sz w:val="18"/>
                <w:szCs w:val="18"/>
              </w:rPr>
              <w:t>C.1</w:t>
            </w:r>
          </w:p>
        </w:tc>
      </w:tr>
      <w:tr w:rsidR="007A17C1" w14:paraId="4BC36F75" w14:textId="77777777">
        <w:trPr>
          <w:trHeight w:val="567"/>
          <w:jc w:val="center"/>
        </w:trPr>
        <w:tc>
          <w:tcPr>
            <w:tcW w:w="497" w:type="dxa"/>
            <w:vAlign w:val="center"/>
          </w:tcPr>
          <w:p w14:paraId="5380D3CB"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7</w:t>
            </w:r>
          </w:p>
        </w:tc>
        <w:tc>
          <w:tcPr>
            <w:tcW w:w="1934" w:type="dxa"/>
            <w:vAlign w:val="center"/>
          </w:tcPr>
          <w:p w14:paraId="1049FDAC"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除盐水补水率（</w:t>
            </w:r>
            <w:r>
              <w:rPr>
                <w:rFonts w:ascii="Times New Roman" w:hAnsi="Times New Roman" w:hint="eastAsia"/>
                <w:kern w:val="0"/>
                <w:sz w:val="18"/>
                <w:szCs w:val="18"/>
              </w:rPr>
              <w:t>%</w:t>
            </w:r>
            <w:r>
              <w:rPr>
                <w:rFonts w:ascii="Times New Roman" w:hAnsi="Times New Roman" w:hint="eastAsia"/>
                <w:kern w:val="0"/>
                <w:sz w:val="18"/>
                <w:szCs w:val="18"/>
              </w:rPr>
              <w:t>）</w:t>
            </w:r>
          </w:p>
        </w:tc>
        <w:tc>
          <w:tcPr>
            <w:tcW w:w="1199" w:type="dxa"/>
            <w:vAlign w:val="center"/>
          </w:tcPr>
          <w:p w14:paraId="01956AAF"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5C2A5BB8"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2</w:t>
            </w:r>
          </w:p>
        </w:tc>
        <w:tc>
          <w:tcPr>
            <w:tcW w:w="1289" w:type="dxa"/>
            <w:vAlign w:val="center"/>
          </w:tcPr>
          <w:p w14:paraId="600D78C3"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3</w:t>
            </w:r>
          </w:p>
        </w:tc>
        <w:tc>
          <w:tcPr>
            <w:tcW w:w="1358" w:type="dxa"/>
            <w:vAlign w:val="center"/>
          </w:tcPr>
          <w:p w14:paraId="7FDEAAC0"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4</w:t>
            </w:r>
          </w:p>
        </w:tc>
        <w:tc>
          <w:tcPr>
            <w:tcW w:w="1899" w:type="dxa"/>
            <w:vAlign w:val="center"/>
          </w:tcPr>
          <w:p w14:paraId="1C4986C2" w14:textId="77777777" w:rsidR="007A17C1" w:rsidRDefault="00000000">
            <w:pPr>
              <w:widowControl/>
              <w:spacing w:line="240" w:lineRule="auto"/>
              <w:jc w:val="left"/>
              <w:rPr>
                <w:rFonts w:ascii="Times New Roman" w:hAnsi="Times New Roman"/>
                <w:sz w:val="18"/>
                <w:szCs w:val="18"/>
              </w:rPr>
            </w:pPr>
            <w:r>
              <w:rPr>
                <w:rFonts w:ascii="Times New Roman" w:hAnsi="Times New Roman" w:hint="eastAsia"/>
                <w:sz w:val="18"/>
                <w:szCs w:val="18"/>
              </w:rPr>
              <w:t>见本文件附录</w:t>
            </w:r>
            <w:r>
              <w:rPr>
                <w:rFonts w:ascii="Times New Roman" w:hAnsi="Times New Roman" w:hint="eastAsia"/>
                <w:sz w:val="18"/>
                <w:szCs w:val="18"/>
              </w:rPr>
              <w:t>C</w:t>
            </w:r>
            <w:r>
              <w:rPr>
                <w:rFonts w:ascii="Times New Roman" w:hAnsi="Times New Roman" w:hint="eastAsia"/>
                <w:sz w:val="18"/>
                <w:szCs w:val="18"/>
              </w:rPr>
              <w:t>中</w:t>
            </w:r>
            <w:r>
              <w:rPr>
                <w:rFonts w:ascii="Times New Roman" w:hAnsi="Times New Roman" w:hint="eastAsia"/>
                <w:sz w:val="18"/>
                <w:szCs w:val="18"/>
              </w:rPr>
              <w:t>C.1</w:t>
            </w:r>
          </w:p>
        </w:tc>
      </w:tr>
      <w:tr w:rsidR="007A17C1" w14:paraId="23DAB502" w14:textId="77777777">
        <w:trPr>
          <w:trHeight w:val="567"/>
          <w:jc w:val="center"/>
        </w:trPr>
        <w:tc>
          <w:tcPr>
            <w:tcW w:w="497" w:type="dxa"/>
            <w:vAlign w:val="center"/>
          </w:tcPr>
          <w:p w14:paraId="2397B113"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8</w:t>
            </w:r>
          </w:p>
        </w:tc>
        <w:tc>
          <w:tcPr>
            <w:tcW w:w="1934" w:type="dxa"/>
            <w:vAlign w:val="center"/>
          </w:tcPr>
          <w:p w14:paraId="0D70EA04" w14:textId="77777777" w:rsidR="007A17C1" w:rsidRDefault="00000000">
            <w:pPr>
              <w:widowControl/>
              <w:spacing w:line="240" w:lineRule="auto"/>
              <w:jc w:val="left"/>
              <w:rPr>
                <w:rFonts w:ascii="Times New Roman" w:hAnsi="Times New Roman"/>
                <w:kern w:val="0"/>
                <w:sz w:val="18"/>
                <w:szCs w:val="18"/>
              </w:rPr>
            </w:pPr>
            <w:proofErr w:type="gramStart"/>
            <w:r>
              <w:rPr>
                <w:rFonts w:ascii="Times New Roman" w:hAnsi="Times New Roman" w:hint="eastAsia"/>
                <w:kern w:val="0"/>
                <w:sz w:val="18"/>
                <w:szCs w:val="18"/>
              </w:rPr>
              <w:t>年吨</w:t>
            </w:r>
            <w:r>
              <w:rPr>
                <w:rFonts w:ascii="Times New Roman" w:hAnsi="Times New Roman" w:cs="宋体" w:hint="eastAsia"/>
                <w:sz w:val="18"/>
                <w:szCs w:val="18"/>
              </w:rPr>
              <w:t>入厂</w:t>
            </w:r>
            <w:proofErr w:type="gramEnd"/>
            <w:r>
              <w:rPr>
                <w:rFonts w:ascii="Times New Roman" w:hAnsi="Times New Roman" w:hint="eastAsia"/>
                <w:kern w:val="0"/>
                <w:sz w:val="18"/>
                <w:szCs w:val="18"/>
              </w:rPr>
              <w:t>垃圾上网电量（</w:t>
            </w:r>
            <w:r>
              <w:rPr>
                <w:rFonts w:ascii="Times New Roman" w:hAnsi="Times New Roman" w:hint="eastAsia"/>
                <w:kern w:val="0"/>
                <w:sz w:val="18"/>
                <w:szCs w:val="18"/>
              </w:rPr>
              <w:t>kWh/t</w:t>
            </w:r>
            <w:r>
              <w:rPr>
                <w:rFonts w:ascii="Times New Roman" w:hAnsi="Times New Roman" w:hint="eastAsia"/>
                <w:kern w:val="0"/>
                <w:sz w:val="18"/>
                <w:szCs w:val="18"/>
              </w:rPr>
              <w:t>）</w:t>
            </w:r>
          </w:p>
        </w:tc>
        <w:tc>
          <w:tcPr>
            <w:tcW w:w="1199" w:type="dxa"/>
            <w:vAlign w:val="center"/>
          </w:tcPr>
          <w:p w14:paraId="3FCE5333"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DL/T 1842</w:t>
            </w:r>
          </w:p>
        </w:tc>
        <w:tc>
          <w:tcPr>
            <w:tcW w:w="1383" w:type="dxa"/>
            <w:vAlign w:val="center"/>
          </w:tcPr>
          <w:p w14:paraId="695AAAC2"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370</w:t>
            </w:r>
          </w:p>
        </w:tc>
        <w:tc>
          <w:tcPr>
            <w:tcW w:w="1289" w:type="dxa"/>
            <w:vAlign w:val="center"/>
          </w:tcPr>
          <w:p w14:paraId="5655CF82"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320</w:t>
            </w:r>
          </w:p>
        </w:tc>
        <w:tc>
          <w:tcPr>
            <w:tcW w:w="1358" w:type="dxa"/>
            <w:vAlign w:val="center"/>
          </w:tcPr>
          <w:p w14:paraId="350691CF"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250</w:t>
            </w:r>
          </w:p>
        </w:tc>
        <w:tc>
          <w:tcPr>
            <w:tcW w:w="1899" w:type="dxa"/>
            <w:vAlign w:val="center"/>
          </w:tcPr>
          <w:p w14:paraId="58147509"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sz w:val="18"/>
                <w:szCs w:val="18"/>
              </w:rPr>
              <w:t>见本文件附录</w:t>
            </w:r>
            <w:r>
              <w:rPr>
                <w:rFonts w:ascii="Times New Roman" w:hAnsi="Times New Roman"/>
                <w:sz w:val="18"/>
                <w:szCs w:val="18"/>
              </w:rPr>
              <w:t>C</w:t>
            </w:r>
            <w:r>
              <w:rPr>
                <w:rFonts w:ascii="Times New Roman" w:hAnsi="Times New Roman" w:hint="eastAsia"/>
                <w:sz w:val="18"/>
                <w:szCs w:val="18"/>
              </w:rPr>
              <w:t>中</w:t>
            </w:r>
            <w:r>
              <w:rPr>
                <w:rFonts w:ascii="Times New Roman" w:hAnsi="Times New Roman" w:hint="eastAsia"/>
                <w:sz w:val="18"/>
                <w:szCs w:val="18"/>
              </w:rPr>
              <w:t>C.2</w:t>
            </w:r>
            <w:r>
              <w:rPr>
                <w:rFonts w:ascii="Times New Roman" w:hAnsi="Times New Roman" w:hint="eastAsia"/>
                <w:sz w:val="18"/>
                <w:szCs w:val="18"/>
              </w:rPr>
              <w:t>第</w:t>
            </w:r>
            <w:r>
              <w:rPr>
                <w:rFonts w:ascii="Times New Roman" w:hAnsi="Times New Roman" w:hint="eastAsia"/>
                <w:sz w:val="18"/>
                <w:szCs w:val="18"/>
              </w:rPr>
              <w:t>1</w:t>
            </w:r>
            <w:r>
              <w:rPr>
                <w:rFonts w:ascii="Times New Roman" w:hAnsi="Times New Roman" w:hint="eastAsia"/>
                <w:sz w:val="18"/>
                <w:szCs w:val="18"/>
              </w:rPr>
              <w:t>点</w:t>
            </w:r>
          </w:p>
        </w:tc>
      </w:tr>
      <w:tr w:rsidR="007A17C1" w14:paraId="28A46F9C" w14:textId="77777777">
        <w:trPr>
          <w:trHeight w:val="567"/>
          <w:jc w:val="center"/>
        </w:trPr>
        <w:tc>
          <w:tcPr>
            <w:tcW w:w="497" w:type="dxa"/>
            <w:vAlign w:val="center"/>
          </w:tcPr>
          <w:p w14:paraId="185EE64B"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9</w:t>
            </w:r>
          </w:p>
        </w:tc>
        <w:tc>
          <w:tcPr>
            <w:tcW w:w="1934" w:type="dxa"/>
            <w:vAlign w:val="center"/>
          </w:tcPr>
          <w:p w14:paraId="0BB5998D" w14:textId="77777777" w:rsidR="007A17C1" w:rsidRDefault="00000000">
            <w:pPr>
              <w:widowControl/>
              <w:spacing w:line="240" w:lineRule="auto"/>
              <w:jc w:val="left"/>
              <w:rPr>
                <w:rFonts w:ascii="Times New Roman" w:hAnsi="Times New Roman"/>
                <w:kern w:val="0"/>
                <w:sz w:val="18"/>
                <w:szCs w:val="18"/>
              </w:rPr>
            </w:pPr>
            <w:proofErr w:type="gramStart"/>
            <w:r>
              <w:rPr>
                <w:rFonts w:ascii="Times New Roman" w:hAnsi="Times New Roman" w:hint="eastAsia"/>
                <w:kern w:val="0"/>
                <w:sz w:val="18"/>
                <w:szCs w:val="18"/>
              </w:rPr>
              <w:t>年吨渗滤液</w:t>
            </w:r>
            <w:proofErr w:type="gramEnd"/>
            <w:r>
              <w:rPr>
                <w:rFonts w:ascii="Times New Roman" w:hAnsi="Times New Roman" w:cs="宋体" w:hint="eastAsia"/>
                <w:sz w:val="18"/>
                <w:szCs w:val="18"/>
              </w:rPr>
              <w:t>处理</w:t>
            </w:r>
            <w:r>
              <w:rPr>
                <w:rFonts w:ascii="Times New Roman" w:hAnsi="Times New Roman" w:hint="eastAsia"/>
                <w:kern w:val="0"/>
                <w:sz w:val="18"/>
                <w:szCs w:val="18"/>
              </w:rPr>
              <w:t>耗电量（</w:t>
            </w:r>
            <w:r>
              <w:rPr>
                <w:rFonts w:ascii="Times New Roman" w:hAnsi="Times New Roman" w:hint="eastAsia"/>
                <w:kern w:val="0"/>
                <w:sz w:val="18"/>
                <w:szCs w:val="18"/>
              </w:rPr>
              <w:t>kWh/t</w:t>
            </w:r>
            <w:r>
              <w:rPr>
                <w:rFonts w:ascii="Times New Roman" w:hAnsi="Times New Roman" w:hint="eastAsia"/>
                <w:kern w:val="0"/>
                <w:sz w:val="18"/>
                <w:szCs w:val="18"/>
              </w:rPr>
              <w:t>）</w:t>
            </w:r>
          </w:p>
        </w:tc>
        <w:tc>
          <w:tcPr>
            <w:tcW w:w="1199" w:type="dxa"/>
            <w:vAlign w:val="center"/>
          </w:tcPr>
          <w:p w14:paraId="50D06294"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6562B5FC"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40</w:t>
            </w:r>
          </w:p>
        </w:tc>
        <w:tc>
          <w:tcPr>
            <w:tcW w:w="1289" w:type="dxa"/>
            <w:vAlign w:val="center"/>
          </w:tcPr>
          <w:p w14:paraId="16EC65CE"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45</w:t>
            </w:r>
          </w:p>
        </w:tc>
        <w:tc>
          <w:tcPr>
            <w:tcW w:w="1358" w:type="dxa"/>
            <w:vAlign w:val="center"/>
          </w:tcPr>
          <w:p w14:paraId="060A60D6"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50</w:t>
            </w:r>
          </w:p>
        </w:tc>
        <w:tc>
          <w:tcPr>
            <w:tcW w:w="1899" w:type="dxa"/>
            <w:vAlign w:val="center"/>
          </w:tcPr>
          <w:p w14:paraId="5731B2C7"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sz w:val="18"/>
                <w:szCs w:val="18"/>
              </w:rPr>
              <w:t>见本文件附录</w:t>
            </w:r>
            <w:r>
              <w:rPr>
                <w:rFonts w:ascii="Times New Roman" w:hAnsi="Times New Roman"/>
                <w:sz w:val="18"/>
                <w:szCs w:val="18"/>
              </w:rPr>
              <w:t>C</w:t>
            </w:r>
            <w:r>
              <w:rPr>
                <w:rFonts w:ascii="Times New Roman" w:hAnsi="Times New Roman" w:hint="eastAsia"/>
                <w:sz w:val="18"/>
                <w:szCs w:val="18"/>
              </w:rPr>
              <w:t>中</w:t>
            </w:r>
            <w:r>
              <w:rPr>
                <w:rFonts w:ascii="Times New Roman" w:hAnsi="Times New Roman" w:hint="eastAsia"/>
                <w:sz w:val="18"/>
                <w:szCs w:val="18"/>
              </w:rPr>
              <w:t>C.2</w:t>
            </w:r>
            <w:r>
              <w:rPr>
                <w:rFonts w:ascii="Times New Roman" w:hAnsi="Times New Roman" w:hint="eastAsia"/>
                <w:sz w:val="18"/>
                <w:szCs w:val="18"/>
              </w:rPr>
              <w:t>第</w:t>
            </w:r>
            <w:r>
              <w:rPr>
                <w:rFonts w:ascii="Times New Roman" w:hAnsi="Times New Roman" w:hint="eastAsia"/>
                <w:sz w:val="18"/>
                <w:szCs w:val="18"/>
              </w:rPr>
              <w:t>2</w:t>
            </w:r>
            <w:r>
              <w:rPr>
                <w:rFonts w:ascii="Times New Roman" w:hAnsi="Times New Roman" w:hint="eastAsia"/>
                <w:sz w:val="18"/>
                <w:szCs w:val="18"/>
              </w:rPr>
              <w:t>点</w:t>
            </w:r>
          </w:p>
        </w:tc>
      </w:tr>
      <w:tr w:rsidR="007A17C1" w14:paraId="14913A47" w14:textId="77777777">
        <w:trPr>
          <w:trHeight w:val="90"/>
          <w:jc w:val="center"/>
        </w:trPr>
        <w:tc>
          <w:tcPr>
            <w:tcW w:w="497" w:type="dxa"/>
            <w:vAlign w:val="center"/>
          </w:tcPr>
          <w:p w14:paraId="475A7C0D"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10</w:t>
            </w:r>
          </w:p>
        </w:tc>
        <w:tc>
          <w:tcPr>
            <w:tcW w:w="1934" w:type="dxa"/>
            <w:vAlign w:val="center"/>
          </w:tcPr>
          <w:p w14:paraId="7555EA64" w14:textId="77777777" w:rsidR="007A17C1" w:rsidRDefault="00000000">
            <w:pPr>
              <w:widowControl/>
              <w:spacing w:line="240" w:lineRule="auto"/>
              <w:jc w:val="left"/>
              <w:rPr>
                <w:rFonts w:ascii="Times New Roman" w:hAnsi="Times New Roman"/>
                <w:kern w:val="0"/>
                <w:sz w:val="18"/>
                <w:szCs w:val="18"/>
              </w:rPr>
            </w:pPr>
            <w:proofErr w:type="gramStart"/>
            <w:r>
              <w:rPr>
                <w:rFonts w:ascii="Times New Roman" w:hAnsi="Times New Roman" w:hint="eastAsia"/>
                <w:kern w:val="0"/>
                <w:sz w:val="18"/>
                <w:szCs w:val="18"/>
              </w:rPr>
              <w:t>年吨垃圾</w:t>
            </w:r>
            <w:proofErr w:type="gramEnd"/>
            <w:r>
              <w:rPr>
                <w:rFonts w:ascii="Times New Roman" w:hAnsi="Times New Roman" w:hint="eastAsia"/>
                <w:kern w:val="0"/>
                <w:sz w:val="18"/>
                <w:szCs w:val="18"/>
              </w:rPr>
              <w:t>产汽量（</w:t>
            </w:r>
            <w:r>
              <w:rPr>
                <w:rFonts w:ascii="Times New Roman" w:hAnsi="Times New Roman" w:hint="eastAsia"/>
                <w:kern w:val="0"/>
                <w:sz w:val="18"/>
                <w:szCs w:val="18"/>
              </w:rPr>
              <w:t>t</w:t>
            </w:r>
            <w:r>
              <w:rPr>
                <w:rFonts w:ascii="Times New Roman" w:hAnsi="Times New Roman" w:hint="eastAsia"/>
                <w:kern w:val="0"/>
                <w:sz w:val="18"/>
                <w:szCs w:val="18"/>
              </w:rPr>
              <w:t>）</w:t>
            </w:r>
          </w:p>
        </w:tc>
        <w:tc>
          <w:tcPr>
            <w:tcW w:w="1199" w:type="dxa"/>
            <w:vAlign w:val="center"/>
          </w:tcPr>
          <w:p w14:paraId="7C0DFF34"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DL/T1842</w:t>
            </w:r>
          </w:p>
        </w:tc>
        <w:tc>
          <w:tcPr>
            <w:tcW w:w="1383" w:type="dxa"/>
            <w:vAlign w:val="center"/>
          </w:tcPr>
          <w:p w14:paraId="400457EA"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2.1</w:t>
            </w:r>
          </w:p>
        </w:tc>
        <w:tc>
          <w:tcPr>
            <w:tcW w:w="1289" w:type="dxa"/>
            <w:vAlign w:val="center"/>
          </w:tcPr>
          <w:p w14:paraId="01AD86C0"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1.7</w:t>
            </w:r>
          </w:p>
        </w:tc>
        <w:tc>
          <w:tcPr>
            <w:tcW w:w="1358" w:type="dxa"/>
            <w:vAlign w:val="center"/>
          </w:tcPr>
          <w:p w14:paraId="791725F3"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1.5</w:t>
            </w:r>
          </w:p>
        </w:tc>
        <w:tc>
          <w:tcPr>
            <w:tcW w:w="1899" w:type="dxa"/>
            <w:vAlign w:val="center"/>
          </w:tcPr>
          <w:p w14:paraId="0817CFF2"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sz w:val="18"/>
                <w:szCs w:val="18"/>
              </w:rPr>
              <w:t>见本文件附录</w:t>
            </w:r>
            <w:r>
              <w:rPr>
                <w:rFonts w:ascii="Times New Roman" w:hAnsi="Times New Roman"/>
                <w:sz w:val="18"/>
                <w:szCs w:val="18"/>
              </w:rPr>
              <w:t>C</w:t>
            </w:r>
            <w:r>
              <w:rPr>
                <w:rFonts w:ascii="Times New Roman" w:hAnsi="Times New Roman" w:hint="eastAsia"/>
                <w:sz w:val="18"/>
                <w:szCs w:val="18"/>
              </w:rPr>
              <w:t>中</w:t>
            </w:r>
            <w:r>
              <w:rPr>
                <w:rFonts w:ascii="Times New Roman" w:hAnsi="Times New Roman"/>
                <w:sz w:val="18"/>
                <w:szCs w:val="18"/>
              </w:rPr>
              <w:t>C.</w:t>
            </w:r>
            <w:r>
              <w:rPr>
                <w:rFonts w:ascii="Times New Roman" w:hAnsi="Times New Roman" w:hint="eastAsia"/>
                <w:sz w:val="18"/>
                <w:szCs w:val="18"/>
              </w:rPr>
              <w:t>2</w:t>
            </w:r>
            <w:r>
              <w:rPr>
                <w:rFonts w:ascii="Times New Roman" w:hAnsi="Times New Roman" w:hint="eastAsia"/>
                <w:sz w:val="18"/>
                <w:szCs w:val="18"/>
              </w:rPr>
              <w:t>第</w:t>
            </w:r>
            <w:r>
              <w:rPr>
                <w:rFonts w:ascii="Times New Roman" w:hAnsi="Times New Roman" w:hint="eastAsia"/>
                <w:sz w:val="18"/>
                <w:szCs w:val="18"/>
              </w:rPr>
              <w:t>3</w:t>
            </w:r>
            <w:r>
              <w:rPr>
                <w:rFonts w:ascii="Times New Roman" w:hAnsi="Times New Roman" w:hint="eastAsia"/>
                <w:sz w:val="18"/>
                <w:szCs w:val="18"/>
              </w:rPr>
              <w:t>点</w:t>
            </w:r>
          </w:p>
        </w:tc>
      </w:tr>
      <w:tr w:rsidR="007A17C1" w14:paraId="1D3E16E4" w14:textId="77777777">
        <w:trPr>
          <w:trHeight w:val="255"/>
          <w:jc w:val="center"/>
        </w:trPr>
        <w:tc>
          <w:tcPr>
            <w:tcW w:w="497" w:type="dxa"/>
            <w:vAlign w:val="center"/>
          </w:tcPr>
          <w:p w14:paraId="22757496"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11</w:t>
            </w:r>
          </w:p>
        </w:tc>
        <w:tc>
          <w:tcPr>
            <w:tcW w:w="1934" w:type="dxa"/>
            <w:vAlign w:val="center"/>
          </w:tcPr>
          <w:p w14:paraId="0F065A37"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余热锅炉蒸发量波动率（</w:t>
            </w:r>
            <w:r>
              <w:rPr>
                <w:rFonts w:ascii="Times New Roman" w:hAnsi="Times New Roman" w:hint="eastAsia"/>
                <w:kern w:val="0"/>
                <w:sz w:val="18"/>
                <w:szCs w:val="18"/>
              </w:rPr>
              <w:t>%</w:t>
            </w:r>
            <w:r>
              <w:rPr>
                <w:rFonts w:ascii="Times New Roman" w:hAnsi="Times New Roman" w:hint="eastAsia"/>
                <w:kern w:val="0"/>
                <w:sz w:val="18"/>
                <w:szCs w:val="18"/>
              </w:rPr>
              <w:t>）</w:t>
            </w:r>
          </w:p>
        </w:tc>
        <w:tc>
          <w:tcPr>
            <w:tcW w:w="1199" w:type="dxa"/>
            <w:vAlign w:val="center"/>
          </w:tcPr>
          <w:p w14:paraId="01BF9A8B"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DL/T1842</w:t>
            </w:r>
          </w:p>
        </w:tc>
        <w:tc>
          <w:tcPr>
            <w:tcW w:w="1383" w:type="dxa"/>
            <w:vAlign w:val="center"/>
          </w:tcPr>
          <w:p w14:paraId="2E988091"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15</w:t>
            </w:r>
          </w:p>
        </w:tc>
        <w:tc>
          <w:tcPr>
            <w:tcW w:w="1289" w:type="dxa"/>
            <w:vAlign w:val="center"/>
          </w:tcPr>
          <w:p w14:paraId="2B890BC1"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20</w:t>
            </w:r>
          </w:p>
        </w:tc>
        <w:tc>
          <w:tcPr>
            <w:tcW w:w="1358" w:type="dxa"/>
            <w:vAlign w:val="center"/>
          </w:tcPr>
          <w:p w14:paraId="4394A3C2"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25</w:t>
            </w:r>
          </w:p>
        </w:tc>
        <w:tc>
          <w:tcPr>
            <w:tcW w:w="1899" w:type="dxa"/>
            <w:vAlign w:val="center"/>
          </w:tcPr>
          <w:p w14:paraId="385B2F9B"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sz w:val="18"/>
                <w:szCs w:val="18"/>
              </w:rPr>
              <w:t>见本文件附录</w:t>
            </w:r>
            <w:r>
              <w:rPr>
                <w:rFonts w:ascii="Times New Roman" w:hAnsi="Times New Roman"/>
                <w:sz w:val="18"/>
                <w:szCs w:val="18"/>
              </w:rPr>
              <w:t>C</w:t>
            </w:r>
            <w:r>
              <w:rPr>
                <w:rFonts w:ascii="Times New Roman" w:hAnsi="Times New Roman" w:hint="eastAsia"/>
                <w:sz w:val="18"/>
                <w:szCs w:val="18"/>
              </w:rPr>
              <w:t>中</w:t>
            </w:r>
            <w:r>
              <w:rPr>
                <w:rFonts w:ascii="Times New Roman" w:hAnsi="Times New Roman"/>
                <w:sz w:val="18"/>
                <w:szCs w:val="18"/>
              </w:rPr>
              <w:t>C.</w:t>
            </w:r>
            <w:r>
              <w:rPr>
                <w:rFonts w:ascii="Times New Roman" w:hAnsi="Times New Roman" w:hint="eastAsia"/>
                <w:sz w:val="18"/>
                <w:szCs w:val="18"/>
              </w:rPr>
              <w:t>2</w:t>
            </w:r>
            <w:r>
              <w:rPr>
                <w:rFonts w:ascii="Times New Roman" w:hAnsi="Times New Roman" w:hint="eastAsia"/>
                <w:sz w:val="18"/>
                <w:szCs w:val="18"/>
              </w:rPr>
              <w:t>第</w:t>
            </w:r>
            <w:r>
              <w:rPr>
                <w:rFonts w:ascii="Times New Roman" w:hAnsi="Times New Roman" w:hint="eastAsia"/>
                <w:sz w:val="18"/>
                <w:szCs w:val="18"/>
              </w:rPr>
              <w:t>4</w:t>
            </w:r>
            <w:r>
              <w:rPr>
                <w:rFonts w:ascii="Times New Roman" w:hAnsi="Times New Roman" w:hint="eastAsia"/>
                <w:sz w:val="18"/>
                <w:szCs w:val="18"/>
              </w:rPr>
              <w:t>点</w:t>
            </w:r>
          </w:p>
        </w:tc>
      </w:tr>
      <w:tr w:rsidR="007A17C1" w14:paraId="40E9F2F5" w14:textId="77777777">
        <w:trPr>
          <w:trHeight w:val="166"/>
          <w:jc w:val="center"/>
        </w:trPr>
        <w:tc>
          <w:tcPr>
            <w:tcW w:w="497" w:type="dxa"/>
            <w:vAlign w:val="center"/>
          </w:tcPr>
          <w:p w14:paraId="7200EA8A"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12</w:t>
            </w:r>
          </w:p>
        </w:tc>
        <w:tc>
          <w:tcPr>
            <w:tcW w:w="1934" w:type="dxa"/>
            <w:vAlign w:val="center"/>
          </w:tcPr>
          <w:p w14:paraId="28329570" w14:textId="77777777" w:rsidR="007A17C1" w:rsidRDefault="00000000">
            <w:pPr>
              <w:widowControl/>
              <w:spacing w:line="240" w:lineRule="auto"/>
              <w:jc w:val="left"/>
              <w:rPr>
                <w:rFonts w:ascii="Times New Roman" w:hAnsi="Times New Roman"/>
                <w:kern w:val="0"/>
                <w:sz w:val="18"/>
                <w:szCs w:val="18"/>
              </w:rPr>
            </w:pPr>
            <w:proofErr w:type="gramStart"/>
            <w:r>
              <w:rPr>
                <w:rFonts w:ascii="Times New Roman" w:hAnsi="Times New Roman" w:hint="eastAsia"/>
                <w:kern w:val="0"/>
                <w:sz w:val="18"/>
                <w:szCs w:val="18"/>
              </w:rPr>
              <w:t>年吨垃圾</w:t>
            </w:r>
            <w:proofErr w:type="gramEnd"/>
            <w:r>
              <w:rPr>
                <w:rFonts w:ascii="Times New Roman" w:hAnsi="Times New Roman" w:hint="eastAsia"/>
                <w:kern w:val="0"/>
                <w:sz w:val="18"/>
                <w:szCs w:val="18"/>
              </w:rPr>
              <w:t>耗水量（</w:t>
            </w:r>
            <w:r>
              <w:rPr>
                <w:rFonts w:ascii="Times New Roman" w:hAnsi="Times New Roman" w:hint="eastAsia"/>
                <w:kern w:val="0"/>
                <w:sz w:val="18"/>
                <w:szCs w:val="18"/>
              </w:rPr>
              <w:t>t</w:t>
            </w:r>
            <w:r>
              <w:rPr>
                <w:rFonts w:ascii="Times New Roman" w:hAnsi="Times New Roman" w:hint="eastAsia"/>
                <w:kern w:val="0"/>
                <w:sz w:val="18"/>
                <w:szCs w:val="18"/>
              </w:rPr>
              <w:t>）</w:t>
            </w:r>
          </w:p>
        </w:tc>
        <w:tc>
          <w:tcPr>
            <w:tcW w:w="1199" w:type="dxa"/>
            <w:vAlign w:val="center"/>
          </w:tcPr>
          <w:p w14:paraId="379BB358"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6B3BFFA6"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2.5</w:t>
            </w:r>
          </w:p>
        </w:tc>
        <w:tc>
          <w:tcPr>
            <w:tcW w:w="1289" w:type="dxa"/>
            <w:vAlign w:val="center"/>
          </w:tcPr>
          <w:p w14:paraId="77CB647C"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3</w:t>
            </w:r>
          </w:p>
        </w:tc>
        <w:tc>
          <w:tcPr>
            <w:tcW w:w="1358" w:type="dxa"/>
            <w:vAlign w:val="center"/>
          </w:tcPr>
          <w:p w14:paraId="50DAD983"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3.5</w:t>
            </w:r>
          </w:p>
        </w:tc>
        <w:tc>
          <w:tcPr>
            <w:tcW w:w="1899" w:type="dxa"/>
            <w:vAlign w:val="center"/>
          </w:tcPr>
          <w:p w14:paraId="76D76927" w14:textId="77777777" w:rsidR="007A17C1" w:rsidRDefault="00000000">
            <w:pPr>
              <w:widowControl/>
              <w:spacing w:line="240" w:lineRule="auto"/>
              <w:jc w:val="left"/>
              <w:rPr>
                <w:rFonts w:ascii="Times New Roman" w:hAnsi="Times New Roman"/>
                <w:sz w:val="18"/>
                <w:szCs w:val="18"/>
              </w:rPr>
            </w:pPr>
            <w:r>
              <w:rPr>
                <w:rFonts w:ascii="Times New Roman" w:hAnsi="Times New Roman" w:hint="eastAsia"/>
                <w:sz w:val="18"/>
                <w:szCs w:val="18"/>
              </w:rPr>
              <w:t>见本文件附录</w:t>
            </w:r>
            <w:r>
              <w:rPr>
                <w:rFonts w:ascii="Times New Roman" w:hAnsi="Times New Roman"/>
                <w:sz w:val="18"/>
                <w:szCs w:val="18"/>
              </w:rPr>
              <w:t>C</w:t>
            </w:r>
            <w:r>
              <w:rPr>
                <w:rFonts w:ascii="Times New Roman" w:hAnsi="Times New Roman" w:hint="eastAsia"/>
                <w:sz w:val="18"/>
                <w:szCs w:val="18"/>
              </w:rPr>
              <w:t>中</w:t>
            </w:r>
            <w:r>
              <w:rPr>
                <w:rFonts w:ascii="Times New Roman" w:hAnsi="Times New Roman"/>
                <w:sz w:val="18"/>
                <w:szCs w:val="18"/>
              </w:rPr>
              <w:t>C.</w:t>
            </w:r>
            <w:r>
              <w:rPr>
                <w:rFonts w:ascii="Times New Roman" w:hAnsi="Times New Roman" w:hint="eastAsia"/>
                <w:sz w:val="18"/>
                <w:szCs w:val="18"/>
              </w:rPr>
              <w:t>2</w:t>
            </w:r>
            <w:r>
              <w:rPr>
                <w:rFonts w:ascii="Times New Roman" w:hAnsi="Times New Roman" w:hint="eastAsia"/>
                <w:sz w:val="18"/>
                <w:szCs w:val="18"/>
              </w:rPr>
              <w:t>第</w:t>
            </w:r>
            <w:r>
              <w:rPr>
                <w:rFonts w:ascii="Times New Roman" w:hAnsi="Times New Roman" w:hint="eastAsia"/>
                <w:sz w:val="18"/>
                <w:szCs w:val="18"/>
              </w:rPr>
              <w:t>5</w:t>
            </w:r>
            <w:r>
              <w:rPr>
                <w:rFonts w:ascii="Times New Roman" w:hAnsi="Times New Roman" w:hint="eastAsia"/>
                <w:sz w:val="18"/>
                <w:szCs w:val="18"/>
              </w:rPr>
              <w:t>点</w:t>
            </w:r>
          </w:p>
        </w:tc>
      </w:tr>
      <w:tr w:rsidR="007A17C1" w14:paraId="79D7E929" w14:textId="77777777">
        <w:trPr>
          <w:trHeight w:val="312"/>
          <w:jc w:val="center"/>
        </w:trPr>
        <w:tc>
          <w:tcPr>
            <w:tcW w:w="497" w:type="dxa"/>
            <w:vAlign w:val="center"/>
          </w:tcPr>
          <w:p w14:paraId="6A1A6928"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13</w:t>
            </w:r>
          </w:p>
        </w:tc>
        <w:tc>
          <w:tcPr>
            <w:tcW w:w="1934" w:type="dxa"/>
            <w:vAlign w:val="center"/>
          </w:tcPr>
          <w:p w14:paraId="124120AA"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汽耗率（</w:t>
            </w:r>
            <w:r>
              <w:rPr>
                <w:rFonts w:ascii="Times New Roman" w:hAnsi="Times New Roman" w:hint="eastAsia"/>
                <w:kern w:val="0"/>
                <w:sz w:val="18"/>
                <w:szCs w:val="18"/>
              </w:rPr>
              <w:t>%</w:t>
            </w:r>
            <w:r>
              <w:rPr>
                <w:rFonts w:ascii="Times New Roman" w:hAnsi="Times New Roman" w:hint="eastAsia"/>
                <w:kern w:val="0"/>
                <w:sz w:val="18"/>
                <w:szCs w:val="18"/>
              </w:rPr>
              <w:t>）</w:t>
            </w:r>
          </w:p>
        </w:tc>
        <w:tc>
          <w:tcPr>
            <w:tcW w:w="1199" w:type="dxa"/>
            <w:vAlign w:val="center"/>
          </w:tcPr>
          <w:p w14:paraId="678EDA45"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本文件</w:t>
            </w:r>
          </w:p>
        </w:tc>
        <w:tc>
          <w:tcPr>
            <w:tcW w:w="1383" w:type="dxa"/>
            <w:vAlign w:val="center"/>
          </w:tcPr>
          <w:p w14:paraId="6E5871F7"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10</w:t>
            </w:r>
          </w:p>
        </w:tc>
        <w:tc>
          <w:tcPr>
            <w:tcW w:w="1289" w:type="dxa"/>
            <w:vAlign w:val="center"/>
          </w:tcPr>
          <w:p w14:paraId="5218F5F5"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15</w:t>
            </w:r>
          </w:p>
        </w:tc>
        <w:tc>
          <w:tcPr>
            <w:tcW w:w="1358" w:type="dxa"/>
            <w:vAlign w:val="center"/>
          </w:tcPr>
          <w:p w14:paraId="22A0A121"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20</w:t>
            </w:r>
          </w:p>
        </w:tc>
        <w:tc>
          <w:tcPr>
            <w:tcW w:w="1899" w:type="dxa"/>
            <w:vAlign w:val="center"/>
          </w:tcPr>
          <w:p w14:paraId="075242C3" w14:textId="77777777" w:rsidR="007A17C1" w:rsidRDefault="00000000">
            <w:pPr>
              <w:widowControl/>
              <w:spacing w:line="240" w:lineRule="auto"/>
              <w:jc w:val="left"/>
              <w:rPr>
                <w:rFonts w:ascii="Times New Roman" w:hAnsi="Times New Roman"/>
                <w:sz w:val="18"/>
                <w:szCs w:val="18"/>
              </w:rPr>
            </w:pPr>
            <w:r>
              <w:rPr>
                <w:rFonts w:ascii="Times New Roman" w:hAnsi="Times New Roman" w:hint="eastAsia"/>
                <w:sz w:val="18"/>
                <w:szCs w:val="18"/>
              </w:rPr>
              <w:t>见本文件附录</w:t>
            </w:r>
            <w:r>
              <w:rPr>
                <w:rFonts w:ascii="Times New Roman" w:hAnsi="Times New Roman"/>
                <w:sz w:val="18"/>
                <w:szCs w:val="18"/>
              </w:rPr>
              <w:t>C</w:t>
            </w:r>
            <w:r>
              <w:rPr>
                <w:rFonts w:ascii="Times New Roman" w:hAnsi="Times New Roman" w:hint="eastAsia"/>
                <w:sz w:val="18"/>
                <w:szCs w:val="18"/>
              </w:rPr>
              <w:t>中</w:t>
            </w:r>
            <w:r>
              <w:rPr>
                <w:rFonts w:ascii="Times New Roman" w:hAnsi="Times New Roman"/>
                <w:sz w:val="18"/>
                <w:szCs w:val="18"/>
              </w:rPr>
              <w:t>C.</w:t>
            </w:r>
            <w:r>
              <w:rPr>
                <w:rFonts w:ascii="Times New Roman" w:hAnsi="Times New Roman" w:hint="eastAsia"/>
                <w:sz w:val="18"/>
                <w:szCs w:val="18"/>
              </w:rPr>
              <w:t>2</w:t>
            </w:r>
            <w:r>
              <w:rPr>
                <w:rFonts w:ascii="Times New Roman" w:hAnsi="Times New Roman" w:hint="eastAsia"/>
                <w:sz w:val="18"/>
                <w:szCs w:val="18"/>
              </w:rPr>
              <w:t>第</w:t>
            </w:r>
            <w:r>
              <w:rPr>
                <w:rFonts w:ascii="Times New Roman" w:hAnsi="Times New Roman" w:hint="eastAsia"/>
                <w:sz w:val="18"/>
                <w:szCs w:val="18"/>
              </w:rPr>
              <w:t>6</w:t>
            </w:r>
            <w:r>
              <w:rPr>
                <w:rFonts w:ascii="Times New Roman" w:hAnsi="Times New Roman" w:hint="eastAsia"/>
                <w:sz w:val="18"/>
                <w:szCs w:val="18"/>
              </w:rPr>
              <w:t>点</w:t>
            </w:r>
          </w:p>
        </w:tc>
      </w:tr>
      <w:tr w:rsidR="007A17C1" w14:paraId="45227D2E" w14:textId="77777777">
        <w:trPr>
          <w:trHeight w:val="312"/>
          <w:jc w:val="center"/>
        </w:trPr>
        <w:tc>
          <w:tcPr>
            <w:tcW w:w="497" w:type="dxa"/>
            <w:vAlign w:val="center"/>
          </w:tcPr>
          <w:p w14:paraId="6B18BE2E"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14</w:t>
            </w:r>
          </w:p>
        </w:tc>
        <w:tc>
          <w:tcPr>
            <w:tcW w:w="1934" w:type="dxa"/>
            <w:vAlign w:val="center"/>
          </w:tcPr>
          <w:p w14:paraId="2F44E751"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热灼减率（</w:t>
            </w:r>
            <w:r>
              <w:rPr>
                <w:rFonts w:ascii="Times New Roman" w:hAnsi="Times New Roman" w:hint="eastAsia"/>
                <w:kern w:val="0"/>
                <w:sz w:val="18"/>
                <w:szCs w:val="18"/>
              </w:rPr>
              <w:t>%</w:t>
            </w:r>
            <w:r>
              <w:rPr>
                <w:rFonts w:ascii="Times New Roman" w:hAnsi="Times New Roman" w:hint="eastAsia"/>
                <w:kern w:val="0"/>
                <w:sz w:val="18"/>
                <w:szCs w:val="18"/>
              </w:rPr>
              <w:t>）</w:t>
            </w:r>
          </w:p>
        </w:tc>
        <w:tc>
          <w:tcPr>
            <w:tcW w:w="1199" w:type="dxa"/>
            <w:vAlign w:val="center"/>
          </w:tcPr>
          <w:p w14:paraId="016AEAF7" w14:textId="77777777" w:rsidR="007A17C1" w:rsidRDefault="00000000">
            <w:pPr>
              <w:widowControl/>
              <w:spacing w:line="240" w:lineRule="auto"/>
              <w:jc w:val="left"/>
              <w:rPr>
                <w:rFonts w:ascii="Times New Roman" w:hAnsi="Times New Roman"/>
                <w:kern w:val="0"/>
                <w:sz w:val="18"/>
                <w:szCs w:val="18"/>
              </w:rPr>
            </w:pPr>
            <w:r>
              <w:rPr>
                <w:rFonts w:ascii="Times New Roman" w:hAnsi="Times New Roman" w:hint="eastAsia"/>
                <w:kern w:val="0"/>
                <w:sz w:val="18"/>
                <w:szCs w:val="18"/>
              </w:rPr>
              <w:t>DL/T1842</w:t>
            </w:r>
          </w:p>
        </w:tc>
        <w:tc>
          <w:tcPr>
            <w:tcW w:w="1383" w:type="dxa"/>
            <w:vAlign w:val="center"/>
          </w:tcPr>
          <w:p w14:paraId="7DC4C5B7"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3</w:t>
            </w:r>
          </w:p>
        </w:tc>
        <w:tc>
          <w:tcPr>
            <w:tcW w:w="1289" w:type="dxa"/>
            <w:vAlign w:val="center"/>
          </w:tcPr>
          <w:p w14:paraId="00E20255"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4</w:t>
            </w:r>
          </w:p>
        </w:tc>
        <w:tc>
          <w:tcPr>
            <w:tcW w:w="1358" w:type="dxa"/>
            <w:vAlign w:val="center"/>
          </w:tcPr>
          <w:p w14:paraId="798037D7" w14:textId="77777777" w:rsidR="007A17C1" w:rsidRDefault="00000000">
            <w:pPr>
              <w:widowControl/>
              <w:spacing w:line="240" w:lineRule="auto"/>
              <w:jc w:val="center"/>
              <w:rPr>
                <w:rFonts w:ascii="Times New Roman" w:hAnsi="Times New Roman"/>
                <w:kern w:val="0"/>
                <w:sz w:val="18"/>
                <w:szCs w:val="18"/>
              </w:rPr>
            </w:pPr>
            <w:r>
              <w:rPr>
                <w:rFonts w:ascii="Times New Roman" w:hAnsi="Times New Roman" w:hint="eastAsia"/>
                <w:kern w:val="0"/>
                <w:sz w:val="18"/>
                <w:szCs w:val="18"/>
              </w:rPr>
              <w:t>≤</w:t>
            </w:r>
            <w:r>
              <w:rPr>
                <w:rFonts w:ascii="Times New Roman" w:hAnsi="Times New Roman" w:hint="eastAsia"/>
                <w:kern w:val="0"/>
                <w:sz w:val="18"/>
                <w:szCs w:val="18"/>
              </w:rPr>
              <w:t>5</w:t>
            </w:r>
          </w:p>
        </w:tc>
        <w:tc>
          <w:tcPr>
            <w:tcW w:w="1899" w:type="dxa"/>
            <w:vAlign w:val="center"/>
          </w:tcPr>
          <w:p w14:paraId="46EB1F74" w14:textId="77777777" w:rsidR="007A17C1" w:rsidRDefault="00000000">
            <w:pPr>
              <w:widowControl/>
              <w:spacing w:line="240" w:lineRule="auto"/>
              <w:jc w:val="left"/>
              <w:rPr>
                <w:rFonts w:ascii="Times New Roman" w:hAnsi="Times New Roman"/>
                <w:sz w:val="18"/>
                <w:szCs w:val="18"/>
              </w:rPr>
            </w:pPr>
            <w:r>
              <w:rPr>
                <w:rFonts w:ascii="Times New Roman" w:hAnsi="Times New Roman" w:hint="eastAsia"/>
                <w:sz w:val="18"/>
                <w:szCs w:val="18"/>
              </w:rPr>
              <w:t>第三方检测报告年度均值</w:t>
            </w:r>
          </w:p>
        </w:tc>
      </w:tr>
    </w:tbl>
    <w:p w14:paraId="572937F5" w14:textId="77777777" w:rsidR="007A17C1" w:rsidRDefault="007A17C1">
      <w:pPr>
        <w:pStyle w:val="afff"/>
        <w:numPr>
          <w:ilvl w:val="0"/>
          <w:numId w:val="0"/>
        </w:numPr>
        <w:rPr>
          <w:rFonts w:ascii="Times New Roman"/>
          <w:color w:val="000000"/>
        </w:rPr>
      </w:pPr>
    </w:p>
    <w:p w14:paraId="6354A192" w14:textId="77777777" w:rsidR="007A17C1" w:rsidRDefault="00000000">
      <w:pPr>
        <w:pStyle w:val="affd"/>
        <w:spacing w:before="240" w:after="240"/>
        <w:rPr>
          <w:rFonts w:ascii="Times New Roman"/>
          <w:color w:val="000000"/>
        </w:rPr>
      </w:pPr>
      <w:r>
        <w:rPr>
          <w:rFonts w:ascii="Times New Roman" w:hint="eastAsia"/>
        </w:rPr>
        <w:t>评价方法及等级分级</w:t>
      </w:r>
    </w:p>
    <w:p w14:paraId="40C749A3" w14:textId="77777777" w:rsidR="007A17C1" w:rsidRDefault="00000000">
      <w:pPr>
        <w:pStyle w:val="afffff8"/>
        <w:ind w:firstLine="420"/>
        <w:rPr>
          <w:rFonts w:ascii="Times New Roman"/>
        </w:rPr>
      </w:pPr>
      <w:r>
        <w:rPr>
          <w:rFonts w:ascii="Times New Roman" w:hint="eastAsia"/>
        </w:rPr>
        <w:t>城镇生活垃圾焚烧发电厂精细运营管理的评价结果划分为五星级、四星级和三星级，各等级所对应的划分依据见表</w:t>
      </w:r>
      <w:r>
        <w:rPr>
          <w:rFonts w:ascii="Times New Roman" w:hint="eastAsia"/>
        </w:rPr>
        <w:t>2</w:t>
      </w:r>
      <w:r>
        <w:rPr>
          <w:rFonts w:ascii="Times New Roman" w:hint="eastAsia"/>
        </w:rPr>
        <w:t>。达到三星级要求及以上的企业标准并按照有关要求进行自我声明公开后均可进入城镇生活垃圾焚烧发电厂精细运营管理企业标准排行榜，评价结果可作为“领跑者”评价的依据之一。</w:t>
      </w:r>
    </w:p>
    <w:p w14:paraId="3860C5C3" w14:textId="77777777" w:rsidR="007A17C1" w:rsidRDefault="00000000">
      <w:pPr>
        <w:pStyle w:val="aff0"/>
        <w:numPr>
          <w:ilvl w:val="0"/>
          <w:numId w:val="0"/>
        </w:numPr>
        <w:spacing w:before="120" w:after="120"/>
        <w:rPr>
          <w:rFonts w:ascii="Times New Roman"/>
        </w:rPr>
      </w:pPr>
      <w:r>
        <w:rPr>
          <w:rFonts w:ascii="Times New Roman" w:hint="eastAsia"/>
        </w:rPr>
        <w:t>表</w:t>
      </w:r>
      <w:r>
        <w:rPr>
          <w:rFonts w:ascii="Times New Roman" w:hint="eastAsia"/>
        </w:rPr>
        <w:t>2</w:t>
      </w:r>
      <w:r>
        <w:rPr>
          <w:rFonts w:ascii="Times New Roman"/>
        </w:rPr>
        <w:t xml:space="preserve"> </w:t>
      </w:r>
      <w:r>
        <w:rPr>
          <w:rFonts w:ascii="Times New Roman" w:hint="eastAsia"/>
        </w:rPr>
        <w:t>“排行榜”评价要求及等级划分</w:t>
      </w:r>
    </w:p>
    <w:tbl>
      <w:tblPr>
        <w:tblStyle w:val="afffff0"/>
        <w:tblW w:w="9570" w:type="dxa"/>
        <w:tblLayout w:type="fixed"/>
        <w:tblLook w:val="04A0" w:firstRow="1" w:lastRow="0" w:firstColumn="1" w:lastColumn="0" w:noHBand="0" w:noVBand="1"/>
      </w:tblPr>
      <w:tblGrid>
        <w:gridCol w:w="3190"/>
        <w:gridCol w:w="1733"/>
        <w:gridCol w:w="4647"/>
      </w:tblGrid>
      <w:tr w:rsidR="007A17C1" w14:paraId="51FBD6EA" w14:textId="77777777">
        <w:tc>
          <w:tcPr>
            <w:tcW w:w="3190" w:type="dxa"/>
          </w:tcPr>
          <w:p w14:paraId="738F919E" w14:textId="77777777" w:rsidR="007A17C1" w:rsidRDefault="00000000">
            <w:pPr>
              <w:pStyle w:val="afff"/>
              <w:numPr>
                <w:ilvl w:val="0"/>
                <w:numId w:val="0"/>
              </w:numPr>
              <w:jc w:val="center"/>
              <w:rPr>
                <w:rFonts w:ascii="Times New Roman"/>
                <w:color w:val="000000"/>
              </w:rPr>
            </w:pPr>
            <w:r>
              <w:rPr>
                <w:rFonts w:ascii="Times New Roman" w:hint="eastAsia"/>
                <w:color w:val="000000"/>
              </w:rPr>
              <w:t>评价等级</w:t>
            </w:r>
          </w:p>
        </w:tc>
        <w:tc>
          <w:tcPr>
            <w:tcW w:w="6380" w:type="dxa"/>
            <w:gridSpan w:val="2"/>
          </w:tcPr>
          <w:p w14:paraId="65D25B0C" w14:textId="77777777" w:rsidR="007A17C1" w:rsidRDefault="00000000">
            <w:pPr>
              <w:pStyle w:val="afff"/>
              <w:numPr>
                <w:ilvl w:val="0"/>
                <w:numId w:val="0"/>
              </w:numPr>
              <w:jc w:val="center"/>
              <w:rPr>
                <w:rFonts w:ascii="Times New Roman"/>
                <w:color w:val="000000"/>
              </w:rPr>
            </w:pPr>
            <w:r>
              <w:rPr>
                <w:rFonts w:ascii="Times New Roman" w:hint="eastAsia"/>
                <w:color w:val="000000"/>
              </w:rPr>
              <w:t>满足条件</w:t>
            </w:r>
          </w:p>
        </w:tc>
      </w:tr>
      <w:tr w:rsidR="007A17C1" w14:paraId="03555663" w14:textId="77777777">
        <w:tc>
          <w:tcPr>
            <w:tcW w:w="3190" w:type="dxa"/>
          </w:tcPr>
          <w:p w14:paraId="4570BD01" w14:textId="77777777" w:rsidR="007A17C1" w:rsidRDefault="00000000">
            <w:pPr>
              <w:pStyle w:val="afff"/>
              <w:numPr>
                <w:ilvl w:val="0"/>
                <w:numId w:val="0"/>
              </w:numPr>
              <w:jc w:val="center"/>
              <w:rPr>
                <w:rFonts w:ascii="Times New Roman"/>
                <w:color w:val="000000"/>
              </w:rPr>
            </w:pPr>
            <w:r>
              <w:rPr>
                <w:rFonts w:ascii="Times New Roman" w:hint="eastAsia"/>
                <w:color w:val="000000"/>
              </w:rPr>
              <w:t>5</w:t>
            </w:r>
            <w:r>
              <w:rPr>
                <w:rFonts w:ascii="Times New Roman" w:hint="eastAsia"/>
                <w:color w:val="000000"/>
              </w:rPr>
              <w:t>星级应同时满足</w:t>
            </w:r>
          </w:p>
        </w:tc>
        <w:tc>
          <w:tcPr>
            <w:tcW w:w="1733" w:type="dxa"/>
            <w:vMerge w:val="restart"/>
            <w:vAlign w:val="center"/>
          </w:tcPr>
          <w:p w14:paraId="110F9BB8" w14:textId="77777777" w:rsidR="007A17C1" w:rsidRDefault="00000000">
            <w:pPr>
              <w:pStyle w:val="afff"/>
              <w:numPr>
                <w:ilvl w:val="0"/>
                <w:numId w:val="0"/>
              </w:numPr>
              <w:jc w:val="center"/>
              <w:rPr>
                <w:rFonts w:ascii="Times New Roman"/>
                <w:color w:val="000000"/>
              </w:rPr>
            </w:pPr>
            <w:r>
              <w:rPr>
                <w:rFonts w:ascii="Times New Roman" w:hint="eastAsia"/>
                <w:color w:val="000000"/>
              </w:rPr>
              <w:t>基本要求</w:t>
            </w:r>
          </w:p>
        </w:tc>
        <w:tc>
          <w:tcPr>
            <w:tcW w:w="4647" w:type="dxa"/>
            <w:vAlign w:val="center"/>
          </w:tcPr>
          <w:p w14:paraId="1ED598D8" w14:textId="77777777" w:rsidR="007A17C1" w:rsidRDefault="00000000">
            <w:pPr>
              <w:pStyle w:val="afff"/>
              <w:numPr>
                <w:ilvl w:val="0"/>
                <w:numId w:val="0"/>
              </w:numPr>
              <w:rPr>
                <w:rFonts w:ascii="Times New Roman"/>
                <w:color w:val="000000"/>
              </w:rPr>
            </w:pPr>
            <w:r>
              <w:rPr>
                <w:rFonts w:ascii="Times New Roman" w:hint="eastAsia"/>
                <w:color w:val="000000"/>
              </w:rPr>
              <w:t>评价要求中全部指标达到先进水平</w:t>
            </w:r>
          </w:p>
        </w:tc>
      </w:tr>
      <w:tr w:rsidR="007A17C1" w14:paraId="60B42AD1" w14:textId="77777777">
        <w:tc>
          <w:tcPr>
            <w:tcW w:w="3190" w:type="dxa"/>
          </w:tcPr>
          <w:p w14:paraId="7BDFC51D" w14:textId="77777777" w:rsidR="007A17C1" w:rsidRDefault="00000000">
            <w:pPr>
              <w:jc w:val="center"/>
              <w:rPr>
                <w:rFonts w:ascii="Times New Roman" w:hAnsi="Times New Roman"/>
                <w:color w:val="000000"/>
              </w:rPr>
            </w:pPr>
            <w:r>
              <w:rPr>
                <w:rFonts w:ascii="Times New Roman" w:hAnsi="Times New Roman" w:hint="eastAsia"/>
                <w:color w:val="000000"/>
              </w:rPr>
              <w:t>4</w:t>
            </w:r>
            <w:r>
              <w:rPr>
                <w:rFonts w:ascii="Times New Roman" w:hAnsi="Times New Roman" w:hint="eastAsia"/>
                <w:color w:val="000000"/>
              </w:rPr>
              <w:t>星级应同时满足</w:t>
            </w:r>
          </w:p>
        </w:tc>
        <w:tc>
          <w:tcPr>
            <w:tcW w:w="1733" w:type="dxa"/>
            <w:vMerge/>
          </w:tcPr>
          <w:p w14:paraId="5299EFBC" w14:textId="77777777" w:rsidR="007A17C1" w:rsidRDefault="007A17C1">
            <w:pPr>
              <w:pStyle w:val="afff"/>
              <w:numPr>
                <w:ilvl w:val="0"/>
                <w:numId w:val="0"/>
              </w:numPr>
              <w:rPr>
                <w:rFonts w:ascii="Times New Roman"/>
                <w:color w:val="000000"/>
              </w:rPr>
            </w:pPr>
          </w:p>
        </w:tc>
        <w:tc>
          <w:tcPr>
            <w:tcW w:w="4647" w:type="dxa"/>
            <w:vAlign w:val="center"/>
          </w:tcPr>
          <w:p w14:paraId="768ED5FC" w14:textId="77777777" w:rsidR="007A17C1" w:rsidRDefault="00000000">
            <w:pPr>
              <w:pStyle w:val="afff"/>
              <w:numPr>
                <w:ilvl w:val="0"/>
                <w:numId w:val="0"/>
              </w:numPr>
              <w:rPr>
                <w:rFonts w:ascii="Times New Roman"/>
                <w:color w:val="000000"/>
              </w:rPr>
            </w:pPr>
            <w:r>
              <w:rPr>
                <w:rFonts w:ascii="Times New Roman" w:hint="eastAsia"/>
                <w:color w:val="000000"/>
              </w:rPr>
              <w:t>评价要求中全部指标达到平均水平</w:t>
            </w:r>
          </w:p>
        </w:tc>
      </w:tr>
      <w:tr w:rsidR="007A17C1" w14:paraId="1F197415" w14:textId="77777777">
        <w:tc>
          <w:tcPr>
            <w:tcW w:w="3190" w:type="dxa"/>
          </w:tcPr>
          <w:p w14:paraId="7ADB80F1" w14:textId="77777777" w:rsidR="007A17C1" w:rsidRDefault="00000000">
            <w:pPr>
              <w:jc w:val="center"/>
              <w:rPr>
                <w:rFonts w:ascii="Times New Roman" w:hAnsi="Times New Roman"/>
                <w:color w:val="000000"/>
              </w:rPr>
            </w:pPr>
            <w:r>
              <w:rPr>
                <w:rFonts w:ascii="Times New Roman" w:hAnsi="Times New Roman" w:hint="eastAsia"/>
                <w:color w:val="000000"/>
              </w:rPr>
              <w:t>3</w:t>
            </w:r>
            <w:r>
              <w:rPr>
                <w:rFonts w:ascii="Times New Roman" w:hAnsi="Times New Roman" w:hint="eastAsia"/>
                <w:color w:val="000000"/>
              </w:rPr>
              <w:t>星级应同时满足</w:t>
            </w:r>
          </w:p>
        </w:tc>
        <w:tc>
          <w:tcPr>
            <w:tcW w:w="1733" w:type="dxa"/>
            <w:vMerge/>
          </w:tcPr>
          <w:p w14:paraId="51EEA8C4" w14:textId="77777777" w:rsidR="007A17C1" w:rsidRDefault="007A17C1">
            <w:pPr>
              <w:pStyle w:val="afff"/>
              <w:numPr>
                <w:ilvl w:val="0"/>
                <w:numId w:val="0"/>
              </w:numPr>
              <w:rPr>
                <w:rFonts w:ascii="Times New Roman"/>
                <w:color w:val="000000"/>
              </w:rPr>
            </w:pPr>
          </w:p>
        </w:tc>
        <w:tc>
          <w:tcPr>
            <w:tcW w:w="4647" w:type="dxa"/>
            <w:vAlign w:val="center"/>
          </w:tcPr>
          <w:p w14:paraId="4BCD53EC" w14:textId="77777777" w:rsidR="007A17C1" w:rsidRDefault="00000000">
            <w:pPr>
              <w:pStyle w:val="afff"/>
              <w:numPr>
                <w:ilvl w:val="0"/>
                <w:numId w:val="0"/>
              </w:numPr>
              <w:rPr>
                <w:rFonts w:ascii="Times New Roman"/>
                <w:color w:val="000000"/>
              </w:rPr>
            </w:pPr>
            <w:r>
              <w:rPr>
                <w:rFonts w:ascii="Times New Roman" w:hint="eastAsia"/>
                <w:color w:val="000000"/>
              </w:rPr>
              <w:t>评价要求中全部指标达到基准水平</w:t>
            </w:r>
          </w:p>
        </w:tc>
      </w:tr>
      <w:bookmarkEnd w:id="17"/>
    </w:tbl>
    <w:p w14:paraId="2E86F9F6" w14:textId="77777777" w:rsidR="007A17C1" w:rsidRDefault="007A17C1">
      <w:pPr>
        <w:rPr>
          <w:rFonts w:ascii="Times New Roman" w:hAnsi="Times New Roman"/>
        </w:rPr>
      </w:pPr>
    </w:p>
    <w:p w14:paraId="0B300BEA" w14:textId="77777777" w:rsidR="007A17C1" w:rsidRDefault="007A17C1">
      <w:pPr>
        <w:rPr>
          <w:rFonts w:ascii="Times New Roman" w:hAnsi="Times New Roman"/>
        </w:rPr>
      </w:pPr>
    </w:p>
    <w:p w14:paraId="4D45D6AA" w14:textId="77777777" w:rsidR="007A17C1" w:rsidRDefault="007A17C1">
      <w:pPr>
        <w:rPr>
          <w:rFonts w:ascii="Times New Roman" w:hAnsi="Times New Roman" w:cs="宋体"/>
          <w:b/>
          <w:bCs/>
        </w:rPr>
        <w:sectPr w:rsidR="007A17C1">
          <w:pgSz w:w="11906" w:h="16838"/>
          <w:pgMar w:top="1928" w:right="1134" w:bottom="1134" w:left="1134" w:header="1418" w:footer="1134" w:gutter="284"/>
          <w:cols w:space="720"/>
          <w:formProt w:val="0"/>
          <w:docGrid w:linePitch="312"/>
        </w:sectPr>
      </w:pPr>
    </w:p>
    <w:p w14:paraId="0B491C9D" w14:textId="77777777" w:rsidR="007A17C1" w:rsidRDefault="00000000">
      <w:pPr>
        <w:jc w:val="center"/>
        <w:rPr>
          <w:rFonts w:ascii="Times New Roman" w:hAnsi="Times New Roman" w:cs="宋体"/>
          <w:b/>
          <w:bCs/>
        </w:rPr>
      </w:pPr>
      <w:r>
        <w:rPr>
          <w:rFonts w:ascii="Times New Roman" w:hAnsi="Times New Roman" w:cs="宋体" w:hint="eastAsia"/>
          <w:b/>
          <w:bCs/>
        </w:rPr>
        <w:lastRenderedPageBreak/>
        <w:t>附</w:t>
      </w:r>
      <w:r>
        <w:rPr>
          <w:rFonts w:ascii="Times New Roman" w:hAnsi="Times New Roman" w:cs="宋体"/>
          <w:b/>
          <w:bCs/>
        </w:rPr>
        <w:t xml:space="preserve"> </w:t>
      </w:r>
      <w:r>
        <w:rPr>
          <w:rFonts w:ascii="Times New Roman" w:hAnsi="Times New Roman" w:cs="宋体" w:hint="eastAsia"/>
          <w:b/>
          <w:bCs/>
        </w:rPr>
        <w:t>录</w:t>
      </w:r>
      <w:r>
        <w:rPr>
          <w:rFonts w:ascii="Times New Roman" w:hAnsi="Times New Roman" w:cs="宋体"/>
          <w:b/>
          <w:bCs/>
        </w:rPr>
        <w:t xml:space="preserve"> A</w:t>
      </w:r>
    </w:p>
    <w:p w14:paraId="0EDB793F" w14:textId="77777777" w:rsidR="007A17C1" w:rsidRDefault="00000000">
      <w:pPr>
        <w:jc w:val="center"/>
        <w:rPr>
          <w:rFonts w:ascii="Times New Roman" w:hAnsi="Times New Roman" w:cs="宋体"/>
          <w:b/>
          <w:bCs/>
        </w:rPr>
      </w:pPr>
      <w:r>
        <w:rPr>
          <w:rFonts w:ascii="Times New Roman" w:hAnsi="Times New Roman" w:cs="宋体" w:hint="eastAsia"/>
          <w:b/>
          <w:bCs/>
        </w:rPr>
        <w:t>（规范性）</w:t>
      </w:r>
    </w:p>
    <w:p w14:paraId="14C720EF" w14:textId="77777777" w:rsidR="007A17C1" w:rsidRDefault="00000000">
      <w:pPr>
        <w:jc w:val="center"/>
        <w:rPr>
          <w:rFonts w:ascii="Times New Roman" w:hAnsi="Times New Roman" w:cs="宋体"/>
          <w:b/>
          <w:bCs/>
        </w:rPr>
      </w:pPr>
      <w:r>
        <w:rPr>
          <w:rFonts w:ascii="Times New Roman" w:hAnsi="Times New Roman" w:cs="宋体" w:hint="eastAsia"/>
          <w:b/>
          <w:bCs/>
        </w:rPr>
        <w:t>生产过程管控</w:t>
      </w:r>
    </w:p>
    <w:p w14:paraId="36472965" w14:textId="77777777" w:rsidR="007A17C1" w:rsidRDefault="00000000">
      <w:pPr>
        <w:spacing w:line="240" w:lineRule="auto"/>
        <w:rPr>
          <w:rFonts w:ascii="Times New Roman" w:hAnsi="Times New Roman" w:cs="宋体"/>
          <w:b/>
          <w:bCs/>
        </w:rPr>
      </w:pPr>
      <w:r>
        <w:rPr>
          <w:rFonts w:ascii="Times New Roman" w:hAnsi="Times New Roman" w:cs="宋体"/>
          <w:b/>
          <w:bCs/>
        </w:rPr>
        <w:t>A.1</w:t>
      </w:r>
      <w:r>
        <w:rPr>
          <w:rFonts w:ascii="Times New Roman" w:hAnsi="Times New Roman" w:cs="宋体"/>
          <w:b/>
          <w:bCs/>
        </w:rPr>
        <w:t>运行管理</w:t>
      </w:r>
    </w:p>
    <w:p w14:paraId="630BE6D9" w14:textId="77777777" w:rsidR="007A17C1" w:rsidRDefault="00000000">
      <w:pPr>
        <w:numPr>
          <w:ilvl w:val="0"/>
          <w:numId w:val="33"/>
        </w:numPr>
        <w:spacing w:line="240" w:lineRule="auto"/>
        <w:rPr>
          <w:rFonts w:ascii="Times New Roman" w:hAnsi="Times New Roman" w:cs="宋体"/>
        </w:rPr>
      </w:pPr>
      <w:r>
        <w:rPr>
          <w:rFonts w:ascii="Times New Roman" w:hAnsi="Times New Roman" w:cs="宋体" w:hint="eastAsia"/>
        </w:rPr>
        <w:t>能源、环保物料消耗分析</w:t>
      </w:r>
    </w:p>
    <w:p w14:paraId="5AA406E5"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城镇生活垃圾焚烧发电厂应按日、月、季度对生产过程中的电量、用水量、燃料以及环保物料消耗进行数据分析。</w:t>
      </w:r>
    </w:p>
    <w:p w14:paraId="61A966E4"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判定依据和方法：现场检查能源、环保物料消耗分析资料，查看数据分析的周期。</w:t>
      </w:r>
    </w:p>
    <w:p w14:paraId="3ADD21A7" w14:textId="77777777" w:rsidR="007A17C1" w:rsidRDefault="00000000">
      <w:pPr>
        <w:numPr>
          <w:ilvl w:val="0"/>
          <w:numId w:val="33"/>
        </w:numPr>
        <w:spacing w:line="240" w:lineRule="auto"/>
        <w:rPr>
          <w:rFonts w:ascii="Times New Roman" w:hAnsi="Times New Roman" w:cs="宋体"/>
        </w:rPr>
      </w:pPr>
      <w:r>
        <w:rPr>
          <w:rFonts w:ascii="Times New Roman" w:hAnsi="Times New Roman" w:cs="宋体" w:hint="eastAsia"/>
        </w:rPr>
        <w:t>小指标竞赛</w:t>
      </w:r>
    </w:p>
    <w:p w14:paraId="5060E1ED"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城镇生活垃圾焚烧发电厂在</w:t>
      </w:r>
      <w:proofErr w:type="gramStart"/>
      <w:r>
        <w:rPr>
          <w:rFonts w:ascii="Times New Roman" w:hAnsi="Times New Roman" w:cs="宋体" w:hint="eastAsia"/>
        </w:rPr>
        <w:t>运行值</w:t>
      </w:r>
      <w:proofErr w:type="gramEnd"/>
      <w:r>
        <w:rPr>
          <w:rFonts w:ascii="Times New Roman" w:hAnsi="Times New Roman" w:cs="宋体" w:hint="eastAsia"/>
        </w:rPr>
        <w:t>间开展经济指标竞赛，具体指标包含但不限于发电量、售电量、垃圾焚烧量、综合厂用电率、柴油（天然气）消耗量。</w:t>
      </w:r>
    </w:p>
    <w:p w14:paraId="2FC82E45"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判定依据和方法：现场检查电厂小指标竞赛制度、活动过程资料以及最终排名。</w:t>
      </w:r>
    </w:p>
    <w:p w14:paraId="2DA3D97F" w14:textId="77777777" w:rsidR="007A17C1" w:rsidRDefault="00000000">
      <w:pPr>
        <w:numPr>
          <w:ilvl w:val="0"/>
          <w:numId w:val="33"/>
        </w:numPr>
        <w:spacing w:line="240" w:lineRule="auto"/>
        <w:rPr>
          <w:rFonts w:ascii="Times New Roman" w:hAnsi="Times New Roman" w:cs="宋体"/>
        </w:rPr>
      </w:pPr>
      <w:r>
        <w:rPr>
          <w:rFonts w:ascii="Times New Roman" w:hAnsi="Times New Roman" w:cs="宋体" w:hint="eastAsia"/>
        </w:rPr>
        <w:t>机炉长周期运行活动</w:t>
      </w:r>
    </w:p>
    <w:p w14:paraId="01DB9B1B" w14:textId="77777777" w:rsidR="007A17C1" w:rsidRDefault="00000000">
      <w:pPr>
        <w:pStyle w:val="affff"/>
        <w:snapToGrid w:val="0"/>
        <w:spacing w:line="240" w:lineRule="auto"/>
        <w:ind w:leftChars="0" w:left="0" w:rightChars="0" w:right="0" w:firstLineChars="200" w:firstLine="420"/>
        <w:rPr>
          <w:rFonts w:ascii="Times New Roman" w:hAnsi="Times New Roman"/>
        </w:rPr>
      </w:pPr>
      <w:r>
        <w:rPr>
          <w:rFonts w:ascii="Times New Roman" w:hAnsi="Times New Roman" w:hint="eastAsia"/>
        </w:rPr>
        <w:t>焚烧线及全厂长周期运行天数是检验电厂在运行管理、维护保养、设备检修等方面综合管理水平的一项重要指标。</w:t>
      </w:r>
      <w:r>
        <w:rPr>
          <w:rFonts w:ascii="Times New Roman" w:hAnsi="Times New Roman" w:cs="宋体" w:hint="eastAsia"/>
        </w:rPr>
        <w:t>城镇生活垃圾焚烧发电厂应开展机炉长周期运行活动，</w:t>
      </w:r>
      <w:r>
        <w:rPr>
          <w:rFonts w:ascii="Times New Roman" w:hAnsi="Times New Roman" w:hint="eastAsia"/>
        </w:rPr>
        <w:t>进一步促进电厂优化运行、提高检修维护质量和管理水平。</w:t>
      </w:r>
    </w:p>
    <w:p w14:paraId="60DA169A"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判定依据和方法：现场检查电厂机组长周期运行管理制度、活动过程资料。</w:t>
      </w:r>
    </w:p>
    <w:p w14:paraId="29A1E9D7" w14:textId="77777777" w:rsidR="007A17C1" w:rsidRDefault="00000000">
      <w:pPr>
        <w:numPr>
          <w:ilvl w:val="0"/>
          <w:numId w:val="33"/>
        </w:numPr>
        <w:spacing w:line="240" w:lineRule="auto"/>
        <w:rPr>
          <w:rFonts w:ascii="Times New Roman" w:hAnsi="Times New Roman" w:cs="宋体"/>
        </w:rPr>
      </w:pPr>
      <w:r>
        <w:rPr>
          <w:rFonts w:ascii="Times New Roman" w:hAnsi="Times New Roman" w:cs="宋体" w:hint="eastAsia"/>
        </w:rPr>
        <w:t>能源计量器具配置率</w:t>
      </w:r>
    </w:p>
    <w:p w14:paraId="4394AA0F" w14:textId="77777777" w:rsidR="007A17C1" w:rsidRDefault="00000000">
      <w:pPr>
        <w:spacing w:line="240" w:lineRule="auto"/>
        <w:rPr>
          <w:rFonts w:ascii="Times New Roman" w:hAnsi="Times New Roman" w:cs="宋体"/>
        </w:rPr>
      </w:pPr>
      <w:r>
        <w:rPr>
          <w:rFonts w:ascii="Times New Roman" w:hAnsi="Times New Roman" w:cs="宋体"/>
        </w:rPr>
        <w:t xml:space="preserve">   GB17167</w:t>
      </w:r>
      <w:r>
        <w:rPr>
          <w:rFonts w:ascii="Times New Roman" w:hAnsi="Times New Roman" w:cs="宋体"/>
        </w:rPr>
        <w:t>能源计量器具规定的配置率。</w:t>
      </w:r>
    </w:p>
    <w:p w14:paraId="394CC9D5" w14:textId="77777777" w:rsidR="007A17C1" w:rsidRDefault="00000000">
      <w:pPr>
        <w:spacing w:line="240" w:lineRule="auto"/>
        <w:rPr>
          <w:rFonts w:ascii="Times New Roman" w:hAnsi="Times New Roman" w:cs="宋体"/>
        </w:rPr>
      </w:pPr>
      <w:r>
        <w:rPr>
          <w:rFonts w:ascii="Times New Roman" w:hAnsi="Times New Roman" w:cs="宋体"/>
        </w:rPr>
        <w:t xml:space="preserve">   </w:t>
      </w:r>
      <w:r>
        <w:rPr>
          <w:rFonts w:ascii="Times New Roman" w:hAnsi="Times New Roman" w:cs="宋体"/>
        </w:rPr>
        <w:t>判定依据和方法：检查能源计量器具</w:t>
      </w:r>
      <w:proofErr w:type="gramStart"/>
      <w:r>
        <w:rPr>
          <w:rFonts w:ascii="Times New Roman" w:hAnsi="Times New Roman" w:cs="宋体"/>
        </w:rPr>
        <w:t>配置台</w:t>
      </w:r>
      <w:proofErr w:type="gramEnd"/>
      <w:r>
        <w:rPr>
          <w:rFonts w:ascii="Times New Roman" w:hAnsi="Times New Roman" w:cs="宋体"/>
        </w:rPr>
        <w:t>帐及各级计量器具配置率，并现场抽查计量器具安装情况，是否与台帐一致。优于</w:t>
      </w:r>
      <w:r>
        <w:rPr>
          <w:rFonts w:ascii="Times New Roman" w:hAnsi="Times New Roman" w:cs="宋体"/>
        </w:rPr>
        <w:t>GB17167</w:t>
      </w:r>
      <w:r>
        <w:rPr>
          <w:rFonts w:ascii="Times New Roman" w:hAnsi="Times New Roman" w:cs="宋体"/>
        </w:rPr>
        <w:t>能源计量器具规定的配置率视为满足。</w:t>
      </w:r>
    </w:p>
    <w:p w14:paraId="51E7B5B0" w14:textId="77777777" w:rsidR="007A17C1" w:rsidRDefault="00000000">
      <w:pPr>
        <w:spacing w:line="240" w:lineRule="auto"/>
        <w:rPr>
          <w:rFonts w:ascii="Times New Roman" w:hAnsi="Times New Roman" w:cs="宋体"/>
          <w:b/>
          <w:bCs/>
        </w:rPr>
      </w:pPr>
      <w:r>
        <w:rPr>
          <w:rFonts w:ascii="Times New Roman" w:hAnsi="Times New Roman" w:cs="宋体"/>
          <w:b/>
          <w:bCs/>
        </w:rPr>
        <w:t>A2.</w:t>
      </w:r>
      <w:r>
        <w:rPr>
          <w:rFonts w:ascii="Times New Roman" w:hAnsi="Times New Roman" w:cs="宋体"/>
          <w:b/>
          <w:bCs/>
        </w:rPr>
        <w:t>设备检修管理</w:t>
      </w:r>
    </w:p>
    <w:p w14:paraId="4131FB73" w14:textId="77777777" w:rsidR="007A17C1" w:rsidRDefault="00000000">
      <w:pPr>
        <w:numPr>
          <w:ilvl w:val="0"/>
          <w:numId w:val="34"/>
        </w:numPr>
        <w:spacing w:line="240" w:lineRule="auto"/>
        <w:rPr>
          <w:rFonts w:ascii="Times New Roman" w:hAnsi="Times New Roman" w:cs="宋体"/>
        </w:rPr>
      </w:pPr>
      <w:r>
        <w:rPr>
          <w:rFonts w:ascii="Times New Roman" w:hAnsi="Times New Roman" w:cs="宋体" w:hint="eastAsia"/>
        </w:rPr>
        <w:t>设备检修管理</w:t>
      </w:r>
    </w:p>
    <w:p w14:paraId="358854CD" w14:textId="77777777" w:rsidR="007A17C1" w:rsidRDefault="00000000">
      <w:pPr>
        <w:spacing w:line="240" w:lineRule="auto"/>
        <w:rPr>
          <w:rFonts w:ascii="Times New Roman" w:hAnsi="Times New Roman" w:cs="宋体"/>
        </w:rPr>
      </w:pPr>
      <w:r>
        <w:rPr>
          <w:rFonts w:ascii="Times New Roman" w:hAnsi="Times New Roman" w:cs="宋体"/>
        </w:rPr>
        <w:t xml:space="preserve">    </w:t>
      </w:r>
      <w:r>
        <w:rPr>
          <w:rFonts w:ascii="Times New Roman" w:hAnsi="Times New Roman" w:cs="宋体"/>
        </w:rPr>
        <w:t>城镇生活垃圾焚烧发电厂</w:t>
      </w:r>
      <w:r>
        <w:rPr>
          <w:rFonts w:ascii="Times New Roman" w:hAnsi="Times New Roman" w:cs="宋体" w:hint="eastAsia"/>
        </w:rPr>
        <w:t>推行</w:t>
      </w:r>
      <w:r>
        <w:rPr>
          <w:rFonts w:ascii="Times New Roman" w:hAnsi="Times New Roman" w:cs="宋体"/>
        </w:rPr>
        <w:t>分级</w:t>
      </w:r>
      <w:r>
        <w:rPr>
          <w:rFonts w:ascii="Times New Roman" w:hAnsi="Times New Roman" w:cs="宋体" w:hint="eastAsia"/>
        </w:rPr>
        <w:t>检修，其</w:t>
      </w:r>
      <w:r>
        <w:rPr>
          <w:rFonts w:ascii="Times New Roman" w:hAnsi="Times New Roman" w:cs="宋体"/>
        </w:rPr>
        <w:t>检修规模和停用时间分为</w:t>
      </w:r>
      <w:r>
        <w:rPr>
          <w:rFonts w:ascii="Times New Roman" w:hAnsi="Times New Roman" w:cs="宋体"/>
        </w:rPr>
        <w:t>A</w:t>
      </w:r>
      <w:r>
        <w:rPr>
          <w:rFonts w:ascii="Times New Roman" w:hAnsi="Times New Roman" w:cs="宋体"/>
        </w:rPr>
        <w:t>、</w:t>
      </w:r>
      <w:r>
        <w:rPr>
          <w:rFonts w:ascii="Times New Roman" w:hAnsi="Times New Roman" w:cs="宋体"/>
        </w:rPr>
        <w:t>B</w:t>
      </w:r>
      <w:r>
        <w:rPr>
          <w:rFonts w:ascii="Times New Roman" w:hAnsi="Times New Roman" w:cs="宋体"/>
        </w:rPr>
        <w:t>、</w:t>
      </w:r>
      <w:r>
        <w:rPr>
          <w:rFonts w:ascii="Times New Roman" w:hAnsi="Times New Roman" w:cs="宋体"/>
        </w:rPr>
        <w:t>C</w:t>
      </w:r>
      <w:r>
        <w:rPr>
          <w:rFonts w:ascii="Times New Roman" w:hAnsi="Times New Roman" w:cs="宋体"/>
        </w:rPr>
        <w:t>、</w:t>
      </w:r>
      <w:r>
        <w:rPr>
          <w:rFonts w:ascii="Times New Roman" w:hAnsi="Times New Roman" w:cs="宋体"/>
        </w:rPr>
        <w:t>D</w:t>
      </w:r>
      <w:r>
        <w:rPr>
          <w:rFonts w:ascii="Times New Roman" w:hAnsi="Times New Roman" w:cs="宋体"/>
        </w:rPr>
        <w:t>四级，检修等级的划分及检修停用时间</w:t>
      </w:r>
      <w:proofErr w:type="gramStart"/>
      <w:r>
        <w:rPr>
          <w:rFonts w:ascii="Times New Roman" w:hAnsi="Times New Roman" w:cs="宋体"/>
        </w:rPr>
        <w:t>宜符合表</w:t>
      </w:r>
      <w:proofErr w:type="gramEnd"/>
      <w:r>
        <w:rPr>
          <w:rFonts w:ascii="Times New Roman" w:hAnsi="Times New Roman" w:cs="宋体"/>
        </w:rPr>
        <w:t>1</w:t>
      </w:r>
      <w:r>
        <w:rPr>
          <w:rFonts w:ascii="Times New Roman" w:hAnsi="Times New Roman" w:cs="宋体"/>
        </w:rPr>
        <w:t>规定。</w:t>
      </w:r>
    </w:p>
    <w:p w14:paraId="4A2A1723" w14:textId="77777777" w:rsidR="007A17C1" w:rsidRDefault="00000000">
      <w:pPr>
        <w:spacing w:line="240" w:lineRule="auto"/>
        <w:jc w:val="center"/>
        <w:rPr>
          <w:rFonts w:ascii="Times New Roman" w:hAnsi="Times New Roman" w:cs="宋体"/>
          <w:b/>
          <w:bCs/>
        </w:rPr>
      </w:pPr>
      <w:r>
        <w:rPr>
          <w:rFonts w:ascii="Times New Roman" w:hAnsi="Times New Roman" w:cs="宋体" w:hint="eastAsia"/>
          <w:b/>
          <w:bCs/>
        </w:rPr>
        <w:t>表</w:t>
      </w:r>
      <w:r>
        <w:rPr>
          <w:rFonts w:ascii="Times New Roman" w:hAnsi="Times New Roman" w:cs="宋体"/>
          <w:b/>
          <w:bCs/>
        </w:rPr>
        <w:t>1</w:t>
      </w:r>
      <w:r>
        <w:rPr>
          <w:rFonts w:ascii="Times New Roman" w:hAnsi="Times New Roman" w:cs="宋体"/>
          <w:b/>
          <w:bCs/>
        </w:rPr>
        <w:t>焚烧厂检修等级及检修停用时间</w:t>
      </w:r>
    </w:p>
    <w:tbl>
      <w:tblPr>
        <w:tblStyle w:val="afffff0"/>
        <w:tblW w:w="9570" w:type="dxa"/>
        <w:tblLayout w:type="fixed"/>
        <w:tblLook w:val="04A0" w:firstRow="1" w:lastRow="0" w:firstColumn="1" w:lastColumn="0" w:noHBand="0" w:noVBand="1"/>
      </w:tblPr>
      <w:tblGrid>
        <w:gridCol w:w="1085"/>
        <w:gridCol w:w="5639"/>
        <w:gridCol w:w="2846"/>
      </w:tblGrid>
      <w:tr w:rsidR="007A17C1" w14:paraId="5693F711" w14:textId="77777777">
        <w:tc>
          <w:tcPr>
            <w:tcW w:w="1085" w:type="dxa"/>
          </w:tcPr>
          <w:p w14:paraId="4BC66B50" w14:textId="77777777" w:rsidR="007A17C1" w:rsidRDefault="00000000">
            <w:pPr>
              <w:spacing w:line="240" w:lineRule="auto"/>
              <w:jc w:val="center"/>
              <w:rPr>
                <w:rFonts w:ascii="Times New Roman" w:hAnsi="Times New Roman" w:cs="宋体"/>
              </w:rPr>
            </w:pPr>
            <w:r>
              <w:rPr>
                <w:rFonts w:ascii="Times New Roman" w:hAnsi="Times New Roman" w:cs="宋体" w:hint="eastAsia"/>
              </w:rPr>
              <w:t>检修等级</w:t>
            </w:r>
          </w:p>
        </w:tc>
        <w:tc>
          <w:tcPr>
            <w:tcW w:w="5639" w:type="dxa"/>
          </w:tcPr>
          <w:p w14:paraId="160FAE7D" w14:textId="77777777" w:rsidR="007A17C1" w:rsidRDefault="00000000">
            <w:pPr>
              <w:spacing w:line="240" w:lineRule="auto"/>
              <w:jc w:val="center"/>
              <w:rPr>
                <w:rFonts w:ascii="Times New Roman" w:hAnsi="Times New Roman" w:cs="宋体"/>
              </w:rPr>
            </w:pPr>
            <w:r>
              <w:rPr>
                <w:rFonts w:ascii="Times New Roman" w:hAnsi="Times New Roman" w:cs="宋体" w:hint="eastAsia"/>
              </w:rPr>
              <w:t>检修内容</w:t>
            </w:r>
          </w:p>
        </w:tc>
        <w:tc>
          <w:tcPr>
            <w:tcW w:w="2846" w:type="dxa"/>
          </w:tcPr>
          <w:p w14:paraId="72A59D64" w14:textId="77777777" w:rsidR="007A17C1" w:rsidRDefault="00000000">
            <w:pPr>
              <w:spacing w:line="240" w:lineRule="auto"/>
              <w:jc w:val="center"/>
              <w:rPr>
                <w:rFonts w:ascii="Times New Roman" w:hAnsi="Times New Roman" w:cs="宋体"/>
              </w:rPr>
            </w:pPr>
            <w:r>
              <w:rPr>
                <w:rFonts w:ascii="Times New Roman" w:hAnsi="Times New Roman" w:cs="宋体" w:hint="eastAsia"/>
              </w:rPr>
              <w:t>主设备检修停用时间</w:t>
            </w:r>
          </w:p>
        </w:tc>
      </w:tr>
      <w:tr w:rsidR="007A17C1" w14:paraId="19BCCCEC" w14:textId="77777777">
        <w:tc>
          <w:tcPr>
            <w:tcW w:w="1085" w:type="dxa"/>
            <w:vAlign w:val="center"/>
          </w:tcPr>
          <w:p w14:paraId="057A3D31" w14:textId="77777777" w:rsidR="007A17C1" w:rsidRDefault="00000000">
            <w:pPr>
              <w:spacing w:line="240" w:lineRule="auto"/>
              <w:rPr>
                <w:rFonts w:ascii="Times New Roman" w:hAnsi="Times New Roman" w:cs="宋体"/>
              </w:rPr>
            </w:pPr>
            <w:r>
              <w:rPr>
                <w:rFonts w:ascii="Times New Roman" w:hAnsi="Times New Roman" w:cs="宋体"/>
              </w:rPr>
              <w:t>A</w:t>
            </w:r>
            <w:r>
              <w:rPr>
                <w:rFonts w:ascii="Times New Roman" w:hAnsi="Times New Roman" w:cs="宋体"/>
              </w:rPr>
              <w:t>级</w:t>
            </w:r>
          </w:p>
        </w:tc>
        <w:tc>
          <w:tcPr>
            <w:tcW w:w="5639" w:type="dxa"/>
            <w:vAlign w:val="center"/>
          </w:tcPr>
          <w:p w14:paraId="3D8A3780" w14:textId="77777777" w:rsidR="007A17C1" w:rsidRDefault="00000000">
            <w:pPr>
              <w:spacing w:line="240" w:lineRule="auto"/>
              <w:rPr>
                <w:rFonts w:ascii="Times New Roman" w:hAnsi="Times New Roman" w:cs="宋体"/>
              </w:rPr>
            </w:pPr>
            <w:r>
              <w:rPr>
                <w:rFonts w:ascii="Times New Roman" w:hAnsi="Times New Roman" w:cs="宋体" w:hint="eastAsia"/>
              </w:rPr>
              <w:t>对焚烧厂主设备和辅助设备进行全面的解体检查和修理，以保持、恢复或提高设备性能。</w:t>
            </w:r>
          </w:p>
        </w:tc>
        <w:tc>
          <w:tcPr>
            <w:tcW w:w="2846" w:type="dxa"/>
            <w:vAlign w:val="center"/>
          </w:tcPr>
          <w:p w14:paraId="7A7FF3E7" w14:textId="77777777" w:rsidR="007A17C1" w:rsidRDefault="00000000">
            <w:pPr>
              <w:spacing w:line="240" w:lineRule="auto"/>
              <w:rPr>
                <w:rFonts w:ascii="Times New Roman" w:hAnsi="Times New Roman" w:cs="宋体"/>
              </w:rPr>
            </w:pPr>
            <w:r>
              <w:rPr>
                <w:rFonts w:ascii="Times New Roman" w:hAnsi="Times New Roman" w:cs="宋体"/>
              </w:rPr>
              <w:t>15d~25d</w:t>
            </w:r>
          </w:p>
        </w:tc>
      </w:tr>
      <w:tr w:rsidR="007A17C1" w14:paraId="6230D98F" w14:textId="77777777">
        <w:tc>
          <w:tcPr>
            <w:tcW w:w="1085" w:type="dxa"/>
            <w:vAlign w:val="center"/>
          </w:tcPr>
          <w:p w14:paraId="7B0E31B4" w14:textId="77777777" w:rsidR="007A17C1" w:rsidRDefault="00000000">
            <w:pPr>
              <w:spacing w:line="240" w:lineRule="auto"/>
              <w:rPr>
                <w:rFonts w:ascii="Times New Roman" w:hAnsi="Times New Roman" w:cs="宋体"/>
              </w:rPr>
            </w:pPr>
            <w:r>
              <w:rPr>
                <w:rFonts w:ascii="Times New Roman" w:hAnsi="Times New Roman" w:cs="宋体"/>
              </w:rPr>
              <w:t>B</w:t>
            </w:r>
            <w:r>
              <w:rPr>
                <w:rFonts w:ascii="Times New Roman" w:hAnsi="Times New Roman" w:cs="宋体"/>
              </w:rPr>
              <w:t>级</w:t>
            </w:r>
          </w:p>
        </w:tc>
        <w:tc>
          <w:tcPr>
            <w:tcW w:w="5639" w:type="dxa"/>
            <w:vAlign w:val="center"/>
          </w:tcPr>
          <w:p w14:paraId="6A95BA87" w14:textId="77777777" w:rsidR="007A17C1" w:rsidRDefault="00000000">
            <w:pPr>
              <w:spacing w:line="240" w:lineRule="auto"/>
              <w:rPr>
                <w:rFonts w:ascii="Times New Roman" w:hAnsi="Times New Roman" w:cs="宋体"/>
              </w:rPr>
            </w:pPr>
            <w:r>
              <w:rPr>
                <w:rFonts w:ascii="Times New Roman" w:hAnsi="Times New Roman" w:cs="宋体" w:hint="eastAsia"/>
              </w:rPr>
              <w:t>重点对焚烧</w:t>
            </w:r>
            <w:proofErr w:type="gramStart"/>
            <w:r>
              <w:rPr>
                <w:rFonts w:ascii="Times New Roman" w:hAnsi="Times New Roman" w:cs="宋体" w:hint="eastAsia"/>
              </w:rPr>
              <w:t>厂某些</w:t>
            </w:r>
            <w:proofErr w:type="gramEnd"/>
            <w:r>
              <w:rPr>
                <w:rFonts w:ascii="Times New Roman" w:hAnsi="Times New Roman" w:cs="宋体" w:hint="eastAsia"/>
              </w:rPr>
              <w:t>存在问题的主设备和辅助设备进行解体检查和修理</w:t>
            </w:r>
          </w:p>
        </w:tc>
        <w:tc>
          <w:tcPr>
            <w:tcW w:w="2846" w:type="dxa"/>
            <w:vAlign w:val="center"/>
          </w:tcPr>
          <w:p w14:paraId="0D21BBDE" w14:textId="77777777" w:rsidR="007A17C1" w:rsidRDefault="00000000">
            <w:pPr>
              <w:spacing w:line="240" w:lineRule="auto"/>
              <w:rPr>
                <w:rFonts w:ascii="Times New Roman" w:hAnsi="Times New Roman" w:cs="宋体"/>
              </w:rPr>
            </w:pPr>
            <w:r>
              <w:rPr>
                <w:rFonts w:ascii="Times New Roman" w:hAnsi="Times New Roman" w:cs="宋体"/>
              </w:rPr>
              <w:t>10d~18d</w:t>
            </w:r>
          </w:p>
        </w:tc>
      </w:tr>
      <w:tr w:rsidR="007A17C1" w14:paraId="3B869A09" w14:textId="77777777">
        <w:tc>
          <w:tcPr>
            <w:tcW w:w="1085" w:type="dxa"/>
            <w:vAlign w:val="center"/>
          </w:tcPr>
          <w:p w14:paraId="07173FB5" w14:textId="77777777" w:rsidR="007A17C1" w:rsidRDefault="00000000">
            <w:pPr>
              <w:spacing w:line="240" w:lineRule="auto"/>
              <w:rPr>
                <w:rFonts w:ascii="Times New Roman" w:hAnsi="Times New Roman" w:cs="宋体"/>
              </w:rPr>
            </w:pPr>
            <w:r>
              <w:rPr>
                <w:rFonts w:ascii="Times New Roman" w:hAnsi="Times New Roman" w:cs="宋体"/>
              </w:rPr>
              <w:t>C</w:t>
            </w:r>
            <w:r>
              <w:rPr>
                <w:rFonts w:ascii="Times New Roman" w:hAnsi="Times New Roman" w:cs="宋体"/>
              </w:rPr>
              <w:t>级</w:t>
            </w:r>
          </w:p>
        </w:tc>
        <w:tc>
          <w:tcPr>
            <w:tcW w:w="5639" w:type="dxa"/>
            <w:vAlign w:val="center"/>
          </w:tcPr>
          <w:p w14:paraId="21F3C6CA" w14:textId="77777777" w:rsidR="007A17C1" w:rsidRDefault="00000000">
            <w:pPr>
              <w:spacing w:line="240" w:lineRule="auto"/>
              <w:rPr>
                <w:rFonts w:ascii="Times New Roman" w:hAnsi="Times New Roman" w:cs="宋体"/>
              </w:rPr>
            </w:pPr>
            <w:r>
              <w:rPr>
                <w:rFonts w:ascii="Times New Roman" w:hAnsi="Times New Roman" w:cs="宋体" w:hint="eastAsia"/>
              </w:rPr>
              <w:t>根据主设备及辅助设备磨损、老化的规律，有重点地对其进行检查、评估、修理、清扫</w:t>
            </w:r>
          </w:p>
        </w:tc>
        <w:tc>
          <w:tcPr>
            <w:tcW w:w="2846" w:type="dxa"/>
            <w:vAlign w:val="center"/>
          </w:tcPr>
          <w:p w14:paraId="201E0A87" w14:textId="77777777" w:rsidR="007A17C1" w:rsidRDefault="00000000">
            <w:pPr>
              <w:spacing w:line="240" w:lineRule="auto"/>
              <w:rPr>
                <w:rFonts w:ascii="Times New Roman" w:hAnsi="Times New Roman" w:cs="宋体"/>
              </w:rPr>
            </w:pPr>
            <w:r>
              <w:rPr>
                <w:rFonts w:ascii="Times New Roman" w:hAnsi="Times New Roman" w:cs="宋体"/>
              </w:rPr>
              <w:t>7d~15d</w:t>
            </w:r>
          </w:p>
        </w:tc>
      </w:tr>
      <w:tr w:rsidR="007A17C1" w14:paraId="7240A624" w14:textId="77777777">
        <w:tc>
          <w:tcPr>
            <w:tcW w:w="1085" w:type="dxa"/>
            <w:vAlign w:val="center"/>
          </w:tcPr>
          <w:p w14:paraId="35D01F91" w14:textId="77777777" w:rsidR="007A17C1" w:rsidRDefault="00000000">
            <w:pPr>
              <w:spacing w:line="240" w:lineRule="auto"/>
              <w:rPr>
                <w:rFonts w:ascii="Times New Roman" w:hAnsi="Times New Roman" w:cs="宋体"/>
              </w:rPr>
            </w:pPr>
            <w:r>
              <w:rPr>
                <w:rFonts w:ascii="Times New Roman" w:hAnsi="Times New Roman" w:cs="宋体"/>
              </w:rPr>
              <w:t>D</w:t>
            </w:r>
            <w:r>
              <w:rPr>
                <w:rFonts w:ascii="Times New Roman" w:hAnsi="Times New Roman" w:cs="宋体"/>
              </w:rPr>
              <w:t>级</w:t>
            </w:r>
          </w:p>
        </w:tc>
        <w:tc>
          <w:tcPr>
            <w:tcW w:w="5639" w:type="dxa"/>
            <w:vAlign w:val="center"/>
          </w:tcPr>
          <w:p w14:paraId="0C57BE6B" w14:textId="77777777" w:rsidR="007A17C1" w:rsidRDefault="00000000">
            <w:pPr>
              <w:spacing w:line="240" w:lineRule="auto"/>
              <w:rPr>
                <w:rFonts w:ascii="Times New Roman" w:hAnsi="Times New Roman" w:cs="宋体"/>
              </w:rPr>
            </w:pPr>
            <w:r>
              <w:rPr>
                <w:rFonts w:ascii="Times New Roman" w:hAnsi="Times New Roman" w:cs="宋体" w:hint="eastAsia"/>
              </w:rPr>
              <w:t>在焚烧厂主设备总体运行状况良好时，只对其附属系统和辅助设备进行集中性消缺</w:t>
            </w:r>
          </w:p>
        </w:tc>
        <w:tc>
          <w:tcPr>
            <w:tcW w:w="2846" w:type="dxa"/>
            <w:vAlign w:val="center"/>
          </w:tcPr>
          <w:p w14:paraId="1D30BFF4" w14:textId="77777777" w:rsidR="007A17C1" w:rsidRDefault="00000000">
            <w:pPr>
              <w:spacing w:line="240" w:lineRule="auto"/>
              <w:rPr>
                <w:rFonts w:ascii="Times New Roman" w:hAnsi="Times New Roman" w:cs="宋体"/>
              </w:rPr>
            </w:pPr>
            <w:r>
              <w:rPr>
                <w:rFonts w:ascii="Times New Roman" w:hAnsi="Times New Roman" w:cs="宋体"/>
              </w:rPr>
              <w:t>3d~6d</w:t>
            </w:r>
          </w:p>
        </w:tc>
      </w:tr>
    </w:tbl>
    <w:p w14:paraId="35329D41" w14:textId="77777777" w:rsidR="007A17C1" w:rsidRDefault="00000000">
      <w:pPr>
        <w:spacing w:line="240" w:lineRule="auto"/>
        <w:rPr>
          <w:rFonts w:ascii="Times New Roman" w:hAnsi="Times New Roman" w:cs="宋体"/>
        </w:rPr>
      </w:pPr>
      <w:r>
        <w:rPr>
          <w:rFonts w:ascii="Times New Roman" w:hAnsi="Times New Roman" w:cs="宋体" w:hint="eastAsia"/>
        </w:rPr>
        <w:t>判定依据和方法：检查焚烧厂检修相关制度内容以及设备检修报告，需符合表</w:t>
      </w:r>
      <w:r>
        <w:rPr>
          <w:rFonts w:ascii="Times New Roman" w:hAnsi="Times New Roman" w:cs="宋体"/>
        </w:rPr>
        <w:t>1</w:t>
      </w:r>
      <w:r>
        <w:rPr>
          <w:rFonts w:ascii="Times New Roman" w:hAnsi="Times New Roman" w:cs="宋体"/>
        </w:rPr>
        <w:t>的要求。</w:t>
      </w:r>
    </w:p>
    <w:p w14:paraId="71C788EC" w14:textId="77777777" w:rsidR="007A17C1" w:rsidRDefault="00000000">
      <w:pPr>
        <w:numPr>
          <w:ilvl w:val="0"/>
          <w:numId w:val="34"/>
        </w:numPr>
        <w:spacing w:line="240" w:lineRule="auto"/>
        <w:rPr>
          <w:rFonts w:ascii="Times New Roman" w:hAnsi="Times New Roman" w:cs="宋体"/>
        </w:rPr>
      </w:pPr>
      <w:r>
        <w:rPr>
          <w:rFonts w:ascii="Times New Roman" w:hAnsi="Times New Roman" w:cs="宋体" w:hint="eastAsia"/>
        </w:rPr>
        <w:t>设备检修质量验收</w:t>
      </w:r>
    </w:p>
    <w:p w14:paraId="0EDCBC6D"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城镇生活垃圾焚烧发电厂设备检修按照“修必修好”的原则开展工作，对于设备检修质量验收应按照班组级、专业级及厂级开展三级验收，多层级把</w:t>
      </w:r>
      <w:proofErr w:type="gramStart"/>
      <w:r>
        <w:rPr>
          <w:rFonts w:ascii="Times New Roman" w:hAnsi="Times New Roman" w:cs="宋体" w:hint="eastAsia"/>
        </w:rPr>
        <w:t>控设备</w:t>
      </w:r>
      <w:proofErr w:type="gramEnd"/>
      <w:r>
        <w:rPr>
          <w:rFonts w:ascii="Times New Roman" w:hAnsi="Times New Roman" w:cs="宋体" w:hint="eastAsia"/>
        </w:rPr>
        <w:t>检修质量，保证设备安全、可靠运行。</w:t>
      </w:r>
    </w:p>
    <w:p w14:paraId="45354A49"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判定依据和方法：现场检查城镇生活垃圾发电厂设备检修验收单，依据验收层级判定。</w:t>
      </w:r>
    </w:p>
    <w:p w14:paraId="286F9E33" w14:textId="77777777" w:rsidR="007A17C1" w:rsidRDefault="00000000">
      <w:pPr>
        <w:numPr>
          <w:ilvl w:val="0"/>
          <w:numId w:val="34"/>
        </w:numPr>
        <w:spacing w:line="240" w:lineRule="auto"/>
        <w:rPr>
          <w:rFonts w:ascii="Times New Roman" w:hAnsi="Times New Roman" w:cs="宋体"/>
        </w:rPr>
      </w:pPr>
      <w:r>
        <w:rPr>
          <w:rFonts w:ascii="Times New Roman" w:hAnsi="Times New Roman" w:cs="宋体" w:hint="eastAsia"/>
        </w:rPr>
        <w:t>两</w:t>
      </w:r>
      <w:proofErr w:type="gramStart"/>
      <w:r>
        <w:rPr>
          <w:rFonts w:ascii="Times New Roman" w:hAnsi="Times New Roman" w:cs="宋体" w:hint="eastAsia"/>
        </w:rPr>
        <w:t>票执行</w:t>
      </w:r>
      <w:proofErr w:type="gramEnd"/>
      <w:r>
        <w:rPr>
          <w:rFonts w:ascii="Times New Roman" w:hAnsi="Times New Roman" w:cs="宋体" w:hint="eastAsia"/>
        </w:rPr>
        <w:t>合格率</w:t>
      </w:r>
    </w:p>
    <w:p w14:paraId="5D14CF89" w14:textId="77777777" w:rsidR="007A17C1" w:rsidRDefault="00000000">
      <w:pPr>
        <w:spacing w:line="240" w:lineRule="auto"/>
        <w:rPr>
          <w:rFonts w:ascii="Times New Roman" w:hAnsi="Times New Roman" w:cs="宋体"/>
        </w:rPr>
      </w:pPr>
      <w:r>
        <w:rPr>
          <w:rFonts w:ascii="Times New Roman" w:hAnsi="Times New Roman" w:cs="宋体"/>
        </w:rPr>
        <w:t xml:space="preserve">   </w:t>
      </w:r>
      <w:r>
        <w:rPr>
          <w:rFonts w:ascii="Times New Roman" w:hAnsi="Times New Roman" w:cs="宋体"/>
        </w:rPr>
        <w:t>两</w:t>
      </w:r>
      <w:proofErr w:type="gramStart"/>
      <w:r>
        <w:rPr>
          <w:rFonts w:ascii="Times New Roman" w:hAnsi="Times New Roman" w:cs="宋体"/>
        </w:rPr>
        <w:t>票执行</w:t>
      </w:r>
      <w:proofErr w:type="gramEnd"/>
      <w:r>
        <w:rPr>
          <w:rFonts w:ascii="Times New Roman" w:hAnsi="Times New Roman" w:cs="宋体"/>
        </w:rPr>
        <w:t>合格率指工作票与操作票的执行合格的张数与已执行工作票和操作票张数的百分比。</w:t>
      </w:r>
    </w:p>
    <w:p w14:paraId="026A9FC7" w14:textId="77777777" w:rsidR="007A17C1" w:rsidRDefault="00000000">
      <w:pPr>
        <w:spacing w:line="240" w:lineRule="auto"/>
        <w:rPr>
          <w:rFonts w:ascii="Times New Roman" w:hAnsi="Times New Roman" w:cs="宋体"/>
        </w:rPr>
      </w:pPr>
      <w:r>
        <w:rPr>
          <w:rFonts w:ascii="Times New Roman" w:hAnsi="Times New Roman" w:cs="宋体"/>
        </w:rPr>
        <w:t xml:space="preserve">   </w:t>
      </w:r>
      <w:r>
        <w:rPr>
          <w:rFonts w:ascii="Times New Roman" w:hAnsi="Times New Roman" w:cs="宋体"/>
        </w:rPr>
        <w:t>判定依据和方法：两</w:t>
      </w:r>
      <w:proofErr w:type="gramStart"/>
      <w:r>
        <w:rPr>
          <w:rFonts w:ascii="Times New Roman" w:hAnsi="Times New Roman" w:cs="宋体"/>
        </w:rPr>
        <w:t>票执行</w:t>
      </w:r>
      <w:proofErr w:type="gramEnd"/>
      <w:r>
        <w:rPr>
          <w:rFonts w:ascii="Times New Roman" w:hAnsi="Times New Roman" w:cs="宋体"/>
        </w:rPr>
        <w:t>合格率达到</w:t>
      </w:r>
      <w:r>
        <w:rPr>
          <w:rFonts w:ascii="Times New Roman" w:hAnsi="Times New Roman" w:cs="宋体" w:hint="eastAsia"/>
        </w:rPr>
        <w:t>100</w:t>
      </w:r>
      <w:r>
        <w:rPr>
          <w:rFonts w:ascii="Times New Roman" w:hAnsi="Times New Roman" w:cs="宋体"/>
        </w:rPr>
        <w:t>%</w:t>
      </w:r>
      <w:r>
        <w:rPr>
          <w:rFonts w:ascii="Times New Roman" w:hAnsi="Times New Roman" w:cs="宋体"/>
        </w:rPr>
        <w:t>及以上，视为满足。</w:t>
      </w:r>
    </w:p>
    <w:p w14:paraId="4F804313" w14:textId="77777777" w:rsidR="007A17C1" w:rsidRDefault="007A17C1">
      <w:pPr>
        <w:spacing w:line="240" w:lineRule="auto"/>
        <w:rPr>
          <w:rFonts w:ascii="Times New Roman" w:hAnsi="Times New Roman" w:cs="宋体"/>
        </w:rPr>
      </w:pPr>
    </w:p>
    <w:p w14:paraId="069A0913" w14:textId="77777777" w:rsidR="007A17C1" w:rsidRDefault="007A17C1">
      <w:pPr>
        <w:spacing w:line="240" w:lineRule="auto"/>
        <w:rPr>
          <w:rFonts w:ascii="Times New Roman" w:hAnsi="Times New Roman" w:cs="宋体"/>
        </w:rPr>
      </w:pPr>
    </w:p>
    <w:p w14:paraId="5E5AC7DC" w14:textId="77777777" w:rsidR="007A17C1" w:rsidRDefault="007A17C1">
      <w:pPr>
        <w:spacing w:line="240" w:lineRule="auto"/>
        <w:rPr>
          <w:rFonts w:ascii="Times New Roman" w:hAnsi="Times New Roman" w:cs="宋体"/>
        </w:rPr>
      </w:pPr>
    </w:p>
    <w:p w14:paraId="5BB23855" w14:textId="77777777" w:rsidR="007A17C1" w:rsidRDefault="007A17C1">
      <w:pPr>
        <w:spacing w:line="240" w:lineRule="auto"/>
        <w:rPr>
          <w:rFonts w:ascii="Times New Roman" w:hAnsi="Times New Roman" w:cs="宋体"/>
        </w:rPr>
      </w:pPr>
    </w:p>
    <w:p w14:paraId="5F2806EB" w14:textId="77777777" w:rsidR="007A17C1" w:rsidRDefault="007A17C1">
      <w:pPr>
        <w:spacing w:line="240" w:lineRule="auto"/>
        <w:jc w:val="center"/>
        <w:rPr>
          <w:rFonts w:ascii="Times New Roman" w:hAnsi="Times New Roman" w:cs="宋体"/>
        </w:rPr>
      </w:pPr>
    </w:p>
    <w:p w14:paraId="1D9E50BF" w14:textId="77777777" w:rsidR="007A17C1" w:rsidRDefault="00000000">
      <w:pPr>
        <w:spacing w:line="240" w:lineRule="auto"/>
        <w:jc w:val="center"/>
        <w:rPr>
          <w:rFonts w:ascii="Times New Roman" w:hAnsi="Times New Roman" w:cs="宋体"/>
          <w:b/>
          <w:bCs/>
        </w:rPr>
      </w:pPr>
      <w:r>
        <w:rPr>
          <w:rFonts w:ascii="Times New Roman" w:hAnsi="Times New Roman" w:cs="宋体" w:hint="eastAsia"/>
          <w:b/>
          <w:bCs/>
        </w:rPr>
        <w:lastRenderedPageBreak/>
        <w:t>附录</w:t>
      </w:r>
      <w:r>
        <w:rPr>
          <w:rFonts w:ascii="Times New Roman" w:hAnsi="Times New Roman" w:cs="宋体"/>
          <w:b/>
          <w:bCs/>
        </w:rPr>
        <w:t>B</w:t>
      </w:r>
    </w:p>
    <w:p w14:paraId="5D8C6E06" w14:textId="77777777" w:rsidR="007A17C1" w:rsidRDefault="00000000">
      <w:pPr>
        <w:spacing w:line="240" w:lineRule="auto"/>
        <w:jc w:val="center"/>
        <w:rPr>
          <w:rFonts w:ascii="Times New Roman" w:hAnsi="Times New Roman" w:cs="宋体"/>
          <w:b/>
          <w:bCs/>
        </w:rPr>
      </w:pPr>
      <w:r>
        <w:rPr>
          <w:rFonts w:ascii="Times New Roman" w:hAnsi="Times New Roman" w:cs="宋体" w:hint="eastAsia"/>
          <w:b/>
          <w:bCs/>
        </w:rPr>
        <w:t>（规范性）</w:t>
      </w:r>
    </w:p>
    <w:p w14:paraId="6F65D6AF" w14:textId="77777777" w:rsidR="007A17C1" w:rsidRDefault="007A17C1">
      <w:pPr>
        <w:spacing w:line="240" w:lineRule="auto"/>
        <w:rPr>
          <w:rFonts w:ascii="Times New Roman" w:hAnsi="Times New Roman" w:cs="宋体"/>
        </w:rPr>
      </w:pPr>
    </w:p>
    <w:p w14:paraId="30E9F71A" w14:textId="77777777" w:rsidR="007A17C1" w:rsidRDefault="00000000">
      <w:pPr>
        <w:spacing w:line="240" w:lineRule="auto"/>
        <w:rPr>
          <w:rFonts w:ascii="Times New Roman" w:hAnsi="Times New Roman" w:cs="宋体"/>
          <w:b/>
          <w:bCs/>
        </w:rPr>
      </w:pPr>
      <w:r>
        <w:rPr>
          <w:rFonts w:ascii="Times New Roman" w:hAnsi="Times New Roman" w:cs="宋体"/>
          <w:b/>
          <w:bCs/>
        </w:rPr>
        <w:t>B.1</w:t>
      </w:r>
      <w:r>
        <w:rPr>
          <w:rFonts w:ascii="Times New Roman" w:hAnsi="Times New Roman" w:cs="宋体"/>
          <w:b/>
          <w:bCs/>
        </w:rPr>
        <w:t>安全环保管理</w:t>
      </w:r>
    </w:p>
    <w:p w14:paraId="1AB98048" w14:textId="77777777" w:rsidR="007A17C1" w:rsidRDefault="00000000">
      <w:pPr>
        <w:numPr>
          <w:ilvl w:val="0"/>
          <w:numId w:val="35"/>
        </w:numPr>
        <w:spacing w:line="240" w:lineRule="auto"/>
        <w:rPr>
          <w:rFonts w:ascii="Times New Roman" w:hAnsi="Times New Roman" w:cs="宋体"/>
        </w:rPr>
      </w:pPr>
      <w:r>
        <w:rPr>
          <w:rFonts w:ascii="Times New Roman" w:hAnsi="Times New Roman" w:cs="宋体" w:hint="eastAsia"/>
        </w:rPr>
        <w:t>风险防控</w:t>
      </w:r>
    </w:p>
    <w:p w14:paraId="597B09D8" w14:textId="77777777" w:rsidR="007A17C1" w:rsidRDefault="00000000">
      <w:pPr>
        <w:pStyle w:val="afffff8"/>
        <w:spacing w:before="120" w:after="120"/>
        <w:ind w:firstLine="420"/>
        <w:rPr>
          <w:rFonts w:ascii="Times New Roman"/>
        </w:rPr>
      </w:pPr>
      <w:r>
        <w:rPr>
          <w:rFonts w:ascii="Times New Roman" w:cs="宋体"/>
        </w:rPr>
        <w:t xml:space="preserve">   </w:t>
      </w:r>
      <w:r>
        <w:rPr>
          <w:rFonts w:ascii="Times New Roman"/>
        </w:rPr>
        <w:t>风险防控是指要定期对</w:t>
      </w:r>
      <w:r>
        <w:rPr>
          <w:rFonts w:ascii="Times New Roman" w:hint="eastAsia"/>
        </w:rPr>
        <w:t>城镇生活垃圾焚烧发电厂</w:t>
      </w:r>
      <w:r>
        <w:rPr>
          <w:rFonts w:ascii="Times New Roman"/>
        </w:rPr>
        <w:t>运营过程中的</w:t>
      </w:r>
      <w:r>
        <w:rPr>
          <w:rFonts w:ascii="Times New Roman" w:hint="eastAsia"/>
        </w:rPr>
        <w:t>垃圾处理</w:t>
      </w:r>
      <w:r>
        <w:rPr>
          <w:rFonts w:ascii="Times New Roman"/>
        </w:rPr>
        <w:t>、中控管理、噪音及臭气管理等风险进行识别和控制。同时，为预防和减少突发环境事件的发生，控制、减轻和消除突发环境事件引起的危害，加强突发环境事件应急管理。从以下</w:t>
      </w:r>
      <w:r>
        <w:rPr>
          <w:rFonts w:ascii="Times New Roman"/>
        </w:rPr>
        <w:t>3</w:t>
      </w:r>
      <w:r>
        <w:rPr>
          <w:rFonts w:ascii="Times New Roman"/>
        </w:rPr>
        <w:t>个指标进行评价</w:t>
      </w:r>
      <w:r>
        <w:rPr>
          <w:rFonts w:ascii="Times New Roman" w:hint="eastAsia"/>
        </w:rPr>
        <w:t>，全部满足则视为符合评价标准</w:t>
      </w:r>
      <w:r>
        <w:rPr>
          <w:rFonts w:ascii="Times New Roman"/>
        </w:rPr>
        <w:t>。</w:t>
      </w:r>
    </w:p>
    <w:p w14:paraId="60358C71" w14:textId="77777777" w:rsidR="007A17C1" w:rsidRDefault="00000000">
      <w:pPr>
        <w:pStyle w:val="afffff8"/>
        <w:spacing w:before="120" w:after="120"/>
        <w:ind w:firstLineChars="0" w:firstLine="0"/>
        <w:rPr>
          <w:rFonts w:ascii="Times New Roman"/>
        </w:rPr>
      </w:pPr>
      <w:r>
        <w:rPr>
          <w:rFonts w:ascii="Times New Roman" w:hint="eastAsia"/>
        </w:rPr>
        <w:t>1</w:t>
      </w:r>
      <w:r>
        <w:rPr>
          <w:rFonts w:ascii="Times New Roman" w:hint="eastAsia"/>
        </w:rPr>
        <w:t>）</w:t>
      </w:r>
      <w:r>
        <w:rPr>
          <w:rFonts w:ascii="Times New Roman"/>
        </w:rPr>
        <w:t>运行风险识别</w:t>
      </w:r>
    </w:p>
    <w:p w14:paraId="0159B740" w14:textId="77777777" w:rsidR="007A17C1" w:rsidRDefault="00000000">
      <w:pPr>
        <w:pStyle w:val="afffff8"/>
        <w:ind w:firstLine="420"/>
        <w:rPr>
          <w:rFonts w:ascii="Times New Roman"/>
        </w:rPr>
      </w:pPr>
      <w:r>
        <w:rPr>
          <w:rFonts w:ascii="Times New Roman"/>
        </w:rPr>
        <w:t>评价内容：城镇</w:t>
      </w:r>
      <w:r>
        <w:rPr>
          <w:rFonts w:ascii="Times New Roman" w:hint="eastAsia"/>
        </w:rPr>
        <w:t>生活垃圾焚烧发电</w:t>
      </w:r>
      <w:r>
        <w:rPr>
          <w:rFonts w:ascii="Times New Roman"/>
        </w:rPr>
        <w:t>厂应建立现场运行风险点识别办法，风险点包括但不限于</w:t>
      </w:r>
      <w:r>
        <w:rPr>
          <w:rFonts w:ascii="Times New Roman" w:hint="eastAsia"/>
        </w:rPr>
        <w:t>垃圾</w:t>
      </w:r>
      <w:r>
        <w:rPr>
          <w:rFonts w:ascii="Times New Roman"/>
        </w:rPr>
        <w:t>处置风险，</w:t>
      </w:r>
      <w:r>
        <w:rPr>
          <w:rFonts w:ascii="Times New Roman" w:hint="eastAsia"/>
        </w:rPr>
        <w:t>渗滤液处理风险，</w:t>
      </w:r>
      <w:r>
        <w:rPr>
          <w:rFonts w:ascii="Times New Roman"/>
        </w:rPr>
        <w:t>中控管理风险，连续运转能力不足风险，噪音、臭气管理风险，并根据标准定期排查、识别现场运行风险点。</w:t>
      </w:r>
    </w:p>
    <w:p w14:paraId="69D7D0D0" w14:textId="77777777" w:rsidR="007A17C1" w:rsidRDefault="00000000">
      <w:pPr>
        <w:pStyle w:val="afffff8"/>
        <w:ind w:firstLine="420"/>
        <w:rPr>
          <w:rFonts w:ascii="Times New Roman"/>
        </w:rPr>
      </w:pPr>
      <w:r>
        <w:rPr>
          <w:rFonts w:ascii="Times New Roman"/>
        </w:rPr>
        <w:t>判断依据：查验相关管理制度文件及证明材料。</w:t>
      </w:r>
    </w:p>
    <w:p w14:paraId="1772AF1B" w14:textId="77777777" w:rsidR="007A17C1" w:rsidRDefault="00000000">
      <w:pPr>
        <w:pStyle w:val="afffff8"/>
        <w:spacing w:before="120" w:after="120"/>
        <w:ind w:firstLineChars="0" w:firstLine="0"/>
        <w:rPr>
          <w:rFonts w:ascii="Times New Roman"/>
        </w:rPr>
      </w:pPr>
      <w:r>
        <w:rPr>
          <w:rFonts w:ascii="Times New Roman" w:hint="eastAsia"/>
        </w:rPr>
        <w:t>2)</w:t>
      </w:r>
      <w:r>
        <w:rPr>
          <w:rFonts w:ascii="Times New Roman" w:hint="eastAsia"/>
        </w:rPr>
        <w:t>运行风险控制</w:t>
      </w:r>
    </w:p>
    <w:p w14:paraId="25B46132" w14:textId="77777777" w:rsidR="007A17C1" w:rsidRDefault="00000000">
      <w:pPr>
        <w:pStyle w:val="afffff8"/>
        <w:ind w:firstLine="420"/>
        <w:rPr>
          <w:rFonts w:ascii="Times New Roman"/>
        </w:rPr>
      </w:pPr>
      <w:r>
        <w:rPr>
          <w:rFonts w:ascii="Times New Roman"/>
        </w:rPr>
        <w:t>评价内容：城镇</w:t>
      </w:r>
      <w:r>
        <w:rPr>
          <w:rFonts w:ascii="Times New Roman" w:hint="eastAsia"/>
        </w:rPr>
        <w:t>生活垃圾焚烧发电</w:t>
      </w:r>
      <w:r>
        <w:rPr>
          <w:rFonts w:ascii="Times New Roman"/>
        </w:rPr>
        <w:t>厂应对识别出的风险点进行有效控制的管理，定期进行检查，并对检查问题进行整改，包括但不限于工艺调控、技术消缺、管理优化等整改措施，降低或消除</w:t>
      </w:r>
      <w:r>
        <w:rPr>
          <w:rFonts w:ascii="Times New Roman" w:hint="eastAsia"/>
        </w:rPr>
        <w:t>生活垃圾焚烧发电厂</w:t>
      </w:r>
      <w:r>
        <w:rPr>
          <w:rFonts w:ascii="Times New Roman"/>
        </w:rPr>
        <w:t>运营项目风险，并形成整改记录。</w:t>
      </w:r>
    </w:p>
    <w:p w14:paraId="14019275" w14:textId="77777777" w:rsidR="007A17C1" w:rsidRDefault="00000000">
      <w:pPr>
        <w:pStyle w:val="afffff8"/>
        <w:spacing w:before="120" w:after="120"/>
        <w:ind w:firstLine="420"/>
        <w:rPr>
          <w:rFonts w:ascii="Times New Roman"/>
        </w:rPr>
      </w:pPr>
      <w:r>
        <w:rPr>
          <w:rFonts w:ascii="Times New Roman"/>
        </w:rPr>
        <w:t>判断依据：查验检查记录、整改计划、记录等文件，检查管控措施是否执行到位。</w:t>
      </w:r>
    </w:p>
    <w:p w14:paraId="1B5C5D6F" w14:textId="77777777" w:rsidR="007A17C1" w:rsidRDefault="00000000">
      <w:pPr>
        <w:pStyle w:val="afffff8"/>
        <w:spacing w:before="120" w:after="120"/>
        <w:ind w:firstLineChars="0" w:firstLine="0"/>
        <w:rPr>
          <w:rFonts w:ascii="Times New Roman"/>
        </w:rPr>
      </w:pPr>
      <w:r>
        <w:rPr>
          <w:rFonts w:ascii="Times New Roman" w:hint="eastAsia"/>
        </w:rPr>
        <w:t>3)</w:t>
      </w:r>
      <w:r>
        <w:rPr>
          <w:rFonts w:ascii="Times New Roman" w:hint="eastAsia"/>
        </w:rPr>
        <w:t>突发环境事件应急管理</w:t>
      </w:r>
    </w:p>
    <w:p w14:paraId="41793760" w14:textId="77777777" w:rsidR="007A17C1" w:rsidRDefault="00000000">
      <w:pPr>
        <w:pStyle w:val="afffff8"/>
        <w:ind w:firstLine="420"/>
        <w:rPr>
          <w:rFonts w:ascii="Times New Roman"/>
        </w:rPr>
      </w:pPr>
      <w:r>
        <w:rPr>
          <w:rFonts w:ascii="Times New Roman"/>
        </w:rPr>
        <w:t>评价内容：城镇</w:t>
      </w:r>
      <w:r>
        <w:rPr>
          <w:rFonts w:ascii="Times New Roman" w:hint="eastAsia"/>
        </w:rPr>
        <w:t>生活垃圾焚烧发电</w:t>
      </w:r>
      <w:r>
        <w:rPr>
          <w:rFonts w:ascii="Times New Roman"/>
        </w:rPr>
        <w:t>厂应建立突发环境事件的应急管理预案并备案。</w:t>
      </w:r>
    </w:p>
    <w:p w14:paraId="624E45B9" w14:textId="77777777" w:rsidR="007A17C1" w:rsidRDefault="00000000">
      <w:pPr>
        <w:pStyle w:val="afffff8"/>
        <w:ind w:firstLine="420"/>
        <w:rPr>
          <w:rFonts w:ascii="Times New Roman" w:cs="宋体"/>
        </w:rPr>
      </w:pPr>
      <w:r>
        <w:rPr>
          <w:rFonts w:ascii="Times New Roman"/>
        </w:rPr>
        <w:t>判断依据：查验应急管理预案。</w:t>
      </w:r>
    </w:p>
    <w:p w14:paraId="6FD5C0F7" w14:textId="77777777" w:rsidR="007A17C1" w:rsidRDefault="00000000">
      <w:pPr>
        <w:spacing w:line="240" w:lineRule="auto"/>
        <w:rPr>
          <w:rFonts w:ascii="Times New Roman" w:hAnsi="Times New Roman" w:cs="宋体"/>
        </w:rPr>
      </w:pPr>
      <w:r>
        <w:rPr>
          <w:rFonts w:ascii="Times New Roman" w:hAnsi="Times New Roman" w:cs="宋体"/>
        </w:rPr>
        <w:t>2</w:t>
      </w:r>
      <w:r>
        <w:rPr>
          <w:rFonts w:ascii="Times New Roman" w:hAnsi="Times New Roman" w:cs="宋体"/>
        </w:rPr>
        <w:t>、安全网格化管理</w:t>
      </w:r>
    </w:p>
    <w:p w14:paraId="7658C01C"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城镇生活垃圾焚烧发电厂按照“横到边、纵到底；全覆盖、无死角”的原则，将电厂物理空间划分若干个网格，明确各个网格的安全管理人员，明确人员在网格内的职责包含一般设备巡检、特种设备管理、文明生产管理、消防设施管理以及作业安全管理。</w:t>
      </w:r>
    </w:p>
    <w:p w14:paraId="45CEE017" w14:textId="77777777" w:rsidR="007A17C1" w:rsidRDefault="00000000">
      <w:pPr>
        <w:spacing w:line="240" w:lineRule="auto"/>
        <w:ind w:firstLineChars="200" w:firstLine="420"/>
        <w:rPr>
          <w:rFonts w:ascii="Times New Roman" w:hAnsi="Times New Roman" w:cs="宋体"/>
        </w:rPr>
      </w:pPr>
      <w:r>
        <w:rPr>
          <w:rFonts w:ascii="Times New Roman" w:hAnsi="Times New Roman" w:cs="宋体" w:hint="eastAsia"/>
        </w:rPr>
        <w:t>判定依据和方法：现场检查电厂物理空间划分网格全覆盖，检查安全网格</w:t>
      </w:r>
      <w:proofErr w:type="gramStart"/>
      <w:r>
        <w:rPr>
          <w:rFonts w:ascii="Times New Roman" w:hAnsi="Times New Roman" w:cs="宋体" w:hint="eastAsia"/>
        </w:rPr>
        <w:t>化责任</w:t>
      </w:r>
      <w:proofErr w:type="gramEnd"/>
      <w:r>
        <w:rPr>
          <w:rFonts w:ascii="Times New Roman" w:hAnsi="Times New Roman" w:cs="宋体" w:hint="eastAsia"/>
        </w:rPr>
        <w:t>牌、检查网格化工作落实任务单。</w:t>
      </w:r>
    </w:p>
    <w:p w14:paraId="2C77BE2E" w14:textId="77777777" w:rsidR="007A17C1" w:rsidRDefault="00000000">
      <w:pPr>
        <w:spacing w:line="240" w:lineRule="auto"/>
        <w:rPr>
          <w:rFonts w:ascii="Times New Roman" w:hAnsi="Times New Roman" w:cs="宋体"/>
        </w:rPr>
      </w:pPr>
      <w:r>
        <w:rPr>
          <w:rFonts w:ascii="Times New Roman" w:hAnsi="Times New Roman" w:cs="宋体"/>
        </w:rPr>
        <w:t>3</w:t>
      </w:r>
      <w:r>
        <w:rPr>
          <w:rFonts w:ascii="Times New Roman" w:hAnsi="Times New Roman" w:cs="宋体"/>
        </w:rPr>
        <w:t>、环保电子督办单</w:t>
      </w:r>
    </w:p>
    <w:p w14:paraId="08C7ACCD" w14:textId="77777777" w:rsidR="007A17C1" w:rsidRDefault="00000000">
      <w:pPr>
        <w:spacing w:line="240" w:lineRule="auto"/>
        <w:rPr>
          <w:rFonts w:ascii="Times New Roman" w:hAnsi="Times New Roman" w:cs="宋体"/>
        </w:rPr>
      </w:pPr>
      <w:r>
        <w:rPr>
          <w:rFonts w:ascii="Times New Roman" w:hAnsi="Times New Roman" w:cs="宋体"/>
        </w:rPr>
        <w:t xml:space="preserve">   </w:t>
      </w:r>
      <w:r>
        <w:rPr>
          <w:rFonts w:ascii="Times New Roman" w:hAnsi="Times New Roman" w:cs="宋体"/>
        </w:rPr>
        <w:t>判定方法：城镇生活垃圾焚烧发电厂自然年累计未发生三条及以上环保电子督办单，并已闭环管理则视为符合评价标准。</w:t>
      </w:r>
    </w:p>
    <w:p w14:paraId="6F3CEFE3" w14:textId="77777777" w:rsidR="007A17C1" w:rsidRDefault="00000000">
      <w:pPr>
        <w:spacing w:line="240" w:lineRule="auto"/>
        <w:rPr>
          <w:rFonts w:ascii="Times New Roman" w:hAnsi="Times New Roman" w:cs="宋体"/>
          <w:b/>
          <w:bCs/>
        </w:rPr>
      </w:pPr>
      <w:r>
        <w:rPr>
          <w:rFonts w:ascii="Times New Roman" w:hAnsi="Times New Roman" w:cs="宋体"/>
          <w:b/>
          <w:bCs/>
        </w:rPr>
        <w:t>B.2</w:t>
      </w:r>
      <w:r>
        <w:rPr>
          <w:rFonts w:ascii="Times New Roman" w:hAnsi="Times New Roman" w:cs="宋体"/>
          <w:b/>
          <w:bCs/>
        </w:rPr>
        <w:t>信息化管理按照以下三项功能要求判定：</w:t>
      </w:r>
    </w:p>
    <w:p w14:paraId="0FCBD93E" w14:textId="77777777" w:rsidR="007A17C1" w:rsidRDefault="00000000">
      <w:pPr>
        <w:spacing w:line="240" w:lineRule="auto"/>
        <w:rPr>
          <w:rFonts w:ascii="Times New Roman" w:hAnsi="Times New Roman" w:cs="宋体"/>
        </w:rPr>
      </w:pPr>
      <w:r>
        <w:rPr>
          <w:rFonts w:ascii="Times New Roman" w:hAnsi="Times New Roman" w:cs="宋体"/>
        </w:rPr>
        <w:t>1</w:t>
      </w:r>
      <w:r>
        <w:rPr>
          <w:rFonts w:ascii="Times New Roman" w:hAnsi="Times New Roman" w:cs="宋体"/>
        </w:rPr>
        <w:t>）信息化管理采取集控方式，覆盖范围应包含设备资产、运行、检修管理、计划统计管理、预算管理、安健环管理、商务合同管理、财务管理、行政管理、计划经营综合管理及培训管理。</w:t>
      </w:r>
    </w:p>
    <w:p w14:paraId="1A59EA14" w14:textId="77777777" w:rsidR="007A17C1" w:rsidRDefault="00000000">
      <w:pPr>
        <w:spacing w:line="240" w:lineRule="auto"/>
        <w:rPr>
          <w:rFonts w:ascii="Times New Roman" w:hAnsi="Times New Roman" w:cs="宋体"/>
        </w:rPr>
      </w:pPr>
      <w:r>
        <w:rPr>
          <w:rFonts w:ascii="Times New Roman" w:hAnsi="Times New Roman" w:cs="宋体"/>
        </w:rPr>
        <w:t>2</w:t>
      </w:r>
      <w:r>
        <w:rPr>
          <w:rFonts w:ascii="Times New Roman" w:hAnsi="Times New Roman" w:cs="宋体"/>
        </w:rPr>
        <w:t>）信息化管理采取集控方式，覆盖范围应包含设备资产、运行、检修管理、计划统计管理、预算管理、安健环管理、商务合同管理、财务管理。</w:t>
      </w:r>
    </w:p>
    <w:p w14:paraId="0675D0D8" w14:textId="77777777" w:rsidR="007A17C1" w:rsidRDefault="00000000">
      <w:pPr>
        <w:spacing w:line="240" w:lineRule="auto"/>
        <w:rPr>
          <w:rFonts w:ascii="Times New Roman" w:hAnsi="Times New Roman" w:cs="宋体"/>
        </w:rPr>
      </w:pPr>
      <w:r>
        <w:rPr>
          <w:rFonts w:ascii="Times New Roman" w:hAnsi="Times New Roman" w:cs="宋体"/>
        </w:rPr>
        <w:t>3</w:t>
      </w:r>
      <w:r>
        <w:rPr>
          <w:rFonts w:ascii="Times New Roman" w:hAnsi="Times New Roman" w:cs="宋体"/>
        </w:rPr>
        <w:t>）信息化管理采取集控方式，覆盖范围应包含设备资产、运行、检修管理、计划统计管理。</w:t>
      </w:r>
    </w:p>
    <w:p w14:paraId="70D99E32" w14:textId="77777777" w:rsidR="007A17C1" w:rsidRDefault="00000000">
      <w:pPr>
        <w:spacing w:line="240" w:lineRule="auto"/>
        <w:rPr>
          <w:rFonts w:ascii="Times New Roman" w:hAnsi="Times New Roman" w:cs="宋体"/>
          <w:b/>
          <w:bCs/>
        </w:rPr>
      </w:pPr>
      <w:r>
        <w:rPr>
          <w:rFonts w:ascii="Times New Roman" w:hAnsi="Times New Roman" w:cs="宋体"/>
          <w:b/>
          <w:bCs/>
        </w:rPr>
        <w:t>B.3</w:t>
      </w:r>
      <w:r>
        <w:rPr>
          <w:rFonts w:ascii="Times New Roman" w:hAnsi="Times New Roman" w:cs="宋体"/>
          <w:b/>
          <w:bCs/>
        </w:rPr>
        <w:t>燃烧控制按照以下三项功能要求判定：</w:t>
      </w:r>
    </w:p>
    <w:p w14:paraId="6796D90D" w14:textId="77777777" w:rsidR="007A17C1" w:rsidRDefault="00000000">
      <w:pPr>
        <w:spacing w:line="240" w:lineRule="auto"/>
        <w:rPr>
          <w:rFonts w:ascii="Times New Roman" w:hAnsi="Times New Roman" w:cs="宋体"/>
        </w:rPr>
      </w:pPr>
      <w:r>
        <w:rPr>
          <w:rFonts w:ascii="Times New Roman" w:hAnsi="Times New Roman" w:cs="宋体"/>
        </w:rPr>
        <w:t>1</w:t>
      </w:r>
      <w:r>
        <w:rPr>
          <w:rFonts w:ascii="Times New Roman" w:hAnsi="Times New Roman" w:cs="宋体"/>
        </w:rPr>
        <w:t>）自动燃烧控制系统（</w:t>
      </w:r>
      <w:r>
        <w:rPr>
          <w:rFonts w:ascii="Times New Roman" w:hAnsi="Times New Roman" w:cs="宋体"/>
        </w:rPr>
        <w:t>ACC</w:t>
      </w:r>
      <w:r>
        <w:rPr>
          <w:rFonts w:ascii="Times New Roman" w:hAnsi="Times New Roman" w:cs="宋体"/>
        </w:rPr>
        <w:t>）功能全部投入使用；</w:t>
      </w:r>
    </w:p>
    <w:p w14:paraId="2111AF5A" w14:textId="77777777" w:rsidR="007A17C1" w:rsidRDefault="00000000">
      <w:pPr>
        <w:spacing w:line="240" w:lineRule="auto"/>
        <w:rPr>
          <w:rFonts w:ascii="Times New Roman" w:hAnsi="Times New Roman" w:cs="宋体"/>
        </w:rPr>
      </w:pPr>
      <w:r>
        <w:rPr>
          <w:rFonts w:ascii="Times New Roman" w:hAnsi="Times New Roman" w:cs="宋体"/>
        </w:rPr>
        <w:t>2</w:t>
      </w:r>
      <w:r>
        <w:rPr>
          <w:rFonts w:ascii="Times New Roman" w:hAnsi="Times New Roman" w:cs="宋体"/>
        </w:rPr>
        <w:t>）实现两个自动燃烧主要功能，即用燃烧器自动控制主温度区温度在</w:t>
      </w:r>
      <w:r>
        <w:rPr>
          <w:rFonts w:ascii="Times New Roman" w:hAnsi="Times New Roman" w:cs="宋体"/>
        </w:rPr>
        <w:t>850C°</w:t>
      </w:r>
      <w:r>
        <w:rPr>
          <w:rFonts w:ascii="Times New Roman" w:hAnsi="Times New Roman" w:cs="宋体"/>
        </w:rPr>
        <w:t>以上，用锅炉出口氧含量或烟气</w:t>
      </w:r>
      <w:r>
        <w:rPr>
          <w:rFonts w:ascii="Times New Roman" w:hAnsi="Times New Roman" w:cs="宋体"/>
        </w:rPr>
        <w:t>CO</w:t>
      </w:r>
      <w:r>
        <w:rPr>
          <w:rFonts w:ascii="Times New Roman" w:hAnsi="Times New Roman" w:cs="宋体"/>
        </w:rPr>
        <w:t>浓度自动控制焚烧炉</w:t>
      </w:r>
      <w:proofErr w:type="gramStart"/>
      <w:r>
        <w:rPr>
          <w:rFonts w:ascii="Times New Roman" w:hAnsi="Times New Roman" w:cs="宋体"/>
        </w:rPr>
        <w:t>二次风供风量</w:t>
      </w:r>
      <w:proofErr w:type="gramEnd"/>
      <w:r>
        <w:rPr>
          <w:rFonts w:ascii="Times New Roman" w:hAnsi="Times New Roman" w:cs="宋体"/>
        </w:rPr>
        <w:t>；</w:t>
      </w:r>
    </w:p>
    <w:p w14:paraId="3E80CB30" w14:textId="77777777" w:rsidR="007A17C1" w:rsidRDefault="00000000">
      <w:pPr>
        <w:spacing w:line="240" w:lineRule="auto"/>
        <w:rPr>
          <w:rFonts w:ascii="Times New Roman" w:hAnsi="Times New Roman" w:cs="宋体"/>
        </w:rPr>
      </w:pPr>
      <w:r>
        <w:rPr>
          <w:rFonts w:ascii="Times New Roman" w:hAnsi="Times New Roman" w:cs="宋体"/>
        </w:rPr>
        <w:t>3</w:t>
      </w:r>
      <w:r>
        <w:rPr>
          <w:rFonts w:ascii="Times New Roman" w:hAnsi="Times New Roman" w:cs="宋体"/>
        </w:rPr>
        <w:t>）实现用燃烧器自动控制主控温度区温度。</w:t>
      </w:r>
    </w:p>
    <w:p w14:paraId="6DFFD2D1" w14:textId="77777777" w:rsidR="007A17C1" w:rsidRDefault="007A17C1">
      <w:pPr>
        <w:spacing w:line="240" w:lineRule="auto"/>
        <w:rPr>
          <w:rFonts w:ascii="Times New Roman" w:hAnsi="Times New Roman" w:cs="宋体"/>
        </w:rPr>
        <w:sectPr w:rsidR="007A17C1">
          <w:pgSz w:w="11906" w:h="16838"/>
          <w:pgMar w:top="1928" w:right="1134" w:bottom="1134" w:left="1134" w:header="1418" w:footer="1134" w:gutter="284"/>
          <w:cols w:space="720"/>
          <w:formProt w:val="0"/>
          <w:docGrid w:linePitch="312"/>
        </w:sectPr>
      </w:pPr>
    </w:p>
    <w:p w14:paraId="0A4788BA" w14:textId="77777777" w:rsidR="007A17C1" w:rsidRDefault="00000000">
      <w:pPr>
        <w:spacing w:line="240" w:lineRule="auto"/>
        <w:jc w:val="center"/>
        <w:rPr>
          <w:rFonts w:ascii="Times New Roman" w:hAnsi="Times New Roman" w:cs="宋体"/>
          <w:b/>
          <w:bCs/>
        </w:rPr>
      </w:pPr>
      <w:r>
        <w:rPr>
          <w:rFonts w:ascii="Times New Roman" w:hAnsi="Times New Roman" w:cs="宋体" w:hint="eastAsia"/>
          <w:b/>
          <w:bCs/>
        </w:rPr>
        <w:lastRenderedPageBreak/>
        <w:t>附录</w:t>
      </w:r>
      <w:r>
        <w:rPr>
          <w:rFonts w:ascii="Times New Roman" w:hAnsi="Times New Roman" w:cs="宋体"/>
          <w:b/>
          <w:bCs/>
        </w:rPr>
        <w:t>C</w:t>
      </w:r>
    </w:p>
    <w:p w14:paraId="7554F127" w14:textId="77777777" w:rsidR="007A17C1" w:rsidRDefault="00000000">
      <w:pPr>
        <w:spacing w:line="240" w:lineRule="auto"/>
        <w:jc w:val="center"/>
        <w:rPr>
          <w:rFonts w:ascii="Times New Roman" w:hAnsi="Times New Roman" w:cs="宋体"/>
          <w:b/>
          <w:bCs/>
        </w:rPr>
      </w:pPr>
      <w:r>
        <w:rPr>
          <w:rFonts w:ascii="Times New Roman" w:hAnsi="Times New Roman" w:cs="宋体" w:hint="eastAsia"/>
          <w:b/>
          <w:bCs/>
        </w:rPr>
        <w:t>（规范性）</w:t>
      </w:r>
    </w:p>
    <w:p w14:paraId="56B45E1A" w14:textId="77777777" w:rsidR="007A17C1" w:rsidRDefault="00000000">
      <w:pPr>
        <w:spacing w:line="240" w:lineRule="auto"/>
        <w:jc w:val="center"/>
        <w:rPr>
          <w:rFonts w:ascii="Times New Roman" w:hAnsi="Times New Roman" w:cs="宋体"/>
          <w:b/>
          <w:bCs/>
        </w:rPr>
      </w:pPr>
      <w:r>
        <w:rPr>
          <w:rFonts w:ascii="Times New Roman" w:hAnsi="Times New Roman" w:cs="宋体" w:hint="eastAsia"/>
          <w:b/>
          <w:bCs/>
        </w:rPr>
        <w:t>计算公式</w:t>
      </w:r>
    </w:p>
    <w:p w14:paraId="608AEBE0" w14:textId="77777777" w:rsidR="007A17C1" w:rsidRDefault="007A17C1">
      <w:pPr>
        <w:spacing w:line="240" w:lineRule="auto"/>
        <w:rPr>
          <w:rFonts w:ascii="Times New Roman" w:hAnsi="Times New Roman" w:cs="宋体"/>
        </w:rPr>
      </w:pPr>
    </w:p>
    <w:p w14:paraId="4C87E7CF" w14:textId="77777777" w:rsidR="007A17C1" w:rsidRDefault="00000000">
      <w:pPr>
        <w:spacing w:line="240" w:lineRule="auto"/>
        <w:rPr>
          <w:rFonts w:ascii="Times New Roman" w:hAnsi="Times New Roman" w:cs="宋体"/>
          <w:b/>
          <w:bCs/>
        </w:rPr>
      </w:pPr>
      <w:r>
        <w:rPr>
          <w:rFonts w:ascii="Times New Roman" w:hAnsi="Times New Roman" w:cs="宋体"/>
        </w:rPr>
        <w:t>C.1</w:t>
      </w:r>
      <w:r>
        <w:rPr>
          <w:rFonts w:ascii="Times New Roman" w:hAnsi="Times New Roman" w:cs="宋体" w:hint="eastAsia"/>
          <w:b/>
          <w:bCs/>
        </w:rPr>
        <w:t>统计数据</w:t>
      </w:r>
    </w:p>
    <w:p w14:paraId="14D4DE92" w14:textId="77777777" w:rsidR="007A17C1" w:rsidRDefault="00000000">
      <w:pPr>
        <w:spacing w:line="240" w:lineRule="auto"/>
        <w:rPr>
          <w:rFonts w:ascii="Times New Roman" w:hAnsi="Times New Roman" w:cs="宋体"/>
        </w:rPr>
      </w:pPr>
      <w:r>
        <w:rPr>
          <w:rFonts w:ascii="Times New Roman" w:hAnsi="Times New Roman" w:cs="宋体"/>
        </w:rPr>
        <w:t>1</w:t>
      </w:r>
      <w:r>
        <w:rPr>
          <w:rFonts w:ascii="Times New Roman" w:hAnsi="Times New Roman" w:cs="宋体"/>
        </w:rPr>
        <w:t>、年累计吨入厂垃圾上网电量、吨渗滤液处理耗电量、非计划停运次数、热灼减率、吨垃圾产汽量、吨垃圾耗水量、除盐水补水率以年报或评价周期报表与生产运营统计报表为准。</w:t>
      </w:r>
    </w:p>
    <w:p w14:paraId="456B4FDF" w14:textId="77777777" w:rsidR="007A17C1" w:rsidRDefault="00000000">
      <w:pPr>
        <w:spacing w:line="240" w:lineRule="auto"/>
        <w:rPr>
          <w:rFonts w:ascii="Times New Roman" w:hAnsi="Times New Roman" w:cs="宋体"/>
        </w:rPr>
      </w:pPr>
      <w:r>
        <w:rPr>
          <w:rFonts w:ascii="Times New Roman" w:hAnsi="Times New Roman" w:cs="宋体"/>
        </w:rPr>
        <w:t>2</w:t>
      </w:r>
      <w:r>
        <w:rPr>
          <w:rFonts w:ascii="Times New Roman" w:hAnsi="Times New Roman" w:cs="宋体"/>
        </w:rPr>
        <w:t>、余热锅炉蒸发量、汽轮机汽耗率以系统运行监控记录，随机抽查一个运行</w:t>
      </w:r>
      <w:proofErr w:type="gramStart"/>
      <w:r>
        <w:rPr>
          <w:rFonts w:ascii="Times New Roman" w:hAnsi="Times New Roman" w:cs="宋体"/>
        </w:rPr>
        <w:t>班数据</w:t>
      </w:r>
      <w:proofErr w:type="gramEnd"/>
      <w:r>
        <w:rPr>
          <w:rFonts w:ascii="Times New Roman" w:hAnsi="Times New Roman" w:cs="宋体"/>
        </w:rPr>
        <w:t>进行评判。</w:t>
      </w:r>
    </w:p>
    <w:p w14:paraId="40E3E6C4" w14:textId="77777777" w:rsidR="007A17C1" w:rsidRDefault="00000000">
      <w:pPr>
        <w:spacing w:line="240" w:lineRule="auto"/>
        <w:rPr>
          <w:rFonts w:ascii="Times New Roman" w:hAnsi="Times New Roman" w:cs="宋体"/>
          <w:b/>
          <w:bCs/>
        </w:rPr>
      </w:pPr>
      <w:r>
        <w:rPr>
          <w:rFonts w:ascii="Times New Roman" w:hAnsi="Times New Roman" w:cs="宋体"/>
        </w:rPr>
        <w:t>C.2</w:t>
      </w:r>
      <w:r>
        <w:rPr>
          <w:rFonts w:ascii="Times New Roman" w:hAnsi="Times New Roman" w:cs="宋体" w:hint="eastAsia"/>
          <w:b/>
          <w:bCs/>
        </w:rPr>
        <w:t>客观指标公式与判定方法</w:t>
      </w:r>
    </w:p>
    <w:p w14:paraId="0218D55C" w14:textId="77777777" w:rsidR="007A17C1" w:rsidRDefault="00000000">
      <w:pPr>
        <w:numPr>
          <w:ilvl w:val="0"/>
          <w:numId w:val="36"/>
        </w:numPr>
        <w:spacing w:line="240" w:lineRule="auto"/>
        <w:rPr>
          <w:rFonts w:ascii="Times New Roman" w:hAnsi="Times New Roman" w:cs="宋体"/>
        </w:rPr>
      </w:pPr>
      <w:proofErr w:type="gramStart"/>
      <w:r>
        <w:rPr>
          <w:rFonts w:ascii="Times New Roman" w:hAnsi="Times New Roman" w:cs="宋体" w:hint="eastAsia"/>
        </w:rPr>
        <w:t>年吨入厂</w:t>
      </w:r>
      <w:proofErr w:type="gramEnd"/>
      <w:r>
        <w:rPr>
          <w:rFonts w:ascii="Times New Roman" w:hAnsi="Times New Roman" w:cs="宋体" w:hint="eastAsia"/>
        </w:rPr>
        <w:t>垃圾上网电量</w:t>
      </w:r>
    </w:p>
    <w:p w14:paraId="0DBDC9F8" w14:textId="77777777" w:rsidR="007A17C1" w:rsidRDefault="00000000">
      <w:pPr>
        <w:numPr>
          <w:ilvl w:val="255"/>
          <w:numId w:val="0"/>
        </w:numPr>
        <w:spacing w:line="240" w:lineRule="auto"/>
        <w:rPr>
          <w:rFonts w:ascii="Times New Roman" w:hAnsi="Times New Roman" w:cs="宋体"/>
        </w:rPr>
      </w:pPr>
      <m:oMath>
        <m:r>
          <m:rPr>
            <m:sty m:val="p"/>
          </m:rPr>
          <w:rPr>
            <w:rFonts w:ascii="Cambria Math" w:hAnsi="Cambria Math" w:cs="宋体"/>
          </w:rPr>
          <m:t>年吨入厂垃圾上网电量</m:t>
        </m:r>
        <m:r>
          <m:rPr>
            <m:sty m:val="p"/>
          </m:rPr>
          <w:rPr>
            <w:rFonts w:ascii="Cambria Math" w:hAnsi="Cambria Math" w:cs="宋体"/>
          </w:rPr>
          <m:t>=</m:t>
        </m:r>
        <m:f>
          <m:fPr>
            <m:ctrlPr>
              <w:rPr>
                <w:rFonts w:ascii="Cambria Math" w:hAnsi="Cambria Math" w:cs="宋体"/>
              </w:rPr>
            </m:ctrlPr>
          </m:fPr>
          <m:num>
            <m:r>
              <m:rPr>
                <m:sty m:val="p"/>
              </m:rPr>
              <w:rPr>
                <w:rFonts w:ascii="Cambria Math" w:hAnsi="Cambria Math" w:cs="宋体"/>
              </w:rPr>
              <m:t>年上网电量</m:t>
            </m:r>
            <m:r>
              <m:rPr>
                <m:sty m:val="p"/>
              </m:rPr>
              <w:rPr>
                <w:rFonts w:ascii="Cambria Math" w:hAnsi="Cambria Math" w:cs="宋体"/>
              </w:rPr>
              <m:t>+</m:t>
            </m:r>
            <m:r>
              <m:rPr>
                <m:sty m:val="p"/>
              </m:rPr>
              <w:rPr>
                <w:rFonts w:ascii="Cambria Math" w:hAnsi="Cambria Math" w:cs="宋体"/>
              </w:rPr>
              <m:t>年对外供汽折算电量</m:t>
            </m:r>
          </m:num>
          <m:den>
            <m:r>
              <m:rPr>
                <m:sty m:val="p"/>
              </m:rPr>
              <w:rPr>
                <w:rFonts w:ascii="Cambria Math" w:hAnsi="Cambria Math" w:cs="宋体"/>
              </w:rPr>
              <m:t>年入厂垃圾量</m:t>
            </m:r>
          </m:den>
        </m:f>
      </m:oMath>
      <w:r>
        <w:rPr>
          <w:rFonts w:ascii="微软雅黑" w:eastAsia="微软雅黑" w:hAnsi="微软雅黑" w:cs="微软雅黑" w:hint="eastAsia"/>
        </w:rPr>
        <w:t>……</w:t>
      </w:r>
      <w:proofErr w:type="gramStart"/>
      <w:r>
        <w:rPr>
          <w:rFonts w:ascii="微软雅黑" w:eastAsia="微软雅黑" w:hAnsi="微软雅黑" w:cs="微软雅黑" w:hint="eastAsia"/>
        </w:rPr>
        <w:t>…………………………………………………………</w:t>
      </w:r>
      <w:proofErr w:type="gramEnd"/>
      <w:r>
        <w:rPr>
          <w:rFonts w:ascii="Times New Roman" w:hAnsi="Times New Roman"/>
        </w:rPr>
        <w:t>(</w:t>
      </w:r>
      <w:r>
        <w:rPr>
          <w:rFonts w:ascii="Times New Roman" w:hAnsi="Times New Roman" w:hint="eastAsia"/>
        </w:rPr>
        <w:t>C</w:t>
      </w:r>
      <w:r>
        <w:rPr>
          <w:rFonts w:ascii="Times New Roman" w:hAnsi="Times New Roman"/>
        </w:rPr>
        <w:t>.</w:t>
      </w:r>
      <w:r>
        <w:rPr>
          <w:rFonts w:ascii="Times New Roman" w:hAnsi="Times New Roman" w:hint="eastAsia"/>
        </w:rPr>
        <w:t>1</w:t>
      </w:r>
      <w:r>
        <w:rPr>
          <w:rFonts w:ascii="Times New Roman" w:hAnsi="Times New Roman"/>
        </w:rPr>
        <w:t>)</w:t>
      </w:r>
    </w:p>
    <w:p w14:paraId="44F9F4A1" w14:textId="77777777" w:rsidR="007A17C1" w:rsidRDefault="007A17C1">
      <w:pPr>
        <w:numPr>
          <w:ilvl w:val="255"/>
          <w:numId w:val="0"/>
        </w:numPr>
        <w:spacing w:line="240" w:lineRule="auto"/>
        <w:rPr>
          <w:rFonts w:ascii="Times New Roman" w:hAnsi="Times New Roman" w:cs="宋体"/>
        </w:rPr>
      </w:pPr>
    </w:p>
    <w:p w14:paraId="442AA48C" w14:textId="77777777" w:rsidR="007A17C1" w:rsidRDefault="00000000">
      <w:pPr>
        <w:pStyle w:val="afffb"/>
      </w:pPr>
      <w:r>
        <w:rPr>
          <w:rFonts w:ascii="Times New Roman" w:hAnsi="Times New Roman" w:cs="宋体" w:hint="eastAsia"/>
        </w:rPr>
        <w:t>其中，对外供汽量需根据性能试验汽耗率折算成上网电量，</w:t>
      </w:r>
      <w:r>
        <w:rPr>
          <w:rFonts w:hint="eastAsia"/>
        </w:rPr>
        <w:t>适用于</w:t>
      </w:r>
      <w:r>
        <w:t>主蒸汽供热</w:t>
      </w:r>
      <w:r>
        <w:rPr>
          <w:rFonts w:hint="eastAsia"/>
        </w:rPr>
        <w:t>，</w:t>
      </w:r>
      <w:r>
        <w:t>若采用</w:t>
      </w:r>
      <w:proofErr w:type="gramStart"/>
      <w:r>
        <w:t>汽轮发电机抽汽供热</w:t>
      </w:r>
      <w:proofErr w:type="gramEnd"/>
      <w:r>
        <w:rPr>
          <w:rFonts w:hint="eastAsia"/>
        </w:rPr>
        <w:t>，</w:t>
      </w:r>
      <w:r>
        <w:t>需考虑不同温度和压力等级效率转换系数</w:t>
      </w:r>
      <w:r>
        <w:rPr>
          <w:rFonts w:hint="eastAsia"/>
        </w:rPr>
        <w:t>。</w:t>
      </w:r>
    </w:p>
    <w:p w14:paraId="32F76374" w14:textId="77777777" w:rsidR="007A17C1" w:rsidRDefault="00000000">
      <w:pPr>
        <w:numPr>
          <w:ilvl w:val="255"/>
          <w:numId w:val="0"/>
        </w:numPr>
        <w:spacing w:line="240" w:lineRule="auto"/>
        <w:ind w:firstLineChars="200" w:firstLine="420"/>
        <w:rPr>
          <w:rFonts w:ascii="Times New Roman" w:hAnsi="Times New Roman" w:cs="宋体"/>
        </w:rPr>
      </w:pPr>
      <w:r>
        <w:rPr>
          <w:rFonts w:ascii="Times New Roman" w:hAnsi="Times New Roman" w:cs="宋体" w:hint="eastAsia"/>
        </w:rPr>
        <w:t>发电量</w:t>
      </w:r>
      <w:r>
        <w:rPr>
          <w:rFonts w:ascii="Times New Roman" w:hAnsi="Times New Roman" w:cs="宋体" w:hint="eastAsia"/>
        </w:rPr>
        <w:t>=</w:t>
      </w:r>
      <w:r>
        <w:rPr>
          <w:rFonts w:ascii="Times New Roman" w:hAnsi="Times New Roman" w:cs="宋体" w:hint="eastAsia"/>
        </w:rPr>
        <w:t>对外供的蒸汽量</w:t>
      </w:r>
      <w:r>
        <w:rPr>
          <w:rFonts w:ascii="Times New Roman" w:hAnsi="Times New Roman" w:cs="宋体" w:hint="eastAsia"/>
        </w:rPr>
        <w:t>/</w:t>
      </w:r>
      <w:r>
        <w:rPr>
          <w:rFonts w:ascii="Times New Roman" w:hAnsi="Times New Roman" w:cs="宋体" w:hint="eastAsia"/>
        </w:rPr>
        <w:t>汽耗率。</w:t>
      </w:r>
    </w:p>
    <w:p w14:paraId="57AF35C0" w14:textId="77777777" w:rsidR="007A17C1" w:rsidRDefault="00000000">
      <w:pPr>
        <w:numPr>
          <w:ilvl w:val="0"/>
          <w:numId w:val="36"/>
        </w:numPr>
        <w:spacing w:line="240" w:lineRule="auto"/>
        <w:rPr>
          <w:rFonts w:ascii="Times New Roman" w:hAnsi="Times New Roman" w:cs="宋体"/>
        </w:rPr>
      </w:pPr>
      <w:proofErr w:type="gramStart"/>
      <w:r>
        <w:rPr>
          <w:rFonts w:ascii="Times New Roman" w:hAnsi="Times New Roman" w:cs="宋体" w:hint="eastAsia"/>
        </w:rPr>
        <w:t>年吨渗滤液</w:t>
      </w:r>
      <w:proofErr w:type="gramEnd"/>
      <w:r>
        <w:rPr>
          <w:rFonts w:ascii="Times New Roman" w:hAnsi="Times New Roman" w:cs="宋体" w:hint="eastAsia"/>
        </w:rPr>
        <w:t>处理耗电量</w:t>
      </w:r>
    </w:p>
    <w:p w14:paraId="77ADF411" w14:textId="77777777" w:rsidR="007A17C1" w:rsidRDefault="00000000">
      <w:pPr>
        <w:numPr>
          <w:ilvl w:val="255"/>
          <w:numId w:val="0"/>
        </w:numPr>
        <w:spacing w:line="240" w:lineRule="auto"/>
        <w:jc w:val="center"/>
        <w:rPr>
          <w:rFonts w:ascii="Times New Roman" w:hAnsi="Times New Roman" w:cs="宋体"/>
        </w:rPr>
      </w:pPr>
      <m:oMath>
        <m:r>
          <m:rPr>
            <m:sty m:val="p"/>
          </m:rPr>
          <w:rPr>
            <w:rFonts w:ascii="Cambria Math" w:hAnsi="Cambria Math" w:cs="宋体"/>
          </w:rPr>
          <m:t>年吨渗滤液处理耗电量</m:t>
        </m:r>
        <m:r>
          <m:rPr>
            <m:sty m:val="p"/>
          </m:rPr>
          <w:rPr>
            <w:rFonts w:ascii="Cambria Math" w:hAnsi="Cambria Math" w:cs="宋体"/>
          </w:rPr>
          <m:t>=</m:t>
        </m:r>
        <m:f>
          <m:fPr>
            <m:ctrlPr>
              <w:rPr>
                <w:rFonts w:ascii="Cambria Math" w:hAnsi="Cambria Math" w:cs="宋体"/>
              </w:rPr>
            </m:ctrlPr>
          </m:fPr>
          <m:num>
            <m:r>
              <m:rPr>
                <m:sty m:val="p"/>
              </m:rPr>
              <w:rPr>
                <w:rFonts w:ascii="Cambria Math" w:hAnsi="Cambria Math" w:cs="宋体"/>
              </w:rPr>
              <m:t>年渗滤液处理耗电量</m:t>
            </m:r>
          </m:num>
          <m:den>
            <m:r>
              <m:rPr>
                <m:sty m:val="p"/>
              </m:rPr>
              <w:rPr>
                <w:rFonts w:ascii="Cambria Math" w:hAnsi="Cambria Math" w:cs="宋体"/>
              </w:rPr>
              <m:t>年渗滤液处理量</m:t>
            </m:r>
          </m:den>
        </m:f>
      </m:oMath>
      <w:r>
        <w:rPr>
          <w:rFonts w:ascii="微软雅黑" w:eastAsia="微软雅黑" w:hAnsi="微软雅黑" w:cs="微软雅黑" w:hint="eastAsia"/>
        </w:rPr>
        <w:t>……</w:t>
      </w:r>
      <w:proofErr w:type="gramStart"/>
      <w:r>
        <w:rPr>
          <w:rFonts w:ascii="微软雅黑" w:eastAsia="微软雅黑" w:hAnsi="微软雅黑" w:cs="微软雅黑" w:hint="eastAsia"/>
        </w:rPr>
        <w:t>……………………………………………………………………</w:t>
      </w:r>
      <w:proofErr w:type="gramEnd"/>
      <w:r>
        <w:rPr>
          <w:rFonts w:ascii="Times New Roman" w:hAnsi="Times New Roman"/>
        </w:rPr>
        <w:t>(</w:t>
      </w:r>
      <w:r>
        <w:rPr>
          <w:rFonts w:ascii="Times New Roman" w:hAnsi="Times New Roman" w:hint="eastAsia"/>
        </w:rPr>
        <w:t>C</w:t>
      </w:r>
      <w:r>
        <w:rPr>
          <w:rFonts w:ascii="Times New Roman" w:hAnsi="Times New Roman"/>
        </w:rPr>
        <w:t>.</w:t>
      </w:r>
      <w:r>
        <w:rPr>
          <w:rFonts w:ascii="Times New Roman" w:hAnsi="Times New Roman" w:hint="eastAsia"/>
        </w:rPr>
        <w:t>2</w:t>
      </w:r>
      <w:r>
        <w:rPr>
          <w:rFonts w:ascii="Times New Roman" w:hAnsi="Times New Roman"/>
        </w:rPr>
        <w:t>)</w:t>
      </w:r>
    </w:p>
    <w:p w14:paraId="677930E7" w14:textId="77777777" w:rsidR="007A17C1" w:rsidRDefault="00000000">
      <w:pPr>
        <w:numPr>
          <w:ilvl w:val="0"/>
          <w:numId w:val="36"/>
        </w:numPr>
        <w:spacing w:line="240" w:lineRule="auto"/>
        <w:rPr>
          <w:rFonts w:ascii="Times New Roman" w:hAnsi="Times New Roman" w:cs="宋体"/>
        </w:rPr>
      </w:pPr>
      <w:proofErr w:type="gramStart"/>
      <w:r>
        <w:rPr>
          <w:rFonts w:ascii="Times New Roman" w:hAnsi="Times New Roman" w:cs="宋体" w:hint="eastAsia"/>
        </w:rPr>
        <w:t>年吨垃圾</w:t>
      </w:r>
      <w:proofErr w:type="gramEnd"/>
      <w:r>
        <w:rPr>
          <w:rFonts w:ascii="Times New Roman" w:hAnsi="Times New Roman" w:cs="宋体" w:hint="eastAsia"/>
        </w:rPr>
        <w:t>产汽量</w:t>
      </w:r>
    </w:p>
    <w:p w14:paraId="2F55EA28" w14:textId="77777777" w:rsidR="007A17C1" w:rsidRDefault="00000000">
      <w:pPr>
        <w:numPr>
          <w:ilvl w:val="255"/>
          <w:numId w:val="0"/>
        </w:numPr>
        <w:spacing w:line="240" w:lineRule="auto"/>
        <w:jc w:val="center"/>
        <w:rPr>
          <w:rFonts w:ascii="Times New Roman" w:hAnsi="Times New Roman" w:cs="宋体"/>
        </w:rPr>
      </w:pPr>
      <m:oMath>
        <m:r>
          <m:rPr>
            <m:sty m:val="p"/>
          </m:rPr>
          <w:rPr>
            <w:rFonts w:ascii="Cambria Math" w:hAnsi="Cambria Math" w:cs="宋体"/>
          </w:rPr>
          <m:t>年吨垃圾产汽量</m:t>
        </m:r>
        <m:r>
          <m:rPr>
            <m:sty m:val="p"/>
          </m:rPr>
          <w:rPr>
            <w:rFonts w:ascii="Cambria Math" w:hAnsi="Cambria Math" w:cs="宋体"/>
          </w:rPr>
          <m:t>=</m:t>
        </m:r>
        <m:f>
          <m:fPr>
            <m:ctrlPr>
              <w:rPr>
                <w:rFonts w:ascii="Cambria Math" w:hAnsi="Cambria Math" w:cs="宋体"/>
              </w:rPr>
            </m:ctrlPr>
          </m:fPr>
          <m:num>
            <m:r>
              <m:rPr>
                <m:sty m:val="p"/>
              </m:rPr>
              <w:rPr>
                <w:rFonts w:ascii="Cambria Math" w:hAnsi="Cambria Math" w:cs="宋体"/>
              </w:rPr>
              <m:t>年锅炉产蒸汽量</m:t>
            </m:r>
          </m:num>
          <m:den>
            <m:r>
              <m:rPr>
                <m:sty m:val="p"/>
              </m:rPr>
              <w:rPr>
                <w:rFonts w:ascii="Cambria Math" w:hAnsi="Cambria Math" w:cs="宋体"/>
              </w:rPr>
              <m:t>年入炉焚烧量</m:t>
            </m:r>
          </m:den>
        </m:f>
      </m:oMath>
      <w:r>
        <w:rPr>
          <w:rFonts w:ascii="微软雅黑" w:eastAsia="微软雅黑" w:hAnsi="微软雅黑" w:cs="微软雅黑" w:hint="eastAsia"/>
        </w:rPr>
        <w:t>……</w:t>
      </w:r>
      <w:proofErr w:type="gramStart"/>
      <w:r>
        <w:rPr>
          <w:rFonts w:ascii="微软雅黑" w:eastAsia="微软雅黑" w:hAnsi="微软雅黑" w:cs="微软雅黑" w:hint="eastAsia"/>
        </w:rPr>
        <w:t>…………………………………………………………………………………</w:t>
      </w:r>
      <w:proofErr w:type="gramEnd"/>
      <w:r>
        <w:rPr>
          <w:rFonts w:ascii="Times New Roman" w:hAnsi="Times New Roman"/>
        </w:rPr>
        <w:t>(</w:t>
      </w:r>
      <w:r>
        <w:rPr>
          <w:rFonts w:ascii="Times New Roman" w:hAnsi="Times New Roman" w:hint="eastAsia"/>
        </w:rPr>
        <w:t>C</w:t>
      </w:r>
      <w:r>
        <w:rPr>
          <w:rFonts w:ascii="Times New Roman" w:hAnsi="Times New Roman"/>
        </w:rPr>
        <w:t>.</w:t>
      </w:r>
      <w:r>
        <w:rPr>
          <w:rFonts w:ascii="Times New Roman" w:hAnsi="Times New Roman" w:hint="eastAsia"/>
        </w:rPr>
        <w:t>3</w:t>
      </w:r>
      <w:r>
        <w:rPr>
          <w:rFonts w:ascii="Times New Roman" w:hAnsi="Times New Roman"/>
        </w:rPr>
        <w:t>)</w:t>
      </w:r>
    </w:p>
    <w:p w14:paraId="0E04CB03" w14:textId="77777777" w:rsidR="007A17C1" w:rsidRDefault="00000000">
      <w:pPr>
        <w:numPr>
          <w:ilvl w:val="0"/>
          <w:numId w:val="36"/>
        </w:numPr>
        <w:spacing w:line="240" w:lineRule="auto"/>
        <w:rPr>
          <w:rFonts w:ascii="Times New Roman" w:hAnsi="Times New Roman" w:cs="宋体"/>
        </w:rPr>
      </w:pPr>
      <w:r>
        <w:rPr>
          <w:rFonts w:ascii="Times New Roman" w:hAnsi="Times New Roman" w:cs="宋体" w:hint="eastAsia"/>
        </w:rPr>
        <w:t>余热锅炉蒸发量</w:t>
      </w:r>
      <w:r>
        <w:rPr>
          <w:rFonts w:ascii="Times New Roman" w:hAnsi="Times New Roman" w:hint="eastAsia"/>
        </w:rPr>
        <w:t>波动率</w:t>
      </w:r>
      <w:r>
        <w:rPr>
          <w:rFonts w:ascii="Times New Roman" w:hAnsi="Times New Roman" w:cs="宋体" w:hint="eastAsia"/>
        </w:rPr>
        <w:t>判定方法：余热锅炉蒸发量在设计范围内，且波动范围小于</w:t>
      </w:r>
      <w:r>
        <w:rPr>
          <w:rFonts w:ascii="Times New Roman" w:hAnsi="Times New Roman" w:cs="宋体" w:hint="eastAsia"/>
        </w:rPr>
        <w:t>5</w:t>
      </w:r>
      <w:r>
        <w:rPr>
          <w:rFonts w:ascii="Times New Roman" w:hAnsi="Times New Roman" w:cs="宋体"/>
        </w:rPr>
        <w:t>%</w:t>
      </w:r>
      <w:r>
        <w:rPr>
          <w:rFonts w:ascii="Times New Roman" w:hAnsi="Times New Roman" w:cs="宋体"/>
        </w:rPr>
        <w:t>为先进水平；波动范围小于</w:t>
      </w:r>
      <w:r>
        <w:rPr>
          <w:rFonts w:ascii="Times New Roman" w:hAnsi="Times New Roman" w:cs="宋体" w:hint="eastAsia"/>
        </w:rPr>
        <w:t>10</w:t>
      </w:r>
      <w:r>
        <w:rPr>
          <w:rFonts w:ascii="Times New Roman" w:hAnsi="Times New Roman" w:cs="宋体"/>
        </w:rPr>
        <w:t>%</w:t>
      </w:r>
      <w:r>
        <w:rPr>
          <w:rFonts w:ascii="Times New Roman" w:hAnsi="Times New Roman" w:cs="宋体"/>
        </w:rPr>
        <w:t>为平均水平，波动范围小于</w:t>
      </w:r>
      <w:r>
        <w:rPr>
          <w:rFonts w:ascii="Times New Roman" w:hAnsi="Times New Roman" w:cs="宋体" w:hint="eastAsia"/>
        </w:rPr>
        <w:t>1</w:t>
      </w:r>
      <w:r>
        <w:rPr>
          <w:rFonts w:ascii="Times New Roman" w:hAnsi="Times New Roman" w:cs="宋体"/>
        </w:rPr>
        <w:t>5%</w:t>
      </w:r>
      <w:r>
        <w:rPr>
          <w:rFonts w:ascii="Times New Roman" w:hAnsi="Times New Roman" w:cs="宋体"/>
        </w:rPr>
        <w:t>为基准水平</w:t>
      </w:r>
      <w:r>
        <w:rPr>
          <w:rFonts w:ascii="Times New Roman" w:hAnsi="Times New Roman" w:cs="宋体" w:hint="eastAsia"/>
        </w:rPr>
        <w:t>。</w:t>
      </w:r>
    </w:p>
    <w:p w14:paraId="68ECFAB1" w14:textId="77777777" w:rsidR="007A17C1" w:rsidRDefault="00000000">
      <w:pPr>
        <w:numPr>
          <w:ilvl w:val="0"/>
          <w:numId w:val="36"/>
        </w:numPr>
        <w:spacing w:line="240" w:lineRule="auto"/>
        <w:rPr>
          <w:rFonts w:ascii="Times New Roman" w:hAnsi="Times New Roman" w:cs="宋体"/>
        </w:rPr>
      </w:pPr>
      <w:proofErr w:type="gramStart"/>
      <w:r>
        <w:rPr>
          <w:rFonts w:ascii="Times New Roman" w:hAnsi="Times New Roman" w:cs="宋体" w:hint="eastAsia"/>
        </w:rPr>
        <w:t>年吨垃圾</w:t>
      </w:r>
      <w:proofErr w:type="gramEnd"/>
      <w:r>
        <w:rPr>
          <w:rFonts w:ascii="Times New Roman" w:hAnsi="Times New Roman" w:cs="宋体" w:hint="eastAsia"/>
        </w:rPr>
        <w:t>耗水量</w:t>
      </w:r>
    </w:p>
    <w:p w14:paraId="665A58E0" w14:textId="77777777" w:rsidR="007A17C1" w:rsidRDefault="00000000">
      <w:pPr>
        <w:numPr>
          <w:ilvl w:val="255"/>
          <w:numId w:val="0"/>
        </w:numPr>
        <w:spacing w:line="240" w:lineRule="auto"/>
        <w:jc w:val="center"/>
        <w:rPr>
          <w:rFonts w:ascii="Times New Roman" w:hAnsi="Times New Roman" w:cs="宋体"/>
        </w:rPr>
      </w:pPr>
      <m:oMath>
        <m:r>
          <m:rPr>
            <m:sty m:val="p"/>
          </m:rPr>
          <w:rPr>
            <w:rFonts w:ascii="Cambria Math" w:hAnsi="Cambria Math" w:cs="宋体"/>
          </w:rPr>
          <m:t>年吨垃圾耗水量</m:t>
        </m:r>
        <m:r>
          <m:rPr>
            <m:sty m:val="p"/>
          </m:rPr>
          <w:rPr>
            <w:rFonts w:ascii="Cambria Math" w:hAnsi="Cambria Math" w:cs="宋体"/>
          </w:rPr>
          <m:t>=</m:t>
        </m:r>
        <m:f>
          <m:fPr>
            <m:ctrlPr>
              <w:rPr>
                <w:rFonts w:ascii="Cambria Math" w:hAnsi="Cambria Math" w:cs="宋体"/>
              </w:rPr>
            </m:ctrlPr>
          </m:fPr>
          <m:num>
            <m:r>
              <m:rPr>
                <m:sty m:val="p"/>
              </m:rPr>
              <w:rPr>
                <w:rFonts w:ascii="Cambria Math" w:hAnsi="Cambria Math" w:cs="宋体"/>
              </w:rPr>
              <m:t>年外界取水量</m:t>
            </m:r>
            <m:r>
              <m:rPr>
                <m:sty m:val="p"/>
              </m:rPr>
              <w:rPr>
                <w:rFonts w:ascii="Cambria Math" w:hAnsi="Cambria Math" w:cs="宋体"/>
              </w:rPr>
              <m:t>-</m:t>
            </m:r>
            <m:r>
              <m:rPr>
                <m:sty m:val="p"/>
              </m:rPr>
              <w:rPr>
                <w:rFonts w:ascii="Cambria Math" w:hAnsi="Cambria Math" w:cs="宋体"/>
              </w:rPr>
              <m:t>年供汽量</m:t>
            </m:r>
          </m:num>
          <m:den>
            <m:r>
              <m:rPr>
                <m:sty m:val="p"/>
              </m:rPr>
              <w:rPr>
                <w:rFonts w:ascii="Cambria Math" w:hAnsi="Cambria Math" w:cs="宋体"/>
              </w:rPr>
              <m:t>年入炉焚烧量</m:t>
            </m:r>
          </m:den>
        </m:f>
      </m:oMath>
      <w:r>
        <w:rPr>
          <w:rFonts w:ascii="微软雅黑" w:eastAsia="微软雅黑" w:hAnsi="微软雅黑" w:cs="微软雅黑" w:hint="eastAsia"/>
        </w:rPr>
        <w:t>……</w:t>
      </w:r>
      <w:proofErr w:type="gramStart"/>
      <w:r>
        <w:rPr>
          <w:rFonts w:ascii="微软雅黑" w:eastAsia="微软雅黑" w:hAnsi="微软雅黑" w:cs="微软雅黑" w:hint="eastAsia"/>
        </w:rPr>
        <w:t>…………………………………………………………………………</w:t>
      </w:r>
      <w:proofErr w:type="gramEnd"/>
      <w:r>
        <w:rPr>
          <w:rFonts w:ascii="Times New Roman" w:hAnsi="Times New Roman"/>
        </w:rPr>
        <w:t>(</w:t>
      </w:r>
      <w:r>
        <w:rPr>
          <w:rFonts w:ascii="Times New Roman" w:hAnsi="Times New Roman" w:hint="eastAsia"/>
        </w:rPr>
        <w:t>C</w:t>
      </w:r>
      <w:r>
        <w:rPr>
          <w:rFonts w:ascii="Times New Roman" w:hAnsi="Times New Roman"/>
        </w:rPr>
        <w:t>.</w:t>
      </w:r>
      <w:r>
        <w:rPr>
          <w:rFonts w:ascii="Times New Roman" w:hAnsi="Times New Roman" w:hint="eastAsia"/>
        </w:rPr>
        <w:t>4</w:t>
      </w:r>
      <w:r>
        <w:rPr>
          <w:rFonts w:ascii="Times New Roman" w:hAnsi="Times New Roman"/>
        </w:rPr>
        <w:t>)</w:t>
      </w:r>
    </w:p>
    <w:p w14:paraId="33107DE4" w14:textId="77777777" w:rsidR="007A17C1" w:rsidRDefault="00000000">
      <w:pPr>
        <w:numPr>
          <w:ilvl w:val="0"/>
          <w:numId w:val="36"/>
        </w:numPr>
        <w:spacing w:line="240" w:lineRule="auto"/>
        <w:rPr>
          <w:rFonts w:ascii="Times New Roman" w:hAnsi="Times New Roman" w:cs="宋体"/>
        </w:rPr>
      </w:pPr>
      <w:r>
        <w:rPr>
          <w:rFonts w:ascii="Times New Roman" w:hAnsi="Times New Roman" w:cs="宋体" w:hint="eastAsia"/>
        </w:rPr>
        <w:t>汽耗率判定方法：汽耗率是否在设计范围内，以性能试验作为考核基准值。汽耗率＜</w:t>
      </w:r>
      <w:r>
        <w:rPr>
          <w:rFonts w:ascii="Times New Roman" w:hAnsi="Times New Roman" w:cs="宋体" w:hint="eastAsia"/>
        </w:rPr>
        <w:t>98%</w:t>
      </w:r>
      <w:r>
        <w:rPr>
          <w:rFonts w:ascii="Times New Roman" w:hAnsi="Times New Roman" w:cs="宋体" w:hint="eastAsia"/>
        </w:rPr>
        <w:t>基准值</w:t>
      </w:r>
      <w:r>
        <w:rPr>
          <w:rFonts w:ascii="Times New Roman" w:hAnsi="Times New Roman" w:cs="宋体"/>
        </w:rPr>
        <w:t>为先进水平；</w:t>
      </w:r>
      <w:r>
        <w:rPr>
          <w:rFonts w:ascii="Times New Roman" w:hAnsi="Times New Roman" w:cs="宋体" w:hint="eastAsia"/>
        </w:rPr>
        <w:t>汽耗率＝</w:t>
      </w:r>
      <w:r>
        <w:rPr>
          <w:rFonts w:ascii="Times New Roman" w:hAnsi="Times New Roman" w:cs="宋体" w:hint="eastAsia"/>
        </w:rPr>
        <w:t>100%</w:t>
      </w:r>
      <w:r>
        <w:rPr>
          <w:rFonts w:ascii="Times New Roman" w:hAnsi="Times New Roman" w:cs="宋体" w:hint="eastAsia"/>
        </w:rPr>
        <w:t>基准值</w:t>
      </w:r>
      <w:r>
        <w:rPr>
          <w:rFonts w:ascii="Times New Roman" w:hAnsi="Times New Roman" w:cs="宋体"/>
        </w:rPr>
        <w:t>为平均水平；</w:t>
      </w:r>
      <w:r>
        <w:rPr>
          <w:rFonts w:ascii="Times New Roman" w:hAnsi="Times New Roman" w:cs="宋体" w:hint="eastAsia"/>
        </w:rPr>
        <w:t>汽耗率＝</w:t>
      </w:r>
      <w:r>
        <w:rPr>
          <w:rFonts w:ascii="Times New Roman" w:hAnsi="Times New Roman" w:cs="宋体" w:hint="eastAsia"/>
        </w:rPr>
        <w:t>105%</w:t>
      </w:r>
      <w:r>
        <w:rPr>
          <w:rFonts w:ascii="Times New Roman" w:hAnsi="Times New Roman" w:cs="宋体" w:hint="eastAsia"/>
        </w:rPr>
        <w:t>基准值</w:t>
      </w:r>
      <w:r>
        <w:rPr>
          <w:rFonts w:ascii="Times New Roman" w:hAnsi="Times New Roman" w:cs="宋体"/>
        </w:rPr>
        <w:t>为基准水平。</w:t>
      </w:r>
    </w:p>
    <w:p w14:paraId="1ABA589D" w14:textId="77777777" w:rsidR="007A17C1" w:rsidRDefault="007A17C1">
      <w:pPr>
        <w:spacing w:line="240" w:lineRule="auto"/>
        <w:ind w:firstLineChars="200" w:firstLine="420"/>
        <w:rPr>
          <w:rFonts w:ascii="Times New Roman" w:hAnsi="Times New Roman" w:cs="宋体"/>
        </w:rPr>
      </w:pPr>
    </w:p>
    <w:sectPr w:rsidR="007A17C1">
      <w:pgSz w:w="11906" w:h="16838"/>
      <w:pgMar w:top="1928" w:right="1134" w:bottom="1134" w:left="1134" w:header="1418" w:footer="1134" w:gutter="284"/>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647F" w14:textId="77777777" w:rsidR="004B45E9" w:rsidRDefault="004B45E9">
      <w:pPr>
        <w:spacing w:line="240" w:lineRule="auto"/>
      </w:pPr>
      <w:r>
        <w:separator/>
      </w:r>
    </w:p>
  </w:endnote>
  <w:endnote w:type="continuationSeparator" w:id="0">
    <w:p w14:paraId="41AAB6F5" w14:textId="77777777" w:rsidR="004B45E9" w:rsidRDefault="004B4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7D62" w14:textId="77777777" w:rsidR="007A17C1"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36CF" w14:textId="77777777" w:rsidR="007A17C1" w:rsidRDefault="007A17C1">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9B94" w14:textId="77777777" w:rsidR="007A17C1" w:rsidRDefault="007A17C1">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87B5" w14:textId="77777777" w:rsidR="007A17C1" w:rsidRDefault="00000000">
    <w:pPr>
      <w:pStyle w:val="afffffff0"/>
    </w:pPr>
    <w:r>
      <w:fldChar w:fldCharType="begin"/>
    </w:r>
    <w:r>
      <w:instrText>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0965" w14:textId="77777777" w:rsidR="004B45E9" w:rsidRDefault="004B45E9">
      <w:pPr>
        <w:spacing w:line="240" w:lineRule="auto"/>
      </w:pPr>
      <w:r>
        <w:separator/>
      </w:r>
    </w:p>
  </w:footnote>
  <w:footnote w:type="continuationSeparator" w:id="0">
    <w:p w14:paraId="16012517" w14:textId="77777777" w:rsidR="004B45E9" w:rsidRDefault="004B45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A0E9F" w14:textId="77777777" w:rsidR="007A17C1" w:rsidRDefault="007A17C1">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4FB4" w14:textId="77777777" w:rsidR="007A17C1" w:rsidRDefault="00000000">
    <w:pPr>
      <w:pStyle w:val="affff6"/>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7B15" w14:textId="77777777" w:rsidR="007A17C1" w:rsidRDefault="007A17C1">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7DD3" w14:textId="77777777" w:rsidR="007A17C1" w:rsidRDefault="00000000">
    <w:pPr>
      <w:pStyle w:val="affff6"/>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77B1" w14:textId="1012C913" w:rsidR="007A17C1" w:rsidRDefault="00000000">
    <w:pPr>
      <w:pStyle w:val="afffffff2"/>
    </w:pPr>
    <w:r>
      <w:fldChar w:fldCharType="begin"/>
    </w:r>
    <w:r>
      <w:instrText xml:space="preserve"> STYLEREF  标准文件_文件编号  \* MERGEFORMAT </w:instrText>
    </w:r>
    <w:r>
      <w:fldChar w:fldCharType="separate"/>
    </w:r>
    <w:r w:rsidR="00D61E0D">
      <w:rPr>
        <w:noProof/>
      </w:rPr>
      <w:t>T/XXX XXXX</w:t>
    </w:r>
    <w:r w:rsidR="00D61E0D">
      <w:rPr>
        <w:noProof/>
      </w:rPr>
      <w:t>—</w:t>
    </w:r>
    <w:r w:rsidR="00D61E0D">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172C26"/>
    <w:multiLevelType w:val="singleLevel"/>
    <w:tmpl w:val="A8172C26"/>
    <w:lvl w:ilvl="0">
      <w:start w:val="1"/>
      <w:numFmt w:val="decimal"/>
      <w:suff w:val="nothing"/>
      <w:lvlText w:val="%1、"/>
      <w:lvlJc w:val="left"/>
    </w:lvl>
  </w:abstractNum>
  <w:abstractNum w:abstractNumId="1" w15:restartNumberingAfterBreak="0">
    <w:nsid w:val="EBF804F1"/>
    <w:multiLevelType w:val="singleLevel"/>
    <w:tmpl w:val="EBF804F1"/>
    <w:lvl w:ilvl="0">
      <w:start w:val="1"/>
      <w:numFmt w:val="decimal"/>
      <w:suff w:val="nothing"/>
      <w:lvlText w:val="%1、"/>
      <w:lvlJc w:val="left"/>
    </w:lvl>
  </w:abstractNum>
  <w:abstractNum w:abstractNumId="2" w15:restartNumberingAfterBreak="0">
    <w:nsid w:val="EE785D3A"/>
    <w:multiLevelType w:val="singleLevel"/>
    <w:tmpl w:val="EE785D3A"/>
    <w:lvl w:ilvl="0">
      <w:start w:val="1"/>
      <w:numFmt w:val="decimal"/>
      <w:suff w:val="nothing"/>
      <w:lvlText w:val="%1、"/>
      <w:lvlJc w:val="left"/>
    </w:lvl>
  </w:abstractNum>
  <w:abstractNum w:abstractNumId="3"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1FC91163"/>
    <w:multiLevelType w:val="multilevel"/>
    <w:tmpl w:val="1FC91163"/>
    <w:lvl w:ilvl="0">
      <w:start w:val="1"/>
      <w:numFmt w:val="decimal"/>
      <w:suff w:val="nothing"/>
      <w:lvlText w:val="%1　"/>
      <w:lvlJc w:val="left"/>
      <w:pPr>
        <w:ind w:left="3544" w:firstLine="0"/>
      </w:pPr>
      <w:rPr>
        <w:rFonts w:ascii="黑体" w:eastAsia="黑体" w:hAnsi="Times New Roman" w:hint="eastAsia"/>
        <w:b w:val="0"/>
        <w:i w:val="0"/>
        <w:sz w:val="21"/>
        <w:szCs w:val="21"/>
      </w:rPr>
    </w:lvl>
    <w:lvl w:ilvl="1">
      <w:start w:val="1"/>
      <w:numFmt w:val="decimal"/>
      <w:pStyle w:val="af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4EFE23CD"/>
    <w:multiLevelType w:val="singleLevel"/>
    <w:tmpl w:val="4EFE23CD"/>
    <w:lvl w:ilvl="0">
      <w:start w:val="1"/>
      <w:numFmt w:val="decimal"/>
      <w:suff w:val="nothing"/>
      <w:lvlText w:val="%1、"/>
      <w:lvlJc w:val="left"/>
    </w:lvl>
  </w:abstractNum>
  <w:abstractNum w:abstractNumId="21"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2"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6"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7"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657D3FBC"/>
    <w:lvl w:ilvl="0">
      <w:start w:val="1"/>
      <w:numFmt w:val="upperLetter"/>
      <w:pStyle w:val="aff4"/>
      <w:suff w:val="nothing"/>
      <w:lvlText w:val="附录%1"/>
      <w:lvlJc w:val="left"/>
      <w:pPr>
        <w:ind w:left="420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3"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4"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5"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7340269">
    <w:abstractNumId w:val="13"/>
  </w:num>
  <w:num w:numId="2" w16cid:durableId="368267111">
    <w:abstractNumId w:val="14"/>
  </w:num>
  <w:num w:numId="3" w16cid:durableId="1026178130">
    <w:abstractNumId w:val="6"/>
  </w:num>
  <w:num w:numId="4" w16cid:durableId="341661193">
    <w:abstractNumId w:val="19"/>
  </w:num>
  <w:num w:numId="5" w16cid:durableId="1505121178">
    <w:abstractNumId w:val="4"/>
  </w:num>
  <w:num w:numId="6" w16cid:durableId="1311440910">
    <w:abstractNumId w:val="21"/>
  </w:num>
  <w:num w:numId="7" w16cid:durableId="246499543">
    <w:abstractNumId w:val="12"/>
  </w:num>
  <w:num w:numId="8" w16cid:durableId="660277588">
    <w:abstractNumId w:val="31"/>
  </w:num>
  <w:num w:numId="9" w16cid:durableId="291596754">
    <w:abstractNumId w:val="24"/>
  </w:num>
  <w:num w:numId="10" w16cid:durableId="1671761945">
    <w:abstractNumId w:val="28"/>
  </w:num>
  <w:num w:numId="11" w16cid:durableId="2138405148">
    <w:abstractNumId w:val="25"/>
  </w:num>
  <w:num w:numId="12" w16cid:durableId="1492284530">
    <w:abstractNumId w:val="32"/>
  </w:num>
  <w:num w:numId="13" w16cid:durableId="889461824">
    <w:abstractNumId w:val="18"/>
  </w:num>
  <w:num w:numId="14" w16cid:durableId="893933394">
    <w:abstractNumId w:val="34"/>
  </w:num>
  <w:num w:numId="15" w16cid:durableId="856188198">
    <w:abstractNumId w:val="17"/>
  </w:num>
  <w:num w:numId="16" w16cid:durableId="334380054">
    <w:abstractNumId w:val="27"/>
  </w:num>
  <w:num w:numId="17" w16cid:durableId="1239755357">
    <w:abstractNumId w:val="23"/>
  </w:num>
  <w:num w:numId="18" w16cid:durableId="1230186421">
    <w:abstractNumId w:val="35"/>
  </w:num>
  <w:num w:numId="19" w16cid:durableId="1780637993">
    <w:abstractNumId w:val="3"/>
  </w:num>
  <w:num w:numId="20" w16cid:durableId="1298796416">
    <w:abstractNumId w:val="10"/>
  </w:num>
  <w:num w:numId="21" w16cid:durableId="504827425">
    <w:abstractNumId w:val="16"/>
  </w:num>
  <w:num w:numId="22" w16cid:durableId="468397075">
    <w:abstractNumId w:val="11"/>
  </w:num>
  <w:num w:numId="23" w16cid:durableId="209268383">
    <w:abstractNumId w:val="29"/>
  </w:num>
  <w:num w:numId="24" w16cid:durableId="25063864">
    <w:abstractNumId w:val="33"/>
  </w:num>
  <w:num w:numId="25" w16cid:durableId="480079265">
    <w:abstractNumId w:val="7"/>
  </w:num>
  <w:num w:numId="26" w16cid:durableId="1053886759">
    <w:abstractNumId w:val="8"/>
  </w:num>
  <w:num w:numId="27" w16cid:durableId="101540582">
    <w:abstractNumId w:val="15"/>
  </w:num>
  <w:num w:numId="28" w16cid:durableId="992416951">
    <w:abstractNumId w:val="22"/>
  </w:num>
  <w:num w:numId="29" w16cid:durableId="1142305919">
    <w:abstractNumId w:val="30"/>
  </w:num>
  <w:num w:numId="30" w16cid:durableId="1319072517">
    <w:abstractNumId w:val="26"/>
  </w:num>
  <w:num w:numId="31" w16cid:durableId="1743913747">
    <w:abstractNumId w:val="9"/>
  </w:num>
  <w:num w:numId="32" w16cid:durableId="800221598">
    <w:abstractNumId w:val="5"/>
  </w:num>
  <w:num w:numId="33" w16cid:durableId="1774981628">
    <w:abstractNumId w:val="2"/>
  </w:num>
  <w:num w:numId="34" w16cid:durableId="1073043741">
    <w:abstractNumId w:val="20"/>
  </w:num>
  <w:num w:numId="35" w16cid:durableId="621837692">
    <w:abstractNumId w:val="1"/>
  </w:num>
  <w:num w:numId="36" w16cid:durableId="68355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EwZDU5NzQ2M2JiZGNjYzZkMTMyNWE4NzQ1ODJmN2UifQ=="/>
    <w:docVar w:name="KSO_WPS_MARK_KEY" w:val="c5ddde3d-113c-4548-bcbc-13c6f18badd9"/>
  </w:docVars>
  <w:rsids>
    <w:rsidRoot w:val="00264B9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A11"/>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FE4"/>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2F1"/>
    <w:rsid w:val="000F4050"/>
    <w:rsid w:val="000F4AEA"/>
    <w:rsid w:val="000F67E9"/>
    <w:rsid w:val="00104926"/>
    <w:rsid w:val="00113B1E"/>
    <w:rsid w:val="00116965"/>
    <w:rsid w:val="0011711C"/>
    <w:rsid w:val="00124E4F"/>
    <w:rsid w:val="001260B7"/>
    <w:rsid w:val="001265CB"/>
    <w:rsid w:val="001312A9"/>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98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2E2"/>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30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95"/>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08E"/>
    <w:rsid w:val="002B4508"/>
    <w:rsid w:val="002B5779"/>
    <w:rsid w:val="002B7332"/>
    <w:rsid w:val="002B7F51"/>
    <w:rsid w:val="002C09E7"/>
    <w:rsid w:val="002C1264"/>
    <w:rsid w:val="002C185C"/>
    <w:rsid w:val="002C1E06"/>
    <w:rsid w:val="002C3F07"/>
    <w:rsid w:val="002C5278"/>
    <w:rsid w:val="002C6FD6"/>
    <w:rsid w:val="002C7EBB"/>
    <w:rsid w:val="002D0212"/>
    <w:rsid w:val="002D06C1"/>
    <w:rsid w:val="002D42B5"/>
    <w:rsid w:val="002D43D4"/>
    <w:rsid w:val="002D4410"/>
    <w:rsid w:val="002D4F1A"/>
    <w:rsid w:val="002D6EC6"/>
    <w:rsid w:val="002D79AC"/>
    <w:rsid w:val="002E039D"/>
    <w:rsid w:val="002E1345"/>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D8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0DD"/>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F96"/>
    <w:rsid w:val="00407D39"/>
    <w:rsid w:val="0041477A"/>
    <w:rsid w:val="004167A3"/>
    <w:rsid w:val="00432DAA"/>
    <w:rsid w:val="00434305"/>
    <w:rsid w:val="00435DF7"/>
    <w:rsid w:val="0043741A"/>
    <w:rsid w:val="0044083F"/>
    <w:rsid w:val="00441AE7"/>
    <w:rsid w:val="00445574"/>
    <w:rsid w:val="004467FB"/>
    <w:rsid w:val="00447D88"/>
    <w:rsid w:val="00452D6B"/>
    <w:rsid w:val="00454484"/>
    <w:rsid w:val="0045517B"/>
    <w:rsid w:val="00463B77"/>
    <w:rsid w:val="00463C7B"/>
    <w:rsid w:val="004644A6"/>
    <w:rsid w:val="004659BD"/>
    <w:rsid w:val="00470775"/>
    <w:rsid w:val="00471FC2"/>
    <w:rsid w:val="004746B1"/>
    <w:rsid w:val="0047583F"/>
    <w:rsid w:val="00475DE8"/>
    <w:rsid w:val="00481C44"/>
    <w:rsid w:val="00484936"/>
    <w:rsid w:val="00485413"/>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5E9"/>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59F"/>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AA0"/>
    <w:rsid w:val="005B0F3F"/>
    <w:rsid w:val="005B191C"/>
    <w:rsid w:val="005B2E30"/>
    <w:rsid w:val="005B4903"/>
    <w:rsid w:val="005B51CE"/>
    <w:rsid w:val="005B5885"/>
    <w:rsid w:val="005B5CD7"/>
    <w:rsid w:val="005B6CF6"/>
    <w:rsid w:val="005B7422"/>
    <w:rsid w:val="005C29B8"/>
    <w:rsid w:val="005C5F21"/>
    <w:rsid w:val="005C7156"/>
    <w:rsid w:val="005C7322"/>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B73"/>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360"/>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701"/>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097F"/>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7C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6EE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2A3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9A9"/>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408D"/>
    <w:rsid w:val="00935148"/>
    <w:rsid w:val="009378DD"/>
    <w:rsid w:val="009429D5"/>
    <w:rsid w:val="00942BF1"/>
    <w:rsid w:val="00945180"/>
    <w:rsid w:val="00945428"/>
    <w:rsid w:val="0094607B"/>
    <w:rsid w:val="00947D17"/>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E67"/>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19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87B"/>
    <w:rsid w:val="00AF0C18"/>
    <w:rsid w:val="00AF47C5"/>
    <w:rsid w:val="00AF5398"/>
    <w:rsid w:val="00AF6409"/>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003"/>
    <w:rsid w:val="00B4346D"/>
    <w:rsid w:val="00B440F4"/>
    <w:rsid w:val="00B447A5"/>
    <w:rsid w:val="00B4654C"/>
    <w:rsid w:val="00B47293"/>
    <w:rsid w:val="00B50E50"/>
    <w:rsid w:val="00B52120"/>
    <w:rsid w:val="00B54ABC"/>
    <w:rsid w:val="00B5593D"/>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AAD"/>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142"/>
    <w:rsid w:val="00C04904"/>
    <w:rsid w:val="00C053AA"/>
    <w:rsid w:val="00C056B3"/>
    <w:rsid w:val="00C103E5"/>
    <w:rsid w:val="00C13319"/>
    <w:rsid w:val="00C13EE9"/>
    <w:rsid w:val="00C21540"/>
    <w:rsid w:val="00C21906"/>
    <w:rsid w:val="00C21BFA"/>
    <w:rsid w:val="00C24C8D"/>
    <w:rsid w:val="00C25AFE"/>
    <w:rsid w:val="00C25FE2"/>
    <w:rsid w:val="00C26B53"/>
    <w:rsid w:val="00C279B2"/>
    <w:rsid w:val="00C33E50"/>
    <w:rsid w:val="00C34C20"/>
    <w:rsid w:val="00C35A3E"/>
    <w:rsid w:val="00C37324"/>
    <w:rsid w:val="00C42130"/>
    <w:rsid w:val="00C423A4"/>
    <w:rsid w:val="00C423E3"/>
    <w:rsid w:val="00C44BF5"/>
    <w:rsid w:val="00C46F1C"/>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5EF"/>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5F6B"/>
    <w:rsid w:val="00D4162B"/>
    <w:rsid w:val="00D4514F"/>
    <w:rsid w:val="00D451E2"/>
    <w:rsid w:val="00D45E89"/>
    <w:rsid w:val="00D45E8D"/>
    <w:rsid w:val="00D466AE"/>
    <w:rsid w:val="00D4734F"/>
    <w:rsid w:val="00D50A4C"/>
    <w:rsid w:val="00D51BF3"/>
    <w:rsid w:val="00D52AB1"/>
    <w:rsid w:val="00D57F8E"/>
    <w:rsid w:val="00D61E0D"/>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C11"/>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770"/>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4F88"/>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2FF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573"/>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111165"/>
    <w:rsid w:val="01D70AB9"/>
    <w:rsid w:val="023A534C"/>
    <w:rsid w:val="0250404F"/>
    <w:rsid w:val="02F541BC"/>
    <w:rsid w:val="02F6074E"/>
    <w:rsid w:val="046849EA"/>
    <w:rsid w:val="04D86E00"/>
    <w:rsid w:val="05A2604F"/>
    <w:rsid w:val="061D7F3A"/>
    <w:rsid w:val="063D293C"/>
    <w:rsid w:val="06A7035F"/>
    <w:rsid w:val="088C1F29"/>
    <w:rsid w:val="08B94149"/>
    <w:rsid w:val="090E1AD1"/>
    <w:rsid w:val="095365BB"/>
    <w:rsid w:val="09586E6B"/>
    <w:rsid w:val="0A142210"/>
    <w:rsid w:val="0A725462"/>
    <w:rsid w:val="0BEA75F7"/>
    <w:rsid w:val="0C941BAC"/>
    <w:rsid w:val="0CAF1563"/>
    <w:rsid w:val="0CE4779A"/>
    <w:rsid w:val="0D2E0B42"/>
    <w:rsid w:val="0E2242C2"/>
    <w:rsid w:val="0E435965"/>
    <w:rsid w:val="0E907AF0"/>
    <w:rsid w:val="0E9D4E90"/>
    <w:rsid w:val="0ED5503D"/>
    <w:rsid w:val="0F5A01FA"/>
    <w:rsid w:val="11B524F0"/>
    <w:rsid w:val="12364861"/>
    <w:rsid w:val="125733C5"/>
    <w:rsid w:val="12F47048"/>
    <w:rsid w:val="1341509D"/>
    <w:rsid w:val="136904BC"/>
    <w:rsid w:val="13732F60"/>
    <w:rsid w:val="13C14F91"/>
    <w:rsid w:val="148A4A24"/>
    <w:rsid w:val="168A0331"/>
    <w:rsid w:val="16D60AD9"/>
    <w:rsid w:val="17C65F6B"/>
    <w:rsid w:val="17C77F18"/>
    <w:rsid w:val="1864043B"/>
    <w:rsid w:val="18794A54"/>
    <w:rsid w:val="18D81588"/>
    <w:rsid w:val="18EE4708"/>
    <w:rsid w:val="194D16EE"/>
    <w:rsid w:val="1A055EBE"/>
    <w:rsid w:val="1A7E2B63"/>
    <w:rsid w:val="1B102E82"/>
    <w:rsid w:val="1C20775A"/>
    <w:rsid w:val="1C64330A"/>
    <w:rsid w:val="1CDA2997"/>
    <w:rsid w:val="1CE275B7"/>
    <w:rsid w:val="1D14767C"/>
    <w:rsid w:val="1D4A1743"/>
    <w:rsid w:val="1D7C0A38"/>
    <w:rsid w:val="1DE43993"/>
    <w:rsid w:val="1E5679AF"/>
    <w:rsid w:val="1E7568E4"/>
    <w:rsid w:val="1EFE166F"/>
    <w:rsid w:val="20AE1DF3"/>
    <w:rsid w:val="221E5C9B"/>
    <w:rsid w:val="22644C67"/>
    <w:rsid w:val="229D35D4"/>
    <w:rsid w:val="22A94A6A"/>
    <w:rsid w:val="22CD7FF1"/>
    <w:rsid w:val="234A6271"/>
    <w:rsid w:val="23B168C9"/>
    <w:rsid w:val="243260B4"/>
    <w:rsid w:val="25721745"/>
    <w:rsid w:val="269540BB"/>
    <w:rsid w:val="2742617D"/>
    <w:rsid w:val="279E2BDB"/>
    <w:rsid w:val="283801B9"/>
    <w:rsid w:val="28432B10"/>
    <w:rsid w:val="286C3BA2"/>
    <w:rsid w:val="28D01CFE"/>
    <w:rsid w:val="293736C5"/>
    <w:rsid w:val="29A95DF3"/>
    <w:rsid w:val="29F17DB4"/>
    <w:rsid w:val="2AD22DB1"/>
    <w:rsid w:val="2B291C0D"/>
    <w:rsid w:val="2B3364BE"/>
    <w:rsid w:val="2B5B19E4"/>
    <w:rsid w:val="2BBD4E0F"/>
    <w:rsid w:val="2BC82638"/>
    <w:rsid w:val="2CCC5822"/>
    <w:rsid w:val="2D4F514F"/>
    <w:rsid w:val="2DD31691"/>
    <w:rsid w:val="2E1F0CF3"/>
    <w:rsid w:val="2E886AFE"/>
    <w:rsid w:val="2E9429B1"/>
    <w:rsid w:val="2E9759B4"/>
    <w:rsid w:val="2F1809A4"/>
    <w:rsid w:val="2F345513"/>
    <w:rsid w:val="30396597"/>
    <w:rsid w:val="30624D9F"/>
    <w:rsid w:val="31DA09EF"/>
    <w:rsid w:val="32590978"/>
    <w:rsid w:val="32B54709"/>
    <w:rsid w:val="330C7578"/>
    <w:rsid w:val="338B10AC"/>
    <w:rsid w:val="347B007F"/>
    <w:rsid w:val="350C7DCA"/>
    <w:rsid w:val="355E5F4B"/>
    <w:rsid w:val="35803CB4"/>
    <w:rsid w:val="360D40F7"/>
    <w:rsid w:val="37021966"/>
    <w:rsid w:val="37B63DE0"/>
    <w:rsid w:val="38844061"/>
    <w:rsid w:val="38A02D03"/>
    <w:rsid w:val="38B760CD"/>
    <w:rsid w:val="390E4884"/>
    <w:rsid w:val="395D316C"/>
    <w:rsid w:val="39B32859"/>
    <w:rsid w:val="3A724143"/>
    <w:rsid w:val="3AB81F18"/>
    <w:rsid w:val="3B855618"/>
    <w:rsid w:val="3BA93A50"/>
    <w:rsid w:val="3BFA2BF1"/>
    <w:rsid w:val="3C05630D"/>
    <w:rsid w:val="3C0C187A"/>
    <w:rsid w:val="3C1F78FA"/>
    <w:rsid w:val="3D2135B4"/>
    <w:rsid w:val="3D3A33C9"/>
    <w:rsid w:val="3D6C3FEF"/>
    <w:rsid w:val="3D7241C9"/>
    <w:rsid w:val="3DBD4204"/>
    <w:rsid w:val="3DED7B51"/>
    <w:rsid w:val="3E267044"/>
    <w:rsid w:val="3ED5449F"/>
    <w:rsid w:val="3F0F355D"/>
    <w:rsid w:val="3FD603E5"/>
    <w:rsid w:val="402120D2"/>
    <w:rsid w:val="406C20AB"/>
    <w:rsid w:val="40E3654C"/>
    <w:rsid w:val="418C35C0"/>
    <w:rsid w:val="41B5668E"/>
    <w:rsid w:val="41E20E26"/>
    <w:rsid w:val="41FC1503"/>
    <w:rsid w:val="42327EF2"/>
    <w:rsid w:val="42EE4AE2"/>
    <w:rsid w:val="43C64D3A"/>
    <w:rsid w:val="43DB1093"/>
    <w:rsid w:val="442719D3"/>
    <w:rsid w:val="45482FD9"/>
    <w:rsid w:val="455C42F7"/>
    <w:rsid w:val="45AB4469"/>
    <w:rsid w:val="460F48F6"/>
    <w:rsid w:val="46FA5E96"/>
    <w:rsid w:val="47A06233"/>
    <w:rsid w:val="47C6079D"/>
    <w:rsid w:val="480E3D73"/>
    <w:rsid w:val="484E4529"/>
    <w:rsid w:val="48562311"/>
    <w:rsid w:val="48AD7F89"/>
    <w:rsid w:val="495B17C7"/>
    <w:rsid w:val="49BA5B3E"/>
    <w:rsid w:val="49C331AA"/>
    <w:rsid w:val="4A996FFD"/>
    <w:rsid w:val="4BCB2837"/>
    <w:rsid w:val="4C694DD2"/>
    <w:rsid w:val="4CD5184A"/>
    <w:rsid w:val="4CD724FC"/>
    <w:rsid w:val="4D4D7A6B"/>
    <w:rsid w:val="4D714E01"/>
    <w:rsid w:val="4D8B2B11"/>
    <w:rsid w:val="4DB4515F"/>
    <w:rsid w:val="4E204B7A"/>
    <w:rsid w:val="4EA066C3"/>
    <w:rsid w:val="4EEB5625"/>
    <w:rsid w:val="4EF90B65"/>
    <w:rsid w:val="4F3F163A"/>
    <w:rsid w:val="4F6A0FD0"/>
    <w:rsid w:val="50256CAF"/>
    <w:rsid w:val="50B02EA6"/>
    <w:rsid w:val="50ED1E06"/>
    <w:rsid w:val="51340C70"/>
    <w:rsid w:val="5138314D"/>
    <w:rsid w:val="521971AC"/>
    <w:rsid w:val="523D1AD7"/>
    <w:rsid w:val="53EC392C"/>
    <w:rsid w:val="543721B0"/>
    <w:rsid w:val="54786CBD"/>
    <w:rsid w:val="55096D10"/>
    <w:rsid w:val="555B007D"/>
    <w:rsid w:val="55FD2709"/>
    <w:rsid w:val="567C7493"/>
    <w:rsid w:val="567E57A2"/>
    <w:rsid w:val="569C00FD"/>
    <w:rsid w:val="57087919"/>
    <w:rsid w:val="575156AC"/>
    <w:rsid w:val="57E25B2C"/>
    <w:rsid w:val="587F1FD9"/>
    <w:rsid w:val="587F7B73"/>
    <w:rsid w:val="58AB1E40"/>
    <w:rsid w:val="58C8088A"/>
    <w:rsid w:val="59A6299A"/>
    <w:rsid w:val="5A56726E"/>
    <w:rsid w:val="5B1343F1"/>
    <w:rsid w:val="5B3A6DEA"/>
    <w:rsid w:val="5B5E217D"/>
    <w:rsid w:val="5B6B4F9B"/>
    <w:rsid w:val="5C4D482E"/>
    <w:rsid w:val="5C720428"/>
    <w:rsid w:val="5CFD05D1"/>
    <w:rsid w:val="5D036154"/>
    <w:rsid w:val="5D4B7D11"/>
    <w:rsid w:val="5DA32881"/>
    <w:rsid w:val="5F303595"/>
    <w:rsid w:val="5F961E76"/>
    <w:rsid w:val="5FAE2D6A"/>
    <w:rsid w:val="5FC609F2"/>
    <w:rsid w:val="60050BF3"/>
    <w:rsid w:val="60352010"/>
    <w:rsid w:val="609B1E7E"/>
    <w:rsid w:val="60D9428D"/>
    <w:rsid w:val="61067267"/>
    <w:rsid w:val="61103172"/>
    <w:rsid w:val="612B5633"/>
    <w:rsid w:val="629D3A37"/>
    <w:rsid w:val="63230585"/>
    <w:rsid w:val="638C546F"/>
    <w:rsid w:val="640E04DF"/>
    <w:rsid w:val="64897C9F"/>
    <w:rsid w:val="648D3E10"/>
    <w:rsid w:val="65765D8D"/>
    <w:rsid w:val="65A54A4C"/>
    <w:rsid w:val="65D32F92"/>
    <w:rsid w:val="66B21CD0"/>
    <w:rsid w:val="67F1641A"/>
    <w:rsid w:val="68203C0E"/>
    <w:rsid w:val="69765CF3"/>
    <w:rsid w:val="69AF3E43"/>
    <w:rsid w:val="6A3232A9"/>
    <w:rsid w:val="6AB00256"/>
    <w:rsid w:val="6B907D0E"/>
    <w:rsid w:val="6C161342"/>
    <w:rsid w:val="6CA50B00"/>
    <w:rsid w:val="6CBC06CD"/>
    <w:rsid w:val="6D1D738E"/>
    <w:rsid w:val="6E573416"/>
    <w:rsid w:val="6FFD2C5A"/>
    <w:rsid w:val="700C34ED"/>
    <w:rsid w:val="71B15404"/>
    <w:rsid w:val="71BB412E"/>
    <w:rsid w:val="72F237CD"/>
    <w:rsid w:val="73216EAC"/>
    <w:rsid w:val="732953D3"/>
    <w:rsid w:val="73731AF8"/>
    <w:rsid w:val="73C44C2A"/>
    <w:rsid w:val="73C94916"/>
    <w:rsid w:val="73EC056D"/>
    <w:rsid w:val="742B0F93"/>
    <w:rsid w:val="7461682A"/>
    <w:rsid w:val="74780903"/>
    <w:rsid w:val="752735EC"/>
    <w:rsid w:val="75823F3D"/>
    <w:rsid w:val="77044EB0"/>
    <w:rsid w:val="7746449A"/>
    <w:rsid w:val="77A057C1"/>
    <w:rsid w:val="783B75C0"/>
    <w:rsid w:val="78EF7C6D"/>
    <w:rsid w:val="79106326"/>
    <w:rsid w:val="79111B09"/>
    <w:rsid w:val="792B54B2"/>
    <w:rsid w:val="79402456"/>
    <w:rsid w:val="79D7610E"/>
    <w:rsid w:val="7A681F96"/>
    <w:rsid w:val="7BC93BEB"/>
    <w:rsid w:val="7C352BB6"/>
    <w:rsid w:val="7C7A1C1F"/>
    <w:rsid w:val="7C8B5AFD"/>
    <w:rsid w:val="7CC60D2C"/>
    <w:rsid w:val="7CFF580E"/>
    <w:rsid w:val="7D821541"/>
    <w:rsid w:val="7DA70C45"/>
    <w:rsid w:val="7DD13050"/>
    <w:rsid w:val="7DF91E13"/>
    <w:rsid w:val="7E094B59"/>
    <w:rsid w:val="7E9477DD"/>
    <w:rsid w:val="7F886A1C"/>
    <w:rsid w:val="7FE64C74"/>
    <w:rsid w:val="7FEC2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015BB0D"/>
  <w15:docId w15:val="{1A3D36C6-3F52-4E06-93E5-995AEC5B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3"/>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caption"/>
    <w:basedOn w:val="afff5"/>
    <w:next w:val="afff5"/>
    <w:uiPriority w:val="35"/>
    <w:qFormat/>
    <w:pPr>
      <w:adjustRightInd/>
      <w:spacing w:line="360" w:lineRule="auto"/>
      <w:ind w:firstLineChars="200" w:firstLine="200"/>
    </w:pPr>
    <w:rPr>
      <w:rFonts w:ascii="等线 Light" w:eastAsia="黑体" w:hAnsi="等线 Light"/>
      <w:sz w:val="20"/>
      <w:szCs w:val="20"/>
    </w:rPr>
  </w:style>
  <w:style w:type="paragraph" w:styleId="afffb">
    <w:name w:val="annotation text"/>
    <w:basedOn w:val="afff5"/>
    <w:link w:val="afffc"/>
    <w:uiPriority w:val="99"/>
    <w:unhideWhenUsed/>
    <w:qFormat/>
    <w:pPr>
      <w:jc w:val="left"/>
    </w:pPr>
  </w:style>
  <w:style w:type="paragraph" w:styleId="afffd">
    <w:name w:val="Body Text"/>
    <w:basedOn w:val="afff5"/>
    <w:link w:val="afffe"/>
    <w:uiPriority w:val="1"/>
    <w:qFormat/>
    <w:pPr>
      <w:spacing w:after="120"/>
    </w:pPr>
  </w:style>
  <w:style w:type="paragraph" w:styleId="affff">
    <w:name w:val="Block Text"/>
    <w:basedOn w:val="afff5"/>
    <w:qFormat/>
    <w:pPr>
      <w:ind w:leftChars="377" w:left="792" w:rightChars="121" w:right="254"/>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f0">
    <w:name w:val="Date"/>
    <w:basedOn w:val="afff5"/>
    <w:next w:val="afff5"/>
    <w:link w:val="affff1"/>
    <w:uiPriority w:val="99"/>
    <w:unhideWhenUsed/>
    <w:qFormat/>
    <w:pPr>
      <w:adjustRightInd/>
      <w:spacing w:line="360" w:lineRule="auto"/>
      <w:ind w:leftChars="2500" w:left="100" w:firstLineChars="200" w:firstLine="200"/>
    </w:pPr>
    <w:rPr>
      <w:rFonts w:ascii="Times New Roman" w:hAnsi="Times New Roman"/>
      <w:sz w:val="24"/>
      <w:szCs w:val="22"/>
    </w:rPr>
  </w:style>
  <w:style w:type="paragraph" w:styleId="affff2">
    <w:name w:val="Balloon Text"/>
    <w:basedOn w:val="afff5"/>
    <w:link w:val="affff3"/>
    <w:uiPriority w:val="99"/>
    <w:unhideWhenUsed/>
    <w:qFormat/>
    <w:rPr>
      <w:sz w:val="18"/>
      <w:szCs w:val="18"/>
    </w:rPr>
  </w:style>
  <w:style w:type="paragraph" w:styleId="affff4">
    <w:name w:val="footer"/>
    <w:basedOn w:val="afff5"/>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5"/>
    <w:link w:val="affff7"/>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8">
    <w:name w:val="footnote text"/>
    <w:basedOn w:val="afff5"/>
    <w:next w:val="afff5"/>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a">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b">
    <w:name w:val="Normal (Web)"/>
    <w:basedOn w:val="afff5"/>
    <w:uiPriority w:val="99"/>
    <w:unhideWhenUsed/>
    <w:qFormat/>
    <w:pPr>
      <w:adjustRightInd/>
      <w:spacing w:before="100" w:beforeAutospacing="1" w:after="100" w:afterAutospacing="1" w:line="240" w:lineRule="auto"/>
      <w:jc w:val="left"/>
    </w:pPr>
    <w:rPr>
      <w:rFonts w:ascii="Times New Roman" w:hAnsi="Times New Roman"/>
      <w:kern w:val="0"/>
      <w:sz w:val="24"/>
      <w:szCs w:val="20"/>
    </w:rPr>
  </w:style>
  <w:style w:type="paragraph" w:styleId="affffc">
    <w:name w:val="Title"/>
    <w:basedOn w:val="afff5"/>
    <w:link w:val="affffd"/>
    <w:qFormat/>
    <w:pPr>
      <w:spacing w:before="240" w:after="60"/>
      <w:jc w:val="center"/>
      <w:outlineLvl w:val="0"/>
    </w:pPr>
    <w:rPr>
      <w:rFonts w:ascii="Arial" w:hAnsi="Arial" w:cs="Arial"/>
      <w:b/>
      <w:bCs/>
      <w:sz w:val="32"/>
      <w:szCs w:val="32"/>
    </w:rPr>
  </w:style>
  <w:style w:type="paragraph" w:styleId="affffe">
    <w:name w:val="annotation subject"/>
    <w:basedOn w:val="afffb"/>
    <w:next w:val="afffb"/>
    <w:link w:val="afffff"/>
    <w:uiPriority w:val="99"/>
    <w:unhideWhenUsed/>
    <w:qFormat/>
    <w:rPr>
      <w:b/>
      <w:bCs/>
    </w:rPr>
  </w:style>
  <w:style w:type="table" w:styleId="afffff0">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uiPriority w:val="22"/>
    <w:qFormat/>
    <w:rPr>
      <w:b/>
      <w:bCs/>
    </w:rPr>
  </w:style>
  <w:style w:type="character" w:styleId="afffff2">
    <w:name w:val="page number"/>
    <w:qFormat/>
    <w:rPr>
      <w:rFonts w:ascii="宋体" w:eastAsia="宋体" w:hAnsi="Times New Roman"/>
      <w:sz w:val="18"/>
    </w:rPr>
  </w:style>
  <w:style w:type="character" w:styleId="afffff3">
    <w:name w:val="FollowedHyperlink"/>
    <w:uiPriority w:val="99"/>
    <w:unhideWhenUsed/>
    <w:qFormat/>
    <w:rPr>
      <w:color w:val="0068B7"/>
      <w:u w:val="none"/>
    </w:rPr>
  </w:style>
  <w:style w:type="character" w:styleId="afffff4">
    <w:name w:val="Emphasis"/>
    <w:uiPriority w:val="20"/>
    <w:qFormat/>
    <w:rPr>
      <w:i/>
      <w:iCs/>
    </w:rPr>
  </w:style>
  <w:style w:type="character" w:styleId="afffff5">
    <w:name w:val="Hyperlink"/>
    <w:uiPriority w:val="99"/>
    <w:qFormat/>
    <w:rPr>
      <w:rFonts w:ascii="宋体" w:eastAsia="宋体" w:hAnsi="Times New Roman"/>
      <w:color w:val="auto"/>
      <w:spacing w:val="0"/>
      <w:w w:val="100"/>
      <w:position w:val="0"/>
      <w:sz w:val="21"/>
      <w:u w:val="none"/>
      <w:vertAlign w:val="baseline"/>
    </w:rPr>
  </w:style>
  <w:style w:type="character" w:styleId="afffff6">
    <w:name w:val="annotation reference"/>
    <w:uiPriority w:val="99"/>
    <w:unhideWhenUsed/>
    <w:qFormat/>
    <w:rPr>
      <w:sz w:val="21"/>
      <w:szCs w:val="21"/>
    </w:rPr>
  </w:style>
  <w:style w:type="character" w:styleId="afffff7">
    <w:name w:val="footnote reference"/>
    <w:semiHidden/>
    <w:qFormat/>
    <w:rPr>
      <w:rFonts w:ascii="宋体" w:eastAsia="宋体" w:hAnsi="宋体" w:cs="Times New Roman"/>
      <w:spacing w:val="0"/>
      <w:sz w:val="18"/>
      <w:vertAlign w:val="superscript"/>
    </w:rPr>
  </w:style>
  <w:style w:type="character" w:customStyle="1" w:styleId="affff5">
    <w:name w:val="页脚 字符"/>
    <w:link w:val="affff4"/>
    <w:uiPriority w:val="99"/>
    <w:qFormat/>
    <w:rPr>
      <w:rFonts w:ascii="宋体"/>
      <w:kern w:val="2"/>
      <w:sz w:val="18"/>
      <w:szCs w:val="18"/>
    </w:rPr>
  </w:style>
  <w:style w:type="character" w:customStyle="1" w:styleId="11">
    <w:name w:val="不明显参考11"/>
    <w:uiPriority w:val="31"/>
    <w:qFormat/>
    <w:rPr>
      <w:smallCaps/>
      <w:color w:val="C0504D"/>
      <w:u w:val="single"/>
    </w:rPr>
  </w:style>
  <w:style w:type="character" w:customStyle="1" w:styleId="affff7">
    <w:name w:val="页眉 字符"/>
    <w:link w:val="affff6"/>
    <w:uiPriority w:val="99"/>
    <w:qFormat/>
    <w:rPr>
      <w:kern w:val="2"/>
      <w:sz w:val="18"/>
      <w:szCs w:val="18"/>
    </w:rPr>
  </w:style>
  <w:style w:type="character" w:customStyle="1" w:styleId="affff3">
    <w:name w:val="批注框文本 字符"/>
    <w:link w:val="affff2"/>
    <w:uiPriority w:val="99"/>
    <w:semiHidden/>
    <w:qFormat/>
    <w:rPr>
      <w:kern w:val="2"/>
      <w:sz w:val="18"/>
      <w:szCs w:val="18"/>
    </w:rPr>
  </w:style>
  <w:style w:type="character" w:customStyle="1" w:styleId="Char">
    <w:name w:val="标准文件_段 Char"/>
    <w:link w:val="afffff8"/>
    <w:qFormat/>
    <w:rPr>
      <w:rFonts w:ascii="宋体" w:hAnsi="Times New Roman"/>
      <w:sz w:val="21"/>
    </w:rPr>
  </w:style>
  <w:style w:type="paragraph" w:customStyle="1" w:styleId="afffff8">
    <w:name w:val="标准文件_段"/>
    <w:link w:val="Char"/>
    <w:qFormat/>
    <w:pPr>
      <w:autoSpaceDE w:val="0"/>
      <w:autoSpaceDN w:val="0"/>
      <w:ind w:firstLineChars="200" w:firstLine="200"/>
      <w:jc w:val="both"/>
    </w:pPr>
    <w:rPr>
      <w:rFonts w:ascii="宋体" w:hAnsi="Times New Roman"/>
      <w:sz w:val="21"/>
    </w:rPr>
  </w:style>
  <w:style w:type="character" w:styleId="afffff9">
    <w:name w:val="Placeholder Text"/>
    <w:uiPriority w:val="99"/>
    <w:semiHidden/>
    <w:qFormat/>
    <w:rPr>
      <w:color w:val="808080"/>
    </w:rPr>
  </w:style>
  <w:style w:type="character" w:customStyle="1" w:styleId="Char0">
    <w:name w:val="段 Char"/>
    <w:link w:val="afffffa"/>
    <w:qFormat/>
    <w:rPr>
      <w:rFonts w:ascii="宋体" w:hAnsi="Times New Roman"/>
      <w:sz w:val="21"/>
    </w:rPr>
  </w:style>
  <w:style w:type="paragraph" w:customStyle="1" w:styleId="afffffa">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50">
    <w:name w:val="标题 5 字符"/>
    <w:link w:val="5"/>
    <w:qFormat/>
    <w:rPr>
      <w:b/>
      <w:bCs/>
      <w:kern w:val="2"/>
      <w:sz w:val="28"/>
      <w:szCs w:val="28"/>
    </w:rPr>
  </w:style>
  <w:style w:type="character" w:customStyle="1" w:styleId="opdicttext2">
    <w:name w:val="op_dict_text2"/>
    <w:qFormat/>
  </w:style>
  <w:style w:type="character" w:customStyle="1" w:styleId="90">
    <w:name w:val="标题 9 字符"/>
    <w:link w:val="9"/>
    <w:qFormat/>
    <w:rPr>
      <w:rFonts w:ascii="Arial" w:eastAsia="黑体" w:hAnsi="Arial"/>
      <w:kern w:val="2"/>
      <w:sz w:val="21"/>
      <w:szCs w:val="21"/>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70">
    <w:name w:val="标题 7 字符"/>
    <w:link w:val="7"/>
    <w:qFormat/>
    <w:rPr>
      <w:b/>
      <w:bCs/>
      <w:kern w:val="2"/>
      <w:sz w:val="24"/>
      <w:szCs w:val="24"/>
    </w:rPr>
  </w:style>
  <w:style w:type="character" w:customStyle="1" w:styleId="afffffb">
    <w:name w:val="标准文件_来源"/>
    <w:uiPriority w:val="1"/>
    <w:qFormat/>
    <w:rPr>
      <w:rFonts w:eastAsia="宋体"/>
      <w:sz w:val="21"/>
    </w:rPr>
  </w:style>
  <w:style w:type="character" w:customStyle="1" w:styleId="afffffc">
    <w:name w:val="个人答复风格"/>
    <w:qFormat/>
    <w:rPr>
      <w:rFonts w:ascii="Arial" w:eastAsia="宋体" w:hAnsi="Arial" w:cs="Arial"/>
      <w:color w:val="auto"/>
      <w:spacing w:val="0"/>
      <w:sz w:val="20"/>
    </w:rPr>
  </w:style>
  <w:style w:type="character" w:customStyle="1" w:styleId="12">
    <w:name w:val="不明显参考1"/>
    <w:uiPriority w:val="31"/>
    <w:qFormat/>
    <w:rPr>
      <w:smallCaps/>
      <w:color w:val="C0504D"/>
      <w:u w:val="single"/>
    </w:rPr>
  </w:style>
  <w:style w:type="character" w:customStyle="1" w:styleId="10">
    <w:name w:val="标题 1 字符"/>
    <w:link w:val="1"/>
    <w:uiPriority w:val="9"/>
    <w:qFormat/>
    <w:rPr>
      <w:b/>
      <w:bCs/>
      <w:kern w:val="44"/>
      <w:sz w:val="44"/>
      <w:szCs w:val="44"/>
    </w:rPr>
  </w:style>
  <w:style w:type="character" w:customStyle="1" w:styleId="afffffd">
    <w:name w:val="个人撰写风格"/>
    <w:qFormat/>
    <w:rPr>
      <w:rFonts w:ascii="Arial" w:eastAsia="宋体" w:hAnsi="Arial" w:cs="Arial"/>
      <w:color w:val="auto"/>
      <w:spacing w:val="0"/>
      <w:sz w:val="20"/>
    </w:rPr>
  </w:style>
  <w:style w:type="character" w:customStyle="1" w:styleId="afffff">
    <w:name w:val="批注主题 字符"/>
    <w:link w:val="affffe"/>
    <w:uiPriority w:val="99"/>
    <w:semiHidden/>
    <w:qFormat/>
    <w:rPr>
      <w:b/>
      <w:bCs/>
      <w:kern w:val="2"/>
      <w:sz w:val="21"/>
      <w:szCs w:val="21"/>
    </w:rPr>
  </w:style>
  <w:style w:type="character" w:customStyle="1" w:styleId="affff9">
    <w:name w:val="脚注文本 字符"/>
    <w:link w:val="affff8"/>
    <w:semiHidden/>
    <w:qFormat/>
    <w:rPr>
      <w:rFonts w:ascii="宋体"/>
      <w:kern w:val="2"/>
      <w:sz w:val="18"/>
      <w:szCs w:val="18"/>
    </w:rPr>
  </w:style>
  <w:style w:type="character" w:customStyle="1" w:styleId="affffd">
    <w:name w:val="标题 字符"/>
    <w:link w:val="affffc"/>
    <w:qFormat/>
    <w:rPr>
      <w:rFonts w:ascii="Arial" w:hAnsi="Arial" w:cs="Arial"/>
      <w:b/>
      <w:bCs/>
      <w:kern w:val="2"/>
      <w:sz w:val="32"/>
      <w:szCs w:val="32"/>
    </w:rPr>
  </w:style>
  <w:style w:type="character" w:customStyle="1" w:styleId="afffffe">
    <w:name w:val="标准文件_图表脚注内容"/>
    <w:qFormat/>
    <w:rPr>
      <w:rFonts w:ascii="宋体" w:eastAsia="宋体" w:hAnsi="宋体" w:cs="Times New Roman"/>
      <w:spacing w:val="0"/>
      <w:sz w:val="18"/>
      <w:vertAlign w:val="superscript"/>
    </w:rPr>
  </w:style>
  <w:style w:type="character" w:customStyle="1" w:styleId="affff1">
    <w:name w:val="日期 字符"/>
    <w:link w:val="affff0"/>
    <w:uiPriority w:val="99"/>
    <w:semiHidden/>
    <w:qFormat/>
    <w:rPr>
      <w:rFonts w:ascii="Times New Roman" w:hAnsi="Times New Roman" w:cs="Times New Roman"/>
      <w:kern w:val="2"/>
      <w:sz w:val="24"/>
      <w:szCs w:val="22"/>
    </w:rPr>
  </w:style>
  <w:style w:type="character" w:customStyle="1" w:styleId="80">
    <w:name w:val="标题 8 字符"/>
    <w:link w:val="8"/>
    <w:qFormat/>
    <w:rPr>
      <w:rFonts w:ascii="Arial" w:eastAsia="黑体" w:hAnsi="Arial"/>
      <w:kern w:val="2"/>
      <w:sz w:val="24"/>
      <w:szCs w:val="24"/>
    </w:rPr>
  </w:style>
  <w:style w:type="character" w:customStyle="1" w:styleId="23">
    <w:name w:val="标题 2 字符"/>
    <w:link w:val="22"/>
    <w:uiPriority w:val="9"/>
    <w:qFormat/>
    <w:rPr>
      <w:rFonts w:ascii="Arial" w:eastAsia="黑体" w:hAnsi="Arial"/>
      <w:b/>
      <w:bCs/>
      <w:kern w:val="2"/>
      <w:sz w:val="32"/>
      <w:szCs w:val="32"/>
    </w:rPr>
  </w:style>
  <w:style w:type="character" w:customStyle="1" w:styleId="afffc">
    <w:name w:val="批注文字 字符"/>
    <w:link w:val="afffb"/>
    <w:uiPriority w:val="99"/>
    <w:semiHidden/>
    <w:qFormat/>
    <w:rPr>
      <w:kern w:val="2"/>
      <w:sz w:val="21"/>
      <w:szCs w:val="21"/>
    </w:rPr>
  </w:style>
  <w:style w:type="character" w:customStyle="1" w:styleId="affffff">
    <w:name w:val="引用 字符"/>
    <w:link w:val="affffff0"/>
    <w:uiPriority w:val="29"/>
    <w:qFormat/>
    <w:rPr>
      <w:i/>
      <w:iCs/>
      <w:color w:val="000000"/>
      <w:kern w:val="2"/>
      <w:sz w:val="21"/>
      <w:szCs w:val="21"/>
    </w:rPr>
  </w:style>
  <w:style w:type="paragraph" w:styleId="affffff0">
    <w:name w:val="Quote"/>
    <w:basedOn w:val="afff5"/>
    <w:next w:val="afff5"/>
    <w:link w:val="affffff"/>
    <w:uiPriority w:val="29"/>
    <w:qFormat/>
    <w:rPr>
      <w:i/>
      <w:iCs/>
      <w:color w:val="000000"/>
    </w:rPr>
  </w:style>
  <w:style w:type="character" w:customStyle="1" w:styleId="afffe">
    <w:name w:val="正文文本 字符"/>
    <w:link w:val="afffd"/>
    <w:uiPriority w:val="1"/>
    <w:qFormat/>
    <w:rPr>
      <w:kern w:val="2"/>
      <w:sz w:val="21"/>
      <w:szCs w:val="21"/>
    </w:rPr>
  </w:style>
  <w:style w:type="character" w:customStyle="1" w:styleId="X">
    <w:name w:val="标准文件_示例X后 字符"/>
    <w:link w:val="X0"/>
    <w:qFormat/>
    <w:rPr>
      <w:rFonts w:ascii="宋体" w:hAnsi="Times New Roman"/>
      <w:sz w:val="18"/>
    </w:rPr>
  </w:style>
  <w:style w:type="paragraph" w:customStyle="1" w:styleId="X0">
    <w:name w:val="标准文件_示例X后"/>
    <w:basedOn w:val="afffff8"/>
    <w:link w:val="X"/>
    <w:qFormat/>
    <w:pPr>
      <w:ind w:left="1049" w:firstLineChars="0" w:firstLine="0"/>
    </w:pPr>
    <w:rPr>
      <w:sz w:val="18"/>
    </w:rPr>
  </w:style>
  <w:style w:type="character" w:customStyle="1" w:styleId="60">
    <w:name w:val="标题 6 字符"/>
    <w:link w:val="6"/>
    <w:qFormat/>
    <w:rPr>
      <w:rFonts w:ascii="Arial" w:eastAsia="黑体" w:hAnsi="Arial"/>
      <w:b/>
      <w:bCs/>
      <w:kern w:val="2"/>
      <w:sz w:val="24"/>
      <w:szCs w:val="24"/>
    </w:rPr>
  </w:style>
  <w:style w:type="character" w:customStyle="1" w:styleId="formula">
    <w:name w:val="formula 字符"/>
    <w:link w:val="formula0"/>
    <w:qFormat/>
    <w:rPr>
      <w:rFonts w:ascii="Times New Roman" w:hAnsi="Times New Roman" w:cs="Times New Roman"/>
      <w:color w:val="000000"/>
      <w:kern w:val="2"/>
      <w:sz w:val="24"/>
      <w:szCs w:val="22"/>
    </w:rPr>
  </w:style>
  <w:style w:type="paragraph" w:customStyle="1" w:styleId="formula0">
    <w:name w:val="formula"/>
    <w:basedOn w:val="afff5"/>
    <w:next w:val="afff5"/>
    <w:link w:val="formula"/>
    <w:qFormat/>
    <w:pPr>
      <w:tabs>
        <w:tab w:val="center" w:pos="4150"/>
        <w:tab w:val="right" w:pos="10104"/>
      </w:tabs>
      <w:adjustRightInd/>
      <w:spacing w:line="240" w:lineRule="auto"/>
    </w:pPr>
    <w:rPr>
      <w:rFonts w:ascii="Times New Roman" w:hAnsi="Times New Roman"/>
      <w:color w:val="000000"/>
      <w:sz w:val="24"/>
      <w:szCs w:val="22"/>
    </w:rPr>
  </w:style>
  <w:style w:type="character" w:customStyle="1" w:styleId="affffff1">
    <w:name w:val="标准文件_发布"/>
    <w:qFormat/>
    <w:rPr>
      <w:rFonts w:ascii="黑体" w:eastAsia="黑体"/>
      <w:spacing w:val="0"/>
      <w:w w:val="100"/>
      <w:position w:val="3"/>
      <w:sz w:val="28"/>
    </w:rPr>
  </w:style>
  <w:style w:type="character" w:customStyle="1" w:styleId="affffff2">
    <w:name w:val="发布"/>
    <w:qFormat/>
    <w:rPr>
      <w:rFonts w:ascii="黑体" w:eastAsia="黑体"/>
      <w:spacing w:val="85"/>
      <w:w w:val="100"/>
      <w:position w:val="3"/>
      <w:sz w:val="28"/>
      <w:szCs w:val="28"/>
    </w:rPr>
  </w:style>
  <w:style w:type="paragraph" w:customStyle="1" w:styleId="affffff3">
    <w:name w:val="标准文件_版本"/>
    <w:basedOn w:val="affffff4"/>
    <w:qFormat/>
    <w:pPr>
      <w:adjustRightInd/>
      <w:snapToGrid/>
      <w:ind w:firstLineChars="0" w:firstLine="0"/>
    </w:pPr>
    <w:rPr>
      <w:rFonts w:ascii="宋体" w:hAnsi="宋体"/>
      <w:kern w:val="2"/>
    </w:rPr>
  </w:style>
  <w:style w:type="paragraph" w:customStyle="1" w:styleId="affffff4">
    <w:name w:val="标准文件_标准正文"/>
    <w:basedOn w:val="afff5"/>
    <w:next w:val="afffff8"/>
    <w:qFormat/>
    <w:pPr>
      <w:snapToGrid w:val="0"/>
      <w:ind w:firstLineChars="200" w:firstLine="200"/>
    </w:pPr>
    <w:rPr>
      <w:kern w:val="0"/>
    </w:rPr>
  </w:style>
  <w:style w:type="paragraph" w:customStyle="1" w:styleId="affffff5">
    <w:name w:val="五级条标题"/>
    <w:basedOn w:val="affffff6"/>
    <w:next w:val="afffffa"/>
    <w:qFormat/>
    <w:pPr>
      <w:outlineLvl w:val="6"/>
    </w:pPr>
  </w:style>
  <w:style w:type="paragraph" w:customStyle="1" w:styleId="affffff6">
    <w:name w:val="四级条标题"/>
    <w:basedOn w:val="affffff7"/>
    <w:next w:val="afffffa"/>
    <w:qFormat/>
    <w:pPr>
      <w:outlineLvl w:val="5"/>
    </w:pPr>
  </w:style>
  <w:style w:type="paragraph" w:customStyle="1" w:styleId="affffff7">
    <w:name w:val="三级条标题"/>
    <w:basedOn w:val="affffff8"/>
    <w:next w:val="afffffa"/>
    <w:qFormat/>
    <w:pPr>
      <w:outlineLvl w:val="4"/>
    </w:pPr>
  </w:style>
  <w:style w:type="paragraph" w:customStyle="1" w:styleId="affffff8">
    <w:name w:val="二级条标题"/>
    <w:basedOn w:val="af2"/>
    <w:next w:val="afffffa"/>
    <w:qFormat/>
    <w:pPr>
      <w:numPr>
        <w:ilvl w:val="0"/>
        <w:numId w:val="0"/>
      </w:numPr>
      <w:spacing w:before="50" w:after="50"/>
      <w:outlineLvl w:val="3"/>
    </w:pPr>
  </w:style>
  <w:style w:type="paragraph" w:customStyle="1" w:styleId="af2">
    <w:name w:val="一级条标题"/>
    <w:next w:val="afffffa"/>
    <w:qFormat/>
    <w:pPr>
      <w:numPr>
        <w:ilvl w:val="1"/>
        <w:numId w:val="1"/>
      </w:numPr>
      <w:spacing w:beforeLines="50" w:afterLines="50"/>
      <w:outlineLvl w:val="2"/>
    </w:pPr>
    <w:rPr>
      <w:rFonts w:ascii="黑体" w:eastAsia="黑体" w:hAnsi="Times New Roman"/>
      <w:sz w:val="21"/>
      <w:szCs w:val="21"/>
    </w:rPr>
  </w:style>
  <w:style w:type="paragraph" w:customStyle="1" w:styleId="affffff9">
    <w:name w:val="附录图"/>
    <w:next w:val="afffff8"/>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3">
    <w:name w:val="标准文件_一级项"/>
    <w:qFormat/>
    <w:pPr>
      <w:numPr>
        <w:numId w:val="2"/>
      </w:numPr>
    </w:pPr>
    <w:rPr>
      <w:rFonts w:ascii="宋体" w:hAnsi="Times New Roman"/>
      <w:sz w:val="21"/>
    </w:rPr>
  </w:style>
  <w:style w:type="paragraph" w:customStyle="1" w:styleId="affffffa">
    <w:name w:val="标准文件_三级条标题"/>
    <w:basedOn w:val="affffffb"/>
    <w:next w:val="afffff8"/>
    <w:qFormat/>
    <w:pPr>
      <w:widowControl/>
      <w:outlineLvl w:val="3"/>
    </w:pPr>
  </w:style>
  <w:style w:type="paragraph" w:customStyle="1" w:styleId="affffffb">
    <w:name w:val="标准文件_二级条标题"/>
    <w:next w:val="afffff8"/>
    <w:qFormat/>
    <w:pPr>
      <w:widowControl w:val="0"/>
      <w:spacing w:beforeLines="50" w:afterLines="50"/>
      <w:jc w:val="both"/>
      <w:outlineLvl w:val="2"/>
    </w:pPr>
    <w:rPr>
      <w:rFonts w:ascii="黑体" w:eastAsia="黑体" w:hAnsi="Times New Roman"/>
      <w:sz w:val="21"/>
    </w:rPr>
  </w:style>
  <w:style w:type="paragraph" w:customStyle="1" w:styleId="affffffc">
    <w:name w:val="标准文件_引言一级无标题"/>
    <w:basedOn w:val="a7"/>
    <w:next w:val="afffff8"/>
    <w:qFormat/>
    <w:pPr>
      <w:spacing w:beforeLines="0" w:afterLines="0" w:line="276" w:lineRule="auto"/>
    </w:pPr>
    <w:rPr>
      <w:rFonts w:ascii="宋体" w:eastAsia="宋体"/>
    </w:rPr>
  </w:style>
  <w:style w:type="paragraph" w:customStyle="1" w:styleId="a7">
    <w:name w:val="标准文件_引言一级条标题"/>
    <w:basedOn w:val="afffff8"/>
    <w:next w:val="afffff8"/>
    <w:qFormat/>
    <w:pPr>
      <w:numPr>
        <w:ilvl w:val="1"/>
        <w:numId w:val="3"/>
      </w:numPr>
      <w:spacing w:beforeLines="50" w:afterLines="50"/>
      <w:ind w:firstLineChars="0"/>
    </w:pPr>
    <w:rPr>
      <w:rFonts w:ascii="黑体" w:eastAsia="黑体"/>
    </w:rPr>
  </w:style>
  <w:style w:type="paragraph" w:customStyle="1" w:styleId="affffffd">
    <w:name w:val="标准文件_引言三级无标题"/>
    <w:basedOn w:val="a9"/>
    <w:qFormat/>
    <w:pPr>
      <w:spacing w:beforeLines="0" w:afterLines="0" w:line="276" w:lineRule="auto"/>
    </w:pPr>
    <w:rPr>
      <w:rFonts w:ascii="宋体" w:eastAsia="宋体"/>
    </w:rPr>
  </w:style>
  <w:style w:type="paragraph" w:customStyle="1" w:styleId="a9">
    <w:name w:val="标准文件_引言三级条标题"/>
    <w:basedOn w:val="afffff8"/>
    <w:next w:val="afffff8"/>
    <w:qFormat/>
    <w:pPr>
      <w:numPr>
        <w:ilvl w:val="3"/>
        <w:numId w:val="3"/>
      </w:numPr>
      <w:spacing w:beforeLines="50" w:afterLines="50"/>
      <w:ind w:firstLineChars="0"/>
    </w:pPr>
    <w:rPr>
      <w:rFonts w:ascii="黑体" w:eastAsia="黑体"/>
    </w:rPr>
  </w:style>
  <w:style w:type="paragraph" w:customStyle="1" w:styleId="afc">
    <w:name w:val="标准文件_正文英文图标题"/>
    <w:next w:val="afffff8"/>
    <w:qFormat/>
    <w:pPr>
      <w:numPr>
        <w:numId w:val="4"/>
      </w:numPr>
      <w:jc w:val="center"/>
    </w:pPr>
    <w:rPr>
      <w:rFonts w:ascii="黑体" w:eastAsia="黑体" w:hAnsi="Times New Roman"/>
      <w:sz w:val="21"/>
    </w:rPr>
  </w:style>
  <w:style w:type="paragraph" w:customStyle="1" w:styleId="a2">
    <w:name w:val="三级无标题条"/>
    <w:basedOn w:val="afff5"/>
    <w:qFormat/>
    <w:pPr>
      <w:numPr>
        <w:ilvl w:val="4"/>
        <w:numId w:val="5"/>
      </w:numPr>
      <w:adjustRightInd/>
      <w:spacing w:line="240" w:lineRule="auto"/>
    </w:pPr>
    <w:rPr>
      <w:rFonts w:ascii="宋体" w:hAnsi="宋体"/>
      <w:szCs w:val="24"/>
    </w:rPr>
  </w:style>
  <w:style w:type="paragraph" w:customStyle="1" w:styleId="afd">
    <w:name w:val="标准文件_破折号列项（二级）"/>
    <w:basedOn w:val="af1"/>
    <w:qFormat/>
    <w:pPr>
      <w:numPr>
        <w:numId w:val="6"/>
      </w:numPr>
    </w:pPr>
  </w:style>
  <w:style w:type="paragraph" w:customStyle="1" w:styleId="af1">
    <w:name w:val="标准文件_破折号列项"/>
    <w:qFormat/>
    <w:pPr>
      <w:numPr>
        <w:numId w:val="7"/>
      </w:numPr>
      <w:adjustRightInd w:val="0"/>
      <w:snapToGrid w:val="0"/>
      <w:ind w:firstLineChars="200" w:firstLine="200"/>
    </w:pPr>
    <w:rPr>
      <w:rFonts w:ascii="Times New Roman" w:hAnsi="Times New Roman"/>
      <w:sz w:val="21"/>
    </w:rPr>
  </w:style>
  <w:style w:type="paragraph" w:customStyle="1" w:styleId="affffffe">
    <w:name w:val="实施日期"/>
    <w:basedOn w:val="afffffff"/>
    <w:qFormat/>
    <w:pPr>
      <w:framePr w:hSpace="0" w:wrap="around" w:xAlign="right"/>
      <w:jc w:val="right"/>
    </w:p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标准文件_页脚奇数页"/>
    <w:qFormat/>
    <w:pPr>
      <w:ind w:right="227"/>
      <w:jc w:val="right"/>
    </w:pPr>
    <w:rPr>
      <w:rFonts w:ascii="宋体" w:hAnsi="Times New Roman"/>
      <w:sz w:val="18"/>
    </w:rPr>
  </w:style>
  <w:style w:type="paragraph" w:customStyle="1" w:styleId="afffffff1">
    <w:name w:val="标准文件_文件名称"/>
    <w:basedOn w:val="afffff8"/>
    <w:next w:val="afffff8"/>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6">
    <w:name w:val="标准文件_前言、引言标题"/>
    <w:next w:val="afff5"/>
    <w:qFormat/>
    <w:pPr>
      <w:numPr>
        <w:numId w:val="3"/>
      </w:numPr>
      <w:shd w:val="clear" w:color="FFFFFF" w:fill="FFFFFF"/>
      <w:spacing w:before="480" w:afterLines="150"/>
      <w:jc w:val="center"/>
      <w:outlineLvl w:val="0"/>
    </w:pPr>
    <w:rPr>
      <w:rFonts w:ascii="黑体" w:eastAsia="黑体" w:hAnsi="Times New Roman"/>
      <w:sz w:val="32"/>
    </w:rPr>
  </w:style>
  <w:style w:type="paragraph" w:customStyle="1" w:styleId="affb">
    <w:name w:val="图表脚注说明"/>
    <w:basedOn w:val="afff5"/>
    <w:next w:val="afffff8"/>
    <w:qFormat/>
    <w:pPr>
      <w:numPr>
        <w:numId w:val="8"/>
      </w:numPr>
      <w:adjustRightInd/>
      <w:spacing w:line="240" w:lineRule="auto"/>
    </w:pPr>
    <w:rPr>
      <w:rFonts w:ascii="宋体" w:hAnsi="Times New Roman"/>
      <w:sz w:val="18"/>
      <w:szCs w:val="18"/>
    </w:rPr>
  </w:style>
  <w:style w:type="paragraph" w:customStyle="1" w:styleId="afffffff2">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1">
    <w:name w:val="标准文件_英文注×："/>
    <w:basedOn w:val="afff5"/>
    <w:qFormat/>
    <w:pPr>
      <w:numPr>
        <w:numId w:val="9"/>
      </w:numPr>
      <w:tabs>
        <w:tab w:val="left" w:pos="210"/>
      </w:tabs>
      <w:autoSpaceDE w:val="0"/>
      <w:autoSpaceDN w:val="0"/>
      <w:spacing w:line="240" w:lineRule="auto"/>
    </w:pPr>
    <w:rPr>
      <w:rFonts w:ascii="宋体" w:hAnsi="宋体"/>
      <w:kern w:val="0"/>
      <w:szCs w:val="20"/>
    </w:rPr>
  </w:style>
  <w:style w:type="paragraph" w:customStyle="1" w:styleId="afffffff3">
    <w:name w:val="目次、索引正文"/>
    <w:qFormat/>
    <w:pPr>
      <w:spacing w:line="320" w:lineRule="exact"/>
      <w:jc w:val="both"/>
    </w:pPr>
    <w:rPr>
      <w:rFonts w:ascii="宋体" w:hAnsi="Times New Roman"/>
      <w:sz w:val="21"/>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7">
    <w:name w:val="标准文件_附录三级条标题"/>
    <w:next w:val="afffff8"/>
    <w:qFormat/>
    <w:pPr>
      <w:widowControl w:val="0"/>
      <w:numPr>
        <w:ilvl w:val="3"/>
        <w:numId w:val="10"/>
      </w:numPr>
      <w:spacing w:beforeLines="50" w:afterLines="50"/>
      <w:jc w:val="both"/>
      <w:outlineLvl w:val="4"/>
    </w:pPr>
    <w:rPr>
      <w:rFonts w:ascii="黑体" w:eastAsia="黑体" w:hAnsi="Times New Roman"/>
      <w:kern w:val="21"/>
      <w:sz w:val="21"/>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标准文件_三级无标题"/>
    <w:basedOn w:val="affffffa"/>
    <w:qFormat/>
    <w:pPr>
      <w:spacing w:beforeLines="0" w:afterLines="0"/>
      <w:outlineLvl w:val="9"/>
    </w:pPr>
    <w:rPr>
      <w:rFonts w:ascii="宋体" w:eastAsia="宋体"/>
    </w:rPr>
  </w:style>
  <w:style w:type="paragraph" w:customStyle="1" w:styleId="aff2">
    <w:name w:val="标准文件_大写罗马数字编号列项"/>
    <w:basedOn w:val="afffff8"/>
    <w:qFormat/>
    <w:pPr>
      <w:numPr>
        <w:numId w:val="11"/>
      </w:numPr>
      <w:ind w:firstLineChars="0" w:firstLine="0"/>
    </w:pPr>
    <w:rPr>
      <w:rFonts w:ascii="Times New Roman" w:cs="Arial"/>
      <w:szCs w:val="28"/>
    </w:rPr>
  </w:style>
  <w:style w:type="paragraph" w:customStyle="1" w:styleId="afffffff7">
    <w:name w:val="标准文件_封面标准名称"/>
    <w:basedOn w:val="afff5"/>
    <w:qFormat/>
    <w:pPr>
      <w:spacing w:line="240" w:lineRule="auto"/>
      <w:jc w:val="center"/>
    </w:pPr>
    <w:rPr>
      <w:rFonts w:ascii="黑体" w:eastAsia="黑体"/>
      <w:kern w:val="0"/>
      <w:sz w:val="52"/>
    </w:rPr>
  </w:style>
  <w:style w:type="paragraph" w:customStyle="1" w:styleId="afffffff8">
    <w:name w:val="标准文件_页脚偶数页"/>
    <w:qFormat/>
    <w:pPr>
      <w:ind w:left="198"/>
    </w:pPr>
    <w:rPr>
      <w:rFonts w:ascii="宋体" w:hAnsi="Times New Roman"/>
      <w:sz w:val="18"/>
    </w:rPr>
  </w:style>
  <w:style w:type="paragraph" w:customStyle="1" w:styleId="afffffff9">
    <w:name w:val="章标题"/>
    <w:next w:val="afffffa"/>
    <w:qFormat/>
    <w:pPr>
      <w:spacing w:beforeLines="100" w:afterLines="100"/>
      <w:jc w:val="both"/>
      <w:outlineLvl w:val="1"/>
    </w:pPr>
    <w:rPr>
      <w:rFonts w:ascii="黑体" w:eastAsia="黑体" w:hAnsi="Times New Roman"/>
      <w:sz w:val="21"/>
    </w:rPr>
  </w:style>
  <w:style w:type="paragraph" w:customStyle="1" w:styleId="afffffffa">
    <w:name w:val="标准文件_附录标题"/>
    <w:basedOn w:val="aff4"/>
    <w:qFormat/>
    <w:pPr>
      <w:numPr>
        <w:numId w:val="0"/>
      </w:numPr>
      <w:spacing w:after="280"/>
      <w:outlineLvl w:val="9"/>
    </w:pPr>
  </w:style>
  <w:style w:type="paragraph" w:customStyle="1" w:styleId="aff4">
    <w:name w:val="标准文件_附录标识"/>
    <w:next w:val="afffff8"/>
    <w:qFormat/>
    <w:pPr>
      <w:numPr>
        <w:numId w:val="10"/>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fffffb">
    <w:name w:val="标准文件_五级无标题"/>
    <w:basedOn w:val="afff1"/>
    <w:qFormat/>
    <w:pPr>
      <w:spacing w:beforeLines="0" w:afterLines="0"/>
      <w:outlineLvl w:val="9"/>
    </w:pPr>
    <w:rPr>
      <w:rFonts w:ascii="宋体" w:eastAsia="宋体"/>
    </w:rPr>
  </w:style>
  <w:style w:type="paragraph" w:customStyle="1" w:styleId="afff1">
    <w:name w:val="标准文件_五级条标题"/>
    <w:next w:val="afffff8"/>
    <w:qFormat/>
    <w:pPr>
      <w:widowControl w:val="0"/>
      <w:numPr>
        <w:ilvl w:val="6"/>
        <w:numId w:val="12"/>
      </w:numPr>
      <w:spacing w:beforeLines="50" w:afterLines="50"/>
      <w:jc w:val="both"/>
      <w:outlineLvl w:val="5"/>
    </w:pPr>
    <w:rPr>
      <w:rFonts w:ascii="黑体" w:eastAsia="黑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标准文件_引言二级无标题"/>
    <w:basedOn w:val="a8"/>
    <w:next w:val="afffff8"/>
    <w:qFormat/>
    <w:pPr>
      <w:spacing w:beforeLines="0" w:afterLines="0" w:line="276" w:lineRule="auto"/>
    </w:pPr>
    <w:rPr>
      <w:rFonts w:ascii="宋体" w:eastAsia="宋体"/>
    </w:rPr>
  </w:style>
  <w:style w:type="paragraph" w:customStyle="1" w:styleId="a8">
    <w:name w:val="标准文件_引言二级条标题"/>
    <w:basedOn w:val="afffff8"/>
    <w:next w:val="afffff8"/>
    <w:qFormat/>
    <w:pPr>
      <w:numPr>
        <w:ilvl w:val="2"/>
        <w:numId w:val="3"/>
      </w:numPr>
      <w:spacing w:beforeLines="50" w:afterLines="50"/>
      <w:ind w:firstLineChars="0"/>
    </w:pPr>
    <w:rPr>
      <w:rFonts w:ascii="黑体" w:eastAsia="黑体"/>
    </w:rPr>
  </w:style>
  <w:style w:type="paragraph" w:customStyle="1" w:styleId="afb">
    <w:name w:val="标准文件_示例×："/>
    <w:basedOn w:val="afff5"/>
    <w:next w:val="afffffffe"/>
    <w:qFormat/>
    <w:pPr>
      <w:widowControl/>
      <w:numPr>
        <w:numId w:val="13"/>
      </w:numPr>
      <w:adjustRightInd/>
      <w:spacing w:line="240" w:lineRule="auto"/>
    </w:pPr>
    <w:rPr>
      <w:rFonts w:ascii="宋体" w:hAnsi="Times New Roman"/>
      <w:kern w:val="0"/>
      <w:sz w:val="18"/>
      <w:szCs w:val="18"/>
    </w:rPr>
  </w:style>
  <w:style w:type="paragraph" w:customStyle="1" w:styleId="afffffffe">
    <w:name w:val="标准文件_示例内容"/>
    <w:basedOn w:val="afffff8"/>
    <w:qFormat/>
    <w:pPr>
      <w:ind w:firstLine="420"/>
    </w:pPr>
    <w:rPr>
      <w:sz w:val="18"/>
    </w:rPr>
  </w:style>
  <w:style w:type="paragraph" w:customStyle="1" w:styleId="affffffff">
    <w:name w:val="标准文件_英文图表脚注"/>
    <w:basedOn w:val="affffff4"/>
    <w:qFormat/>
    <w:pPr>
      <w:widowControl/>
      <w:adjustRightInd/>
      <w:snapToGrid/>
      <w:spacing w:line="240" w:lineRule="auto"/>
      <w:ind w:left="79" w:hangingChars="80" w:hanging="79"/>
    </w:pPr>
    <w:rPr>
      <w:rFonts w:ascii="宋体" w:hAnsi="宋体"/>
    </w:rPr>
  </w:style>
  <w:style w:type="paragraph" w:customStyle="1" w:styleId="24">
    <w:name w:val="修订2"/>
    <w:uiPriority w:val="99"/>
    <w:semiHidden/>
    <w:qFormat/>
    <w:rPr>
      <w:kern w:val="2"/>
      <w:sz w:val="21"/>
      <w:szCs w:val="21"/>
    </w:rPr>
  </w:style>
  <w:style w:type="paragraph" w:customStyle="1" w:styleId="affffffff0">
    <w:name w:val="标准文件_目录标题"/>
    <w:basedOn w:val="afff5"/>
    <w:qFormat/>
    <w:pPr>
      <w:spacing w:before="480" w:afterLines="150" w:line="240" w:lineRule="auto"/>
      <w:jc w:val="center"/>
    </w:pPr>
    <w:rPr>
      <w:rFonts w:ascii="黑体" w:eastAsia="黑体"/>
      <w:sz w:val="32"/>
    </w:rPr>
  </w:style>
  <w:style w:type="paragraph" w:customStyle="1" w:styleId="ab">
    <w:name w:val="标准文件_引言五级条标题"/>
    <w:basedOn w:val="afffff8"/>
    <w:next w:val="afffff8"/>
    <w:qFormat/>
    <w:pPr>
      <w:numPr>
        <w:ilvl w:val="5"/>
        <w:numId w:val="3"/>
      </w:numPr>
      <w:spacing w:beforeLines="50" w:afterLines="50"/>
      <w:ind w:firstLineChars="0"/>
    </w:pPr>
    <w:rPr>
      <w:rFonts w:ascii="黑体" w:eastAsia="黑体"/>
    </w:rPr>
  </w:style>
  <w:style w:type="paragraph" w:customStyle="1" w:styleId="affffffff1">
    <w:name w:val="标准文件_注后"/>
    <w:basedOn w:val="afffff8"/>
    <w:qFormat/>
    <w:pPr>
      <w:ind w:left="811" w:firstLineChars="0" w:firstLine="0"/>
    </w:pPr>
    <w:rPr>
      <w:sz w:val="18"/>
    </w:rPr>
  </w:style>
  <w:style w:type="paragraph" w:customStyle="1" w:styleId="affffffff2">
    <w:name w:val="附录二级无标题条"/>
    <w:basedOn w:val="afff5"/>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3">
    <w:name w:val="标准文件_正文英文表标题"/>
    <w:next w:val="afffff8"/>
    <w:qFormat/>
    <w:pPr>
      <w:numPr>
        <w:numId w:val="14"/>
      </w:numPr>
      <w:jc w:val="center"/>
    </w:pPr>
    <w:rPr>
      <w:rFonts w:ascii="黑体" w:eastAsia="黑体" w:hAnsi="Times New Roman"/>
      <w:sz w:val="21"/>
    </w:rPr>
  </w:style>
  <w:style w:type="paragraph" w:customStyle="1" w:styleId="a4">
    <w:name w:val="五级无标题条"/>
    <w:basedOn w:val="afff5"/>
    <w:qFormat/>
    <w:pPr>
      <w:numPr>
        <w:ilvl w:val="6"/>
        <w:numId w:val="5"/>
      </w:numPr>
      <w:adjustRightInd/>
    </w:pPr>
    <w:rPr>
      <w:szCs w:val="24"/>
    </w:rPr>
  </w:style>
  <w:style w:type="paragraph" w:customStyle="1" w:styleId="41">
    <w:name w:val="目录 41"/>
    <w:basedOn w:val="afff5"/>
    <w:next w:val="afff5"/>
    <w:semiHidden/>
    <w:qFormat/>
    <w:pPr>
      <w:adjustRightInd/>
      <w:spacing w:line="240" w:lineRule="auto"/>
      <w:jc w:val="left"/>
    </w:pPr>
  </w:style>
  <w:style w:type="paragraph" w:customStyle="1" w:styleId="affffffff3">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5">
    <w:name w:val="标准文件_附录一级条标题"/>
    <w:next w:val="afffff8"/>
    <w:qFormat/>
    <w:pPr>
      <w:widowControl w:val="0"/>
      <w:numPr>
        <w:ilvl w:val="1"/>
        <w:numId w:val="10"/>
      </w:numPr>
      <w:spacing w:beforeLines="50" w:afterLines="50"/>
      <w:jc w:val="both"/>
      <w:outlineLvl w:val="2"/>
    </w:pPr>
    <w:rPr>
      <w:rFonts w:ascii="黑体" w:eastAsia="黑体" w:hAnsi="Times New Roman"/>
      <w:kern w:val="21"/>
      <w:sz w:val="21"/>
    </w:rPr>
  </w:style>
  <w:style w:type="paragraph" w:customStyle="1" w:styleId="affffffff4">
    <w:name w:val="标准文件_术语条二"/>
    <w:basedOn w:val="afff"/>
    <w:next w:val="afffff8"/>
    <w:qFormat/>
  </w:style>
  <w:style w:type="paragraph" w:customStyle="1" w:styleId="afff">
    <w:name w:val="标准文件_二级无标题"/>
    <w:basedOn w:val="affffffb"/>
    <w:qFormat/>
    <w:pPr>
      <w:numPr>
        <w:ilvl w:val="3"/>
        <w:numId w:val="12"/>
      </w:numPr>
      <w:spacing w:beforeLines="0" w:afterLines="0"/>
      <w:outlineLvl w:val="9"/>
    </w:pPr>
    <w:rPr>
      <w:rFonts w:ascii="宋体" w:eastAsia="宋体"/>
    </w:rPr>
  </w:style>
  <w:style w:type="paragraph" w:customStyle="1" w:styleId="affffffff5">
    <w:name w:val="标准文件_提示"/>
    <w:basedOn w:val="afffff8"/>
    <w:next w:val="afffff8"/>
    <w:qFormat/>
    <w:pPr>
      <w:ind w:firstLine="420"/>
    </w:pPr>
    <w:rPr>
      <w:rFonts w:ascii="黑体" w:eastAsia="黑体"/>
    </w:rPr>
  </w:style>
  <w:style w:type="paragraph" w:customStyle="1" w:styleId="affffffff6">
    <w:name w:val="标准文件_术语条一"/>
    <w:basedOn w:val="affffffff7"/>
    <w:next w:val="afffff8"/>
    <w:qFormat/>
  </w:style>
  <w:style w:type="paragraph" w:customStyle="1" w:styleId="affffffff7">
    <w:name w:val="标准文件_一级无标题"/>
    <w:basedOn w:val="affe"/>
    <w:qFormat/>
    <w:pPr>
      <w:spacing w:beforeLines="0" w:afterLines="0"/>
      <w:outlineLvl w:val="9"/>
    </w:pPr>
    <w:rPr>
      <w:rFonts w:ascii="宋体" w:eastAsia="宋体"/>
    </w:rPr>
  </w:style>
  <w:style w:type="paragraph" w:customStyle="1" w:styleId="affe">
    <w:name w:val="标准文件_一级条标题"/>
    <w:basedOn w:val="affd"/>
    <w:next w:val="afffff8"/>
    <w:qFormat/>
    <w:pPr>
      <w:numPr>
        <w:ilvl w:val="2"/>
      </w:numPr>
      <w:spacing w:beforeLines="50" w:afterLines="50"/>
      <w:outlineLvl w:val="1"/>
    </w:pPr>
  </w:style>
  <w:style w:type="paragraph" w:customStyle="1" w:styleId="affd">
    <w:name w:val="标准文件_章标题"/>
    <w:next w:val="afffff8"/>
    <w:qFormat/>
    <w:pPr>
      <w:numPr>
        <w:ilvl w:val="1"/>
        <w:numId w:val="12"/>
      </w:numPr>
      <w:spacing w:beforeLines="100" w:afterLines="100"/>
      <w:jc w:val="both"/>
      <w:outlineLvl w:val="0"/>
    </w:pPr>
    <w:rPr>
      <w:rFonts w:ascii="黑体" w:eastAsia="黑体" w:hAnsi="Times New Roman"/>
      <w:sz w:val="21"/>
    </w:rPr>
  </w:style>
  <w:style w:type="paragraph" w:customStyle="1" w:styleId="afa">
    <w:name w:val="标准文件_附录图标题"/>
    <w:next w:val="afffff8"/>
    <w:qFormat/>
    <w:pPr>
      <w:numPr>
        <w:ilvl w:val="1"/>
        <w:numId w:val="15"/>
      </w:numPr>
      <w:adjustRightInd w:val="0"/>
      <w:snapToGrid w:val="0"/>
      <w:spacing w:beforeLines="50" w:afterLines="50"/>
      <w:jc w:val="center"/>
    </w:pPr>
    <w:rPr>
      <w:rFonts w:ascii="黑体" w:eastAsia="黑体" w:hAnsi="Times New Roman"/>
      <w:sz w:val="21"/>
    </w:rPr>
  </w:style>
  <w:style w:type="paragraph" w:customStyle="1" w:styleId="a1">
    <w:name w:val="二级无标题条"/>
    <w:basedOn w:val="afff5"/>
    <w:qFormat/>
    <w:pPr>
      <w:numPr>
        <w:ilvl w:val="3"/>
        <w:numId w:val="5"/>
      </w:numPr>
      <w:adjustRightInd/>
      <w:spacing w:line="240" w:lineRule="auto"/>
    </w:pPr>
    <w:rPr>
      <w:rFonts w:ascii="宋体" w:hAnsi="宋体"/>
      <w:szCs w:val="24"/>
    </w:rPr>
  </w:style>
  <w:style w:type="paragraph" w:customStyle="1" w:styleId="affffffff8">
    <w:name w:val="脚注后续"/>
    <w:qFormat/>
    <w:pPr>
      <w:ind w:leftChars="350" w:left="350"/>
      <w:jc w:val="both"/>
    </w:pPr>
    <w:rPr>
      <w:rFonts w:ascii="宋体" w:hAnsi="Times New Roman"/>
      <w:sz w:val="18"/>
    </w:rPr>
  </w:style>
  <w:style w:type="paragraph" w:customStyle="1" w:styleId="affffffff9">
    <w:name w:val="发布部门"/>
    <w:next w:val="afffff8"/>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fa">
    <w:name w:val="附录性质"/>
    <w:basedOn w:val="afff5"/>
    <w:qFormat/>
    <w:pPr>
      <w:widowControl/>
      <w:adjustRightInd/>
      <w:jc w:val="center"/>
    </w:pPr>
    <w:rPr>
      <w:rFonts w:ascii="黑体" w:eastAsia="黑体"/>
    </w:rPr>
  </w:style>
  <w:style w:type="paragraph" w:customStyle="1" w:styleId="affffffffb">
    <w:name w:val="标准文件_封面发布日期"/>
    <w:basedOn w:val="afff5"/>
    <w:qFormat/>
    <w:pPr>
      <w:spacing w:line="310" w:lineRule="exact"/>
    </w:pPr>
    <w:rPr>
      <w:rFonts w:ascii="黑体" w:eastAsia="黑体"/>
      <w:kern w:val="0"/>
      <w:sz w:val="28"/>
    </w:rPr>
  </w:style>
  <w:style w:type="paragraph" w:customStyle="1" w:styleId="20">
    <w:name w:val="标准文件_一级项2"/>
    <w:basedOn w:val="afffff8"/>
    <w:qFormat/>
    <w:pPr>
      <w:numPr>
        <w:numId w:val="16"/>
      </w:numPr>
      <w:spacing w:line="300" w:lineRule="exact"/>
      <w:ind w:firstLineChars="0"/>
    </w:pPr>
    <w:rPr>
      <w:rFonts w:ascii="Times New Roman"/>
    </w:rPr>
  </w:style>
  <w:style w:type="paragraph" w:customStyle="1" w:styleId="affffffffc">
    <w:name w:val="标准文件_标准部门"/>
    <w:basedOn w:val="afff5"/>
    <w:qFormat/>
    <w:pPr>
      <w:jc w:val="center"/>
    </w:pPr>
    <w:rPr>
      <w:rFonts w:ascii="黑体" w:eastAsia="黑体"/>
      <w:kern w:val="0"/>
      <w:sz w:val="44"/>
    </w:rPr>
  </w:style>
  <w:style w:type="paragraph" w:customStyle="1" w:styleId="6xx">
    <w:name w:val="6.x.x标题"/>
    <w:basedOn w:val="3"/>
    <w:qFormat/>
    <w:pPr>
      <w:keepNext w:val="0"/>
      <w:keepLines w:val="0"/>
      <w:spacing w:before="120" w:after="120" w:line="240" w:lineRule="auto"/>
    </w:pPr>
    <w:rPr>
      <w:rFonts w:ascii="仿宋" w:eastAsia="仿宋" w:hAnsi="仿宋" w:cs="仿宋"/>
      <w:szCs w:val="21"/>
    </w:rPr>
  </w:style>
  <w:style w:type="paragraph" w:customStyle="1" w:styleId="affffffffd">
    <w:name w:val="附录一级无标题条"/>
    <w:basedOn w:val="affffffffe"/>
    <w:next w:val="afffff8"/>
    <w:qFormat/>
    <w:pPr>
      <w:autoSpaceDN w:val="0"/>
      <w:outlineLvl w:val="2"/>
    </w:pPr>
    <w:rPr>
      <w:rFonts w:ascii="宋体" w:eastAsia="宋体" w:hAnsi="宋体"/>
    </w:rPr>
  </w:style>
  <w:style w:type="paragraph" w:customStyle="1" w:styleId="affffffffe">
    <w:name w:val="标准文件_附录章标题"/>
    <w:next w:val="afffff8"/>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6">
    <w:name w:val="标准文件_附录二级条标题"/>
    <w:basedOn w:val="aff5"/>
    <w:next w:val="afffff8"/>
    <w:qFormat/>
    <w:pPr>
      <w:widowControl/>
      <w:numPr>
        <w:ilvl w:val="2"/>
      </w:numPr>
      <w:wordWrap w:val="0"/>
      <w:overflowPunct w:val="0"/>
      <w:autoSpaceDE w:val="0"/>
      <w:autoSpaceDN w:val="0"/>
      <w:textAlignment w:val="baseline"/>
      <w:outlineLvl w:val="3"/>
    </w:pPr>
  </w:style>
  <w:style w:type="paragraph" w:customStyle="1" w:styleId="aff0">
    <w:name w:val="标准文件_附录表标题"/>
    <w:next w:val="afffff8"/>
    <w:qFormat/>
    <w:pPr>
      <w:numPr>
        <w:ilvl w:val="1"/>
        <w:numId w:val="17"/>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fffffff">
    <w:name w:val="标准文件_四级无标题"/>
    <w:basedOn w:val="afff0"/>
    <w:qFormat/>
    <w:pPr>
      <w:spacing w:beforeLines="0" w:afterLines="0"/>
      <w:outlineLvl w:val="9"/>
    </w:pPr>
    <w:rPr>
      <w:rFonts w:ascii="宋体" w:eastAsia="宋体" w:hAnsi="黑体"/>
      <w:szCs w:val="52"/>
    </w:rPr>
  </w:style>
  <w:style w:type="paragraph" w:customStyle="1" w:styleId="afff0">
    <w:name w:val="标准文件_四级条标题"/>
    <w:next w:val="afffff8"/>
    <w:qFormat/>
    <w:pPr>
      <w:widowControl w:val="0"/>
      <w:numPr>
        <w:ilvl w:val="5"/>
        <w:numId w:val="12"/>
      </w:numPr>
      <w:spacing w:beforeLines="50" w:afterLines="50"/>
      <w:jc w:val="both"/>
      <w:outlineLvl w:val="4"/>
    </w:pPr>
    <w:rPr>
      <w:rFonts w:ascii="黑体" w:eastAsia="黑体" w:hAnsi="Times New Roman"/>
      <w:sz w:val="21"/>
    </w:rPr>
  </w:style>
  <w:style w:type="paragraph" w:customStyle="1" w:styleId="afffffffff0">
    <w:name w:val="标准文件_术语条五"/>
    <w:basedOn w:val="afffffffb"/>
    <w:next w:val="afffff8"/>
    <w:qFormat/>
  </w:style>
  <w:style w:type="paragraph" w:customStyle="1" w:styleId="afff4">
    <w:name w:val="列项——"/>
    <w:qFormat/>
    <w:pPr>
      <w:widowControl w:val="0"/>
      <w:numPr>
        <w:numId w:val="18"/>
      </w:numPr>
      <w:jc w:val="both"/>
    </w:pPr>
    <w:rPr>
      <w:rFonts w:ascii="宋体" w:hAnsi="宋体"/>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fffff1">
    <w:name w:val="标准文件_附录公式"/>
    <w:basedOn w:val="affffff4"/>
    <w:next w:val="affffff4"/>
    <w:qFormat/>
    <w:pPr>
      <w:tabs>
        <w:tab w:val="center" w:pos="4678"/>
        <w:tab w:val="right" w:leader="middleDot" w:pos="9356"/>
      </w:tabs>
      <w:spacing w:line="240" w:lineRule="auto"/>
      <w:ind w:right="-51" w:firstLineChars="0" w:firstLine="0"/>
    </w:pPr>
    <w:rPr>
      <w:rFonts w:ascii="宋体" w:hAnsi="宋体"/>
    </w:rPr>
  </w:style>
  <w:style w:type="paragraph" w:customStyle="1" w:styleId="a">
    <w:name w:val="标准文件_参考文献条目"/>
    <w:qFormat/>
    <w:pPr>
      <w:numPr>
        <w:numId w:val="19"/>
      </w:numPr>
    </w:pPr>
    <w:rPr>
      <w:rFonts w:ascii="宋体" w:hAnsi="Times New Roman"/>
    </w:rPr>
  </w:style>
  <w:style w:type="paragraph" w:customStyle="1" w:styleId="afffffffff2">
    <w:name w:val="标准文件_标准代替"/>
    <w:basedOn w:val="afff5"/>
    <w:next w:val="afff5"/>
    <w:qFormat/>
    <w:pPr>
      <w:spacing w:line="310" w:lineRule="exact"/>
      <w:jc w:val="right"/>
    </w:pPr>
    <w:rPr>
      <w:rFonts w:ascii="宋体" w:hAnsi="宋体"/>
      <w:kern w:val="0"/>
    </w:rPr>
  </w:style>
  <w:style w:type="paragraph" w:customStyle="1" w:styleId="afffffffff3">
    <w:name w:val="标准文件_引言四级无标题"/>
    <w:basedOn w:val="aa"/>
    <w:next w:val="afffff8"/>
    <w:qFormat/>
    <w:pPr>
      <w:spacing w:beforeLines="0" w:afterLines="0" w:line="276" w:lineRule="auto"/>
    </w:pPr>
    <w:rPr>
      <w:rFonts w:ascii="宋体" w:eastAsia="宋体"/>
    </w:rPr>
  </w:style>
  <w:style w:type="paragraph" w:customStyle="1" w:styleId="aa">
    <w:name w:val="标准文件_引言四级条标题"/>
    <w:basedOn w:val="afffff8"/>
    <w:next w:val="afffff8"/>
    <w:qFormat/>
    <w:pPr>
      <w:numPr>
        <w:ilvl w:val="4"/>
        <w:numId w:val="3"/>
      </w:numPr>
      <w:spacing w:beforeLines="50" w:afterLines="50"/>
      <w:ind w:firstLineChars="0"/>
    </w:pPr>
    <w:rPr>
      <w:rFonts w:ascii="黑体" w:eastAsia="黑体"/>
    </w:rPr>
  </w:style>
  <w:style w:type="paragraph" w:customStyle="1" w:styleId="afffffffff4">
    <w:name w:val="标准文件_引言五级无标题"/>
    <w:basedOn w:val="ab"/>
    <w:next w:val="afffff8"/>
    <w:qFormat/>
    <w:pPr>
      <w:spacing w:beforeLines="0" w:afterLines="0" w:line="276" w:lineRule="auto"/>
    </w:pPr>
    <w:rPr>
      <w:rFonts w:ascii="宋体" w:eastAsia="宋体"/>
    </w:rPr>
  </w:style>
  <w:style w:type="paragraph" w:customStyle="1" w:styleId="afffffffff5">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51">
    <w:name w:val="目录 51"/>
    <w:basedOn w:val="afff5"/>
    <w:next w:val="afff5"/>
    <w:semiHidden/>
    <w:qFormat/>
    <w:pPr>
      <w:spacing w:line="240" w:lineRule="auto"/>
    </w:pPr>
    <w:rPr>
      <w:rFonts w:ascii="宋体" w:hAnsi="宋体"/>
    </w:rPr>
  </w:style>
  <w:style w:type="paragraph" w:customStyle="1" w:styleId="afffffffff6">
    <w:name w:val="封面标准文稿编辑信息"/>
    <w:qFormat/>
    <w:pPr>
      <w:spacing w:before="180" w:line="180" w:lineRule="exact"/>
      <w:jc w:val="center"/>
    </w:pPr>
    <w:rPr>
      <w:rFonts w:ascii="宋体" w:hAnsi="Times New Roman"/>
      <w:sz w:val="21"/>
    </w:rPr>
  </w:style>
  <w:style w:type="paragraph" w:customStyle="1" w:styleId="afffffffff7">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71">
    <w:name w:val="目录 71"/>
    <w:basedOn w:val="61"/>
    <w:semiHidden/>
    <w:qFormat/>
    <w:pPr>
      <w:ind w:left="1260"/>
    </w:pPr>
  </w:style>
  <w:style w:type="paragraph" w:customStyle="1" w:styleId="61">
    <w:name w:val="目录 61"/>
    <w:basedOn w:val="afff5"/>
    <w:next w:val="afff5"/>
    <w:semiHidden/>
    <w:qFormat/>
    <w:pPr>
      <w:adjustRightInd/>
      <w:spacing w:line="240" w:lineRule="auto"/>
      <w:jc w:val="left"/>
    </w:pPr>
  </w:style>
  <w:style w:type="paragraph" w:customStyle="1" w:styleId="afffffffff8">
    <w:name w:val="标准文件_附录一级无标题"/>
    <w:basedOn w:val="aff5"/>
    <w:qFormat/>
    <w:pPr>
      <w:spacing w:beforeLines="0" w:afterLines="0" w:line="276" w:lineRule="auto"/>
      <w:outlineLvl w:val="9"/>
    </w:pPr>
    <w:rPr>
      <w:rFonts w:ascii="宋体" w:eastAsia="宋体"/>
    </w:rPr>
  </w:style>
  <w:style w:type="paragraph" w:customStyle="1" w:styleId="af">
    <w:name w:val="标准文件_英文注："/>
    <w:basedOn w:val="afff5"/>
    <w:next w:val="afffff8"/>
    <w:qFormat/>
    <w:pPr>
      <w:numPr>
        <w:numId w:val="20"/>
      </w:numPr>
      <w:tabs>
        <w:tab w:val="left" w:pos="420"/>
      </w:tabs>
      <w:autoSpaceDE w:val="0"/>
      <w:autoSpaceDN w:val="0"/>
      <w:spacing w:line="240" w:lineRule="auto"/>
    </w:pPr>
    <w:rPr>
      <w:rFonts w:ascii="宋体" w:hAnsi="宋体"/>
      <w:kern w:val="0"/>
      <w:sz w:val="18"/>
      <w:szCs w:val="20"/>
    </w:rPr>
  </w:style>
  <w:style w:type="paragraph" w:customStyle="1" w:styleId="afffffffff9">
    <w:name w:val="无标题条"/>
    <w:next w:val="afffff8"/>
    <w:qFormat/>
    <w:pPr>
      <w:jc w:val="both"/>
    </w:pPr>
    <w:rPr>
      <w:rFonts w:ascii="宋体" w:hAnsi="宋体"/>
      <w:sz w:val="21"/>
    </w:rPr>
  </w:style>
  <w:style w:type="paragraph" w:customStyle="1" w:styleId="afffffffffa">
    <w:name w:val="标准_四级无标题"/>
    <w:basedOn w:val="afff0"/>
    <w:next w:val="afffff8"/>
    <w:qFormat/>
    <w:rPr>
      <w:rFonts w:eastAsia="宋体"/>
    </w:rPr>
  </w:style>
  <w:style w:type="paragraph" w:customStyle="1" w:styleId="81">
    <w:name w:val="目录 81"/>
    <w:basedOn w:val="71"/>
    <w:semiHidden/>
    <w:qFormat/>
    <w:pPr>
      <w:ind w:left="1470"/>
    </w:pPr>
  </w:style>
  <w:style w:type="paragraph" w:customStyle="1" w:styleId="af7">
    <w:name w:val="标准文件_数字编号列项（二级）"/>
    <w:qFormat/>
    <w:pPr>
      <w:numPr>
        <w:ilvl w:val="1"/>
        <w:numId w:val="21"/>
      </w:numPr>
      <w:jc w:val="both"/>
    </w:pPr>
    <w:rPr>
      <w:rFonts w:ascii="宋体" w:hAnsi="Times New Roman"/>
      <w:sz w:val="21"/>
    </w:rPr>
  </w:style>
  <w:style w:type="paragraph" w:customStyle="1" w:styleId="afffffffffb">
    <w:name w:val="表"/>
    <w:basedOn w:val="afffffffffc"/>
    <w:qFormat/>
    <w:pPr>
      <w:ind w:firstLineChars="0" w:firstLine="0"/>
      <w:jc w:val="center"/>
    </w:pPr>
    <w:rPr>
      <w:b/>
    </w:rPr>
  </w:style>
  <w:style w:type="paragraph" w:customStyle="1" w:styleId="afffffffffc">
    <w:name w:val="导则正文"/>
    <w:basedOn w:val="afff5"/>
    <w:qFormat/>
    <w:pPr>
      <w:spacing w:line="360" w:lineRule="auto"/>
      <w:ind w:firstLineChars="200" w:firstLine="480"/>
    </w:pPr>
    <w:rPr>
      <w:rFonts w:ascii="Times New Roman" w:hAnsi="Times New Roman"/>
      <w:sz w:val="24"/>
    </w:rPr>
  </w:style>
  <w:style w:type="paragraph" w:customStyle="1" w:styleId="afffffffffd">
    <w:name w:val="标准文件_示例后续"/>
    <w:basedOn w:val="afff5"/>
    <w:qFormat/>
    <w:pPr>
      <w:adjustRightInd/>
      <w:spacing w:line="240" w:lineRule="auto"/>
      <w:ind w:firstLineChars="200" w:firstLine="200"/>
    </w:pPr>
    <w:rPr>
      <w:sz w:val="18"/>
      <w:szCs w:val="24"/>
    </w:rPr>
  </w:style>
  <w:style w:type="paragraph" w:customStyle="1" w:styleId="afffffffffe">
    <w:name w:val="标准文件_封面标准英文名称"/>
    <w:basedOn w:val="afff5"/>
    <w:qFormat/>
    <w:pPr>
      <w:spacing w:line="240" w:lineRule="auto"/>
      <w:jc w:val="center"/>
    </w:pPr>
    <w:rPr>
      <w:rFonts w:ascii="黑体" w:eastAsia="黑体"/>
      <w:b/>
      <w:sz w:val="28"/>
    </w:rPr>
  </w:style>
  <w:style w:type="paragraph" w:customStyle="1" w:styleId="affffffffff">
    <w:name w:val="标准文件_附录五级无标题"/>
    <w:basedOn w:val="aff9"/>
    <w:qFormat/>
    <w:pPr>
      <w:spacing w:beforeLines="0" w:afterLines="0" w:line="276" w:lineRule="auto"/>
      <w:outlineLvl w:val="9"/>
    </w:pPr>
    <w:rPr>
      <w:rFonts w:ascii="宋体" w:eastAsia="宋体"/>
    </w:rPr>
  </w:style>
  <w:style w:type="paragraph" w:customStyle="1" w:styleId="aff9">
    <w:name w:val="标准文件_附录五级条标题"/>
    <w:next w:val="afffff8"/>
    <w:qFormat/>
    <w:pPr>
      <w:widowControl w:val="0"/>
      <w:numPr>
        <w:ilvl w:val="5"/>
        <w:numId w:val="10"/>
      </w:numPr>
      <w:spacing w:beforeLines="50" w:afterLines="50"/>
      <w:jc w:val="both"/>
      <w:outlineLvl w:val="6"/>
    </w:pPr>
    <w:rPr>
      <w:rFonts w:ascii="黑体" w:eastAsia="黑体" w:hAnsi="Times New Roman"/>
      <w:kern w:val="21"/>
      <w:sz w:val="21"/>
    </w:rPr>
  </w:style>
  <w:style w:type="paragraph" w:customStyle="1" w:styleId="aff8">
    <w:name w:val="标准文件_附录四级条标题"/>
    <w:next w:val="afffff8"/>
    <w:qFormat/>
    <w:pPr>
      <w:widowControl w:val="0"/>
      <w:numPr>
        <w:ilvl w:val="4"/>
        <w:numId w:val="10"/>
      </w:numPr>
      <w:spacing w:beforeLines="50" w:afterLines="50"/>
      <w:jc w:val="both"/>
      <w:outlineLvl w:val="5"/>
    </w:pPr>
    <w:rPr>
      <w:rFonts w:ascii="黑体" w:eastAsia="黑体" w:hAnsi="Times New Roman"/>
      <w:kern w:val="21"/>
      <w:sz w:val="21"/>
    </w:rPr>
  </w:style>
  <w:style w:type="paragraph" w:customStyle="1" w:styleId="affffffffff0">
    <w:name w:val="标准文件_封面密级"/>
    <w:basedOn w:val="afff5"/>
    <w:qFormat/>
    <w:rPr>
      <w:rFonts w:eastAsia="黑体"/>
      <w:sz w:val="32"/>
    </w:rPr>
  </w:style>
  <w:style w:type="paragraph" w:customStyle="1" w:styleId="affffffffff1">
    <w:name w:val="标准文件_封面实施日期"/>
    <w:basedOn w:val="afff5"/>
    <w:qFormat/>
    <w:pPr>
      <w:spacing w:line="310" w:lineRule="exact"/>
      <w:jc w:val="right"/>
    </w:pPr>
    <w:rPr>
      <w:rFonts w:ascii="黑体" w:eastAsia="黑体"/>
      <w:sz w:val="28"/>
    </w:rPr>
  </w:style>
  <w:style w:type="paragraph" w:customStyle="1" w:styleId="affffffffff2">
    <w:name w:val="标准文件_附录二级无标题"/>
    <w:basedOn w:val="aff6"/>
    <w:qFormat/>
    <w:pPr>
      <w:spacing w:beforeLines="0" w:afterLines="0" w:line="276" w:lineRule="auto"/>
      <w:outlineLvl w:val="9"/>
    </w:pPr>
    <w:rPr>
      <w:rFonts w:ascii="宋体" w:eastAsia="宋体"/>
    </w:rPr>
  </w:style>
  <w:style w:type="paragraph" w:customStyle="1" w:styleId="13">
    <w:name w:val="修订1"/>
    <w:uiPriority w:val="99"/>
    <w:semiHidden/>
    <w:qFormat/>
    <w:rPr>
      <w:kern w:val="2"/>
      <w:sz w:val="21"/>
      <w:szCs w:val="21"/>
    </w:rPr>
  </w:style>
  <w:style w:type="paragraph" w:customStyle="1" w:styleId="af6">
    <w:name w:val="标准文件_字母编号列项（一级）"/>
    <w:qFormat/>
    <w:pPr>
      <w:numPr>
        <w:numId w:val="21"/>
      </w:numPr>
      <w:jc w:val="both"/>
    </w:pPr>
    <w:rPr>
      <w:rFonts w:ascii="宋体" w:hAnsi="Times New Roman"/>
      <w:sz w:val="21"/>
    </w:rPr>
  </w:style>
  <w:style w:type="paragraph" w:customStyle="1" w:styleId="affc">
    <w:name w:val="前言标题"/>
    <w:next w:val="afff5"/>
    <w:qFormat/>
    <w:pPr>
      <w:numPr>
        <w:numId w:val="12"/>
      </w:numPr>
      <w:shd w:val="clear" w:color="FFFFFF" w:fill="FFFFFF"/>
      <w:spacing w:before="540" w:after="600"/>
      <w:jc w:val="center"/>
      <w:outlineLvl w:val="0"/>
    </w:pPr>
    <w:rPr>
      <w:rFonts w:ascii="黑体" w:eastAsia="黑体" w:hAnsi="Times New Roman"/>
      <w:sz w:val="32"/>
    </w:rPr>
  </w:style>
  <w:style w:type="paragraph" w:customStyle="1" w:styleId="affffffffff3">
    <w:name w:val="标准文件_正文公式"/>
    <w:basedOn w:val="afff5"/>
    <w:next w:val="affffff4"/>
    <w:qFormat/>
    <w:pPr>
      <w:tabs>
        <w:tab w:val="center" w:pos="4678"/>
        <w:tab w:val="right" w:leader="middleDot" w:pos="9356"/>
      </w:tabs>
      <w:spacing w:line="240" w:lineRule="auto"/>
    </w:pPr>
    <w:rPr>
      <w:rFonts w:ascii="宋体" w:hAnsi="宋体"/>
    </w:rPr>
  </w:style>
  <w:style w:type="paragraph" w:customStyle="1" w:styleId="afffff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0">
    <w:name w:val="标准文件_附录英文标识"/>
    <w:next w:val="afffd"/>
    <w:qFormat/>
    <w:pPr>
      <w:numPr>
        <w:numId w:val="22"/>
      </w:numPr>
      <w:tabs>
        <w:tab w:val="left" w:pos="6406"/>
      </w:tabs>
      <w:spacing w:before="220" w:after="320"/>
      <w:jc w:val="center"/>
      <w:outlineLvl w:val="0"/>
    </w:pPr>
    <w:rPr>
      <w:rFonts w:ascii="黑体" w:eastAsia="黑体" w:hAnsi="Times New Roman"/>
      <w:sz w:val="21"/>
    </w:rPr>
  </w:style>
  <w:style w:type="paragraph" w:customStyle="1" w:styleId="affffffffff5">
    <w:name w:val="标准文件_页眉偶数页"/>
    <w:basedOn w:val="afffffff2"/>
    <w:next w:val="afff5"/>
    <w:qFormat/>
    <w:pPr>
      <w:jc w:val="left"/>
    </w:pPr>
  </w:style>
  <w:style w:type="paragraph" w:customStyle="1" w:styleId="affffffffff6">
    <w:name w:val="标准文件_附录三级无标题"/>
    <w:basedOn w:val="aff7"/>
    <w:qFormat/>
    <w:pPr>
      <w:spacing w:beforeLines="0" w:afterLines="0" w:line="276" w:lineRule="auto"/>
      <w:outlineLvl w:val="9"/>
    </w:pPr>
    <w:rPr>
      <w:rFonts w:ascii="宋体" w:eastAsia="宋体"/>
    </w:rPr>
  </w:style>
  <w:style w:type="paragraph" w:customStyle="1" w:styleId="21">
    <w:name w:val="标准文件_三级项2"/>
    <w:basedOn w:val="afffff8"/>
    <w:qFormat/>
    <w:pPr>
      <w:numPr>
        <w:numId w:val="23"/>
      </w:numPr>
      <w:spacing w:line="300" w:lineRule="exact"/>
      <w:ind w:firstLineChars="0"/>
    </w:pPr>
    <w:rPr>
      <w:rFonts w:ascii="Times New Roman"/>
    </w:rPr>
  </w:style>
  <w:style w:type="paragraph" w:customStyle="1" w:styleId="affffffffff7">
    <w:name w:val="附录五级无标题条"/>
    <w:basedOn w:val="affffffffff8"/>
    <w:next w:val="afffff8"/>
    <w:qFormat/>
    <w:pPr>
      <w:outlineLvl w:val="6"/>
    </w:pPr>
  </w:style>
  <w:style w:type="paragraph" w:customStyle="1" w:styleId="affffffffff8">
    <w:name w:val="附录四级无标题条"/>
    <w:basedOn w:val="affffffffff9"/>
    <w:next w:val="afffff8"/>
    <w:qFormat/>
    <w:pPr>
      <w:outlineLvl w:val="5"/>
    </w:pPr>
  </w:style>
  <w:style w:type="paragraph" w:customStyle="1" w:styleId="affffffffff9">
    <w:name w:val="附录三级无标题条"/>
    <w:basedOn w:val="affffffff2"/>
    <w:next w:val="afffff8"/>
    <w:qFormat/>
    <w:pPr>
      <w:outlineLvl w:val="4"/>
    </w:pPr>
  </w:style>
  <w:style w:type="paragraph" w:customStyle="1" w:styleId="a0">
    <w:name w:val="一级无标题条"/>
    <w:basedOn w:val="afff5"/>
    <w:qFormat/>
    <w:pPr>
      <w:numPr>
        <w:ilvl w:val="2"/>
        <w:numId w:val="5"/>
      </w:numPr>
      <w:adjustRightInd/>
      <w:spacing w:before="10" w:after="10" w:line="240" w:lineRule="auto"/>
    </w:pPr>
    <w:rPr>
      <w:rFonts w:ascii="宋体" w:hAnsi="宋体"/>
      <w:szCs w:val="24"/>
    </w:rPr>
  </w:style>
  <w:style w:type="paragraph" w:customStyle="1" w:styleId="affffffffffa">
    <w:name w:val="标准文件_附录四级无标题"/>
    <w:basedOn w:val="aff8"/>
    <w:qFormat/>
    <w:pPr>
      <w:spacing w:beforeLines="0" w:afterLines="0" w:line="276" w:lineRule="auto"/>
      <w:outlineLvl w:val="9"/>
    </w:pPr>
    <w:rPr>
      <w:rFonts w:ascii="宋体" w:eastAsia="宋体"/>
    </w:rPr>
  </w:style>
  <w:style w:type="paragraph" w:customStyle="1" w:styleId="affffffffffb">
    <w:name w:val="注:后续"/>
    <w:qFormat/>
    <w:pPr>
      <w:spacing w:line="300" w:lineRule="exact"/>
      <w:ind w:leftChars="400" w:left="600" w:hangingChars="200" w:hanging="200"/>
      <w:jc w:val="both"/>
    </w:pPr>
    <w:rPr>
      <w:rFonts w:ascii="宋体" w:hAnsi="Times New Roman"/>
      <w:sz w:val="18"/>
    </w:rPr>
  </w:style>
  <w:style w:type="paragraph" w:customStyle="1" w:styleId="afff2">
    <w:name w:val="标准文件_注："/>
    <w:next w:val="afffff8"/>
    <w:qFormat/>
    <w:pPr>
      <w:widowControl w:val="0"/>
      <w:numPr>
        <w:numId w:val="24"/>
      </w:numPr>
      <w:autoSpaceDE w:val="0"/>
      <w:autoSpaceDN w:val="0"/>
      <w:jc w:val="both"/>
    </w:pPr>
    <w:rPr>
      <w:rFonts w:ascii="宋体" w:hAnsi="Times New Roman"/>
      <w:sz w:val="18"/>
      <w:szCs w:val="18"/>
    </w:rPr>
  </w:style>
  <w:style w:type="paragraph" w:customStyle="1" w:styleId="affffffffffc">
    <w:name w:val="标准文件_替换文件编号"/>
    <w:basedOn w:val="affffffffffd"/>
    <w:qFormat/>
    <w:pPr>
      <w:framePr w:wrap="around"/>
      <w:spacing w:before="57"/>
    </w:pPr>
    <w:rPr>
      <w:sz w:val="21"/>
    </w:rPr>
  </w:style>
  <w:style w:type="paragraph" w:customStyle="1" w:styleId="affffffffffd">
    <w:name w:val="标准文件_文件编号"/>
    <w:basedOn w:val="afffff8"/>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e">
    <w:name w:val="标准文件_二级项"/>
    <w:qFormat/>
    <w:rPr>
      <w:rFonts w:ascii="宋体" w:hAnsi="Times New Roman"/>
      <w:sz w:val="21"/>
    </w:rPr>
  </w:style>
  <w:style w:type="paragraph" w:customStyle="1" w:styleId="afffffffffff">
    <w:name w:val="标准书眉一"/>
    <w:qFormat/>
    <w:pPr>
      <w:jc w:val="both"/>
    </w:pPr>
    <w:rPr>
      <w:rFonts w:ascii="Times New Roman" w:hAnsi="Times New Roman"/>
    </w:rPr>
  </w:style>
  <w:style w:type="paragraph" w:customStyle="1" w:styleId="afffffffffff0">
    <w:name w:val="其他实施日期"/>
    <w:basedOn w:val="affffffe"/>
    <w:qFormat/>
    <w:pPr>
      <w:framePr w:w="3997" w:h="471" w:hRule="exact" w:vSpace="181" w:wrap="around" w:vAnchor="page" w:hAnchor="page" w:x="7089" w:y="14097"/>
    </w:pPr>
  </w:style>
  <w:style w:type="paragraph" w:customStyle="1" w:styleId="91">
    <w:name w:val="目录 91"/>
    <w:basedOn w:val="81"/>
    <w:semiHidden/>
    <w:qFormat/>
    <w:pPr>
      <w:ind w:left="1680"/>
    </w:pPr>
  </w:style>
  <w:style w:type="paragraph" w:customStyle="1" w:styleId="2">
    <w:name w:val="标准文件_二级项2"/>
    <w:basedOn w:val="afffff8"/>
    <w:qFormat/>
    <w:pPr>
      <w:numPr>
        <w:ilvl w:val="1"/>
        <w:numId w:val="2"/>
      </w:numPr>
      <w:ind w:firstLineChars="0" w:firstLine="0"/>
    </w:pPr>
  </w:style>
  <w:style w:type="paragraph" w:customStyle="1" w:styleId="afffffffffff1">
    <w:name w:val="封面一致性程度标识"/>
    <w:qFormat/>
    <w:pPr>
      <w:spacing w:before="440" w:line="440" w:lineRule="exact"/>
      <w:jc w:val="center"/>
    </w:pPr>
    <w:rPr>
      <w:rFonts w:ascii="Times New Roman" w:hAnsi="Times New Roman"/>
      <w:sz w:val="28"/>
    </w:rPr>
  </w:style>
  <w:style w:type="paragraph" w:customStyle="1" w:styleId="afffffffffff2">
    <w:name w:val="标准文件_索引项"/>
    <w:basedOn w:val="afffff8"/>
    <w:next w:val="afffff8"/>
    <w:qFormat/>
    <w:pPr>
      <w:tabs>
        <w:tab w:val="right" w:leader="dot" w:pos="9356"/>
      </w:tabs>
      <w:ind w:left="210" w:firstLineChars="0" w:hanging="210"/>
      <w:jc w:val="left"/>
    </w:pPr>
  </w:style>
  <w:style w:type="paragraph" w:customStyle="1" w:styleId="afffffffffff3">
    <w:name w:val="标准文件_术语条三"/>
    <w:basedOn w:val="afffffff6"/>
    <w:next w:val="afffff8"/>
    <w:qFormat/>
  </w:style>
  <w:style w:type="paragraph" w:styleId="afffffffffff4">
    <w:name w:val="No Spacing"/>
    <w:uiPriority w:val="1"/>
    <w:qFormat/>
    <w:pPr>
      <w:widowControl w:val="0"/>
      <w:jc w:val="both"/>
    </w:pPr>
    <w:rPr>
      <w:rFonts w:ascii="Times New Roman" w:hAnsi="Times New Roman"/>
      <w:kern w:val="2"/>
      <w:sz w:val="24"/>
      <w:szCs w:val="22"/>
    </w:rPr>
  </w:style>
  <w:style w:type="paragraph" w:customStyle="1" w:styleId="ac">
    <w:name w:val="标准文件_示例："/>
    <w:next w:val="afffffffe"/>
    <w:qFormat/>
    <w:pPr>
      <w:widowControl w:val="0"/>
      <w:numPr>
        <w:numId w:val="25"/>
      </w:numPr>
      <w:jc w:val="both"/>
    </w:pPr>
    <w:rPr>
      <w:rFonts w:ascii="宋体" w:hAnsi="Times New Roman"/>
      <w:sz w:val="18"/>
      <w:szCs w:val="18"/>
    </w:rPr>
  </w:style>
  <w:style w:type="paragraph" w:customStyle="1" w:styleId="af8">
    <w:name w:val="标准文件_编号列项（三级）"/>
    <w:qFormat/>
    <w:pPr>
      <w:numPr>
        <w:ilvl w:val="2"/>
        <w:numId w:val="21"/>
      </w:numPr>
    </w:pPr>
    <w:rPr>
      <w:rFonts w:ascii="宋体" w:hAnsi="Times New Roman"/>
      <w:sz w:val="21"/>
    </w:rPr>
  </w:style>
  <w:style w:type="paragraph" w:customStyle="1" w:styleId="afffffffffff5">
    <w:name w:val="标准文件_表格"/>
    <w:basedOn w:val="afffff8"/>
    <w:qFormat/>
    <w:pPr>
      <w:ind w:firstLineChars="0" w:firstLine="0"/>
      <w:jc w:val="center"/>
    </w:pPr>
    <w:rPr>
      <w:sz w:val="18"/>
    </w:rPr>
  </w:style>
  <w:style w:type="paragraph" w:customStyle="1" w:styleId="afffffffffff6">
    <w:name w:val="标准文件_示例后"/>
    <w:basedOn w:val="afffff8"/>
    <w:qFormat/>
    <w:pPr>
      <w:ind w:left="964" w:firstLineChars="0" w:firstLine="0"/>
    </w:pPr>
    <w:rPr>
      <w:sz w:val="18"/>
    </w:rPr>
  </w:style>
  <w:style w:type="paragraph" w:customStyle="1" w:styleId="afffffffffff7">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9">
    <w:name w:val="标准文件_附录图标号"/>
    <w:basedOn w:val="afffff8"/>
    <w:next w:val="afffff8"/>
    <w:qFormat/>
    <w:pPr>
      <w:numPr>
        <w:numId w:val="15"/>
      </w:numPr>
      <w:spacing w:line="14" w:lineRule="exact"/>
      <w:ind w:firstLineChars="0" w:firstLine="0"/>
      <w:jc w:val="center"/>
    </w:pPr>
    <w:rPr>
      <w:rFonts w:ascii="黑体" w:eastAsia="黑体" w:hAnsi="黑体"/>
      <w:vanish/>
      <w:sz w:val="2"/>
      <w:szCs w:val="21"/>
    </w:rPr>
  </w:style>
  <w:style w:type="paragraph" w:customStyle="1" w:styleId="X1">
    <w:name w:val="标准文件_注X后"/>
    <w:basedOn w:val="afffff8"/>
    <w:qFormat/>
    <w:pPr>
      <w:ind w:left="811" w:firstLineChars="0" w:firstLine="0"/>
    </w:pPr>
    <w:rPr>
      <w:sz w:val="18"/>
    </w:rPr>
  </w:style>
  <w:style w:type="paragraph" w:customStyle="1" w:styleId="ad">
    <w:name w:val="标准文件_方框数字列项"/>
    <w:basedOn w:val="afffff8"/>
    <w:qFormat/>
    <w:pPr>
      <w:numPr>
        <w:numId w:val="26"/>
      </w:numPr>
      <w:ind w:firstLineChars="0" w:firstLine="0"/>
    </w:pPr>
  </w:style>
  <w:style w:type="paragraph" w:customStyle="1" w:styleId="210">
    <w:name w:val="目录 21"/>
    <w:basedOn w:val="afff5"/>
    <w:next w:val="afff5"/>
    <w:semiHidden/>
    <w:qFormat/>
    <w:pPr>
      <w:adjustRightInd/>
      <w:spacing w:line="240" w:lineRule="auto"/>
      <w:jc w:val="left"/>
    </w:pPr>
    <w:rPr>
      <w:bCs/>
      <w:iCs/>
    </w:rPr>
  </w:style>
  <w:style w:type="paragraph" w:customStyle="1" w:styleId="af5">
    <w:name w:val="标准文件_图表脚注"/>
    <w:basedOn w:val="afff5"/>
    <w:next w:val="afffff8"/>
    <w:qFormat/>
    <w:pPr>
      <w:numPr>
        <w:numId w:val="27"/>
      </w:numPr>
      <w:spacing w:line="240" w:lineRule="auto"/>
      <w:jc w:val="left"/>
    </w:pPr>
    <w:rPr>
      <w:rFonts w:ascii="宋体" w:hAnsi="宋体"/>
      <w:sz w:val="18"/>
    </w:rPr>
  </w:style>
  <w:style w:type="paragraph" w:customStyle="1" w:styleId="afffffffffff8">
    <w:name w:val="其他发布部门"/>
    <w:basedOn w:val="affffffff9"/>
    <w:qFormat/>
    <w:pPr>
      <w:framePr w:wrap="around"/>
      <w:spacing w:line="0" w:lineRule="atLeast"/>
    </w:pPr>
    <w:rPr>
      <w:rFonts w:ascii="黑体" w:eastAsia="黑体"/>
      <w:b w:val="0"/>
    </w:rPr>
  </w:style>
  <w:style w:type="paragraph" w:customStyle="1" w:styleId="aff">
    <w:name w:val="标准文件_附录表标号"/>
    <w:basedOn w:val="afffff8"/>
    <w:next w:val="afffff8"/>
    <w:qFormat/>
    <w:pPr>
      <w:numPr>
        <w:numId w:val="17"/>
      </w:numPr>
      <w:spacing w:line="14" w:lineRule="exact"/>
      <w:ind w:firstLineChars="0" w:firstLine="0"/>
      <w:jc w:val="center"/>
    </w:pPr>
    <w:rPr>
      <w:rFonts w:eastAsia="黑体"/>
      <w:vanish/>
      <w:sz w:val="2"/>
    </w:rPr>
  </w:style>
  <w:style w:type="paragraph" w:customStyle="1" w:styleId="afffffffffff9">
    <w:name w:val="标准文件_封面标准分类号"/>
    <w:basedOn w:val="afff5"/>
    <w:qFormat/>
    <w:rPr>
      <w:rFonts w:ascii="黑体" w:eastAsia="黑体"/>
      <w:b/>
      <w:kern w:val="0"/>
      <w:sz w:val="28"/>
    </w:rPr>
  </w:style>
  <w:style w:type="paragraph" w:customStyle="1" w:styleId="afffffffffffa">
    <w:name w:val="标准文件_封面标准编号"/>
    <w:basedOn w:val="afff5"/>
    <w:next w:val="afffffffff2"/>
    <w:qFormat/>
    <w:pPr>
      <w:spacing w:line="310" w:lineRule="exact"/>
      <w:jc w:val="right"/>
    </w:pPr>
    <w:rPr>
      <w:rFonts w:ascii="黑体" w:eastAsia="黑体"/>
      <w:kern w:val="0"/>
      <w:sz w:val="28"/>
    </w:rPr>
  </w:style>
  <w:style w:type="paragraph" w:customStyle="1" w:styleId="afffffffffffb">
    <w:name w:val="标准文件_索引标题"/>
    <w:basedOn w:val="afffffffffffc"/>
    <w:next w:val="afffff8"/>
    <w:qFormat/>
    <w:rPr>
      <w:rFonts w:hAnsi="黑体"/>
    </w:rPr>
  </w:style>
  <w:style w:type="paragraph" w:customStyle="1" w:styleId="afffffffffffc">
    <w:name w:val="标准文件_参考文献标题"/>
    <w:basedOn w:val="afff5"/>
    <w:next w:val="afff5"/>
    <w:qFormat/>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fe">
    <w:name w:val="标准文件_正文图标题"/>
    <w:next w:val="afffff8"/>
    <w:qFormat/>
    <w:pPr>
      <w:numPr>
        <w:numId w:val="28"/>
      </w:numPr>
      <w:spacing w:beforeLines="50" w:afterLines="50"/>
      <w:jc w:val="center"/>
    </w:pPr>
    <w:rPr>
      <w:rFonts w:ascii="黑体" w:eastAsia="黑体" w:hAnsi="Times New Roman"/>
      <w:sz w:val="21"/>
    </w:rPr>
  </w:style>
  <w:style w:type="paragraph" w:customStyle="1" w:styleId="affa">
    <w:name w:val="标准文件_数字编号列项"/>
    <w:qFormat/>
    <w:pPr>
      <w:numPr>
        <w:numId w:val="29"/>
      </w:numPr>
      <w:jc w:val="both"/>
    </w:pPr>
    <w:rPr>
      <w:rFonts w:ascii="宋体" w:hAnsi="宋体"/>
      <w:sz w:val="21"/>
    </w:rPr>
  </w:style>
  <w:style w:type="paragraph" w:customStyle="1" w:styleId="aff3">
    <w:name w:val="标准文件_正文表标题"/>
    <w:next w:val="afffff8"/>
    <w:qFormat/>
    <w:pPr>
      <w:numPr>
        <w:numId w:val="30"/>
      </w:numPr>
      <w:tabs>
        <w:tab w:val="left" w:pos="0"/>
      </w:tabs>
      <w:spacing w:beforeLines="50" w:afterLines="50"/>
      <w:jc w:val="center"/>
    </w:pPr>
    <w:rPr>
      <w:rFonts w:ascii="黑体" w:eastAsia="黑体" w:hAnsi="Times New Roman"/>
      <w:sz w:val="21"/>
    </w:rPr>
  </w:style>
  <w:style w:type="paragraph" w:customStyle="1" w:styleId="afffffffffffd">
    <w:name w:val="标准文件_附录前"/>
    <w:next w:val="afffff8"/>
    <w:qFormat/>
    <w:pPr>
      <w:spacing w:line="20" w:lineRule="atLeast"/>
      <w:ind w:firstLine="200"/>
    </w:pPr>
    <w:rPr>
      <w:rFonts w:ascii="宋体" w:hAnsi="宋体"/>
      <w:kern w:val="2"/>
      <w:sz w:val="10"/>
    </w:rPr>
  </w:style>
  <w:style w:type="paragraph" w:customStyle="1" w:styleId="afffffffffffe">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4">
    <w:name w:val="标准文件_三级项"/>
    <w:basedOn w:val="afff5"/>
    <w:qFormat/>
    <w:pPr>
      <w:numPr>
        <w:ilvl w:val="2"/>
        <w:numId w:val="2"/>
      </w:numPr>
      <w:spacing w:line="300" w:lineRule="exact"/>
    </w:pPr>
    <w:rPr>
      <w:rFonts w:ascii="Times New Roman" w:hAnsi="Times New Roman"/>
    </w:rPr>
  </w:style>
  <w:style w:type="paragraph" w:customStyle="1" w:styleId="affffffffffff">
    <w:name w:val="标准文件_一致程度"/>
    <w:basedOn w:val="afff5"/>
    <w:qFormat/>
    <w:pPr>
      <w:spacing w:line="440" w:lineRule="exact"/>
      <w:jc w:val="center"/>
    </w:pPr>
    <w:rPr>
      <w:sz w:val="28"/>
    </w:rPr>
  </w:style>
  <w:style w:type="paragraph" w:customStyle="1" w:styleId="31">
    <w:name w:val="目录 31"/>
    <w:basedOn w:val="afff5"/>
    <w:next w:val="afff5"/>
    <w:semiHidden/>
    <w:qFormat/>
    <w:pPr>
      <w:spacing w:line="240" w:lineRule="auto"/>
    </w:pPr>
    <w:rPr>
      <w:rFonts w:ascii="宋体" w:hAnsi="宋体"/>
      <w:iCs/>
    </w:rPr>
  </w:style>
  <w:style w:type="paragraph" w:customStyle="1" w:styleId="affffffffffff0">
    <w:name w:val="标准文件_脚注内容"/>
    <w:basedOn w:val="afffff8"/>
    <w:qFormat/>
    <w:pPr>
      <w:ind w:leftChars="200" w:left="400" w:hangingChars="200" w:hanging="200"/>
    </w:pPr>
    <w:rPr>
      <w:sz w:val="15"/>
    </w:rPr>
  </w:style>
  <w:style w:type="paragraph" w:customStyle="1" w:styleId="affffffffffff1">
    <w:name w:val="标准文件_表格续"/>
    <w:basedOn w:val="afffff8"/>
    <w:next w:val="afffff8"/>
    <w:qFormat/>
    <w:pPr>
      <w:jc w:val="center"/>
    </w:pPr>
    <w:rPr>
      <w:rFonts w:ascii="黑体" w:eastAsia="黑体" w:hAnsi="黑体"/>
    </w:rPr>
  </w:style>
  <w:style w:type="paragraph" w:customStyle="1" w:styleId="affffffffffff2">
    <w:name w:val="封面正文"/>
    <w:qFormat/>
    <w:pPr>
      <w:jc w:val="both"/>
    </w:pPr>
    <w:rPr>
      <w:rFonts w:ascii="Times New Roman" w:hAnsi="Times New Roman"/>
    </w:rPr>
  </w:style>
  <w:style w:type="paragraph" w:customStyle="1" w:styleId="affffffffffff3">
    <w:name w:val="标准文件_公式后的破折号"/>
    <w:basedOn w:val="afffff8"/>
    <w:next w:val="afffff8"/>
    <w:qFormat/>
    <w:pPr>
      <w:ind w:leftChars="200" w:left="488" w:hangingChars="290" w:hanging="289"/>
    </w:pPr>
  </w:style>
  <w:style w:type="paragraph" w:customStyle="1" w:styleId="affffffffffff4">
    <w:name w:val="其他标准称谓"/>
    <w:qFormat/>
    <w:pPr>
      <w:spacing w:line="0" w:lineRule="atLeast"/>
      <w:jc w:val="distribute"/>
    </w:pPr>
    <w:rPr>
      <w:rFonts w:ascii="黑体" w:eastAsia="黑体" w:hAnsi="宋体"/>
      <w:sz w:val="52"/>
    </w:rPr>
  </w:style>
  <w:style w:type="paragraph" w:customStyle="1" w:styleId="TableParagraph">
    <w:name w:val="Table Paragraph"/>
    <w:basedOn w:val="afff5"/>
    <w:uiPriority w:val="1"/>
    <w:qFormat/>
    <w:pPr>
      <w:adjustRightInd/>
      <w:spacing w:line="240" w:lineRule="auto"/>
      <w:jc w:val="left"/>
    </w:pPr>
    <w:rPr>
      <w:rFonts w:ascii="等线" w:eastAsia="等线" w:hAnsi="等线"/>
      <w:kern w:val="0"/>
      <w:sz w:val="22"/>
      <w:szCs w:val="22"/>
      <w:lang w:eastAsia="en-US"/>
    </w:rPr>
  </w:style>
  <w:style w:type="paragraph" w:customStyle="1" w:styleId="ae">
    <w:name w:val="标准文件_小写罗马数字编号列项"/>
    <w:basedOn w:val="afffff8"/>
    <w:qFormat/>
    <w:pPr>
      <w:numPr>
        <w:numId w:val="31"/>
      </w:numPr>
      <w:ind w:firstLineChars="0" w:firstLine="0"/>
    </w:pPr>
    <w:rPr>
      <w:rFonts w:cs="Arial"/>
      <w:szCs w:val="28"/>
    </w:rPr>
  </w:style>
  <w:style w:type="paragraph" w:customStyle="1" w:styleId="ICS">
    <w:name w:val="标准文件_ICS"/>
    <w:basedOn w:val="afff5"/>
    <w:qFormat/>
    <w:pPr>
      <w:spacing w:line="0" w:lineRule="atLeast"/>
    </w:pPr>
    <w:rPr>
      <w:rFonts w:ascii="黑体" w:eastAsia="黑体" w:hAnsi="宋体"/>
    </w:rPr>
  </w:style>
  <w:style w:type="paragraph" w:customStyle="1" w:styleId="affffffffffff5">
    <w:name w:val="标准文件_图表说明"/>
    <w:qFormat/>
    <w:pPr>
      <w:spacing w:line="276" w:lineRule="auto"/>
      <w:ind w:firstLine="420"/>
    </w:pPr>
    <w:rPr>
      <w:rFonts w:ascii="宋体" w:hAnsi="宋体"/>
      <w:kern w:val="2"/>
      <w:sz w:val="18"/>
    </w:rPr>
  </w:style>
  <w:style w:type="paragraph" w:customStyle="1" w:styleId="affffffffffff6">
    <w:name w:val="注×:后续"/>
    <w:basedOn w:val="affffffffffb"/>
    <w:qFormat/>
    <w:pPr>
      <w:ind w:leftChars="0" w:left="1406" w:firstLineChars="0" w:hanging="499"/>
    </w:pPr>
  </w:style>
  <w:style w:type="paragraph" w:customStyle="1" w:styleId="affffffffffff7">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5">
    <w:name w:val="标准文件_注×："/>
    <w:qFormat/>
    <w:pPr>
      <w:widowControl w:val="0"/>
      <w:numPr>
        <w:numId w:val="32"/>
      </w:numPr>
      <w:autoSpaceDE w:val="0"/>
      <w:autoSpaceDN w:val="0"/>
      <w:jc w:val="both"/>
    </w:pPr>
    <w:rPr>
      <w:rFonts w:ascii="宋体" w:hAnsi="Times New Roman"/>
      <w:sz w:val="18"/>
      <w:szCs w:val="18"/>
    </w:rPr>
  </w:style>
  <w:style w:type="paragraph" w:customStyle="1" w:styleId="a3">
    <w:name w:val="四级无标题条"/>
    <w:basedOn w:val="afff5"/>
    <w:qFormat/>
    <w:pPr>
      <w:numPr>
        <w:ilvl w:val="5"/>
        <w:numId w:val="5"/>
      </w:numPr>
      <w:adjustRightInd/>
      <w:spacing w:line="240" w:lineRule="auto"/>
    </w:pPr>
    <w:rPr>
      <w:rFonts w:ascii="宋体" w:hAnsi="宋体"/>
      <w:szCs w:val="24"/>
    </w:rPr>
  </w:style>
  <w:style w:type="paragraph" w:customStyle="1" w:styleId="affffffffffff8">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ff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ffa">
    <w:name w:val="其他发布日期"/>
    <w:basedOn w:val="afffffff"/>
    <w:qFormat/>
    <w:pPr>
      <w:framePr w:w="3997" w:h="471" w:hRule="exact" w:hSpace="0" w:vSpace="181" w:wrap="around" w:vAnchor="page" w:hAnchor="page" w:x="1419" w:y="14097"/>
    </w:pPr>
  </w:style>
  <w:style w:type="paragraph" w:styleId="affffffffffffb">
    <w:name w:val="List Paragraph"/>
    <w:basedOn w:val="afff5"/>
    <w:uiPriority w:val="34"/>
    <w:qFormat/>
    <w:pPr>
      <w:adjustRightInd/>
      <w:spacing w:line="360" w:lineRule="auto"/>
      <w:ind w:firstLineChars="200" w:firstLine="420"/>
    </w:pPr>
    <w:rPr>
      <w:rFonts w:ascii="Times New Roman" w:hAnsi="Times New Roman"/>
      <w:sz w:val="24"/>
      <w:szCs w:val="22"/>
    </w:rPr>
  </w:style>
  <w:style w:type="paragraph" w:customStyle="1" w:styleId="affffffffffffc">
    <w:name w:val="标准文件_术语条四"/>
    <w:basedOn w:val="afffffffff"/>
    <w:next w:val="afffff8"/>
    <w:qFormat/>
  </w:style>
  <w:style w:type="paragraph" w:customStyle="1" w:styleId="affffffffffffd">
    <w:name w:val="标准文件_索引字母"/>
    <w:next w:val="afffff8"/>
    <w:qFormat/>
    <w:pPr>
      <w:jc w:val="center"/>
    </w:pPr>
    <w:rPr>
      <w:rFonts w:ascii="宋体" w:eastAsia="Times New Roman" w:hAnsi="宋体"/>
      <w:b/>
      <w:kern w:val="2"/>
      <w:sz w:val="21"/>
    </w:rPr>
  </w:style>
  <w:style w:type="paragraph" w:customStyle="1" w:styleId="affffffffffffe">
    <w:name w:val="标准文件_目次、标准名称标题"/>
    <w:basedOn w:val="a6"/>
    <w:next w:val="afffff8"/>
    <w:qFormat/>
    <w:pPr>
      <w:spacing w:line="460" w:lineRule="exact"/>
      <w:ind w:left="0" w:firstLine="0"/>
    </w:pPr>
  </w:style>
  <w:style w:type="paragraph" w:customStyle="1" w:styleId="afffffffffffff">
    <w:name w:val="列项·"/>
    <w:basedOn w:val="afffff8"/>
    <w:qFormat/>
    <w:pPr>
      <w:tabs>
        <w:tab w:val="left" w:pos="840"/>
      </w:tabs>
    </w:pPr>
  </w:style>
  <w:style w:type="table" w:customStyle="1" w:styleId="TableNormal">
    <w:name w:val="Table Normal"/>
    <w:uiPriority w:val="2"/>
    <w:unhideWhenUsed/>
    <w:qFormat/>
    <w:pPr>
      <w:widowControl w:val="0"/>
    </w:pPr>
    <w:rPr>
      <w:rFonts w:ascii="等线" w:eastAsia="等线" w:hAnsi="等线"/>
      <w:sz w:val="22"/>
      <w:szCs w:val="22"/>
      <w:lang w:eastAsia="en-US"/>
    </w:rPr>
    <w:tblPr>
      <w:tblCellMar>
        <w:top w:w="0" w:type="dxa"/>
        <w:left w:w="0" w:type="dxa"/>
        <w:bottom w:w="0" w:type="dxa"/>
        <w:right w:w="0" w:type="dxa"/>
      </w:tblCellMar>
    </w:tblPr>
  </w:style>
  <w:style w:type="table" w:customStyle="1" w:styleId="14">
    <w:name w:val="网格型1"/>
    <w:basedOn w:val="afff7"/>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8</Pages>
  <Words>895</Words>
  <Characters>5105</Characters>
  <Application>Microsoft Office Word</Application>
  <DocSecurity>0</DocSecurity>
  <Lines>42</Lines>
  <Paragraphs>11</Paragraphs>
  <ScaleCrop>false</ScaleCrop>
  <Company>PCMI</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cp:lastModifiedBy>李 伟</cp:lastModifiedBy>
  <cp:revision>20</cp:revision>
  <cp:lastPrinted>2022-11-28T09:58:00Z</cp:lastPrinted>
  <dcterms:created xsi:type="dcterms:W3CDTF">2022-09-30T05:47:00Z</dcterms:created>
  <dcterms:modified xsi:type="dcterms:W3CDTF">2023-04-07T08:03:00Z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16348B6BD6224896ACE7BA3E7C6C8311</vt:lpwstr>
  </property>
</Properties>
</file>