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B2A" w:rsidRDefault="00955B2A" w:rsidP="00955B2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955B2A" w:rsidRDefault="00955B2A" w:rsidP="00955B2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26772A">
        <w:rPr>
          <w:rFonts w:ascii="华文中宋" w:eastAsia="华文中宋" w:hAnsi="华文中宋" w:cs="华文中宋" w:hint="eastAsia"/>
          <w:sz w:val="28"/>
          <w:szCs w:val="28"/>
        </w:rPr>
        <w:t>吸油烟机及其他烹饪烟气吸排装置能效测试及表征方法技术规范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955B2A" w:rsidTr="00B2795A">
        <w:trPr>
          <w:trHeight w:val="729"/>
        </w:trPr>
        <w:tc>
          <w:tcPr>
            <w:tcW w:w="815" w:type="dxa"/>
            <w:vAlign w:val="center"/>
          </w:tcPr>
          <w:p w:rsidR="00955B2A" w:rsidRDefault="00955B2A" w:rsidP="00B2795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:rsidR="00955B2A" w:rsidRDefault="00955B2A" w:rsidP="00B2795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:rsidR="00955B2A" w:rsidRDefault="00955B2A" w:rsidP="00B2795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:rsidR="00955B2A" w:rsidRDefault="00955B2A" w:rsidP="00B2795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:rsidR="00955B2A" w:rsidRDefault="00955B2A" w:rsidP="00B2795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:rsidR="00955B2A" w:rsidRDefault="00955B2A" w:rsidP="00B2795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:rsidR="00955B2A" w:rsidRDefault="00955B2A" w:rsidP="00B2795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:rsidR="00955B2A" w:rsidRDefault="00955B2A" w:rsidP="00B2795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:rsidR="00955B2A" w:rsidRDefault="00955B2A" w:rsidP="00B2795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955B2A" w:rsidTr="00B2795A">
        <w:trPr>
          <w:trHeight w:val="1314"/>
        </w:trPr>
        <w:tc>
          <w:tcPr>
            <w:tcW w:w="815" w:type="dxa"/>
            <w:vAlign w:val="center"/>
          </w:tcPr>
          <w:p w:rsidR="00955B2A" w:rsidRDefault="00955B2A" w:rsidP="00B2795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:rsidR="00955B2A" w:rsidRDefault="00955B2A" w:rsidP="00B2795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0230142</w:t>
            </w:r>
          </w:p>
        </w:tc>
        <w:tc>
          <w:tcPr>
            <w:tcW w:w="2433" w:type="dxa"/>
            <w:vAlign w:val="center"/>
          </w:tcPr>
          <w:p w:rsidR="00955B2A" w:rsidRDefault="00955B2A" w:rsidP="00B2795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6772A">
              <w:rPr>
                <w:rFonts w:ascii="Candara" w:eastAsia="仿宋" w:hAnsi="Candara" w:cs="Candara" w:hint="eastAsia"/>
                <w:sz w:val="24"/>
                <w:szCs w:val="24"/>
              </w:rPr>
              <w:t>吸油烟机及其他烹饪烟气吸排装置能效测试及表征方法技术规范</w:t>
            </w:r>
          </w:p>
        </w:tc>
        <w:tc>
          <w:tcPr>
            <w:tcW w:w="792" w:type="dxa"/>
            <w:vAlign w:val="center"/>
          </w:tcPr>
          <w:p w:rsidR="00955B2A" w:rsidRDefault="00955B2A" w:rsidP="00B2795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:rsidR="00955B2A" w:rsidRDefault="00955B2A" w:rsidP="00B2795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:rsidR="00955B2A" w:rsidRDefault="00955B2A" w:rsidP="00B2795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:rsidR="00955B2A" w:rsidRDefault="00955B2A" w:rsidP="00B2795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:rsidR="00955B2A" w:rsidRDefault="00955B2A" w:rsidP="00B2795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:rsidR="00955B2A" w:rsidRDefault="00955B2A" w:rsidP="00B2795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772A">
              <w:rPr>
                <w:rFonts w:ascii="仿宋_GB2312" w:eastAsia="仿宋_GB2312" w:hint="eastAsia"/>
                <w:sz w:val="24"/>
                <w:szCs w:val="24"/>
              </w:rPr>
              <w:t>中国家用电器研究院等</w:t>
            </w:r>
          </w:p>
        </w:tc>
      </w:tr>
    </w:tbl>
    <w:p w:rsidR="00955B2A" w:rsidRDefault="00955B2A" w:rsidP="00955B2A">
      <w:pPr>
        <w:spacing w:before="50" w:line="440" w:lineRule="exact"/>
        <w:rPr>
          <w:rFonts w:ascii="Candara" w:eastAsia="仿宋" w:hAnsi="Candara"/>
          <w:sz w:val="30"/>
        </w:rPr>
      </w:pPr>
    </w:p>
    <w:p w:rsidR="00955B2A" w:rsidRPr="00955B2A" w:rsidRDefault="00955B2A"/>
    <w:sectPr w:rsidR="00955B2A" w:rsidRPr="00955B2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2A"/>
    <w:rsid w:val="0017560D"/>
    <w:rsid w:val="0095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2F076-8B88-4E22-81E8-6E732897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B2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55B2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2023-06-06T01:17:00Z</dcterms:created>
  <dcterms:modified xsi:type="dcterms:W3CDTF">2023-06-06T01:17:00Z</dcterms:modified>
</cp:coreProperties>
</file>