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《金属氢化物可逆储放氢系统运输安全技术规范》等两项团体标准计划项目汇总表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69"/>
        <w:gridCol w:w="1825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6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30268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金属氢化物可逆储放氢系统运输安全技术规范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有研工程技术研究院有限公司、氢积电能源技术（上海）有限公司、天津新氢动力科技有限公司等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0230269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金属氢化物可逆储放氢系统使用安全技术规范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8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有研工程技术研究院有限公司、氢积电能源技术（上海）有限公司、天津新氢动力科技有限公司等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723A6C"/>
    <w:rsid w:val="003B414F"/>
    <w:rsid w:val="0065257E"/>
    <w:rsid w:val="00653E8B"/>
    <w:rsid w:val="00723A6C"/>
    <w:rsid w:val="6294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2023-09-25T06:53:00Z</dcterms:created>
  <dc:creator>先生 贾</dc:creator>
  <cp:lastModifiedBy>admin</cp:lastModifiedBy>
  <dcterms:modified xsi:type="dcterms:W3CDTF">2023-09-25T12:52:10Z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058A975923B34DBFB24BB0D148980FDE_12</vt:lpwstr>
  </property>
</Properties>
</file>