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A833" w14:textId="77777777" w:rsidR="00CD2537" w:rsidRDefault="00CD2537" w:rsidP="00CD253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48946449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FED6638" w14:textId="77777777" w:rsidR="00CD2537" w:rsidRDefault="00CD2537" w:rsidP="00CD253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C6DEE">
        <w:rPr>
          <w:rFonts w:ascii="华文中宋" w:eastAsia="华文中宋" w:hAnsi="华文中宋" w:cs="华文中宋" w:hint="eastAsia"/>
          <w:sz w:val="28"/>
          <w:szCs w:val="28"/>
        </w:rPr>
        <w:t>凸轮轴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CD2537" w14:paraId="1A68A114" w14:textId="77777777" w:rsidTr="00BD00C3">
        <w:trPr>
          <w:trHeight w:val="729"/>
        </w:trPr>
        <w:tc>
          <w:tcPr>
            <w:tcW w:w="815" w:type="dxa"/>
            <w:vAlign w:val="center"/>
          </w:tcPr>
          <w:p w14:paraId="01776D4E" w14:textId="77777777" w:rsidR="00CD2537" w:rsidRDefault="00CD2537" w:rsidP="00BD00C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DA8FFA8" w14:textId="77777777" w:rsidR="00CD2537" w:rsidRDefault="00CD2537" w:rsidP="00BD00C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764C452" w14:textId="77777777" w:rsidR="00CD2537" w:rsidRDefault="00CD2537" w:rsidP="00BD00C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FCC5F7F" w14:textId="77777777" w:rsidR="00CD2537" w:rsidRDefault="00CD2537" w:rsidP="00BD00C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4E785F95" w14:textId="77777777" w:rsidR="00CD2537" w:rsidRDefault="00CD2537" w:rsidP="00BD00C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AF7A5CD" w14:textId="77777777" w:rsidR="00CD2537" w:rsidRDefault="00CD2537" w:rsidP="00BD00C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9A09F0A" w14:textId="77777777" w:rsidR="00CD2537" w:rsidRDefault="00CD2537" w:rsidP="00BD00C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7201F5F5" w14:textId="77777777" w:rsidR="00CD2537" w:rsidRDefault="00CD2537" w:rsidP="00BD00C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045A21A" w14:textId="77777777" w:rsidR="00CD2537" w:rsidRDefault="00CD2537" w:rsidP="00BD00C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CD2537" w14:paraId="1A3E9D6B" w14:textId="77777777" w:rsidTr="00BD00C3">
        <w:trPr>
          <w:trHeight w:val="1314"/>
        </w:trPr>
        <w:tc>
          <w:tcPr>
            <w:tcW w:w="815" w:type="dxa"/>
            <w:vAlign w:val="center"/>
          </w:tcPr>
          <w:p w14:paraId="3AF849BE" w14:textId="77777777" w:rsidR="00CD2537" w:rsidRDefault="00CD2537" w:rsidP="00BD00C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6231D0D1" w14:textId="77777777" w:rsidR="00CD2537" w:rsidRDefault="00CD2537" w:rsidP="00BD00C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30322</w:t>
            </w:r>
          </w:p>
        </w:tc>
        <w:tc>
          <w:tcPr>
            <w:tcW w:w="2747" w:type="dxa"/>
            <w:vAlign w:val="center"/>
          </w:tcPr>
          <w:p w14:paraId="2C24D71D" w14:textId="77777777" w:rsidR="00CD2537" w:rsidRDefault="00CD2537" w:rsidP="00BD00C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C6DEE">
              <w:rPr>
                <w:rFonts w:ascii="Candara" w:eastAsia="仿宋" w:hAnsi="Candara" w:cs="Candara" w:hint="eastAsia"/>
                <w:sz w:val="24"/>
                <w:szCs w:val="24"/>
              </w:rPr>
              <w:t>凸轮轴</w:t>
            </w:r>
          </w:p>
        </w:tc>
        <w:tc>
          <w:tcPr>
            <w:tcW w:w="859" w:type="dxa"/>
            <w:vAlign w:val="center"/>
          </w:tcPr>
          <w:p w14:paraId="1C5D50AC" w14:textId="77777777" w:rsidR="00CD2537" w:rsidRPr="00AC6DEE" w:rsidRDefault="00CD2537" w:rsidP="00BD00C3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DEE">
              <w:rPr>
                <w:rFonts w:ascii="仿宋" w:eastAsia="仿宋" w:hAnsi="仿宋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2ECA7DB" w14:textId="77777777" w:rsidR="00CD2537" w:rsidRPr="00AC6DEE" w:rsidRDefault="00CD2537" w:rsidP="00BD00C3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DEE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BF06071" w14:textId="77777777" w:rsidR="00CD2537" w:rsidRPr="00AC6DEE" w:rsidRDefault="00CD2537" w:rsidP="00BD00C3">
            <w:pPr>
              <w:spacing w:beforeLines="70" w:before="168" w:line="320" w:lineRule="exact"/>
              <w:jc w:val="center"/>
              <w:rPr>
                <w:rFonts w:ascii="仿宋" w:eastAsia="仿宋" w:hAnsi="仿宋" w:cs="Candara"/>
                <w:sz w:val="24"/>
                <w:szCs w:val="24"/>
              </w:rPr>
            </w:pPr>
            <w:r w:rsidRPr="00AC6DEE">
              <w:rPr>
                <w:rFonts w:ascii="仿宋" w:eastAsia="仿宋" w:hAnsi="仿宋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FB08766" w14:textId="77777777" w:rsidR="00CD2537" w:rsidRPr="00AC6DEE" w:rsidRDefault="00CD2537" w:rsidP="00BD00C3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DEE">
              <w:rPr>
                <w:rFonts w:ascii="仿宋" w:eastAsia="仿宋" w:hAnsi="仿宋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2471E4F" w14:textId="77777777" w:rsidR="00CD2537" w:rsidRPr="00AC6DEE" w:rsidRDefault="00CD2537" w:rsidP="00BD00C3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DEE">
              <w:rPr>
                <w:rFonts w:ascii="仿宋" w:eastAsia="仿宋" w:hAnsi="仿宋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D6296C4" w14:textId="77777777" w:rsidR="00CD2537" w:rsidRPr="00AC6DEE" w:rsidRDefault="00CD2537" w:rsidP="00BD00C3">
            <w:pPr>
              <w:spacing w:beforeLines="70" w:before="168"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C6DEE">
              <w:rPr>
                <w:rFonts w:ascii="仿宋" w:eastAsia="仿宋" w:hAnsi="仿宋" w:hint="eastAsia"/>
                <w:sz w:val="24"/>
                <w:szCs w:val="24"/>
              </w:rPr>
              <w:t>成都市标准化研究院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AC6DEE">
              <w:rPr>
                <w:rFonts w:ascii="仿宋" w:eastAsia="仿宋" w:hAnsi="仿宋" w:hint="eastAsia"/>
                <w:sz w:val="24"/>
                <w:szCs w:val="24"/>
              </w:rPr>
              <w:t>中汽成都配件有限公司等</w:t>
            </w:r>
          </w:p>
        </w:tc>
      </w:tr>
      <w:bookmarkEnd w:id="0"/>
    </w:tbl>
    <w:p w14:paraId="6F29DEE5" w14:textId="77777777" w:rsidR="00CD2537" w:rsidRPr="00295427" w:rsidRDefault="00CD2537" w:rsidP="00CD2537">
      <w:pPr>
        <w:widowControl/>
        <w:jc w:val="left"/>
        <w:rPr>
          <w:rFonts w:ascii="Candara" w:eastAsia="仿宋" w:hAnsi="Candara"/>
          <w:sz w:val="30"/>
        </w:rPr>
      </w:pPr>
    </w:p>
    <w:p w14:paraId="3C2492DE" w14:textId="77777777" w:rsidR="00CD2537" w:rsidRPr="00CD2537" w:rsidRDefault="00CD2537"/>
    <w:sectPr w:rsidR="00CD2537" w:rsidRPr="00CD253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7"/>
    <w:rsid w:val="003D4D6A"/>
    <w:rsid w:val="00C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774F"/>
  <w15:chartTrackingRefBased/>
  <w15:docId w15:val="{F73A587A-CB4C-483D-BCD0-59E70976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53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2537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2023-11-23T07:32:00Z</dcterms:created>
  <dcterms:modified xsi:type="dcterms:W3CDTF">2023-11-23T07:33:00Z</dcterms:modified>
</cp:coreProperties>
</file>