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 xml:space="preserve"> </w:t>
      </w:r>
      <w:r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  <w:t>医疗显示器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等四项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5"/>
        <w:gridCol w:w="2161"/>
        <w:gridCol w:w="2573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20230323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医疗显示器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中国电子视像行业协会、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8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青岛海信医疗设备股份有限公司等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20230324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移动智慧屏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中国电子视像行业协会、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8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青岛海信医疗设备股份有限公司等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2023032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工程投影机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中国电子视像行业协会、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8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青岛海信医疗设备股份有限公司等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2023032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LED一体机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5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中国电子视像行业协会、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98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青岛海信医疗设备股份有限公司等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OWY4NzlhM2UyNmY1ODEzYWNmYzM0ZmE1NjZjYjAifQ=="/>
  </w:docVars>
  <w:rsids>
    <w:rsidRoot w:val="1EFEC3F9"/>
    <w:rsid w:val="0EBFB9AD"/>
    <w:rsid w:val="1EFEC3F9"/>
    <w:rsid w:val="4BB80FE8"/>
    <w:rsid w:val="557A2D57"/>
    <w:rsid w:val="7DDD9AB6"/>
    <w:rsid w:val="7FFB17AD"/>
    <w:rsid w:val="7FFE631D"/>
    <w:rsid w:val="EB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2023-05-06T10:30:00Z</dcterms:created>
  <dc:creator>niu</dc:creator>
  <cp:lastModifiedBy>admin</cp:lastModifiedBy>
  <dcterms:modified xsi:type="dcterms:W3CDTF">2023-11-27T06:39:20Z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666AE150F838C431AA185364062DA11D</vt:lpwstr>
  </property>
</Properties>
</file>