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571E9">
      <w:pPr>
        <w:rPr>
          <w:rFonts w:ascii="Times New Roman" w:hAnsi="Times New Roman" w:eastAsia="宋体" w:cs="Times New Roman"/>
          <w:b/>
          <w:bCs/>
          <w:sz w:val="24"/>
          <w:szCs w:val="24"/>
        </w:rPr>
      </w:pPr>
      <w:r>
        <w:rPr>
          <w:rFonts w:ascii="Times New Roman" w:hAnsi="Times New Roman" w:eastAsia="宋体" w:cs="Times New Roman"/>
          <w:b/>
          <w:bCs/>
          <w:sz w:val="24"/>
          <w:szCs w:val="24"/>
        </w:rPr>
        <w:t>附</w:t>
      </w:r>
      <w:r>
        <w:rPr>
          <w:rFonts w:hint="eastAsia" w:ascii="Times New Roman" w:hAnsi="Times New Roman" w:eastAsia="宋体" w:cs="Times New Roman"/>
          <w:b/>
          <w:bCs/>
          <w:sz w:val="24"/>
          <w:szCs w:val="24"/>
          <w:lang w:val="en-US" w:eastAsia="zh-CN"/>
        </w:rPr>
        <w:t>件</w:t>
      </w:r>
      <w:r>
        <w:rPr>
          <w:rFonts w:ascii="Times New Roman" w:hAnsi="Times New Roman" w:eastAsia="宋体" w:cs="Times New Roman"/>
          <w:b/>
          <w:bCs/>
          <w:sz w:val="24"/>
          <w:szCs w:val="24"/>
        </w:rPr>
        <w:t xml:space="preserve">一  </w:t>
      </w:r>
    </w:p>
    <w:p w14:paraId="09960211">
      <w:pPr>
        <w:jc w:val="center"/>
        <w:rPr>
          <w:rFonts w:ascii="Times New Roman" w:hAnsi="Times New Roman" w:eastAsia="宋体" w:cs="Times New Roman"/>
          <w:b/>
          <w:bCs/>
          <w:spacing w:val="6"/>
          <w:sz w:val="28"/>
          <w:szCs w:val="28"/>
        </w:rPr>
      </w:pPr>
      <w:bookmarkStart w:id="0" w:name="_GoBack"/>
      <w:bookmarkEnd w:id="0"/>
      <w:r>
        <w:rPr>
          <w:rFonts w:ascii="Times New Roman" w:hAnsi="Times New Roman" w:eastAsia="宋体" w:cs="Times New Roman"/>
          <w:b/>
          <w:bCs/>
          <w:spacing w:val="6"/>
          <w:sz w:val="28"/>
          <w:szCs w:val="28"/>
        </w:rPr>
        <w:t>第八届中国技术孵化与创新生态学术年会议程</w:t>
      </w:r>
    </w:p>
    <w:tbl>
      <w:tblPr>
        <w:tblStyle w:val="9"/>
        <w:tblW w:w="5000" w:type="pct"/>
        <w:jc w:val="center"/>
        <w:shd w:val="clear" w:color="auto" w:fill="DBE3F4" w:themeFill="accent1" w:themeFillTint="32"/>
        <w:tblLayout w:type="autofit"/>
        <w:tblCellMar>
          <w:top w:w="0" w:type="dxa"/>
          <w:left w:w="0" w:type="dxa"/>
          <w:bottom w:w="0" w:type="dxa"/>
          <w:right w:w="0" w:type="dxa"/>
        </w:tblCellMar>
      </w:tblPr>
      <w:tblGrid>
        <w:gridCol w:w="1462"/>
        <w:gridCol w:w="7132"/>
      </w:tblGrid>
      <w:tr w14:paraId="62302C8E">
        <w:tblPrEx>
          <w:shd w:val="clear" w:color="auto" w:fill="DBE3F4" w:themeFill="accent1" w:themeFillTint="32"/>
          <w:tblCellMar>
            <w:top w:w="0" w:type="dxa"/>
            <w:left w:w="0" w:type="dxa"/>
            <w:bottom w:w="0" w:type="dxa"/>
            <w:right w:w="0" w:type="dxa"/>
          </w:tblCellMar>
        </w:tblPrEx>
        <w:trPr>
          <w:trHeight w:val="0" w:hRule="atLeast"/>
          <w:jc w:val="center"/>
        </w:trPr>
        <w:tc>
          <w:tcPr>
            <w:tcW w:w="5000" w:type="pct"/>
            <w:gridSpan w:val="2"/>
            <w:tcBorders>
              <w:top w:val="single" w:color="4874CB" w:themeColor="accent1" w:sz="6" w:space="0"/>
              <w:left w:val="single" w:color="4874CB" w:themeColor="accent1" w:sz="6" w:space="0"/>
              <w:bottom w:val="single" w:color="4874CB" w:themeColor="accent1" w:sz="6" w:space="0"/>
              <w:right w:val="single" w:color="4874CB" w:themeColor="accent1" w:sz="6" w:space="0"/>
              <w:tl2br w:val="nil"/>
            </w:tcBorders>
            <w:shd w:val="clear" w:color="auto" w:fill="4874CB" w:themeFill="accent1" w:themeFillTint="32"/>
            <w:tcMar>
              <w:top w:w="72" w:type="dxa"/>
              <w:left w:w="144" w:type="dxa"/>
              <w:bottom w:w="72" w:type="dxa"/>
              <w:right w:w="144" w:type="dxa"/>
            </w:tcMar>
            <w:vAlign w:val="center"/>
          </w:tcPr>
          <w:p w14:paraId="0BF66ECE">
            <w:pPr>
              <w:snapToGrid w:val="0"/>
              <w:jc w:val="center"/>
              <w:rPr>
                <w:rFonts w:ascii="Times New Roman" w:hAnsi="Times New Roman" w:eastAsia="宋体" w:cs="Times New Roman"/>
                <w:b/>
                <w:i w:val="0"/>
                <w:color w:val="FFFFFF"/>
                <w:sz w:val="24"/>
                <w:szCs w:val="24"/>
              </w:rPr>
            </w:pPr>
            <w:r>
              <w:rPr>
                <w:rFonts w:ascii="Times New Roman" w:hAnsi="Times New Roman" w:eastAsia="宋体" w:cs="Times New Roman"/>
                <w:b/>
                <w:i w:val="0"/>
                <w:color w:val="FFFFFF"/>
                <w:sz w:val="28"/>
                <w:szCs w:val="28"/>
              </w:rPr>
              <w:t>2025年12月6日</w:t>
            </w:r>
          </w:p>
        </w:tc>
      </w:tr>
      <w:tr w14:paraId="7753E6C8">
        <w:tblPrEx>
          <w:tblCellMar>
            <w:top w:w="0" w:type="dxa"/>
            <w:left w:w="0" w:type="dxa"/>
            <w:bottom w:w="0" w:type="dxa"/>
            <w:right w:w="0" w:type="dxa"/>
          </w:tblCellMar>
        </w:tblPrEx>
        <w:trPr>
          <w:trHeight w:val="0" w:hRule="atLeast"/>
          <w:jc w:val="center"/>
        </w:trPr>
        <w:tc>
          <w:tcPr>
            <w:tcW w:w="5000" w:type="pct"/>
            <w:gridSpan w:val="2"/>
            <w:tcBorders>
              <w:top w:val="single" w:color="4874CB" w:themeColor="accent1" w:sz="6" w:space="0"/>
              <w:left w:val="single" w:color="4874CB" w:themeColor="accent1" w:sz="6" w:space="0"/>
              <w:bottom w:val="single" w:color="B5C7EA" w:themeColor="accent1" w:themeTint="66" w:sz="6" w:space="0"/>
              <w:right w:val="single" w:color="4874CB" w:themeColor="accent1" w:sz="6" w:space="0"/>
              <w:tl2br w:val="nil"/>
            </w:tcBorders>
            <w:shd w:val="clear" w:color="auto" w:fill="FFFFFF"/>
            <w:tcMar>
              <w:top w:w="72" w:type="dxa"/>
              <w:left w:w="144" w:type="dxa"/>
              <w:bottom w:w="72" w:type="dxa"/>
              <w:right w:w="144" w:type="dxa"/>
            </w:tcMar>
            <w:vAlign w:val="center"/>
          </w:tcPr>
          <w:p w14:paraId="2F9E4025">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开幕式 &amp; 领导致辞</w:t>
            </w:r>
          </w:p>
        </w:tc>
      </w:tr>
      <w:tr w14:paraId="4495F4B9">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45245381">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8:30—</w:t>
            </w:r>
            <w:r>
              <w:rPr>
                <w:rFonts w:hint="eastAsia" w:ascii="Times New Roman" w:hAnsi="Times New Roman" w:eastAsia="宋体" w:cs="Times New Roman"/>
                <w:b w:val="0"/>
                <w:i w:val="0"/>
                <w:color w:val="000000"/>
                <w:sz w:val="24"/>
                <w:szCs w:val="24"/>
              </w:rPr>
              <w:t>8</w:t>
            </w:r>
            <w:r>
              <w:rPr>
                <w:rFonts w:ascii="Times New Roman" w:hAnsi="Times New Roman" w:eastAsia="宋体" w:cs="Times New Roman"/>
                <w:b w:val="0"/>
                <w:i w:val="0"/>
                <w:color w:val="000000"/>
                <w:sz w:val="24"/>
                <w:szCs w:val="24"/>
              </w:rPr>
              <w:t>:</w:t>
            </w:r>
            <w:r>
              <w:rPr>
                <w:rFonts w:hint="eastAsia" w:ascii="Times New Roman" w:hAnsi="Times New Roman" w:eastAsia="宋体" w:cs="Times New Roman"/>
                <w:b w:val="0"/>
                <w:i w:val="0"/>
                <w:color w:val="000000"/>
                <w:sz w:val="24"/>
                <w:szCs w:val="24"/>
              </w:rPr>
              <w:t>5</w:t>
            </w:r>
            <w:r>
              <w:rPr>
                <w:rFonts w:ascii="Times New Roman" w:hAnsi="Times New Roman" w:eastAsia="宋体" w:cs="Times New Roman"/>
                <w:b w:val="0"/>
                <w:i w:val="0"/>
                <w:color w:val="000000"/>
                <w:sz w:val="24"/>
                <w:szCs w:val="24"/>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7E90C0BB">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深圳大学校领导致欢迎辞</w:t>
            </w:r>
          </w:p>
          <w:p w14:paraId="35D64F28">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深圳大学管理学院院长张卫国教授致辞</w:t>
            </w:r>
          </w:p>
          <w:p w14:paraId="5AB0EFB0">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中国技术经济学会技术孵化与创新生态分会主任委员梁大鹏教授致辞</w:t>
            </w:r>
          </w:p>
        </w:tc>
      </w:tr>
      <w:tr w14:paraId="70420CCD">
        <w:tblPrEx>
          <w:tblCellMar>
            <w:top w:w="0" w:type="dxa"/>
            <w:left w:w="0" w:type="dxa"/>
            <w:bottom w:w="0" w:type="dxa"/>
            <w:right w:w="0" w:type="dxa"/>
          </w:tblCellMar>
        </w:tblPrEx>
        <w:trPr>
          <w:trHeight w:val="0" w:hRule="atLeast"/>
          <w:jc w:val="center"/>
        </w:trPr>
        <w:tc>
          <w:tcPr>
            <w:tcW w:w="5000" w:type="pct"/>
            <w:gridSpan w:val="2"/>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vAlign w:val="center"/>
          </w:tcPr>
          <w:p w14:paraId="338BC2DD">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大会报告——上半场</w:t>
            </w:r>
          </w:p>
        </w:tc>
      </w:tr>
      <w:tr w14:paraId="253F863A">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72B0BCE2">
            <w:pPr>
              <w:snapToGrid w:val="0"/>
              <w:jc w:val="center"/>
              <w:rPr>
                <w:rFonts w:ascii="Times New Roman" w:hAnsi="Times New Roman" w:eastAsia="宋体" w:cs="Times New Roman"/>
                <w:b w:val="0"/>
                <w:i w:val="0"/>
                <w:color w:val="000000"/>
                <w:sz w:val="24"/>
                <w:szCs w:val="24"/>
              </w:rPr>
            </w:pPr>
            <w:r>
              <w:rPr>
                <w:rFonts w:hint="eastAsia" w:ascii="Times New Roman" w:hAnsi="Times New Roman" w:eastAsia="宋体" w:cs="Times New Roman"/>
                <w:b w:val="0"/>
                <w:i w:val="0"/>
                <w:color w:val="000000"/>
                <w:sz w:val="24"/>
                <w:szCs w:val="24"/>
              </w:rPr>
              <w:t>8</w:t>
            </w:r>
            <w:r>
              <w:rPr>
                <w:rFonts w:ascii="Times New Roman" w:hAnsi="Times New Roman" w:eastAsia="宋体" w:cs="Times New Roman"/>
                <w:b w:val="0"/>
                <w:i w:val="0"/>
                <w:color w:val="000000"/>
                <w:sz w:val="24"/>
                <w:szCs w:val="24"/>
              </w:rPr>
              <w:t>:</w:t>
            </w:r>
            <w:r>
              <w:rPr>
                <w:rFonts w:hint="eastAsia" w:ascii="Times New Roman" w:hAnsi="Times New Roman" w:eastAsia="宋体" w:cs="Times New Roman"/>
                <w:b w:val="0"/>
                <w:i w:val="0"/>
                <w:color w:val="000000"/>
                <w:sz w:val="24"/>
                <w:szCs w:val="24"/>
              </w:rPr>
              <w:t>5</w:t>
            </w:r>
            <w:r>
              <w:rPr>
                <w:rFonts w:ascii="Times New Roman" w:hAnsi="Times New Roman" w:eastAsia="宋体" w:cs="Times New Roman"/>
                <w:b w:val="0"/>
                <w:i w:val="0"/>
                <w:color w:val="000000"/>
                <w:sz w:val="24"/>
                <w:szCs w:val="24"/>
              </w:rPr>
              <w:t>0</w:t>
            </w:r>
            <w:r>
              <w:rPr>
                <w:rFonts w:ascii="Times New Roman" w:hAnsi="Times New Roman" w:cs="Times New Roman"/>
                <w:b w:val="0"/>
                <w:i w:val="0"/>
                <w:color w:val="000000"/>
              </w:rPr>
              <w:t>-</w:t>
            </w:r>
            <w:r>
              <w:rPr>
                <w:rFonts w:ascii="Times New Roman" w:hAnsi="Times New Roman" w:eastAsia="宋体" w:cs="Times New Roman"/>
                <w:b w:val="0"/>
                <w:i w:val="0"/>
                <w:color w:val="000000"/>
                <w:sz w:val="24"/>
                <w:szCs w:val="24"/>
              </w:rPr>
              <w:t>9:</w:t>
            </w:r>
            <w:r>
              <w:rPr>
                <w:rFonts w:hint="eastAsia" w:ascii="Times New Roman" w:hAnsi="Times New Roman" w:eastAsia="宋体" w:cs="Times New Roman"/>
                <w:b w:val="0"/>
                <w:i w:val="0"/>
                <w:color w:val="000000"/>
                <w:sz w:val="24"/>
                <w:szCs w:val="24"/>
              </w:rPr>
              <w:t>20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309401B2">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报告一：</w:t>
            </w:r>
          </w:p>
          <w:p w14:paraId="14F3196F">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杨德林  清华大学</w:t>
            </w:r>
          </w:p>
        </w:tc>
      </w:tr>
      <w:tr w14:paraId="626A8A54">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Pr>
          <w:p w14:paraId="14C01D67">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9:</w:t>
            </w:r>
            <w:r>
              <w:rPr>
                <w:rFonts w:hint="eastAsia" w:ascii="Times New Roman" w:hAnsi="Times New Roman" w:eastAsia="宋体" w:cs="Times New Roman"/>
                <w:b w:val="0"/>
                <w:i w:val="0"/>
                <w:color w:val="000000"/>
                <w:sz w:val="24"/>
                <w:szCs w:val="24"/>
              </w:rPr>
              <w:t>20</w:t>
            </w:r>
            <w:r>
              <w:rPr>
                <w:rFonts w:ascii="Times New Roman" w:hAnsi="Times New Roman" w:cs="Times New Roman"/>
                <w:b w:val="0"/>
                <w:i w:val="0"/>
                <w:color w:val="000000"/>
              </w:rPr>
              <w:t>-</w:t>
            </w:r>
            <w:r>
              <w:rPr>
                <w:rFonts w:hint="eastAsia" w:ascii="Times New Roman" w:hAnsi="Times New Roman" w:eastAsia="宋体" w:cs="Times New Roman"/>
                <w:b w:val="0"/>
                <w:i w:val="0"/>
                <w:color w:val="000000"/>
                <w:sz w:val="24"/>
                <w:szCs w:val="24"/>
              </w:rPr>
              <w:t>9</w:t>
            </w:r>
            <w:r>
              <w:rPr>
                <w:rFonts w:ascii="Times New Roman" w:hAnsi="Times New Roman" w:eastAsia="宋体" w:cs="Times New Roman"/>
                <w:b w:val="0"/>
                <w:i w:val="0"/>
                <w:color w:val="000000"/>
                <w:sz w:val="24"/>
                <w:szCs w:val="24"/>
              </w:rPr>
              <w:t>:</w:t>
            </w:r>
            <w:r>
              <w:rPr>
                <w:rFonts w:hint="eastAsia" w:ascii="Times New Roman" w:hAnsi="Times New Roman" w:eastAsia="宋体" w:cs="Times New Roman"/>
                <w:b w:val="0"/>
                <w:i w:val="0"/>
                <w:color w:val="000000"/>
                <w:sz w:val="24"/>
                <w:szCs w:val="24"/>
              </w:rPr>
              <w:t>5</w:t>
            </w:r>
            <w:r>
              <w:rPr>
                <w:rFonts w:ascii="Times New Roman" w:hAnsi="Times New Roman" w:eastAsia="宋体" w:cs="Times New Roman"/>
                <w:b w:val="0"/>
                <w:i w:val="0"/>
                <w:color w:val="000000"/>
                <w:sz w:val="24"/>
                <w:szCs w:val="24"/>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47AA6156">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报告二：</w:t>
            </w:r>
          </w:p>
          <w:p w14:paraId="0A2FDC46">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王宗军  华中科技大学</w:t>
            </w:r>
          </w:p>
        </w:tc>
      </w:tr>
      <w:tr w14:paraId="21A84F13">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Pr>
          <w:p w14:paraId="31D426C3">
            <w:pPr>
              <w:snapToGrid w:val="0"/>
              <w:jc w:val="center"/>
              <w:rPr>
                <w:rFonts w:ascii="Times New Roman" w:hAnsi="Times New Roman" w:eastAsia="宋体" w:cs="Times New Roman"/>
                <w:b w:val="0"/>
                <w:i w:val="0"/>
                <w:color w:val="000000"/>
                <w:sz w:val="24"/>
                <w:szCs w:val="24"/>
              </w:rPr>
            </w:pPr>
            <w:r>
              <w:rPr>
                <w:rFonts w:hint="eastAsia" w:ascii="Times New Roman" w:hAnsi="Times New Roman" w:eastAsia="宋体" w:cs="Times New Roman"/>
                <w:b w:val="0"/>
                <w:i w:val="0"/>
                <w:color w:val="000000"/>
                <w:sz w:val="24"/>
                <w:szCs w:val="24"/>
              </w:rPr>
              <w:t>9</w:t>
            </w:r>
            <w:r>
              <w:rPr>
                <w:rFonts w:ascii="Times New Roman" w:hAnsi="Times New Roman" w:eastAsia="宋体" w:cs="Times New Roman"/>
                <w:b w:val="0"/>
                <w:i w:val="0"/>
                <w:color w:val="000000"/>
                <w:sz w:val="24"/>
                <w:szCs w:val="24"/>
              </w:rPr>
              <w:t>:</w:t>
            </w:r>
            <w:r>
              <w:rPr>
                <w:rFonts w:hint="eastAsia" w:ascii="Times New Roman" w:hAnsi="Times New Roman" w:eastAsia="宋体" w:cs="Times New Roman"/>
                <w:b w:val="0"/>
                <w:i w:val="0"/>
                <w:color w:val="000000"/>
                <w:sz w:val="24"/>
                <w:szCs w:val="24"/>
              </w:rPr>
              <w:t>5</w:t>
            </w:r>
            <w:r>
              <w:rPr>
                <w:rFonts w:ascii="Times New Roman" w:hAnsi="Times New Roman" w:eastAsia="宋体" w:cs="Times New Roman"/>
                <w:b w:val="0"/>
                <w:i w:val="0"/>
                <w:color w:val="000000"/>
                <w:sz w:val="24"/>
                <w:szCs w:val="24"/>
              </w:rPr>
              <w:t>0</w:t>
            </w:r>
            <w:r>
              <w:rPr>
                <w:rFonts w:ascii="Times New Roman" w:hAnsi="Times New Roman" w:cs="Times New Roman"/>
                <w:b w:val="0"/>
                <w:i w:val="0"/>
                <w:color w:val="000000"/>
              </w:rPr>
              <w:t>-</w:t>
            </w:r>
            <w:r>
              <w:rPr>
                <w:rFonts w:ascii="Times New Roman" w:hAnsi="Times New Roman" w:eastAsia="宋体" w:cs="Times New Roman"/>
                <w:b w:val="0"/>
                <w:i w:val="0"/>
                <w:color w:val="000000"/>
                <w:sz w:val="24"/>
                <w:szCs w:val="24"/>
              </w:rPr>
              <w:t>10:</w:t>
            </w:r>
            <w:r>
              <w:rPr>
                <w:rFonts w:hint="eastAsia" w:ascii="Times New Roman" w:hAnsi="Times New Roman" w:eastAsia="宋体" w:cs="Times New Roman"/>
                <w:b w:val="0"/>
                <w:i w:val="0"/>
                <w:color w:val="000000"/>
                <w:sz w:val="24"/>
                <w:szCs w:val="24"/>
              </w:rPr>
              <w:t>10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5519543C">
            <w:pPr>
              <w:snapToGrid w:val="0"/>
              <w:ind w:firstLine="2160" w:firstLineChars="900"/>
              <w:jc w:val="left"/>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茶歇</w:t>
            </w:r>
          </w:p>
        </w:tc>
      </w:tr>
      <w:tr w14:paraId="4547BEF4">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Pr>
          <w:p w14:paraId="578F2CF0">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10:</w:t>
            </w:r>
            <w:r>
              <w:rPr>
                <w:rFonts w:hint="eastAsia" w:ascii="Times New Roman" w:hAnsi="Times New Roman" w:eastAsia="宋体" w:cs="Times New Roman"/>
                <w:b w:val="0"/>
                <w:i w:val="0"/>
                <w:color w:val="000000"/>
                <w:sz w:val="24"/>
                <w:szCs w:val="24"/>
              </w:rPr>
              <w:t>10</w:t>
            </w:r>
            <w:r>
              <w:rPr>
                <w:rFonts w:ascii="Times New Roman" w:hAnsi="Times New Roman" w:cs="Times New Roman"/>
                <w:b w:val="0"/>
                <w:i w:val="0"/>
                <w:color w:val="000000"/>
              </w:rPr>
              <w:t>-</w:t>
            </w:r>
            <w:r>
              <w:rPr>
                <w:rFonts w:ascii="Times New Roman" w:hAnsi="Times New Roman" w:eastAsia="宋体" w:cs="Times New Roman"/>
                <w:b w:val="0"/>
                <w:i w:val="0"/>
                <w:color w:val="000000"/>
                <w:sz w:val="24"/>
                <w:szCs w:val="24"/>
              </w:rPr>
              <w:t>10:</w:t>
            </w:r>
            <w:r>
              <w:rPr>
                <w:rFonts w:hint="eastAsia" w:ascii="Times New Roman" w:hAnsi="Times New Roman" w:eastAsia="宋体" w:cs="Times New Roman"/>
                <w:b w:val="0"/>
                <w:i w:val="0"/>
                <w:color w:val="000000"/>
                <w:sz w:val="24"/>
                <w:szCs w:val="24"/>
              </w:rPr>
              <w:t>40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223814CE">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报告三：</w:t>
            </w:r>
          </w:p>
          <w:p w14:paraId="1F16C611">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肖静华  中山大学</w:t>
            </w:r>
          </w:p>
        </w:tc>
      </w:tr>
      <w:tr w14:paraId="5D23C88E">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Pr>
          <w:p w14:paraId="267178EE">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10:</w:t>
            </w:r>
            <w:r>
              <w:rPr>
                <w:rFonts w:hint="eastAsia" w:ascii="Times New Roman" w:hAnsi="Times New Roman" w:eastAsia="宋体" w:cs="Times New Roman"/>
                <w:b w:val="0"/>
                <w:i w:val="0"/>
                <w:color w:val="000000"/>
                <w:sz w:val="24"/>
                <w:szCs w:val="24"/>
              </w:rPr>
              <w:t>40</w:t>
            </w:r>
            <w:r>
              <w:rPr>
                <w:rFonts w:ascii="Times New Roman" w:hAnsi="Times New Roman" w:cs="Times New Roman"/>
                <w:b w:val="0"/>
                <w:i w:val="0"/>
                <w:color w:val="000000"/>
              </w:rPr>
              <w:t>-</w:t>
            </w:r>
            <w:r>
              <w:rPr>
                <w:rFonts w:ascii="Times New Roman" w:hAnsi="Times New Roman" w:eastAsia="宋体" w:cs="Times New Roman"/>
                <w:b w:val="0"/>
                <w:i w:val="0"/>
                <w:color w:val="000000"/>
                <w:sz w:val="24"/>
                <w:szCs w:val="24"/>
              </w:rPr>
              <w:t>11:</w:t>
            </w:r>
            <w:r>
              <w:rPr>
                <w:rFonts w:hint="eastAsia" w:ascii="Times New Roman" w:hAnsi="Times New Roman" w:eastAsia="宋体" w:cs="Times New Roman"/>
                <w:b w:val="0"/>
                <w:i w:val="0"/>
                <w:color w:val="000000"/>
                <w:sz w:val="24"/>
                <w:szCs w:val="24"/>
              </w:rPr>
              <w:t>10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192C54AA">
            <w:pPr>
              <w:snapToGrid w:val="0"/>
              <w:rPr>
                <w:rFonts w:ascii="Times New Roman" w:hAnsi="Times New Roman" w:cs="Times New Roman"/>
                <w:b w:val="0"/>
                <w:i w:val="0"/>
                <w:sz w:val="24"/>
                <w:szCs w:val="24"/>
              </w:rPr>
            </w:pPr>
            <w:r>
              <w:rPr>
                <w:rFonts w:ascii="Times New Roman" w:hAnsi="Times New Roman" w:cs="Times New Roman"/>
                <w:b w:val="0"/>
                <w:i w:val="0"/>
                <w:sz w:val="24"/>
                <w:szCs w:val="24"/>
              </w:rPr>
              <w:t>报告五：</w:t>
            </w:r>
          </w:p>
          <w:p w14:paraId="7120F786">
            <w:pPr>
              <w:snapToGrid w:val="0"/>
              <w:rPr>
                <w:rFonts w:ascii="Times New Roman" w:hAnsi="Times New Roman" w:eastAsia="宋体" w:cs="Times New Roman"/>
                <w:b w:val="0"/>
                <w:i w:val="0"/>
                <w:color w:val="000000"/>
                <w:sz w:val="24"/>
                <w:szCs w:val="24"/>
              </w:rPr>
            </w:pPr>
            <w:r>
              <w:rPr>
                <w:rFonts w:ascii="Times New Roman" w:hAnsi="Times New Roman" w:cs="Times New Roman"/>
                <w:b w:val="0"/>
                <w:i w:val="0"/>
                <w:sz w:val="24"/>
                <w:szCs w:val="24"/>
              </w:rPr>
              <w:t>陈衍泰</w:t>
            </w:r>
            <w:r>
              <w:rPr>
                <w:rFonts w:ascii="Times New Roman" w:hAnsi="Times New Roman" w:eastAsia="宋体" w:cs="Times New Roman"/>
                <w:b w:val="0"/>
                <w:i w:val="0"/>
                <w:color w:val="000000"/>
                <w:sz w:val="24"/>
                <w:szCs w:val="24"/>
              </w:rPr>
              <w:t>  </w:t>
            </w:r>
            <w:r>
              <w:rPr>
                <w:rFonts w:ascii="Times New Roman" w:hAnsi="Times New Roman" w:cs="Times New Roman"/>
                <w:b w:val="0"/>
                <w:i w:val="0"/>
                <w:sz w:val="24"/>
                <w:szCs w:val="24"/>
              </w:rPr>
              <w:t>浙江工商大学</w:t>
            </w:r>
          </w:p>
        </w:tc>
      </w:tr>
      <w:tr w14:paraId="09A8F66F">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Pr>
          <w:p w14:paraId="01BFAD45">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1</w:t>
            </w:r>
            <w:r>
              <w:rPr>
                <w:rFonts w:hint="eastAsia" w:ascii="Times New Roman" w:hAnsi="Times New Roman" w:eastAsia="宋体" w:cs="Times New Roman"/>
                <w:b w:val="0"/>
                <w:i w:val="0"/>
                <w:color w:val="000000"/>
                <w:sz w:val="24"/>
                <w:szCs w:val="24"/>
              </w:rPr>
              <w:t>1</w:t>
            </w:r>
            <w:r>
              <w:rPr>
                <w:rFonts w:ascii="Times New Roman" w:hAnsi="Times New Roman" w:eastAsia="宋体" w:cs="Times New Roman"/>
                <w:b w:val="0"/>
                <w:i w:val="0"/>
                <w:color w:val="000000"/>
                <w:sz w:val="24"/>
                <w:szCs w:val="24"/>
              </w:rPr>
              <w:t>:</w:t>
            </w:r>
            <w:r>
              <w:rPr>
                <w:rFonts w:hint="eastAsia" w:ascii="Times New Roman" w:hAnsi="Times New Roman" w:eastAsia="宋体" w:cs="Times New Roman"/>
                <w:b w:val="0"/>
                <w:i w:val="0"/>
                <w:color w:val="000000"/>
                <w:sz w:val="24"/>
                <w:szCs w:val="24"/>
              </w:rPr>
              <w:t>10</w:t>
            </w:r>
            <w:r>
              <w:rPr>
                <w:rFonts w:ascii="Times New Roman" w:hAnsi="Times New Roman" w:cs="Times New Roman"/>
                <w:b w:val="0"/>
                <w:i w:val="0"/>
                <w:color w:val="000000"/>
              </w:rPr>
              <w:t>-</w:t>
            </w:r>
            <w:r>
              <w:rPr>
                <w:rFonts w:ascii="Times New Roman" w:hAnsi="Times New Roman" w:eastAsia="宋体" w:cs="Times New Roman"/>
                <w:b w:val="0"/>
                <w:i w:val="0"/>
                <w:color w:val="000000"/>
                <w:sz w:val="24"/>
                <w:szCs w:val="24"/>
              </w:rPr>
              <w:t>11:</w:t>
            </w:r>
            <w:r>
              <w:rPr>
                <w:rFonts w:hint="eastAsia" w:ascii="Times New Roman" w:hAnsi="Times New Roman" w:eastAsia="宋体" w:cs="Times New Roman"/>
                <w:b w:val="0"/>
                <w:i w:val="0"/>
                <w:color w:val="000000"/>
                <w:sz w:val="24"/>
                <w:szCs w:val="24"/>
              </w:rPr>
              <w:t>40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73C92A7F">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报告四：</w:t>
            </w:r>
          </w:p>
          <w:p w14:paraId="3D47D6E6">
            <w:pPr>
              <w:snapToGrid w:val="0"/>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张卫国  深圳大学</w:t>
            </w:r>
          </w:p>
        </w:tc>
      </w:tr>
      <w:tr w14:paraId="5BECC122">
        <w:tblPrEx>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Pr>
          <w:p w14:paraId="5623A1E9">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11:</w:t>
            </w:r>
            <w:r>
              <w:rPr>
                <w:rFonts w:hint="eastAsia" w:ascii="Times New Roman" w:hAnsi="Times New Roman" w:eastAsia="宋体" w:cs="Times New Roman"/>
                <w:b w:val="0"/>
                <w:i w:val="0"/>
                <w:color w:val="000000"/>
                <w:sz w:val="24"/>
                <w:szCs w:val="24"/>
              </w:rPr>
              <w:t>40</w:t>
            </w:r>
            <w:r>
              <w:rPr>
                <w:rFonts w:ascii="Times New Roman" w:hAnsi="Times New Roman" w:cs="Times New Roman"/>
                <w:b w:val="0"/>
                <w:i w:val="0"/>
                <w:color w:val="000000"/>
              </w:rPr>
              <w:t>-</w:t>
            </w:r>
            <w:r>
              <w:rPr>
                <w:rFonts w:ascii="Times New Roman" w:hAnsi="Times New Roman" w:eastAsia="宋体" w:cs="Times New Roman"/>
                <w:b w:val="0"/>
                <w:i w:val="0"/>
                <w:color w:val="000000"/>
                <w:sz w:val="24"/>
                <w:szCs w:val="24"/>
              </w:rPr>
              <w:t>14:00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3E5A2FCC">
            <w:pPr>
              <w:snapToGrid w:val="0"/>
              <w:ind w:left="0" w:leftChars="-895" w:hanging="1879" w:hangingChars="783"/>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午餐</w:t>
            </w:r>
          </w:p>
        </w:tc>
      </w:tr>
      <w:tr w14:paraId="66F77C76">
        <w:tblPrEx>
          <w:shd w:val="clear" w:color="auto" w:fill="DBE3F4" w:themeFill="accent1" w:themeFillTint="32"/>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Pr>
          <w:p w14:paraId="45E513FA">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13:20-14:00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4D8C199C">
            <w:pPr>
              <w:snapToGrid w:val="0"/>
              <w:ind w:left="0" w:leftChars="-895" w:hanging="1879" w:hangingChars="783"/>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4"/>
                <w:szCs w:val="24"/>
              </w:rPr>
              <w:t>分会理事会闭门会议</w:t>
            </w:r>
          </w:p>
        </w:tc>
      </w:tr>
      <w:tr w14:paraId="2CB07D53">
        <w:tblPrEx>
          <w:shd w:val="clear" w:color="auto" w:fill="auto"/>
          <w:tblCellMar>
            <w:top w:w="0" w:type="dxa"/>
            <w:left w:w="0" w:type="dxa"/>
            <w:bottom w:w="0" w:type="dxa"/>
            <w:right w:w="0" w:type="dxa"/>
          </w:tblCellMar>
        </w:tblPrEx>
        <w:trPr>
          <w:trHeight w:val="0" w:hRule="atLeast"/>
          <w:jc w:val="center"/>
        </w:trPr>
        <w:tc>
          <w:tcPr>
            <w:tcW w:w="5000" w:type="pct"/>
            <w:gridSpan w:val="2"/>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l2br w:val="nil"/>
            </w:tcBorders>
            <w:shd w:val="clear" w:color="auto" w:fill="FFFFFF"/>
            <w:tcMar>
              <w:top w:w="72" w:type="dxa"/>
              <w:left w:w="144" w:type="dxa"/>
              <w:bottom w:w="72" w:type="dxa"/>
              <w:right w:w="144" w:type="dxa"/>
            </w:tcMar>
          </w:tcPr>
          <w:p w14:paraId="20EE564C">
            <w:pPr>
              <w:snapToGrid w:val="0"/>
              <w:jc w:val="center"/>
              <w:rPr>
                <w:rFonts w:ascii="Times New Roman" w:hAnsi="Times New Roman" w:cs="Times New Roman"/>
                <w:b w:val="0"/>
                <w:i w:val="0"/>
                <w:color w:val="000000"/>
              </w:rPr>
            </w:pPr>
            <w:r>
              <w:rPr>
                <w:rFonts w:ascii="Times New Roman" w:hAnsi="Times New Roman" w:cs="Times New Roman"/>
                <w:b w:val="0"/>
                <w:i w:val="0"/>
                <w:color w:val="000000"/>
                <w:sz w:val="24"/>
                <w:szCs w:val="24"/>
              </w:rPr>
              <w:t>大会报告——下半场</w:t>
            </w:r>
          </w:p>
        </w:tc>
      </w:tr>
      <w:tr w14:paraId="073E9694">
        <w:tblPrEx>
          <w:shd w:val="clear" w:color="auto" w:fill="auto"/>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3D1BDA2D">
            <w:pPr>
              <w:pStyle w:val="8"/>
              <w:snapToGrid w:val="0"/>
              <w:jc w:val="center"/>
              <w:rPr>
                <w:rFonts w:ascii="Times New Roman" w:hAnsi="Times New Roman" w:cs="Times New Roman"/>
                <w:b w:val="0"/>
                <w:i w:val="0"/>
                <w:color w:val="000000"/>
              </w:rPr>
            </w:pPr>
            <w:r>
              <w:rPr>
                <w:rFonts w:ascii="Times New Roman" w:hAnsi="Times New Roman" w:cs="Times New Roman"/>
                <w:b w:val="0"/>
                <w:i w:val="0"/>
                <w:color w:val="000000"/>
              </w:rPr>
              <w:t>14:00-14:3</w:t>
            </w:r>
            <w:r>
              <w:rPr>
                <w:rFonts w:hint="eastAsia" w:ascii="Times New Roman" w:hAnsi="Times New Roman" w:cs="Times New Roman"/>
                <w:b w:val="0"/>
                <w:i w:val="0"/>
                <w:color w:val="000000"/>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48157A95">
            <w:pPr>
              <w:snapToGrid w:val="0"/>
              <w:rPr>
                <w:rFonts w:ascii="Times New Roman" w:hAnsi="Times New Roman" w:cs="Times New Roman"/>
                <w:b w:val="0"/>
                <w:i w:val="0"/>
                <w:sz w:val="24"/>
                <w:szCs w:val="24"/>
              </w:rPr>
            </w:pPr>
            <w:r>
              <w:rPr>
                <w:rFonts w:ascii="Times New Roman" w:hAnsi="Times New Roman" w:cs="Times New Roman"/>
                <w:b w:val="0"/>
                <w:i w:val="0"/>
                <w:sz w:val="24"/>
                <w:szCs w:val="24"/>
              </w:rPr>
              <w:t>报告六：</w:t>
            </w:r>
          </w:p>
          <w:p w14:paraId="413C793D">
            <w:pPr>
              <w:snapToGrid w:val="0"/>
              <w:rPr>
                <w:rFonts w:ascii="Times New Roman" w:hAnsi="Times New Roman" w:cs="Times New Roman"/>
                <w:b w:val="0"/>
                <w:i w:val="0"/>
                <w:color w:val="000000"/>
              </w:rPr>
            </w:pPr>
            <w:r>
              <w:rPr>
                <w:rFonts w:ascii="Times New Roman" w:hAnsi="Times New Roman" w:cs="Times New Roman"/>
                <w:b w:val="0"/>
                <w:i w:val="0"/>
                <w:sz w:val="24"/>
                <w:szCs w:val="24"/>
              </w:rPr>
              <w:t>陈涛</w:t>
            </w:r>
            <w:r>
              <w:rPr>
                <w:rFonts w:ascii="Times New Roman" w:hAnsi="Times New Roman" w:eastAsia="宋体" w:cs="Times New Roman"/>
                <w:b w:val="0"/>
                <w:i w:val="0"/>
                <w:color w:val="000000"/>
                <w:sz w:val="24"/>
                <w:szCs w:val="24"/>
              </w:rPr>
              <w:t>  </w:t>
            </w:r>
            <w:r>
              <w:rPr>
                <w:rFonts w:ascii="Times New Roman" w:hAnsi="Times New Roman" w:cs="Times New Roman"/>
                <w:b w:val="0"/>
                <w:i w:val="0"/>
                <w:sz w:val="24"/>
                <w:szCs w:val="24"/>
              </w:rPr>
              <w:t>胜宏科技（300476）董事长</w:t>
            </w:r>
          </w:p>
        </w:tc>
      </w:tr>
      <w:tr w14:paraId="49A3DE86">
        <w:tblPrEx>
          <w:shd w:val="clear" w:color="auto" w:fill="auto"/>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15B72D3E">
            <w:pPr>
              <w:pStyle w:val="8"/>
              <w:snapToGrid w:val="0"/>
              <w:jc w:val="center"/>
              <w:rPr>
                <w:rFonts w:ascii="Times New Roman" w:hAnsi="Times New Roman" w:cs="Times New Roman"/>
                <w:b w:val="0"/>
                <w:i w:val="0"/>
                <w:color w:val="000000"/>
              </w:rPr>
            </w:pPr>
            <w:r>
              <w:rPr>
                <w:rFonts w:ascii="Times New Roman" w:hAnsi="Times New Roman" w:cs="Times New Roman"/>
                <w:b w:val="0"/>
                <w:i w:val="0"/>
                <w:color w:val="000000"/>
              </w:rPr>
              <w:t>14:30-15:0</w:t>
            </w:r>
            <w:r>
              <w:rPr>
                <w:rFonts w:hint="eastAsia" w:ascii="Times New Roman" w:hAnsi="Times New Roman" w:cs="Times New Roman"/>
                <w:b w:val="0"/>
                <w:i w:val="0"/>
                <w:color w:val="000000"/>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7C52BE83">
            <w:pPr>
              <w:snapToGrid w:val="0"/>
              <w:rPr>
                <w:rFonts w:ascii="Times New Roman" w:hAnsi="Times New Roman" w:cs="Times New Roman"/>
                <w:b w:val="0"/>
                <w:i w:val="0"/>
                <w:sz w:val="24"/>
                <w:szCs w:val="24"/>
              </w:rPr>
            </w:pPr>
            <w:r>
              <w:rPr>
                <w:rFonts w:ascii="Times New Roman" w:hAnsi="Times New Roman" w:cs="Times New Roman"/>
                <w:b w:val="0"/>
                <w:i w:val="0"/>
                <w:sz w:val="24"/>
                <w:szCs w:val="24"/>
              </w:rPr>
              <w:t>报告七：</w:t>
            </w:r>
          </w:p>
          <w:p w14:paraId="52B46307">
            <w:pPr>
              <w:snapToGrid w:val="0"/>
              <w:rPr>
                <w:rFonts w:ascii="Times New Roman" w:hAnsi="Times New Roman" w:cs="Times New Roman"/>
                <w:b w:val="0"/>
                <w:i w:val="0"/>
                <w:color w:val="000000"/>
                <w:szCs w:val="24"/>
              </w:rPr>
            </w:pPr>
            <w:r>
              <w:rPr>
                <w:rFonts w:ascii="Times New Roman" w:hAnsi="Times New Roman" w:cs="Times New Roman"/>
                <w:b w:val="0"/>
                <w:i w:val="0"/>
                <w:sz w:val="24"/>
                <w:szCs w:val="24"/>
              </w:rPr>
              <w:t>梁大鹏</w:t>
            </w:r>
            <w:r>
              <w:rPr>
                <w:rFonts w:ascii="Times New Roman" w:hAnsi="Times New Roman" w:eastAsia="宋体" w:cs="Times New Roman"/>
                <w:b w:val="0"/>
                <w:i w:val="0"/>
                <w:color w:val="000000"/>
                <w:sz w:val="24"/>
                <w:szCs w:val="24"/>
              </w:rPr>
              <w:t>  </w:t>
            </w:r>
            <w:r>
              <w:rPr>
                <w:rFonts w:ascii="Times New Roman" w:hAnsi="Times New Roman" w:cs="Times New Roman"/>
                <w:b w:val="0"/>
                <w:i w:val="0"/>
                <w:sz w:val="24"/>
                <w:szCs w:val="24"/>
              </w:rPr>
              <w:t>哈尔滨工业大学</w:t>
            </w:r>
          </w:p>
        </w:tc>
      </w:tr>
      <w:tr w14:paraId="17B90C17">
        <w:tblPrEx>
          <w:shd w:val="clear" w:color="auto" w:fill="auto"/>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6528937D">
            <w:pPr>
              <w:pStyle w:val="8"/>
              <w:snapToGrid w:val="0"/>
              <w:jc w:val="center"/>
              <w:rPr>
                <w:rFonts w:ascii="Times New Roman" w:hAnsi="Times New Roman" w:cs="Times New Roman"/>
                <w:b w:val="0"/>
                <w:i w:val="0"/>
                <w:color w:val="000000"/>
              </w:rPr>
            </w:pPr>
            <w:r>
              <w:rPr>
                <w:rFonts w:ascii="Times New Roman" w:hAnsi="Times New Roman" w:cs="Times New Roman"/>
                <w:b w:val="0"/>
                <w:i w:val="0"/>
                <w:color w:val="000000"/>
              </w:rPr>
              <w:t>15:0</w:t>
            </w:r>
            <w:r>
              <w:rPr>
                <w:rFonts w:hint="eastAsia" w:ascii="Times New Roman" w:hAnsi="Times New Roman" w:cs="Times New Roman"/>
                <w:b w:val="0"/>
                <w:i w:val="0"/>
                <w:color w:val="000000"/>
              </w:rPr>
              <w:t>0</w:t>
            </w:r>
            <w:r>
              <w:rPr>
                <w:rFonts w:ascii="Times New Roman" w:hAnsi="Times New Roman" w:cs="Times New Roman"/>
                <w:b w:val="0"/>
                <w:i w:val="0"/>
                <w:color w:val="000000"/>
              </w:rPr>
              <w:t>-15:</w:t>
            </w:r>
            <w:r>
              <w:rPr>
                <w:rFonts w:hint="eastAsia" w:ascii="Times New Roman" w:hAnsi="Times New Roman" w:cs="Times New Roman"/>
                <w:b w:val="0"/>
                <w:i w:val="0"/>
                <w:color w:val="000000"/>
              </w:rPr>
              <w:t>3</w:t>
            </w:r>
            <w:r>
              <w:rPr>
                <w:rFonts w:ascii="Times New Roman" w:hAnsi="Times New Roman" w:cs="Times New Roman"/>
                <w:b w:val="0"/>
                <w:i w:val="0"/>
                <w:color w:val="000000"/>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5B798165">
            <w:pPr>
              <w:snapToGrid w:val="0"/>
              <w:rPr>
                <w:rFonts w:ascii="Times New Roman" w:hAnsi="Times New Roman" w:cs="Times New Roman"/>
                <w:b w:val="0"/>
                <w:i w:val="0"/>
                <w:sz w:val="24"/>
                <w:szCs w:val="24"/>
              </w:rPr>
            </w:pPr>
            <w:r>
              <w:rPr>
                <w:rFonts w:ascii="Times New Roman" w:hAnsi="Times New Roman" w:cs="Times New Roman"/>
                <w:b w:val="0"/>
                <w:i w:val="0"/>
                <w:sz w:val="24"/>
                <w:szCs w:val="24"/>
              </w:rPr>
              <w:t>报告八：</w:t>
            </w:r>
          </w:p>
          <w:p w14:paraId="5B644A6D">
            <w:pPr>
              <w:snapToGrid w:val="0"/>
              <w:rPr>
                <w:rFonts w:ascii="Times New Roman" w:hAnsi="Times New Roman" w:eastAsia="宋体" w:cs="Times New Roman"/>
                <w:b w:val="0"/>
                <w:i w:val="0"/>
                <w:color w:val="000000"/>
                <w:szCs w:val="24"/>
              </w:rPr>
            </w:pPr>
            <w:r>
              <w:rPr>
                <w:rFonts w:hint="eastAsia" w:ascii="Times New Roman" w:hAnsi="Times New Roman" w:eastAsia="宋体" w:cs="Times New Roman"/>
                <w:b w:val="0"/>
                <w:i w:val="0"/>
                <w:color w:val="000000"/>
                <w:sz w:val="24"/>
                <w:szCs w:val="24"/>
              </w:rPr>
              <w:t>程源</w:t>
            </w:r>
            <w:r>
              <w:rPr>
                <w:rFonts w:ascii="Times New Roman" w:hAnsi="Times New Roman" w:eastAsia="宋体" w:cs="Times New Roman"/>
                <w:b w:val="0"/>
                <w:i w:val="0"/>
                <w:color w:val="000000"/>
                <w:sz w:val="24"/>
                <w:szCs w:val="24"/>
              </w:rPr>
              <w:t>  </w:t>
            </w:r>
            <w:r>
              <w:rPr>
                <w:rFonts w:hint="eastAsia" w:ascii="Times New Roman" w:hAnsi="Times New Roman" w:eastAsia="宋体" w:cs="Times New Roman"/>
                <w:b w:val="0"/>
                <w:i w:val="0"/>
                <w:sz w:val="24"/>
                <w:szCs w:val="24"/>
              </w:rPr>
              <w:t>清华</w:t>
            </w:r>
            <w:r>
              <w:rPr>
                <w:rFonts w:ascii="Times New Roman" w:hAnsi="Times New Roman" w:cs="Times New Roman"/>
                <w:b w:val="0"/>
                <w:i w:val="0"/>
                <w:sz w:val="24"/>
                <w:szCs w:val="24"/>
              </w:rPr>
              <w:t>大学</w:t>
            </w:r>
          </w:p>
        </w:tc>
      </w:tr>
      <w:tr w14:paraId="587F3C6D">
        <w:tblPrEx>
          <w:shd w:val="clear" w:color="auto" w:fill="auto"/>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63C2E3AD">
            <w:pPr>
              <w:pStyle w:val="8"/>
              <w:snapToGrid w:val="0"/>
              <w:jc w:val="center"/>
              <w:rPr>
                <w:rFonts w:ascii="Times New Roman" w:hAnsi="Times New Roman" w:cs="Times New Roman"/>
                <w:b w:val="0"/>
                <w:i w:val="0"/>
                <w:color w:val="000000"/>
              </w:rPr>
            </w:pPr>
            <w:r>
              <w:rPr>
                <w:rFonts w:ascii="Times New Roman" w:hAnsi="Times New Roman" w:cs="Times New Roman"/>
                <w:b w:val="0"/>
                <w:i w:val="0"/>
                <w:color w:val="000000"/>
              </w:rPr>
              <w:t>15:</w:t>
            </w:r>
            <w:r>
              <w:rPr>
                <w:rFonts w:hint="eastAsia" w:ascii="Times New Roman" w:hAnsi="Times New Roman" w:cs="Times New Roman"/>
                <w:b w:val="0"/>
                <w:i w:val="0"/>
                <w:color w:val="000000"/>
              </w:rPr>
              <w:t>3</w:t>
            </w:r>
            <w:r>
              <w:rPr>
                <w:rFonts w:ascii="Times New Roman" w:hAnsi="Times New Roman" w:cs="Times New Roman"/>
                <w:b w:val="0"/>
                <w:i w:val="0"/>
                <w:color w:val="000000"/>
              </w:rPr>
              <w:t>0-15:50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5F5A1FD3">
            <w:pPr>
              <w:snapToGrid w:val="0"/>
              <w:ind w:firstLine="1920" w:firstLineChars="800"/>
              <w:rPr>
                <w:rFonts w:ascii="Times New Roman" w:hAnsi="Times New Roman" w:cs="Times New Roman"/>
                <w:b w:val="0"/>
                <w:i w:val="0"/>
                <w:color w:val="000000"/>
                <w:sz w:val="24"/>
                <w:szCs w:val="24"/>
              </w:rPr>
            </w:pPr>
            <w:r>
              <w:rPr>
                <w:rFonts w:ascii="Times New Roman" w:hAnsi="Times New Roman" w:cs="Times New Roman"/>
                <w:b w:val="0"/>
                <w:bCs/>
                <w:i w:val="0"/>
                <w:color w:val="000000"/>
                <w:sz w:val="24"/>
                <w:szCs w:val="24"/>
              </w:rPr>
              <w:t>茶歇</w:t>
            </w:r>
          </w:p>
        </w:tc>
      </w:tr>
      <w:tr w14:paraId="756CB8F5">
        <w:tblPrEx>
          <w:shd w:val="clear" w:color="auto" w:fill="auto"/>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627E6F8C">
            <w:pPr>
              <w:pStyle w:val="8"/>
              <w:snapToGrid w:val="0"/>
              <w:jc w:val="center"/>
              <w:rPr>
                <w:rFonts w:ascii="Times New Roman" w:hAnsi="Times New Roman" w:cs="Times New Roman"/>
                <w:b w:val="0"/>
                <w:i w:val="0"/>
                <w:color w:val="000000"/>
              </w:rPr>
            </w:pPr>
            <w:r>
              <w:rPr>
                <w:rFonts w:ascii="Times New Roman" w:hAnsi="Times New Roman" w:cs="Times New Roman"/>
                <w:b w:val="0"/>
                <w:i w:val="0"/>
                <w:color w:val="000000"/>
              </w:rPr>
              <w:t>15:50-16:2</w:t>
            </w:r>
            <w:r>
              <w:rPr>
                <w:rFonts w:hint="eastAsia" w:ascii="Times New Roman" w:hAnsi="Times New Roman" w:cs="Times New Roman"/>
                <w:b w:val="0"/>
                <w:i w:val="0"/>
                <w:color w:val="000000"/>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70751B13">
            <w:pPr>
              <w:snapToGrid w:val="0"/>
              <w:rPr>
                <w:rFonts w:ascii="Times New Roman" w:hAnsi="Times New Roman" w:cs="Times New Roman"/>
                <w:b w:val="0"/>
                <w:i w:val="0"/>
                <w:sz w:val="24"/>
                <w:szCs w:val="24"/>
              </w:rPr>
            </w:pPr>
            <w:r>
              <w:rPr>
                <w:rFonts w:ascii="Times New Roman" w:hAnsi="Times New Roman" w:cs="Times New Roman"/>
                <w:b w:val="0"/>
                <w:i w:val="0"/>
                <w:sz w:val="24"/>
                <w:szCs w:val="24"/>
              </w:rPr>
              <w:t>报告</w:t>
            </w:r>
            <w:r>
              <w:rPr>
                <w:rFonts w:hint="eastAsia" w:ascii="Times New Roman" w:hAnsi="Times New Roman" w:cs="Times New Roman"/>
                <w:b w:val="0"/>
                <w:i w:val="0"/>
                <w:sz w:val="24"/>
                <w:szCs w:val="24"/>
              </w:rPr>
              <w:t>九</w:t>
            </w:r>
            <w:r>
              <w:rPr>
                <w:rFonts w:ascii="Times New Roman" w:hAnsi="Times New Roman" w:cs="Times New Roman"/>
                <w:b w:val="0"/>
                <w:i w:val="0"/>
                <w:sz w:val="24"/>
                <w:szCs w:val="24"/>
              </w:rPr>
              <w:t>：</w:t>
            </w:r>
          </w:p>
          <w:p w14:paraId="5C7983B7">
            <w:pPr>
              <w:snapToGrid w:val="0"/>
              <w:rPr>
                <w:rFonts w:ascii="Times New Roman" w:hAnsi="Times New Roman" w:cs="Times New Roman"/>
                <w:b w:val="0"/>
                <w:i w:val="0"/>
                <w:color w:val="000000"/>
                <w:szCs w:val="24"/>
              </w:rPr>
            </w:pPr>
            <w:r>
              <w:rPr>
                <w:rFonts w:ascii="Times New Roman" w:hAnsi="Times New Roman" w:cs="Times New Roman"/>
                <w:b w:val="0"/>
                <w:i w:val="0"/>
                <w:sz w:val="24"/>
                <w:szCs w:val="24"/>
              </w:rPr>
              <w:t>何军</w:t>
            </w:r>
            <w:r>
              <w:rPr>
                <w:rFonts w:ascii="Times New Roman" w:hAnsi="Times New Roman" w:eastAsia="宋体" w:cs="Times New Roman"/>
                <w:b w:val="0"/>
                <w:i w:val="0"/>
                <w:color w:val="000000"/>
                <w:sz w:val="24"/>
                <w:szCs w:val="24"/>
              </w:rPr>
              <w:t>  </w:t>
            </w:r>
            <w:r>
              <w:rPr>
                <w:rFonts w:ascii="Times New Roman" w:hAnsi="Times New Roman" w:cs="Times New Roman"/>
                <w:b w:val="0"/>
                <w:i w:val="0"/>
                <w:sz w:val="24"/>
                <w:szCs w:val="24"/>
              </w:rPr>
              <w:t>深圳大学</w:t>
            </w:r>
          </w:p>
        </w:tc>
      </w:tr>
      <w:tr w14:paraId="4ACDC975">
        <w:tblPrEx>
          <w:shd w:val="clear" w:color="auto" w:fill="auto"/>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4E1A7073">
            <w:pPr>
              <w:snapToGrid w:val="0"/>
              <w:jc w:val="center"/>
              <w:rPr>
                <w:rFonts w:ascii="Times New Roman" w:hAnsi="Times New Roman" w:cs="Times New Roman"/>
                <w:b w:val="0"/>
                <w:i w:val="0"/>
                <w:color w:val="000000"/>
              </w:rPr>
            </w:pPr>
            <w:r>
              <w:rPr>
                <w:rFonts w:ascii="Times New Roman" w:hAnsi="Times New Roman" w:cs="Times New Roman"/>
                <w:b w:val="0"/>
                <w:i w:val="0"/>
                <w:color w:val="000000"/>
                <w:sz w:val="24"/>
                <w:szCs w:val="24"/>
              </w:rPr>
              <w:t>16:2</w:t>
            </w:r>
            <w:r>
              <w:rPr>
                <w:rFonts w:hint="eastAsia" w:ascii="Times New Roman" w:hAnsi="Times New Roman" w:cs="Times New Roman"/>
                <w:b w:val="0"/>
                <w:i w:val="0"/>
                <w:color w:val="000000"/>
                <w:sz w:val="24"/>
                <w:szCs w:val="24"/>
              </w:rPr>
              <w:t>0</w:t>
            </w:r>
            <w:r>
              <w:rPr>
                <w:rFonts w:ascii="Times New Roman" w:hAnsi="Times New Roman" w:cs="Times New Roman"/>
                <w:b w:val="0"/>
                <w:i w:val="0"/>
                <w:color w:val="000000"/>
                <w:sz w:val="24"/>
                <w:szCs w:val="24"/>
              </w:rPr>
              <w:t>-1</w:t>
            </w:r>
            <w:r>
              <w:rPr>
                <w:rFonts w:hint="eastAsia" w:ascii="Times New Roman" w:hAnsi="Times New Roman" w:cs="Times New Roman"/>
                <w:b w:val="0"/>
                <w:i w:val="0"/>
                <w:color w:val="000000"/>
                <w:sz w:val="24"/>
                <w:szCs w:val="24"/>
              </w:rPr>
              <w:t>6</w:t>
            </w:r>
            <w:r>
              <w:rPr>
                <w:rFonts w:ascii="Times New Roman" w:hAnsi="Times New Roman" w:cs="Times New Roman"/>
                <w:b w:val="0"/>
                <w:i w:val="0"/>
                <w:color w:val="000000"/>
                <w:sz w:val="24"/>
                <w:szCs w:val="24"/>
              </w:rPr>
              <w:t>:</w:t>
            </w:r>
            <w:r>
              <w:rPr>
                <w:rFonts w:hint="eastAsia" w:ascii="Times New Roman" w:hAnsi="Times New Roman" w:cs="Times New Roman"/>
                <w:b w:val="0"/>
                <w:i w:val="0"/>
                <w:color w:val="000000"/>
                <w:sz w:val="24"/>
                <w:szCs w:val="24"/>
              </w:rPr>
              <w:t>5</w:t>
            </w:r>
            <w:r>
              <w:rPr>
                <w:rFonts w:ascii="Times New Roman" w:hAnsi="Times New Roman" w:cs="Times New Roman"/>
                <w:b w:val="0"/>
                <w:i w:val="0"/>
                <w:color w:val="000000"/>
                <w:sz w:val="24"/>
                <w:szCs w:val="24"/>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2D4F64A0">
            <w:pPr>
              <w:snapToGrid w:val="0"/>
              <w:rPr>
                <w:rFonts w:ascii="Times New Roman" w:hAnsi="Times New Roman" w:cs="Times New Roman"/>
                <w:b w:val="0"/>
                <w:i w:val="0"/>
                <w:sz w:val="24"/>
                <w:szCs w:val="24"/>
              </w:rPr>
            </w:pPr>
            <w:r>
              <w:rPr>
                <w:rFonts w:ascii="Times New Roman" w:hAnsi="Times New Roman" w:cs="Times New Roman"/>
                <w:b w:val="0"/>
                <w:i w:val="0"/>
                <w:sz w:val="24"/>
                <w:szCs w:val="24"/>
              </w:rPr>
              <w:t>报告</w:t>
            </w:r>
            <w:r>
              <w:rPr>
                <w:rFonts w:hint="eastAsia" w:ascii="Times New Roman" w:hAnsi="Times New Roman" w:cs="Times New Roman"/>
                <w:b w:val="0"/>
                <w:i w:val="0"/>
                <w:sz w:val="24"/>
                <w:szCs w:val="24"/>
              </w:rPr>
              <w:t>十</w:t>
            </w:r>
            <w:r>
              <w:rPr>
                <w:rFonts w:ascii="Times New Roman" w:hAnsi="Times New Roman" w:cs="Times New Roman"/>
                <w:b w:val="0"/>
                <w:i w:val="0"/>
                <w:sz w:val="24"/>
                <w:szCs w:val="24"/>
              </w:rPr>
              <w:t>：</w:t>
            </w:r>
          </w:p>
          <w:p w14:paraId="60346D7C">
            <w:pPr>
              <w:snapToGrid w:val="0"/>
              <w:rPr>
                <w:rFonts w:ascii="Times New Roman" w:hAnsi="Times New Roman" w:cs="Times New Roman"/>
                <w:b w:val="0"/>
                <w:i w:val="0"/>
              </w:rPr>
            </w:pPr>
            <w:r>
              <w:rPr>
                <w:rFonts w:ascii="Times New Roman" w:hAnsi="Times New Roman" w:cs="Times New Roman"/>
                <w:b w:val="0"/>
                <w:i w:val="0"/>
                <w:sz w:val="24"/>
                <w:szCs w:val="24"/>
              </w:rPr>
              <w:t>胡晓</w:t>
            </w:r>
            <w:r>
              <w:rPr>
                <w:rFonts w:ascii="Times New Roman" w:hAnsi="Times New Roman" w:eastAsia="宋体" w:cs="Times New Roman"/>
                <w:b w:val="0"/>
                <w:i w:val="0"/>
                <w:color w:val="000000"/>
                <w:sz w:val="24"/>
                <w:szCs w:val="24"/>
              </w:rPr>
              <w:t>  </w:t>
            </w:r>
            <w:r>
              <w:rPr>
                <w:rFonts w:ascii="Times New Roman" w:hAnsi="Times New Roman" w:cs="Times New Roman"/>
                <w:b w:val="0"/>
                <w:i w:val="0"/>
                <w:sz w:val="24"/>
                <w:szCs w:val="24"/>
              </w:rPr>
              <w:t>西南财经大学</w:t>
            </w:r>
          </w:p>
        </w:tc>
      </w:tr>
      <w:tr w14:paraId="280A60B9">
        <w:tblPrEx>
          <w:shd w:val="clear" w:color="auto" w:fill="auto"/>
          <w:tblCellMar>
            <w:top w:w="0" w:type="dxa"/>
            <w:left w:w="0" w:type="dxa"/>
            <w:bottom w:w="0" w:type="dxa"/>
            <w:right w:w="0" w:type="dxa"/>
          </w:tblCellMar>
        </w:tblPrEx>
        <w:trPr>
          <w:trHeight w:val="0" w:hRule="atLeast"/>
          <w:jc w:val="center"/>
        </w:trPr>
        <w:tc>
          <w:tcPr>
            <w:tcW w:w="5000" w:type="pct"/>
            <w:gridSpan w:val="2"/>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00E897C5">
            <w:pPr>
              <w:snapToGrid w:val="0"/>
              <w:jc w:val="center"/>
              <w:rPr>
                <w:rFonts w:ascii="Times New Roman" w:hAnsi="Times New Roman" w:cs="Times New Roman"/>
                <w:b w:val="0"/>
                <w:i w:val="0"/>
                <w:color w:val="000000"/>
              </w:rPr>
            </w:pPr>
            <w:r>
              <w:rPr>
                <w:rFonts w:ascii="Times New Roman" w:hAnsi="Times New Roman" w:cs="Times New Roman"/>
                <w:b w:val="0"/>
                <w:i w:val="0"/>
                <w:color w:val="000000"/>
                <w:sz w:val="24"/>
                <w:szCs w:val="24"/>
              </w:rPr>
              <w:t>闭幕式 &amp; 领导致辞</w:t>
            </w:r>
          </w:p>
        </w:tc>
      </w:tr>
      <w:tr w14:paraId="5027CBB4">
        <w:tblPrEx>
          <w:shd w:val="clear" w:color="auto" w:fill="auto"/>
          <w:tblCellMar>
            <w:top w:w="0" w:type="dxa"/>
            <w:left w:w="0" w:type="dxa"/>
            <w:bottom w:w="0" w:type="dxa"/>
            <w:right w:w="0" w:type="dxa"/>
          </w:tblCellMar>
        </w:tblPrEx>
        <w:trPr>
          <w:trHeight w:val="0" w:hRule="atLeast"/>
          <w:jc w:val="center"/>
        </w:trPr>
        <w:tc>
          <w:tcPr>
            <w:tcW w:w="850" w:type="pct"/>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cBorders>
            <w:shd w:val="clear" w:color="auto" w:fill="FFFFFF"/>
            <w:tcMar>
              <w:top w:w="72" w:type="dxa"/>
              <w:left w:w="144" w:type="dxa"/>
              <w:bottom w:w="72" w:type="dxa"/>
              <w:right w:w="144" w:type="dxa"/>
            </w:tcMar>
          </w:tcPr>
          <w:p w14:paraId="615D8D27">
            <w:pPr>
              <w:pStyle w:val="8"/>
              <w:snapToGrid w:val="0"/>
              <w:jc w:val="center"/>
              <w:rPr>
                <w:rFonts w:ascii="Times New Roman" w:hAnsi="Times New Roman" w:cs="Times New Roman"/>
                <w:b w:val="0"/>
                <w:i w:val="0"/>
                <w:color w:val="000000"/>
              </w:rPr>
            </w:pPr>
            <w:r>
              <w:rPr>
                <w:rFonts w:ascii="Times New Roman" w:hAnsi="Times New Roman" w:cs="Times New Roman"/>
                <w:b w:val="0"/>
                <w:i w:val="0"/>
                <w:color w:val="000000"/>
              </w:rPr>
              <w:t>1</w:t>
            </w:r>
            <w:r>
              <w:rPr>
                <w:rFonts w:hint="eastAsia" w:ascii="Times New Roman" w:hAnsi="Times New Roman" w:cs="Times New Roman"/>
                <w:b w:val="0"/>
                <w:i w:val="0"/>
                <w:color w:val="000000"/>
              </w:rPr>
              <w:t>6</w:t>
            </w:r>
            <w:r>
              <w:rPr>
                <w:rFonts w:ascii="Times New Roman" w:hAnsi="Times New Roman" w:cs="Times New Roman"/>
                <w:b w:val="0"/>
                <w:i w:val="0"/>
                <w:color w:val="000000"/>
              </w:rPr>
              <w:t>:</w:t>
            </w:r>
            <w:r>
              <w:rPr>
                <w:rFonts w:hint="eastAsia" w:ascii="Times New Roman" w:hAnsi="Times New Roman" w:cs="Times New Roman"/>
                <w:b w:val="0"/>
                <w:i w:val="0"/>
                <w:color w:val="000000"/>
              </w:rPr>
              <w:t>5</w:t>
            </w:r>
            <w:r>
              <w:rPr>
                <w:rFonts w:ascii="Times New Roman" w:hAnsi="Times New Roman" w:cs="Times New Roman"/>
                <w:b w:val="0"/>
                <w:i w:val="0"/>
                <w:color w:val="000000"/>
              </w:rPr>
              <w:t>0-17:</w:t>
            </w:r>
            <w:r>
              <w:rPr>
                <w:rFonts w:hint="eastAsia" w:ascii="Times New Roman" w:hAnsi="Times New Roman" w:cs="Times New Roman"/>
                <w:b w:val="0"/>
                <w:i w:val="0"/>
                <w:color w:val="000000"/>
              </w:rPr>
              <w:t>0</w:t>
            </w:r>
            <w:r>
              <w:rPr>
                <w:rFonts w:ascii="Times New Roman" w:hAnsi="Times New Roman" w:cs="Times New Roman"/>
                <w:b w:val="0"/>
                <w:i w:val="0"/>
                <w:color w:val="000000"/>
              </w:rPr>
              <w:t>0</w:t>
            </w:r>
          </w:p>
        </w:tc>
        <w:tc>
          <w:tcPr>
            <w:tcW w:w="4149" w:type="pct"/>
            <w:tcBorders>
              <w:top w:val="single" w:color="B5C7EA" w:themeColor="accent1" w:themeTint="66" w:sz="6" w:space="0"/>
              <w:left w:val="single" w:color="4874CB" w:themeColor="accent1" w:sz="6" w:space="0"/>
              <w:bottom w:val="single" w:color="B5C7EA" w:themeColor="accent1" w:themeTint="66" w:sz="6" w:space="0"/>
              <w:right w:val="single" w:color="B5C7EA" w:themeColor="accent1" w:themeTint="66" w:sz="6" w:space="0"/>
            </w:tcBorders>
            <w:shd w:val="clear" w:color="auto" w:fill="FFFFFF"/>
            <w:tcMar>
              <w:top w:w="72" w:type="dxa"/>
              <w:left w:w="144" w:type="dxa"/>
              <w:bottom w:w="72" w:type="dxa"/>
              <w:right w:w="144" w:type="dxa"/>
            </w:tcMar>
          </w:tcPr>
          <w:p w14:paraId="5136EC4D">
            <w:pPr>
              <w:pStyle w:val="8"/>
              <w:snapToGrid w:val="0"/>
              <w:rPr>
                <w:rFonts w:ascii="Times New Roman" w:hAnsi="Times New Roman" w:cs="Times New Roman"/>
                <w:b w:val="0"/>
                <w:i w:val="0"/>
                <w:color w:val="000000"/>
              </w:rPr>
            </w:pPr>
            <w:r>
              <w:rPr>
                <w:rFonts w:ascii="Times New Roman" w:hAnsi="Times New Roman" w:cs="Times New Roman"/>
                <w:b w:val="0"/>
                <w:i w:val="0"/>
                <w:color w:val="000000"/>
              </w:rPr>
              <w:t>致闭幕辞</w:t>
            </w:r>
          </w:p>
        </w:tc>
      </w:tr>
      <w:tr w14:paraId="0259F791">
        <w:tblPrEx>
          <w:tblCellMar>
            <w:top w:w="0" w:type="dxa"/>
            <w:left w:w="0" w:type="dxa"/>
            <w:bottom w:w="0" w:type="dxa"/>
            <w:right w:w="0" w:type="dxa"/>
          </w:tblCellMar>
        </w:tblPrEx>
        <w:trPr>
          <w:trHeight w:val="0" w:hRule="atLeast"/>
          <w:jc w:val="center"/>
        </w:trPr>
        <w:tc>
          <w:tcPr>
            <w:tcW w:w="5000" w:type="pct"/>
            <w:gridSpan w:val="2"/>
            <w:tcBorders>
              <w:top w:val="single" w:color="B5C7EA" w:themeColor="accent1" w:themeTint="66" w:sz="6" w:space="0"/>
              <w:left w:val="single" w:color="4874CB" w:themeColor="accent1" w:sz="6" w:space="0"/>
              <w:bottom w:val="single" w:color="B5C7EA" w:themeColor="accent1" w:themeTint="66" w:sz="6" w:space="0"/>
              <w:right w:val="single" w:color="4874CB" w:themeColor="accent1" w:sz="6" w:space="0"/>
              <w:tl2br w:val="nil"/>
            </w:tcBorders>
            <w:shd w:val="clear" w:color="auto" w:fill="FFFFFF"/>
            <w:tcMar>
              <w:top w:w="72" w:type="dxa"/>
              <w:left w:w="144" w:type="dxa"/>
              <w:bottom w:w="72" w:type="dxa"/>
              <w:right w:w="144" w:type="dxa"/>
            </w:tcMar>
            <w:vAlign w:val="center"/>
          </w:tcPr>
          <w:p w14:paraId="467468D2">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i w:val="0"/>
                <w:color w:val="000000"/>
                <w:sz w:val="28"/>
                <w:szCs w:val="28"/>
              </w:rPr>
              <w:t>2025年12月7日上午</w:t>
            </w:r>
          </w:p>
        </w:tc>
      </w:tr>
      <w:tr w14:paraId="56563BB2">
        <w:tblPrEx>
          <w:tblCellMar>
            <w:top w:w="0" w:type="dxa"/>
            <w:left w:w="0" w:type="dxa"/>
            <w:bottom w:w="0" w:type="dxa"/>
            <w:right w:w="0" w:type="dxa"/>
          </w:tblCellMar>
        </w:tblPrEx>
        <w:trPr>
          <w:trHeight w:val="0" w:hRule="atLeast"/>
          <w:jc w:val="center"/>
        </w:trPr>
        <w:tc>
          <w:tcPr>
            <w:tcW w:w="5000" w:type="pct"/>
            <w:gridSpan w:val="2"/>
            <w:tcBorders>
              <w:top w:val="single" w:color="B5C7EA" w:themeColor="accent1" w:themeTint="66" w:sz="6" w:space="0"/>
              <w:left w:val="single" w:color="4874CB" w:themeColor="accent1" w:sz="6" w:space="0"/>
              <w:bottom w:val="single" w:color="4874CB" w:themeColor="accent1" w:sz="6" w:space="0"/>
              <w:right w:val="single" w:color="4874CB" w:themeColor="accent1" w:sz="6" w:space="0"/>
              <w:tl2br w:val="nil"/>
            </w:tcBorders>
            <w:shd w:val="clear" w:color="auto" w:fill="FFFFFF"/>
            <w:tcMar>
              <w:top w:w="72" w:type="dxa"/>
              <w:left w:w="144" w:type="dxa"/>
              <w:bottom w:w="72" w:type="dxa"/>
              <w:right w:w="144" w:type="dxa"/>
            </w:tcMar>
            <w:vAlign w:val="center"/>
          </w:tcPr>
          <w:p w14:paraId="6E591052">
            <w:pPr>
              <w:snapToGrid w:val="0"/>
              <w:jc w:val="center"/>
              <w:rPr>
                <w:rFonts w:ascii="Times New Roman" w:hAnsi="Times New Roman" w:eastAsia="宋体" w:cs="Times New Roman"/>
                <w:b w:val="0"/>
                <w:i w:val="0"/>
                <w:color w:val="000000"/>
                <w:sz w:val="24"/>
                <w:szCs w:val="24"/>
              </w:rPr>
            </w:pPr>
            <w:r>
              <w:rPr>
                <w:rFonts w:ascii="Times New Roman" w:hAnsi="Times New Roman" w:eastAsia="宋体" w:cs="Times New Roman"/>
                <w:b w:val="0"/>
                <w:bCs/>
                <w:i w:val="0"/>
                <w:color w:val="000000"/>
                <w:sz w:val="24"/>
                <w:szCs w:val="24"/>
              </w:rPr>
              <w:t>企业参访</w:t>
            </w:r>
          </w:p>
        </w:tc>
      </w:tr>
    </w:tbl>
    <w:p w14:paraId="56F5A8B5">
      <w:pPr>
        <w:spacing w:line="400" w:lineRule="exact"/>
        <w:ind w:firstLine="3480" w:firstLineChars="1500"/>
        <w:jc w:val="right"/>
        <w:rPr>
          <w:rFonts w:ascii="Times New Roman" w:hAnsi="Times New Roman" w:eastAsia="宋体" w:cs="Times New Roman"/>
          <w:spacing w:val="-4"/>
          <w:sz w:val="24"/>
          <w:szCs w:val="24"/>
        </w:rPr>
      </w:pPr>
    </w:p>
    <w:p w14:paraId="5E547449">
      <w:pPr>
        <w:spacing w:line="400" w:lineRule="exact"/>
        <w:ind w:firstLine="3480" w:firstLineChars="1500"/>
        <w:jc w:val="right"/>
        <w:rPr>
          <w:rFonts w:ascii="Times New Roman" w:hAnsi="Times New Roman" w:eastAsia="宋体" w:cs="Times New Roman"/>
          <w:spacing w:val="-4"/>
          <w:sz w:val="24"/>
          <w:szCs w:val="24"/>
        </w:rPr>
      </w:pPr>
    </w:p>
    <w:p w14:paraId="7321FDE0">
      <w:pPr>
        <w:spacing w:line="400" w:lineRule="exact"/>
        <w:rPr>
          <w:rFonts w:ascii="Times New Roman" w:hAnsi="Times New Roman" w:eastAsia="宋体" w:cs="Times New Roman"/>
          <w:spacing w:val="-4"/>
          <w:sz w:val="24"/>
          <w:szCs w:val="24"/>
        </w:rPr>
      </w:pPr>
    </w:p>
    <w:p w14:paraId="6C01E962">
      <w:pPr>
        <w:rPr>
          <w:rFonts w:ascii="Times New Roman" w:hAnsi="Times New Roman" w:cs="Times New Roman"/>
        </w:rPr>
      </w:pPr>
    </w:p>
    <w:p w14:paraId="265CBCF5">
      <w:pPr>
        <w:rPr>
          <w:rFonts w:ascii="Times New Roman" w:hAnsi="Times New Roman" w:cs="Times New Roman"/>
        </w:rPr>
      </w:pPr>
    </w:p>
    <w:p w14:paraId="7B6AA636">
      <w:pPr>
        <w:rPr>
          <w:rFonts w:ascii="Times New Roman" w:hAnsi="Times New Roman" w:cs="Times New Roman"/>
        </w:rPr>
      </w:pPr>
    </w:p>
    <w:p w14:paraId="1E560BF8">
      <w:pPr>
        <w:rPr>
          <w:rFonts w:ascii="Times New Roman" w:hAnsi="Times New Roman" w:cs="Times New Roman"/>
        </w:rPr>
      </w:pPr>
    </w:p>
    <w:p w14:paraId="5C52BEA8">
      <w:pPr>
        <w:rPr>
          <w:rFonts w:hint="eastAsia" w:ascii="Times New Roman" w:hAnsi="Times New Roman" w:eastAsia="宋体" w:cs="Times New Roman"/>
          <w:b/>
          <w:bCs/>
          <w:color w:val="333333"/>
          <w:kern w:val="0"/>
          <w:sz w:val="24"/>
          <w:szCs w:val="24"/>
          <w:lang w:bidi="ar"/>
        </w:rPr>
      </w:pPr>
    </w:p>
    <w:p w14:paraId="3FFDE76E">
      <w:pPr>
        <w:rPr>
          <w:rFonts w:ascii="Times New Roman" w:hAnsi="Times New Roman" w:eastAsia="宋体" w:cs="Times New Roman"/>
          <w:b/>
          <w:bCs/>
          <w:color w:val="333333"/>
          <w:kern w:val="0"/>
          <w:sz w:val="24"/>
          <w:szCs w:val="24"/>
          <w:lang w:bidi="ar"/>
        </w:rPr>
      </w:pPr>
      <w:r>
        <w:rPr>
          <w:rFonts w:ascii="Times New Roman" w:hAnsi="Times New Roman" w:eastAsia="宋体" w:cs="Times New Roman"/>
          <w:b/>
          <w:bCs/>
          <w:color w:val="333333"/>
          <w:kern w:val="0"/>
          <w:sz w:val="24"/>
          <w:szCs w:val="24"/>
          <w:lang w:bidi="ar"/>
        </w:rPr>
        <w:br w:type="page"/>
      </w:r>
    </w:p>
    <w:p w14:paraId="7E8AD52C">
      <w:pPr>
        <w:widowControl/>
        <w:spacing w:line="360" w:lineRule="auto"/>
        <w:rPr>
          <w:rFonts w:ascii="Times New Roman" w:hAnsi="Times New Roman" w:eastAsia="宋体" w:cs="Times New Roman"/>
          <w:b/>
          <w:bCs/>
          <w:color w:val="333333"/>
          <w:kern w:val="0"/>
          <w:sz w:val="24"/>
          <w:szCs w:val="24"/>
          <w:lang w:bidi="ar"/>
        </w:rPr>
      </w:pPr>
      <w:r>
        <w:rPr>
          <w:rFonts w:ascii="Times New Roman" w:hAnsi="Times New Roman" w:eastAsia="宋体" w:cs="Times New Roman"/>
          <w:b/>
          <w:bCs/>
          <w:color w:val="333333"/>
          <w:kern w:val="0"/>
          <w:sz w:val="24"/>
          <w:szCs w:val="24"/>
          <w:lang w:bidi="ar"/>
        </w:rPr>
        <w:t>附件</w:t>
      </w:r>
      <w:r>
        <w:rPr>
          <w:rFonts w:hint="eastAsia" w:ascii="Times New Roman" w:hAnsi="Times New Roman" w:eastAsia="宋体" w:cs="Times New Roman"/>
          <w:b/>
          <w:bCs/>
          <w:color w:val="333333"/>
          <w:kern w:val="0"/>
          <w:sz w:val="24"/>
          <w:szCs w:val="24"/>
          <w:lang w:bidi="ar"/>
        </w:rPr>
        <w:t>二</w:t>
      </w:r>
    </w:p>
    <w:p w14:paraId="2213A051">
      <w:pPr>
        <w:widowControl/>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kern w:val="0"/>
          <w:sz w:val="28"/>
          <w:szCs w:val="28"/>
          <w:lang w:bidi="ar"/>
        </w:rPr>
        <w:t>关于报名、缴费、发票和报到等事项说明</w:t>
      </w:r>
    </w:p>
    <w:p w14:paraId="7EE3C79E">
      <w:pPr>
        <w:widowControl/>
        <w:spacing w:line="360" w:lineRule="auto"/>
        <w:jc w:val="left"/>
        <w:rPr>
          <w:rFonts w:ascii="Times New Roman" w:hAnsi="Times New Roman" w:eastAsia="宋体" w:cs="Times New Roman"/>
          <w:b/>
          <w:bCs/>
          <w:kern w:val="0"/>
          <w:sz w:val="24"/>
          <w:szCs w:val="24"/>
          <w:lang w:bidi="ar"/>
        </w:rPr>
      </w:pPr>
      <w:r>
        <w:rPr>
          <w:rFonts w:hint="eastAsia" w:ascii="Times New Roman" w:hAnsi="Times New Roman" w:eastAsia="宋体" w:cs="Times New Roman"/>
          <w:b/>
          <w:bCs/>
          <w:kern w:val="0"/>
          <w:sz w:val="24"/>
          <w:szCs w:val="24"/>
          <w:lang w:bidi="ar"/>
        </w:rPr>
        <w:t>一、</w:t>
      </w:r>
      <w:r>
        <w:rPr>
          <w:rFonts w:ascii="Times New Roman" w:hAnsi="Times New Roman" w:eastAsia="宋体" w:cs="Times New Roman"/>
          <w:b/>
          <w:bCs/>
          <w:kern w:val="0"/>
          <w:sz w:val="24"/>
          <w:szCs w:val="24"/>
          <w:lang w:bidi="ar"/>
        </w:rPr>
        <w:t>会议时间</w:t>
      </w:r>
    </w:p>
    <w:p w14:paraId="11BE0FD2">
      <w:pPr>
        <w:widowControl/>
        <w:spacing w:line="360" w:lineRule="auto"/>
        <w:ind w:firstLine="474" w:firstLineChars="200"/>
        <w:jc w:val="left"/>
        <w:rPr>
          <w:rFonts w:ascii="Times New Roman" w:hAnsi="Times New Roman" w:eastAsia="宋体" w:cs="Times New Roman"/>
          <w:b/>
          <w:bCs/>
          <w:spacing w:val="-2"/>
          <w:sz w:val="24"/>
          <w:szCs w:val="24"/>
        </w:rPr>
      </w:pPr>
      <w:r>
        <w:rPr>
          <w:rFonts w:ascii="Times New Roman" w:hAnsi="Times New Roman" w:eastAsia="宋体" w:cs="Times New Roman"/>
          <w:b/>
          <w:bCs/>
          <w:spacing w:val="-2"/>
          <w:sz w:val="24"/>
          <w:szCs w:val="24"/>
        </w:rPr>
        <w:t>2025年12月</w:t>
      </w:r>
      <w:r>
        <w:rPr>
          <w:rFonts w:hint="eastAsia" w:ascii="Times New Roman" w:hAnsi="Times New Roman" w:eastAsia="宋体" w:cs="Times New Roman"/>
          <w:b/>
          <w:bCs/>
          <w:spacing w:val="-2"/>
          <w:sz w:val="24"/>
          <w:szCs w:val="24"/>
          <w:lang w:eastAsia="zh-CN"/>
        </w:rPr>
        <w:t>5—7</w:t>
      </w:r>
      <w:r>
        <w:rPr>
          <w:rFonts w:ascii="Times New Roman" w:hAnsi="Times New Roman" w:eastAsia="宋体" w:cs="Times New Roman"/>
          <w:b/>
          <w:bCs/>
          <w:spacing w:val="-2"/>
          <w:sz w:val="24"/>
          <w:szCs w:val="24"/>
        </w:rPr>
        <w:t>日</w:t>
      </w:r>
    </w:p>
    <w:p w14:paraId="5BDD5716">
      <w:pPr>
        <w:widowControl/>
        <w:spacing w:line="360" w:lineRule="auto"/>
        <w:ind w:firstLine="472" w:firstLineChars="200"/>
        <w:jc w:val="left"/>
        <w:rPr>
          <w:rFonts w:ascii="Times New Roman" w:hAnsi="Times New Roman" w:eastAsia="宋体" w:cs="Times New Roman"/>
          <w:spacing w:val="-2"/>
          <w:sz w:val="24"/>
          <w:szCs w:val="24"/>
        </w:rPr>
      </w:pPr>
      <w:r>
        <w:rPr>
          <w:rFonts w:ascii="Times New Roman" w:hAnsi="Times New Roman" w:eastAsia="宋体" w:cs="Times New Roman"/>
          <w:spacing w:val="-2"/>
          <w:sz w:val="24"/>
          <w:szCs w:val="24"/>
        </w:rPr>
        <w:t>其中：5日下午/晚上会议报到，会议正式议程安排在6～7日。</w:t>
      </w:r>
    </w:p>
    <w:p w14:paraId="3B630D95">
      <w:pPr>
        <w:widowControl/>
        <w:spacing w:line="360" w:lineRule="auto"/>
        <w:jc w:val="left"/>
        <w:rPr>
          <w:rFonts w:ascii="Times New Roman" w:hAnsi="Times New Roman" w:eastAsia="宋体" w:cs="Times New Roman"/>
          <w:b/>
          <w:bCs/>
          <w:kern w:val="0"/>
          <w:sz w:val="24"/>
          <w:szCs w:val="24"/>
          <w:lang w:bidi="ar"/>
        </w:rPr>
      </w:pPr>
      <w:r>
        <w:rPr>
          <w:rFonts w:hint="eastAsia" w:ascii="Times New Roman" w:hAnsi="Times New Roman" w:eastAsia="宋体" w:cs="Times New Roman"/>
          <w:b/>
          <w:bCs/>
          <w:kern w:val="0"/>
          <w:sz w:val="24"/>
          <w:szCs w:val="24"/>
          <w:lang w:bidi="ar"/>
        </w:rPr>
        <w:t>二、</w:t>
      </w:r>
      <w:r>
        <w:rPr>
          <w:rFonts w:ascii="Times New Roman" w:hAnsi="Times New Roman" w:eastAsia="宋体" w:cs="Times New Roman"/>
          <w:b/>
          <w:bCs/>
          <w:kern w:val="0"/>
          <w:sz w:val="24"/>
          <w:szCs w:val="24"/>
          <w:lang w:bidi="ar"/>
        </w:rPr>
        <w:t>会议地点</w:t>
      </w:r>
    </w:p>
    <w:p w14:paraId="07602273">
      <w:pPr>
        <w:widowControl/>
        <w:spacing w:line="360" w:lineRule="auto"/>
        <w:ind w:firstLine="480" w:firstLineChars="200"/>
        <w:jc w:val="left"/>
        <w:rPr>
          <w:rFonts w:ascii="Times New Roman" w:hAnsi="Times New Roman" w:eastAsia="宋体" w:cs="Times New Roman"/>
          <w:spacing w:val="-4"/>
          <w:sz w:val="24"/>
          <w:szCs w:val="24"/>
        </w:rPr>
      </w:pPr>
      <w:r>
        <w:rPr>
          <w:rFonts w:ascii="Times New Roman" w:hAnsi="Times New Roman" w:eastAsia="宋体" w:cs="Times New Roman"/>
          <w:kern w:val="0"/>
          <w:sz w:val="24"/>
          <w:szCs w:val="24"/>
          <w:lang w:bidi="ar"/>
        </w:rPr>
        <w:t>深圳大学（丽湖校区</w:t>
      </w:r>
      <w:r>
        <w:rPr>
          <w:rFonts w:ascii="Times New Roman" w:hAnsi="Times New Roman" w:eastAsia="宋体" w:cs="Times New Roman"/>
          <w:spacing w:val="-4"/>
          <w:sz w:val="24"/>
          <w:szCs w:val="24"/>
        </w:rPr>
        <w:t>启明楼）</w:t>
      </w:r>
    </w:p>
    <w:p w14:paraId="6BE277B4">
      <w:pPr>
        <w:widowControl/>
        <w:numPr>
          <w:ilvl w:val="0"/>
          <w:numId w:val="1"/>
        </w:numPr>
        <w:spacing w:line="360" w:lineRule="auto"/>
        <w:jc w:val="left"/>
        <w:rPr>
          <w:rFonts w:ascii="Times New Roman" w:hAnsi="Times New Roman" w:eastAsia="宋体" w:cs="Times New Roman"/>
          <w:b/>
          <w:bCs/>
          <w:kern w:val="0"/>
          <w:sz w:val="24"/>
          <w:szCs w:val="24"/>
          <w:lang w:bidi="ar"/>
        </w:rPr>
      </w:pPr>
      <w:r>
        <w:rPr>
          <w:rFonts w:hint="eastAsia" w:ascii="Times New Roman" w:hAnsi="Times New Roman" w:eastAsia="宋体" w:cs="Times New Roman"/>
          <w:b/>
          <w:bCs/>
          <w:kern w:val="0"/>
          <w:sz w:val="24"/>
          <w:szCs w:val="24"/>
          <w:lang w:bidi="ar"/>
        </w:rPr>
        <w:t>报名信息收集</w:t>
      </w:r>
    </w:p>
    <w:p w14:paraId="0B5E7EF8">
      <w:pPr>
        <w:widowControl/>
        <w:spacing w:line="360" w:lineRule="auto"/>
        <w:ind w:firstLine="480" w:firstLineChars="200"/>
        <w:jc w:val="left"/>
        <w:rPr>
          <w:rFonts w:ascii="Times New Roman" w:hAnsi="Times New Roman" w:eastAsia="宋体" w:cs="Times New Roman"/>
          <w:kern w:val="0"/>
          <w:sz w:val="24"/>
          <w:szCs w:val="24"/>
          <w:lang w:bidi="ar"/>
        </w:rPr>
      </w:pPr>
      <w:r>
        <w:rPr>
          <w:rFonts w:hint="eastAsia" w:ascii="Times New Roman" w:hAnsi="Times New Roman" w:eastAsia="宋体" w:cs="Times New Roman"/>
          <w:kern w:val="0"/>
          <w:sz w:val="24"/>
          <w:szCs w:val="24"/>
          <w:lang w:bidi="ar"/>
        </w:rPr>
        <w:t>请扫码二维码进行会议报名信息登记</w:t>
      </w:r>
    </w:p>
    <w:p w14:paraId="0BC677ED">
      <w:pPr>
        <w:widowControl/>
        <w:spacing w:line="360" w:lineRule="auto"/>
        <w:jc w:val="center"/>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rPr>
        <w:drawing>
          <wp:inline distT="0" distB="0" distL="114300" distR="114300">
            <wp:extent cx="1174115" cy="1143000"/>
            <wp:effectExtent l="0" t="0" r="0" b="0"/>
            <wp:docPr id="3" name="图片 3" descr="d296882c44cfe8c9375990aac2b46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96882c44cfe8c9375990aac2b46c9b"/>
                    <pic:cNvPicPr>
                      <a:picLocks noChangeAspect="1"/>
                    </pic:cNvPicPr>
                  </pic:nvPicPr>
                  <pic:blipFill>
                    <a:blip r:embed="rId5"/>
                    <a:srcRect l="9600" t="8711" r="8222" b="11289"/>
                    <a:stretch>
                      <a:fillRect/>
                    </a:stretch>
                  </pic:blipFill>
                  <pic:spPr>
                    <a:xfrm>
                      <a:off x="0" y="0"/>
                      <a:ext cx="1174115" cy="1143000"/>
                    </a:xfrm>
                    <a:prstGeom prst="rect">
                      <a:avLst/>
                    </a:prstGeom>
                  </pic:spPr>
                </pic:pic>
              </a:graphicData>
            </a:graphic>
          </wp:inline>
        </w:drawing>
      </w:r>
    </w:p>
    <w:p w14:paraId="7EA084DA">
      <w:pPr>
        <w:widowControl/>
        <w:spacing w:line="360" w:lineRule="auto"/>
        <w:jc w:val="left"/>
        <w:rPr>
          <w:rFonts w:ascii="Times New Roman" w:hAnsi="Times New Roman" w:eastAsia="宋体" w:cs="Times New Roman"/>
          <w:b/>
          <w:bCs/>
          <w:kern w:val="0"/>
          <w:sz w:val="24"/>
          <w:szCs w:val="24"/>
          <w:lang w:bidi="ar"/>
        </w:rPr>
      </w:pPr>
      <w:r>
        <w:rPr>
          <w:rFonts w:hint="eastAsia" w:ascii="Times New Roman" w:hAnsi="Times New Roman" w:eastAsia="宋体" w:cs="Times New Roman"/>
          <w:b/>
          <w:bCs/>
          <w:kern w:val="0"/>
          <w:sz w:val="24"/>
          <w:szCs w:val="24"/>
          <w:lang w:bidi="ar"/>
        </w:rPr>
        <w:t>四、</w:t>
      </w:r>
      <w:r>
        <w:rPr>
          <w:rFonts w:ascii="Times New Roman" w:hAnsi="Times New Roman" w:eastAsia="宋体" w:cs="Times New Roman"/>
          <w:b/>
          <w:bCs/>
          <w:kern w:val="0"/>
          <w:sz w:val="24"/>
          <w:szCs w:val="24"/>
          <w:lang w:bidi="ar"/>
        </w:rPr>
        <w:t>缴费信息</w:t>
      </w:r>
    </w:p>
    <w:p w14:paraId="58BC8ED5">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 xml:space="preserve">1. </w:t>
      </w:r>
      <w:r>
        <w:rPr>
          <w:rFonts w:ascii="Times New Roman" w:hAnsi="Times New Roman" w:eastAsia="宋体" w:cs="Times New Roman"/>
          <w:b/>
          <w:bCs/>
          <w:kern w:val="0"/>
          <w:sz w:val="24"/>
          <w:szCs w:val="24"/>
          <w:lang w:bidi="ar"/>
        </w:rPr>
        <w:t>注册费用</w:t>
      </w:r>
    </w:p>
    <w:p w14:paraId="03DF10A4">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注册费：800元/人（学生凭有效证件）、1200元/人（其他）</w:t>
      </w:r>
    </w:p>
    <w:p w14:paraId="6C14FCC7">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早鸟价：2025年11月25日前注册并缴费可享受早鸟价优惠，标准为学生600元/人，其他参会人员1000元/人。早鸟价截止后恢复原注册费用标准。</w:t>
      </w:r>
    </w:p>
    <w:p w14:paraId="4CB67AA0">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会议期间将统一提供免费午餐，交通、住宿等费用需要参会人员自行承担。</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5"/>
        <w:gridCol w:w="2316"/>
        <w:gridCol w:w="2841"/>
      </w:tblGrid>
      <w:tr w14:paraId="2E2A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5" w:type="dxa"/>
          </w:tcPr>
          <w:p w14:paraId="5F1BE98F">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缴费时间</w:t>
            </w:r>
          </w:p>
        </w:tc>
        <w:tc>
          <w:tcPr>
            <w:tcW w:w="2316" w:type="dxa"/>
          </w:tcPr>
          <w:p w14:paraId="13911E80">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教师等其他</w:t>
            </w:r>
          </w:p>
        </w:tc>
        <w:tc>
          <w:tcPr>
            <w:tcW w:w="2841" w:type="dxa"/>
          </w:tcPr>
          <w:p w14:paraId="0D3FED68">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学生（凭学生有效证件）</w:t>
            </w:r>
          </w:p>
        </w:tc>
      </w:tr>
      <w:tr w14:paraId="195C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5" w:type="dxa"/>
          </w:tcPr>
          <w:p w14:paraId="0CCE8D4F">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2025年11月25日（包含）前</w:t>
            </w:r>
          </w:p>
        </w:tc>
        <w:tc>
          <w:tcPr>
            <w:tcW w:w="2316" w:type="dxa"/>
          </w:tcPr>
          <w:p w14:paraId="696EC293">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1000元</w:t>
            </w:r>
          </w:p>
        </w:tc>
        <w:tc>
          <w:tcPr>
            <w:tcW w:w="2841" w:type="dxa"/>
          </w:tcPr>
          <w:p w14:paraId="2AC52F36">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600元</w:t>
            </w:r>
          </w:p>
        </w:tc>
      </w:tr>
      <w:tr w14:paraId="1D93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5" w:type="dxa"/>
          </w:tcPr>
          <w:p w14:paraId="181B9F69">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2025年11月25日后</w:t>
            </w:r>
          </w:p>
        </w:tc>
        <w:tc>
          <w:tcPr>
            <w:tcW w:w="2316" w:type="dxa"/>
          </w:tcPr>
          <w:p w14:paraId="31473AFB">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1200元</w:t>
            </w:r>
          </w:p>
        </w:tc>
        <w:tc>
          <w:tcPr>
            <w:tcW w:w="2841" w:type="dxa"/>
          </w:tcPr>
          <w:p w14:paraId="5897E31A">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800元</w:t>
            </w:r>
          </w:p>
        </w:tc>
      </w:tr>
    </w:tbl>
    <w:p w14:paraId="4668D8B8">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 为使您享受优惠的注册费和更好的服务，请您在优惠缴费截止日期前缴费；</w:t>
      </w:r>
    </w:p>
    <w:p w14:paraId="76E7E84D">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 注册费标准以缴费日期为准，不以注册日期为准。</w:t>
      </w:r>
    </w:p>
    <w:p w14:paraId="64D273B3">
      <w:pPr>
        <w:widowControl/>
        <w:numPr>
          <w:ilvl w:val="0"/>
          <w:numId w:val="2"/>
        </w:numPr>
        <w:spacing w:line="360" w:lineRule="auto"/>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缴费方式</w:t>
      </w:r>
    </w:p>
    <w:p w14:paraId="17A0DE76">
      <w:pPr>
        <w:widowControl/>
        <w:spacing w:line="360" w:lineRule="auto"/>
        <w:jc w:val="left"/>
        <w:rPr>
          <w:rFonts w:ascii="Times New Roman" w:hAnsi="Times New Roman" w:eastAsia="宋体" w:cs="Times New Roman"/>
          <w:kern w:val="0"/>
          <w:sz w:val="24"/>
          <w:szCs w:val="24"/>
          <w:u w:val="single"/>
          <w:lang w:bidi="ar"/>
        </w:rPr>
      </w:pPr>
      <w:r>
        <w:rPr>
          <w:rFonts w:ascii="Times New Roman" w:hAnsi="Times New Roman" w:eastAsia="宋体" w:cs="Times New Roman"/>
          <w:kern w:val="0"/>
          <w:sz w:val="24"/>
          <w:szCs w:val="24"/>
          <w:u w:val="single"/>
          <w:lang w:bidi="ar"/>
        </w:rPr>
        <w:t>（1）汇款方式</w:t>
      </w:r>
    </w:p>
    <w:p w14:paraId="0E4EA159">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银行汇款</w:t>
      </w:r>
    </w:p>
    <w:p w14:paraId="11899A6F">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账户名称: 深圳大学</w:t>
      </w:r>
    </w:p>
    <w:p w14:paraId="7EFF88DE">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开户账号: 753675250026</w:t>
      </w:r>
    </w:p>
    <w:p w14:paraId="5D91D7FA">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开户银行: 中国银行深圳深大支行</w:t>
      </w:r>
    </w:p>
    <w:p w14:paraId="50E1CF62">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*汇款时候请务必备注汇款人信息，格式如下：“姓名——</w:t>
      </w:r>
      <w:r>
        <w:rPr>
          <w:rFonts w:ascii="Times New Roman" w:hAnsi="Times New Roman" w:eastAsia="宋体" w:cs="Times New Roman"/>
          <w:sz w:val="24"/>
          <w:szCs w:val="24"/>
        </w:rPr>
        <w:t>中国技术孵化与创新生态学术年</w:t>
      </w:r>
      <w:r>
        <w:rPr>
          <w:rFonts w:ascii="Times New Roman" w:hAnsi="Times New Roman" w:eastAsia="宋体" w:cs="Times New Roman"/>
          <w:kern w:val="0"/>
          <w:sz w:val="24"/>
          <w:szCs w:val="24"/>
          <w:lang w:bidi="ar"/>
        </w:rPr>
        <w:t>会”</w:t>
      </w:r>
    </w:p>
    <w:p w14:paraId="207AB863">
      <w:pPr>
        <w:widowControl/>
        <w:spacing w:line="360" w:lineRule="auto"/>
        <w:jc w:val="left"/>
        <w:rPr>
          <w:rFonts w:ascii="Times New Roman" w:hAnsi="Times New Roman" w:eastAsia="宋体" w:cs="Times New Roman"/>
          <w:kern w:val="0"/>
          <w:sz w:val="24"/>
          <w:szCs w:val="24"/>
          <w:u w:val="single"/>
          <w:lang w:bidi="ar"/>
        </w:rPr>
      </w:pPr>
      <w:r>
        <w:rPr>
          <w:rFonts w:ascii="Times New Roman" w:hAnsi="Times New Roman" w:eastAsia="宋体" w:cs="Times New Roman"/>
          <w:kern w:val="0"/>
          <w:sz w:val="24"/>
          <w:szCs w:val="24"/>
          <w:u w:val="single"/>
          <w:lang w:bidi="ar"/>
        </w:rPr>
        <w:t>（2）现场注册</w:t>
      </w:r>
    </w:p>
    <w:p w14:paraId="50513FF3">
      <w:pPr>
        <w:widowControl/>
        <w:spacing w:line="360" w:lineRule="auto"/>
        <w:ind w:firstLine="480" w:firstLineChars="200"/>
        <w:jc w:val="left"/>
        <w:rPr>
          <w:rFonts w:ascii="Times New Roman" w:hAnsi="Times New Roman" w:eastAsia="宋体" w:cs="Times New Roman"/>
          <w:b/>
          <w:bCs/>
          <w:kern w:val="0"/>
          <w:sz w:val="24"/>
          <w:szCs w:val="24"/>
          <w:lang w:bidi="ar"/>
        </w:rPr>
      </w:pPr>
      <w:r>
        <w:rPr>
          <w:rFonts w:ascii="Times New Roman" w:hAnsi="Times New Roman" w:eastAsia="宋体" w:cs="Times New Roman"/>
          <w:kern w:val="0"/>
          <w:sz w:val="24"/>
          <w:szCs w:val="24"/>
          <w:lang w:bidi="ar"/>
        </w:rPr>
        <w:t>移动支付：支持微信、支付宝扫码支付，现场注册处将张贴专属缴费二维码，扫码后备注 “姓名 + 中国技术孵化与创新生态学术年会” 即可完成支付。</w:t>
      </w:r>
    </w:p>
    <w:p w14:paraId="0874A015">
      <w:pPr>
        <w:widowControl/>
        <w:numPr>
          <w:ilvl w:val="0"/>
          <w:numId w:val="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b/>
          <w:bCs/>
          <w:kern w:val="0"/>
          <w:sz w:val="24"/>
          <w:szCs w:val="24"/>
          <w:lang w:bidi="ar"/>
        </w:rPr>
        <w:t>注册费发票</w:t>
      </w:r>
    </w:p>
    <w:p w14:paraId="0D553C7F">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各参会代表签到时，请各位代表再次仔细核对确认开票信息及常用电子邮箱；会务组将于会后陆续统一开具电子发票，并由电子开票系统直接发送至您的电子邮箱，届时请各位参会代表注意查收。如有任何开票问题，请及时与会务组工作人员联系。</w:t>
      </w:r>
    </w:p>
    <w:p w14:paraId="248600B1">
      <w:pPr>
        <w:widowControl/>
        <w:numPr>
          <w:ilvl w:val="0"/>
          <w:numId w:val="2"/>
        </w:numPr>
        <w:spacing w:line="360" w:lineRule="auto"/>
        <w:jc w:val="left"/>
        <w:rPr>
          <w:rFonts w:ascii="Times New Roman" w:hAnsi="Times New Roman" w:eastAsia="宋体" w:cs="Times New Roman"/>
          <w:b/>
          <w:bCs/>
          <w:kern w:val="0"/>
          <w:sz w:val="24"/>
          <w:szCs w:val="24"/>
          <w:lang w:bidi="ar"/>
        </w:rPr>
      </w:pPr>
      <w:r>
        <w:rPr>
          <w:rFonts w:ascii="Times New Roman" w:hAnsi="Times New Roman" w:eastAsia="宋体" w:cs="Times New Roman"/>
          <w:b/>
          <w:bCs/>
          <w:kern w:val="0"/>
          <w:sz w:val="24"/>
          <w:szCs w:val="24"/>
          <w:lang w:bidi="ar"/>
        </w:rPr>
        <w:t>酒店信息</w:t>
      </w:r>
    </w:p>
    <w:p w14:paraId="237B0F3A">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 xml:space="preserve">请各位参会者自行与酒店经理电话预定房间，并备注参加深圳大学承办会议（2025  </w:t>
      </w:r>
      <w:r>
        <w:rPr>
          <w:rFonts w:ascii="Times New Roman" w:hAnsi="Times New Roman" w:eastAsia="宋体" w:cs="Times New Roman"/>
          <w:sz w:val="24"/>
          <w:szCs w:val="24"/>
        </w:rPr>
        <w:t>中国技术孵化与创新生态学术年会</w:t>
      </w:r>
      <w:r>
        <w:rPr>
          <w:rFonts w:ascii="Times New Roman" w:hAnsi="Times New Roman" w:eastAsia="宋体" w:cs="Times New Roman"/>
          <w:kern w:val="0"/>
          <w:sz w:val="24"/>
          <w:szCs w:val="24"/>
          <w:lang w:bidi="ar"/>
        </w:rPr>
        <w:t>）。以下是酒店的相关信息，以供参考。</w:t>
      </w:r>
    </w:p>
    <w:p w14:paraId="7CD38567">
      <w:pPr>
        <w:widowControl/>
        <w:numPr>
          <w:ilvl w:val="0"/>
          <w:numId w:val="3"/>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雅园塘朗酒店（深圳西丽南科大店）</w:t>
      </w:r>
    </w:p>
    <w:p w14:paraId="31870847">
      <w:pPr>
        <w:widowControl/>
        <w:numPr>
          <w:ilvl w:val="0"/>
          <w:numId w:val="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详细地址：深圳市南山区学苑大道田寮大厦雅园塘朗酒店</w:t>
      </w:r>
    </w:p>
    <w:p w14:paraId="49C422A4">
      <w:pPr>
        <w:widowControl/>
        <w:numPr>
          <w:ilvl w:val="0"/>
          <w:numId w:val="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酒店联系人电话：罗先生 0755-22233030  13510105594</w:t>
      </w:r>
    </w:p>
    <w:p w14:paraId="58FCDF50">
      <w:pPr>
        <w:widowControl/>
        <w:numPr>
          <w:ilvl w:val="0"/>
          <w:numId w:val="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0.1 km</w:t>
      </w:r>
    </w:p>
    <w:p w14:paraId="75C97821">
      <w:pPr>
        <w:widowControl/>
        <w:numPr>
          <w:ilvl w:val="0"/>
          <w:numId w:val="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协议价格：豪华房275元/晚（含双早）</w:t>
      </w:r>
    </w:p>
    <w:p w14:paraId="2F3907F6">
      <w:pPr>
        <w:widowControl/>
        <w:spacing w:line="360" w:lineRule="auto"/>
        <w:jc w:val="left"/>
        <w:rPr>
          <w:rFonts w:ascii="Times New Roman" w:hAnsi="Times New Roman" w:eastAsia="宋体" w:cs="Times New Roman"/>
          <w:kern w:val="0"/>
          <w:sz w:val="24"/>
          <w:szCs w:val="24"/>
          <w:lang w:bidi="ar"/>
        </w:rPr>
      </w:pPr>
    </w:p>
    <w:p w14:paraId="7601CFE1">
      <w:pPr>
        <w:widowControl/>
        <w:numPr>
          <w:ilvl w:val="0"/>
          <w:numId w:val="5"/>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维也纳3好酒店（深圳学苑店）</w:t>
      </w:r>
    </w:p>
    <w:p w14:paraId="3DC089F4">
      <w:pPr>
        <w:widowControl/>
        <w:numPr>
          <w:ilvl w:val="0"/>
          <w:numId w:val="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详细地址：深圳市南山区学苑大道1149号</w:t>
      </w:r>
    </w:p>
    <w:p w14:paraId="4B0A3CE3">
      <w:pPr>
        <w:widowControl/>
        <w:numPr>
          <w:ilvl w:val="0"/>
          <w:numId w:val="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酒店联系人电话：袁经理 18194061779</w:t>
      </w:r>
    </w:p>
    <w:p w14:paraId="36A08A6D">
      <w:pPr>
        <w:widowControl/>
        <w:numPr>
          <w:ilvl w:val="0"/>
          <w:numId w:val="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0.3  km</w:t>
      </w:r>
    </w:p>
    <w:p w14:paraId="3E22B1C9">
      <w:pPr>
        <w:widowControl/>
        <w:numPr>
          <w:ilvl w:val="0"/>
          <w:numId w:val="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协议价格：标准双床房326元/晚；豪华双床/大床房350元/晚；影音双床/大床房366元/晚；商务双床房374元/晚（含早）</w:t>
      </w:r>
    </w:p>
    <w:p w14:paraId="096E2C30">
      <w:pPr>
        <w:widowControl/>
        <w:spacing w:line="360" w:lineRule="auto"/>
        <w:jc w:val="left"/>
        <w:rPr>
          <w:rFonts w:ascii="Times New Roman" w:hAnsi="Times New Roman" w:eastAsia="宋体" w:cs="Times New Roman"/>
          <w:kern w:val="0"/>
          <w:sz w:val="24"/>
          <w:szCs w:val="24"/>
          <w:lang w:bidi="ar"/>
        </w:rPr>
      </w:pPr>
    </w:p>
    <w:p w14:paraId="7B96E919">
      <w:pPr>
        <w:widowControl/>
        <w:numPr>
          <w:ilvl w:val="0"/>
          <w:numId w:val="7"/>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维也纳好眠国际酒店（深圳大学城塘朗地铁站店）</w:t>
      </w:r>
    </w:p>
    <w:p w14:paraId="0F06C378">
      <w:pPr>
        <w:widowControl/>
        <w:numPr>
          <w:ilvl w:val="0"/>
          <w:numId w:val="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详细地址：深圳市南山区留仙大道地铁运营大厦</w:t>
      </w:r>
    </w:p>
    <w:p w14:paraId="6A49C3AD">
      <w:pPr>
        <w:widowControl/>
        <w:numPr>
          <w:ilvl w:val="0"/>
          <w:numId w:val="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酒店联系人电话：袁经理 18938096383 13871682562</w:t>
      </w:r>
    </w:p>
    <w:p w14:paraId="5C7835F5">
      <w:pPr>
        <w:widowControl/>
        <w:numPr>
          <w:ilvl w:val="0"/>
          <w:numId w:val="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距离深圳大学丽湖校区：1.2 km</w:t>
      </w:r>
    </w:p>
    <w:p w14:paraId="166846B2">
      <w:pPr>
        <w:widowControl/>
        <w:numPr>
          <w:ilvl w:val="0"/>
          <w:numId w:val="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协议价格：单间/标间 438元/晚（含早）</w:t>
      </w:r>
    </w:p>
    <w:p w14:paraId="7699BD77">
      <w:pPr>
        <w:widowControl/>
        <w:numPr>
          <w:ilvl w:val="0"/>
          <w:numId w:val="9"/>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深铁塘朗城君璞酒店</w:t>
      </w:r>
    </w:p>
    <w:p w14:paraId="2B53FF29">
      <w:pPr>
        <w:widowControl/>
        <w:numPr>
          <w:ilvl w:val="0"/>
          <w:numId w:val="1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详细地址：南山区留仙大道3333号塘朗城西区C座</w:t>
      </w:r>
    </w:p>
    <w:p w14:paraId="14027B15">
      <w:pPr>
        <w:widowControl/>
        <w:numPr>
          <w:ilvl w:val="0"/>
          <w:numId w:val="1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酒店联系人电话：李经理 13670018886</w:t>
      </w:r>
    </w:p>
    <w:p w14:paraId="5B6DF7C0">
      <w:pPr>
        <w:widowControl/>
        <w:numPr>
          <w:ilvl w:val="0"/>
          <w:numId w:val="1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距离深圳大学丽湖校区：1.6km</w:t>
      </w:r>
    </w:p>
    <w:p w14:paraId="1D4804FE">
      <w:pPr>
        <w:widowControl/>
        <w:numPr>
          <w:ilvl w:val="0"/>
          <w:numId w:val="1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协议价格：650元/晚（每间房包含一份自助早餐，如需另外增加早餐98元/份）</w:t>
      </w:r>
    </w:p>
    <w:p w14:paraId="449C17CC">
      <w:pPr>
        <w:widowControl/>
        <w:spacing w:line="360" w:lineRule="auto"/>
        <w:jc w:val="left"/>
        <w:rPr>
          <w:rFonts w:ascii="Times New Roman" w:hAnsi="Times New Roman" w:eastAsia="宋体" w:cs="Times New Roman"/>
          <w:kern w:val="0"/>
          <w:sz w:val="24"/>
          <w:szCs w:val="24"/>
          <w:lang w:bidi="ar"/>
        </w:rPr>
      </w:pPr>
    </w:p>
    <w:p w14:paraId="073B0845">
      <w:pPr>
        <w:widowControl/>
        <w:numPr>
          <w:ilvl w:val="0"/>
          <w:numId w:val="11"/>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维也纳国际酒店深圳北站店</w:t>
      </w:r>
    </w:p>
    <w:p w14:paraId="0BACF037">
      <w:pPr>
        <w:widowControl/>
        <w:numPr>
          <w:ilvl w:val="0"/>
          <w:numId w:val="1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详细地址：深圳市龙华新区高铁深圳北站西广场内 B 座</w:t>
      </w:r>
    </w:p>
    <w:p w14:paraId="312D4161">
      <w:pPr>
        <w:widowControl/>
        <w:numPr>
          <w:ilvl w:val="0"/>
          <w:numId w:val="1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酒店联系人电话：谢传敏13510306803</w:t>
      </w:r>
    </w:p>
    <w:p w14:paraId="27F7743D">
      <w:pPr>
        <w:widowControl/>
        <w:numPr>
          <w:ilvl w:val="0"/>
          <w:numId w:val="1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7 km</w:t>
      </w:r>
    </w:p>
    <w:p w14:paraId="71AEB86B">
      <w:pPr>
        <w:widowControl/>
        <w:numPr>
          <w:ilvl w:val="0"/>
          <w:numId w:val="1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协议价格：高级房458元/晚；豪华房498元/晚；商务房538元/晚（含早）</w:t>
      </w:r>
    </w:p>
    <w:p w14:paraId="1D0B7436">
      <w:pPr>
        <w:widowControl/>
        <w:spacing w:line="360" w:lineRule="auto"/>
        <w:jc w:val="left"/>
        <w:rPr>
          <w:rFonts w:ascii="Times New Roman" w:hAnsi="Times New Roman" w:eastAsia="宋体" w:cs="Times New Roman"/>
          <w:kern w:val="0"/>
          <w:sz w:val="24"/>
          <w:szCs w:val="24"/>
          <w:lang w:bidi="ar"/>
        </w:rPr>
      </w:pPr>
    </w:p>
    <w:p w14:paraId="21EEC471">
      <w:pPr>
        <w:widowControl/>
        <w:numPr>
          <w:ilvl w:val="0"/>
          <w:numId w:val="13"/>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深圳南山西丽大学城亚朵酒店</w:t>
      </w:r>
    </w:p>
    <w:p w14:paraId="720EA34A">
      <w:pPr>
        <w:widowControl/>
        <w:numPr>
          <w:ilvl w:val="0"/>
          <w:numId w:val="1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详细地址：深圳市南山区留仙大道1283号</w:t>
      </w:r>
    </w:p>
    <w:p w14:paraId="1D9D691F">
      <w:pPr>
        <w:widowControl/>
        <w:numPr>
          <w:ilvl w:val="0"/>
          <w:numId w:val="1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酒店联系人电话：卢经理 17305485102</w:t>
      </w:r>
    </w:p>
    <w:p w14:paraId="3B4D227A">
      <w:pPr>
        <w:widowControl/>
        <w:numPr>
          <w:ilvl w:val="0"/>
          <w:numId w:val="1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5 km</w:t>
      </w:r>
    </w:p>
    <w:p w14:paraId="7557A445">
      <w:pPr>
        <w:widowControl/>
        <w:numPr>
          <w:ilvl w:val="0"/>
          <w:numId w:val="14"/>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协议价格：高级房型大床/双床450/500元/晚；行政房型大床/双床500/550元/晚；几木房型大床550元/晚（含早）</w:t>
      </w:r>
    </w:p>
    <w:p w14:paraId="38F490DD">
      <w:pPr>
        <w:widowControl/>
        <w:spacing w:line="360" w:lineRule="auto"/>
        <w:jc w:val="left"/>
        <w:rPr>
          <w:rFonts w:ascii="Times New Roman" w:hAnsi="Times New Roman" w:eastAsia="宋体" w:cs="Times New Roman"/>
          <w:kern w:val="0"/>
          <w:sz w:val="24"/>
          <w:szCs w:val="24"/>
          <w:lang w:bidi="ar"/>
        </w:rPr>
      </w:pPr>
    </w:p>
    <w:p w14:paraId="40D9F26E">
      <w:pPr>
        <w:widowControl/>
        <w:numPr>
          <w:ilvl w:val="0"/>
          <w:numId w:val="15"/>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全季酒店(深圳西丽地铁站店)</w:t>
      </w:r>
    </w:p>
    <w:p w14:paraId="6AA280A8">
      <w:pPr>
        <w:widowControl/>
        <w:numPr>
          <w:ilvl w:val="0"/>
          <w:numId w:val="1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详细地址：深圳市南山区新围社区石鼓路旺棠25栋综合楼1楼</w:t>
      </w:r>
    </w:p>
    <w:p w14:paraId="359CDC6C">
      <w:pPr>
        <w:widowControl/>
        <w:numPr>
          <w:ilvl w:val="0"/>
          <w:numId w:val="1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酒店联系人电话：彭女士18277052614</w:t>
      </w:r>
    </w:p>
    <w:p w14:paraId="32B53063">
      <w:pPr>
        <w:widowControl/>
        <w:numPr>
          <w:ilvl w:val="0"/>
          <w:numId w:val="1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6 km</w:t>
      </w:r>
    </w:p>
    <w:p w14:paraId="017FD449">
      <w:pPr>
        <w:widowControl/>
        <w:numPr>
          <w:ilvl w:val="0"/>
          <w:numId w:val="16"/>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协议价格：高级大床/双床450元/晚；舒压高级大床/双床480元/晚（含早）</w:t>
      </w:r>
    </w:p>
    <w:p w14:paraId="7A0BFA9F">
      <w:pPr>
        <w:widowControl/>
        <w:spacing w:line="360" w:lineRule="auto"/>
        <w:jc w:val="left"/>
        <w:rPr>
          <w:rFonts w:ascii="Times New Roman" w:hAnsi="Times New Roman" w:eastAsia="宋体" w:cs="Times New Roman"/>
          <w:kern w:val="0"/>
          <w:sz w:val="24"/>
          <w:szCs w:val="24"/>
          <w:lang w:bidi="ar"/>
        </w:rPr>
      </w:pPr>
    </w:p>
    <w:p w14:paraId="639CC6D2">
      <w:pPr>
        <w:widowControl/>
        <w:numPr>
          <w:ilvl w:val="0"/>
          <w:numId w:val="17"/>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深圳博林天瑞喜来登酒店</w:t>
      </w:r>
    </w:p>
    <w:p w14:paraId="0B6FAD89">
      <w:pPr>
        <w:widowControl/>
        <w:numPr>
          <w:ilvl w:val="0"/>
          <w:numId w:val="1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详细地址：深圳市南山区留仙大道4088号</w:t>
      </w:r>
    </w:p>
    <w:p w14:paraId="4DDDF2C5">
      <w:pPr>
        <w:widowControl/>
        <w:numPr>
          <w:ilvl w:val="0"/>
          <w:numId w:val="1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酒店联系人电话：杨女士 13923841909</w:t>
      </w:r>
    </w:p>
    <w:p w14:paraId="08A3197D">
      <w:pPr>
        <w:widowControl/>
        <w:numPr>
          <w:ilvl w:val="0"/>
          <w:numId w:val="1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2.8 km</w:t>
      </w:r>
    </w:p>
    <w:p w14:paraId="466955C3">
      <w:pPr>
        <w:widowControl/>
        <w:numPr>
          <w:ilvl w:val="0"/>
          <w:numId w:val="18"/>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协议价格：1000元/晚（含早）</w:t>
      </w:r>
    </w:p>
    <w:p w14:paraId="1549A41C">
      <w:pPr>
        <w:widowControl/>
        <w:spacing w:line="360" w:lineRule="auto"/>
        <w:jc w:val="left"/>
        <w:rPr>
          <w:rFonts w:ascii="Times New Roman" w:hAnsi="Times New Roman" w:eastAsia="宋体" w:cs="Times New Roman"/>
          <w:kern w:val="0"/>
          <w:sz w:val="24"/>
          <w:szCs w:val="24"/>
          <w:lang w:bidi="ar"/>
        </w:rPr>
      </w:pPr>
    </w:p>
    <w:p w14:paraId="1203E224">
      <w:pPr>
        <w:widowControl/>
        <w:numPr>
          <w:ilvl w:val="0"/>
          <w:numId w:val="19"/>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深圳奈威S酒店（西丽地铁站店）</w:t>
      </w:r>
    </w:p>
    <w:p w14:paraId="2B544BD4">
      <w:pPr>
        <w:widowControl/>
        <w:numPr>
          <w:ilvl w:val="0"/>
          <w:numId w:val="2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详细地址：深圳市南山区留仙大道1378号</w:t>
      </w:r>
    </w:p>
    <w:p w14:paraId="0FDF3E52">
      <w:pPr>
        <w:widowControl/>
        <w:numPr>
          <w:ilvl w:val="0"/>
          <w:numId w:val="2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酒店联系人电话：陈总监 15999694082，13528753313</w:t>
      </w:r>
    </w:p>
    <w:p w14:paraId="448CBEFC">
      <w:pPr>
        <w:widowControl/>
        <w:numPr>
          <w:ilvl w:val="0"/>
          <w:numId w:val="2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5 km</w:t>
      </w:r>
    </w:p>
    <w:p w14:paraId="02109C54">
      <w:pPr>
        <w:widowControl/>
        <w:numPr>
          <w:ilvl w:val="0"/>
          <w:numId w:val="20"/>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协议价格：雅致大床/双床419/439/459（无早/单早/双早）；景致大床/双床469/489/509（无早/单早/双早）；豪华园景大床/双床519/539/559（无早/单早/双早）</w:t>
      </w:r>
    </w:p>
    <w:p w14:paraId="71AF44D2">
      <w:pPr>
        <w:widowControl/>
        <w:spacing w:line="360" w:lineRule="auto"/>
        <w:jc w:val="left"/>
        <w:rPr>
          <w:rFonts w:ascii="Times New Roman" w:hAnsi="Times New Roman" w:eastAsia="宋体" w:cs="Times New Roman"/>
          <w:kern w:val="0"/>
          <w:sz w:val="24"/>
          <w:szCs w:val="24"/>
          <w:lang w:bidi="ar"/>
        </w:rPr>
      </w:pPr>
    </w:p>
    <w:p w14:paraId="7D8371CD">
      <w:pPr>
        <w:widowControl/>
        <w:numPr>
          <w:ilvl w:val="0"/>
          <w:numId w:val="21"/>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深圳南山璟峯酒店（西丽大学城店）</w:t>
      </w:r>
    </w:p>
    <w:p w14:paraId="2AC37A3C">
      <w:pPr>
        <w:widowControl/>
        <w:numPr>
          <w:ilvl w:val="0"/>
          <w:numId w:val="2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详细地址：深圳市南山区留仙大道4168号众冠时代广场B座</w:t>
      </w:r>
    </w:p>
    <w:p w14:paraId="4883C78D">
      <w:pPr>
        <w:widowControl/>
        <w:numPr>
          <w:ilvl w:val="0"/>
          <w:numId w:val="2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酒店联系人电话：金经理 13728828561</w:t>
      </w:r>
    </w:p>
    <w:p w14:paraId="04096C65">
      <w:pPr>
        <w:widowControl/>
        <w:numPr>
          <w:ilvl w:val="0"/>
          <w:numId w:val="2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距离深圳大学丽湖校区： 5.7 km</w:t>
      </w:r>
    </w:p>
    <w:p w14:paraId="0395AEC8">
      <w:pPr>
        <w:widowControl/>
        <w:numPr>
          <w:ilvl w:val="0"/>
          <w:numId w:val="22"/>
        </w:numPr>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协议价格：豪华大床388/428/468（无早/单早/双早）；豪华双床428/508（无早/双早）</w:t>
      </w:r>
    </w:p>
    <w:p w14:paraId="6E177894">
      <w:pPr>
        <w:widowControl/>
        <w:spacing w:line="360" w:lineRule="auto"/>
        <w:jc w:val="left"/>
        <w:rPr>
          <w:rFonts w:ascii="Times New Roman" w:hAnsi="Times New Roman" w:eastAsia="宋体" w:cs="Times New Roman"/>
          <w:kern w:val="0"/>
          <w:sz w:val="24"/>
          <w:szCs w:val="24"/>
          <w:lang w:bidi="ar"/>
        </w:rPr>
      </w:pPr>
    </w:p>
    <w:p w14:paraId="49F556BE">
      <w:pPr>
        <w:widowControl/>
        <w:spacing w:line="360" w:lineRule="auto"/>
        <w:jc w:val="left"/>
        <w:rPr>
          <w:rFonts w:ascii="Times New Roman" w:hAnsi="Times New Roman" w:eastAsia="宋体" w:cs="Times New Roman"/>
          <w:kern w:val="0"/>
          <w:sz w:val="24"/>
          <w:szCs w:val="24"/>
          <w:lang w:bidi="ar"/>
        </w:rPr>
      </w:pPr>
      <w:r>
        <w:rPr>
          <w:rFonts w:ascii="Times New Roman" w:hAnsi="Times New Roman" w:eastAsia="宋体" w:cs="Times New Roman"/>
          <w:b/>
          <w:bCs/>
          <w:kern w:val="0"/>
          <w:sz w:val="24"/>
          <w:szCs w:val="24"/>
          <w:lang w:bidi="ar"/>
        </w:rPr>
        <w:t>会议联系人</w:t>
      </w:r>
      <w:r>
        <w:rPr>
          <w:rFonts w:ascii="Times New Roman" w:hAnsi="Times New Roman" w:eastAsia="宋体" w:cs="Times New Roman"/>
          <w:kern w:val="0"/>
          <w:sz w:val="24"/>
          <w:szCs w:val="24"/>
          <w:lang w:bidi="ar"/>
        </w:rPr>
        <w:t>：</w:t>
      </w:r>
    </w:p>
    <w:p w14:paraId="7385AF5A">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如果遇到任何问题，欢迎随时与我们联系。</w:t>
      </w:r>
    </w:p>
    <w:p w14:paraId="2E3C63E0">
      <w:pPr>
        <w:widowControl/>
        <w:spacing w:line="360" w:lineRule="auto"/>
        <w:ind w:firstLine="480" w:firstLineChars="200"/>
        <w:jc w:val="left"/>
        <w:rPr>
          <w:rFonts w:ascii="Times New Roman" w:hAnsi="Times New Roman" w:eastAsia="宋体" w:cs="Times New Roman"/>
          <w:kern w:val="0"/>
          <w:sz w:val="24"/>
          <w:szCs w:val="24"/>
          <w:lang w:bidi="ar"/>
        </w:rPr>
      </w:pPr>
      <w:r>
        <w:rPr>
          <w:rFonts w:ascii="Times New Roman" w:hAnsi="Times New Roman" w:eastAsia="宋体" w:cs="Times New Roman"/>
          <w:kern w:val="0"/>
          <w:sz w:val="24"/>
          <w:szCs w:val="24"/>
          <w:lang w:bidi="ar"/>
        </w:rPr>
        <w:t>会务联系人：陈戴涵（座机：0755-26536121</w:t>
      </w:r>
      <w:r>
        <w:rPr>
          <w:rFonts w:ascii="Times New Roman" w:hAnsi="Times New Roman" w:eastAsia="宋体" w:cs="Times New Roman"/>
          <w:sz w:val="24"/>
          <w:szCs w:val="24"/>
        </w:rPr>
        <w:t>)；欣洁：15994779893；</w:t>
      </w:r>
      <w:r>
        <w:rPr>
          <w:rFonts w:ascii="Times New Roman" w:hAnsi="Times New Roman" w:eastAsia="宋体" w:cs="Times New Roman"/>
          <w:kern w:val="0"/>
          <w:sz w:val="24"/>
          <w:szCs w:val="24"/>
          <w:lang w:bidi="ar"/>
        </w:rPr>
        <w:t>邮箱: SZUGSX@126.com）</w:t>
      </w:r>
    </w:p>
    <w:p w14:paraId="6BBC1FD1">
      <w:pPr>
        <w:widowControl/>
        <w:spacing w:line="360" w:lineRule="auto"/>
        <w:jc w:val="left"/>
        <w:rPr>
          <w:rFonts w:ascii="Times New Roman" w:hAnsi="Times New Roman" w:eastAsia="宋体" w:cs="Times New Roman"/>
          <w:color w:val="333333"/>
          <w:kern w:val="0"/>
          <w:sz w:val="24"/>
          <w:szCs w:val="24"/>
          <w:lang w:bidi="ar"/>
        </w:rPr>
      </w:pPr>
    </w:p>
    <w:p w14:paraId="29AFF3BE">
      <w:pPr>
        <w:rPr>
          <w:rFonts w:ascii="Times New Roman" w:hAnsi="Times New Roman" w:cs="Times New Roman"/>
        </w:rPr>
      </w:pPr>
    </w:p>
    <w:p w14:paraId="6E147FF4">
      <w:pPr>
        <w:rPr>
          <w:rFonts w:ascii="Times New Roman" w:hAnsi="Times New Roman" w:cs="Times New Roman"/>
        </w:rPr>
      </w:pPr>
    </w:p>
    <w:p w14:paraId="66AE1F41">
      <w:pPr>
        <w:rPr>
          <w:rFonts w:ascii="Times New Roman" w:hAnsi="Times New Roman" w:cs="Times New Roman"/>
        </w:rPr>
      </w:pPr>
    </w:p>
    <w:p w14:paraId="2A79FDED">
      <w:pPr>
        <w:rPr>
          <w:rFonts w:ascii="Times New Roman" w:hAnsi="Times New Roman" w:cs="Times New Roman"/>
        </w:rPr>
      </w:pPr>
    </w:p>
    <w:p w14:paraId="581E85B4">
      <w:pPr>
        <w:rPr>
          <w:rFonts w:ascii="Times New Roman" w:hAnsi="Times New Roman" w:cs="Times New Roman"/>
        </w:rPr>
      </w:pPr>
    </w:p>
    <w:p w14:paraId="68C95AF3">
      <w:pPr>
        <w:rPr>
          <w:rFonts w:ascii="Times New Roman" w:hAnsi="Times New Roman" w:cs="Times New Roman"/>
          <w:b/>
          <w:bCs/>
          <w:sz w:val="24"/>
          <w:szCs w:val="24"/>
        </w:rPr>
      </w:pPr>
      <w:r>
        <w:rPr>
          <w:rFonts w:ascii="Times New Roman" w:hAnsi="Times New Roman" w:cs="Times New Roman"/>
          <w:b/>
          <w:bCs/>
          <w:sz w:val="24"/>
          <w:szCs w:val="24"/>
        </w:rPr>
        <w:t>附录三</w:t>
      </w:r>
    </w:p>
    <w:p w14:paraId="7983CBB9">
      <w:pPr>
        <w:pStyle w:val="2"/>
        <w:jc w:val="center"/>
        <w:rPr>
          <w:rFonts w:ascii="Times New Roman" w:hAnsi="Times New Roman" w:eastAsia="宋体" w:cs="Times New Roman"/>
          <w:sz w:val="28"/>
          <w:szCs w:val="28"/>
        </w:rPr>
      </w:pPr>
      <w:r>
        <w:rPr>
          <w:rFonts w:ascii="Times New Roman" w:hAnsi="Times New Roman" w:eastAsia="宋体" w:cs="Times New Roman"/>
          <w:sz w:val="28"/>
          <w:szCs w:val="28"/>
        </w:rPr>
        <w:t>深圳大学丽湖校区启明楼（中央图书馆）精准线路指南</w:t>
      </w:r>
    </w:p>
    <w:p w14:paraId="048B863E">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结合最新校园交通信息与实地指引，以下从</w:t>
      </w:r>
      <w:r>
        <w:rPr>
          <w:rFonts w:hint="eastAsia" w:ascii="Times New Roman" w:hAnsi="Times New Roman" w:cs="Times New Roman"/>
          <w:b/>
          <w:bCs/>
          <w:sz w:val="24"/>
          <w:szCs w:val="24"/>
        </w:rPr>
        <w:t>如何</w:t>
      </w:r>
      <w:r>
        <w:rPr>
          <w:rFonts w:ascii="Times New Roman" w:hAnsi="Times New Roman" w:cs="Times New Roman"/>
          <w:b/>
          <w:bCs/>
          <w:sz w:val="24"/>
          <w:szCs w:val="24"/>
        </w:rPr>
        <w:t>入校</w:t>
      </w:r>
      <w:r>
        <w:rPr>
          <w:rFonts w:ascii="Times New Roman" w:hAnsi="Times New Roman" w:cs="Times New Roman"/>
          <w:sz w:val="24"/>
          <w:szCs w:val="24"/>
        </w:rPr>
        <w:t>、</w:t>
      </w:r>
      <w:r>
        <w:rPr>
          <w:rFonts w:ascii="Times New Roman" w:hAnsi="Times New Roman" w:cs="Times New Roman"/>
          <w:b/>
          <w:bCs/>
          <w:sz w:val="24"/>
          <w:szCs w:val="24"/>
        </w:rPr>
        <w:t>公共交通</w:t>
      </w:r>
      <w:r>
        <w:rPr>
          <w:rFonts w:ascii="Times New Roman" w:hAnsi="Times New Roman" w:cs="Times New Roman"/>
          <w:sz w:val="24"/>
          <w:szCs w:val="24"/>
        </w:rPr>
        <w:t>、</w:t>
      </w:r>
      <w:r>
        <w:rPr>
          <w:rFonts w:ascii="Times New Roman" w:hAnsi="Times New Roman" w:cs="Times New Roman"/>
          <w:b/>
          <w:bCs/>
          <w:sz w:val="24"/>
          <w:szCs w:val="24"/>
        </w:rPr>
        <w:t>自驾 / 打车</w:t>
      </w:r>
      <w:r>
        <w:rPr>
          <w:rFonts w:ascii="Times New Roman" w:hAnsi="Times New Roman" w:cs="Times New Roman"/>
          <w:sz w:val="24"/>
          <w:szCs w:val="24"/>
        </w:rPr>
        <w:t>、</w:t>
      </w:r>
      <w:r>
        <w:rPr>
          <w:rFonts w:ascii="Times New Roman" w:hAnsi="Times New Roman" w:cs="Times New Roman"/>
          <w:b/>
          <w:bCs/>
          <w:sz w:val="24"/>
          <w:szCs w:val="24"/>
        </w:rPr>
        <w:t>校内动线</w:t>
      </w:r>
      <w:r>
        <w:rPr>
          <w:rFonts w:ascii="Times New Roman" w:hAnsi="Times New Roman" w:cs="Times New Roman"/>
          <w:sz w:val="24"/>
          <w:szCs w:val="24"/>
        </w:rPr>
        <w:t>四大核心维度，提供启明楼（地址：深圳市南山区桃源街道福光社区学苑大道 1066 号）的详细线路，附关键节点图示提示与补充信息：</w:t>
      </w:r>
    </w:p>
    <w:p w14:paraId="21703161">
      <w:pPr>
        <w:numPr>
          <w:ilvl w:val="0"/>
          <w:numId w:val="23"/>
        </w:numPr>
        <w:spacing w:line="360" w:lineRule="auto"/>
        <w:rPr>
          <w:rFonts w:ascii="Times New Roman" w:hAnsi="Times New Roman" w:cs="Times New Roman"/>
          <w:b/>
          <w:bCs/>
          <w:sz w:val="24"/>
          <w:szCs w:val="24"/>
        </w:rPr>
      </w:pPr>
      <w:r>
        <w:rPr>
          <w:rFonts w:ascii="Times New Roman" w:hAnsi="Times New Roman" w:cs="Times New Roman"/>
          <w:b/>
          <w:bCs/>
          <w:sz w:val="24"/>
          <w:szCs w:val="24"/>
        </w:rPr>
        <w:t>前置必备：</w:t>
      </w:r>
      <w:r>
        <w:rPr>
          <w:rFonts w:hint="eastAsia" w:ascii="Times New Roman" w:hAnsi="Times New Roman" w:cs="Times New Roman"/>
          <w:b/>
          <w:bCs/>
          <w:sz w:val="24"/>
          <w:szCs w:val="24"/>
        </w:rPr>
        <w:t>如何</w:t>
      </w:r>
      <w:r>
        <w:rPr>
          <w:rFonts w:ascii="Times New Roman" w:hAnsi="Times New Roman" w:cs="Times New Roman"/>
          <w:b/>
          <w:bCs/>
          <w:sz w:val="24"/>
          <w:szCs w:val="24"/>
        </w:rPr>
        <w:t>入校（校外人员必看）</w:t>
      </w:r>
    </w:p>
    <w:p w14:paraId="16FA31B0">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所有非深大师生的参会者需</w:t>
      </w:r>
      <w:r>
        <w:rPr>
          <w:rFonts w:hint="eastAsia" w:ascii="Times New Roman" w:hAnsi="Times New Roman" w:cs="Times New Roman"/>
          <w:sz w:val="24"/>
          <w:szCs w:val="24"/>
        </w:rPr>
        <w:t>出示参会证明/邀请函</w:t>
      </w:r>
      <w:r>
        <w:rPr>
          <w:rFonts w:ascii="Times New Roman" w:hAnsi="Times New Roman" w:cs="Times New Roman"/>
          <w:sz w:val="24"/>
          <w:szCs w:val="24"/>
        </w:rPr>
        <w:t>，否则无法入校：</w:t>
      </w:r>
    </w:p>
    <w:p w14:paraId="4C5F945E">
      <w:pPr>
        <w:numPr>
          <w:ilvl w:val="0"/>
          <w:numId w:val="24"/>
        </w:numPr>
        <w:spacing w:line="360" w:lineRule="auto"/>
        <w:rPr>
          <w:rFonts w:ascii="Times New Roman" w:hAnsi="Times New Roman" w:cs="Times New Roman"/>
          <w:b/>
          <w:bCs/>
          <w:sz w:val="24"/>
          <w:szCs w:val="24"/>
        </w:rPr>
      </w:pPr>
      <w:r>
        <w:rPr>
          <w:rFonts w:ascii="Times New Roman" w:hAnsi="Times New Roman" w:cs="Times New Roman"/>
          <w:b/>
          <w:bCs/>
          <w:sz w:val="24"/>
          <w:szCs w:val="24"/>
        </w:rPr>
        <w:t>核心定位与周边标识</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5650"/>
      </w:tblGrid>
      <w:tr w14:paraId="5B71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tcPr>
          <w:p w14:paraId="7B656FD0">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项目</w:t>
            </w:r>
          </w:p>
        </w:tc>
        <w:tc>
          <w:tcPr>
            <w:tcW w:w="5650" w:type="dxa"/>
          </w:tcPr>
          <w:p w14:paraId="0698D32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具体信息</w:t>
            </w:r>
          </w:p>
        </w:tc>
      </w:tr>
      <w:tr w14:paraId="5EB8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tcPr>
          <w:p w14:paraId="2D5DDC92">
            <w:pPr>
              <w:spacing w:line="360" w:lineRule="auto"/>
              <w:rPr>
                <w:rFonts w:ascii="Times New Roman" w:hAnsi="Times New Roman" w:cs="Times New Roman"/>
                <w:sz w:val="24"/>
                <w:szCs w:val="24"/>
              </w:rPr>
            </w:pPr>
            <w:r>
              <w:rPr>
                <w:rFonts w:ascii="Times New Roman" w:hAnsi="Times New Roman" w:cs="Times New Roman"/>
                <w:sz w:val="24"/>
                <w:szCs w:val="24"/>
              </w:rPr>
              <w:t>官方名称</w:t>
            </w:r>
          </w:p>
        </w:tc>
        <w:tc>
          <w:tcPr>
            <w:tcW w:w="5650" w:type="dxa"/>
          </w:tcPr>
          <w:p w14:paraId="744AC43C">
            <w:pPr>
              <w:widowControl/>
              <w:spacing w:line="360" w:lineRule="auto"/>
              <w:jc w:val="left"/>
              <w:rPr>
                <w:rFonts w:ascii="Times New Roman" w:hAnsi="Times New Roman" w:cs="Times New Roman"/>
                <w:sz w:val="24"/>
                <w:szCs w:val="24"/>
              </w:rPr>
            </w:pPr>
            <w:r>
              <w:rPr>
                <w:rFonts w:ascii="Times New Roman" w:hAnsi="Times New Roman" w:eastAsia="Apple Color Emoji" w:cs="Times New Roman"/>
                <w:color w:val="1F2329"/>
                <w:kern w:val="0"/>
                <w:sz w:val="24"/>
                <w:szCs w:val="24"/>
                <w:shd w:val="clear" w:color="auto" w:fill="FFFFFF"/>
                <w:lang w:bidi="ar"/>
              </w:rPr>
              <w:t>深圳大学丽湖校区启明楼（中央图书馆）</w:t>
            </w:r>
          </w:p>
        </w:tc>
      </w:tr>
      <w:tr w14:paraId="48ED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tcPr>
          <w:p w14:paraId="1F71505A">
            <w:pPr>
              <w:spacing w:line="360" w:lineRule="auto"/>
              <w:rPr>
                <w:rFonts w:ascii="Times New Roman" w:hAnsi="Times New Roman" w:cs="Times New Roman"/>
                <w:sz w:val="24"/>
                <w:szCs w:val="24"/>
              </w:rPr>
            </w:pPr>
            <w:r>
              <w:rPr>
                <w:rFonts w:ascii="Times New Roman" w:hAnsi="Times New Roman" w:cs="Times New Roman"/>
                <w:sz w:val="24"/>
                <w:szCs w:val="24"/>
              </w:rPr>
              <w:t>校内位置</w:t>
            </w:r>
          </w:p>
        </w:tc>
        <w:tc>
          <w:tcPr>
            <w:tcW w:w="5650" w:type="dxa"/>
          </w:tcPr>
          <w:p w14:paraId="3F1B12A4">
            <w:pPr>
              <w:widowControl/>
              <w:spacing w:line="360" w:lineRule="auto"/>
              <w:jc w:val="left"/>
              <w:rPr>
                <w:rFonts w:ascii="Times New Roman" w:hAnsi="Times New Roman" w:cs="Times New Roman"/>
                <w:sz w:val="24"/>
                <w:szCs w:val="24"/>
              </w:rPr>
            </w:pPr>
            <w:r>
              <w:rPr>
                <w:rFonts w:ascii="Times New Roman" w:hAnsi="Times New Roman" w:eastAsia="Apple Color Emoji" w:cs="Times New Roman"/>
                <w:color w:val="1F2329"/>
                <w:kern w:val="0"/>
                <w:sz w:val="24"/>
                <w:szCs w:val="24"/>
                <w:shd w:val="clear" w:color="auto" w:fill="FFFFFF"/>
                <w:lang w:bidi="ar"/>
              </w:rPr>
              <w:t>靠近惟新门，毗邻守正楼、四方楼连廊</w:t>
            </w:r>
          </w:p>
        </w:tc>
      </w:tr>
      <w:tr w14:paraId="62A4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tcPr>
          <w:p w14:paraId="1DE08553">
            <w:pPr>
              <w:spacing w:line="360" w:lineRule="auto"/>
              <w:rPr>
                <w:rFonts w:ascii="Times New Roman" w:hAnsi="Times New Roman" w:cs="Times New Roman"/>
                <w:sz w:val="24"/>
                <w:szCs w:val="24"/>
              </w:rPr>
            </w:pPr>
            <w:r>
              <w:rPr>
                <w:rFonts w:ascii="Times New Roman" w:hAnsi="Times New Roman" w:cs="Times New Roman"/>
                <w:sz w:val="24"/>
                <w:szCs w:val="24"/>
              </w:rPr>
              <w:t>周边道路</w:t>
            </w:r>
          </w:p>
        </w:tc>
        <w:tc>
          <w:tcPr>
            <w:tcW w:w="5650" w:type="dxa"/>
          </w:tcPr>
          <w:p w14:paraId="7292DCEA">
            <w:pPr>
              <w:spacing w:line="360" w:lineRule="auto"/>
              <w:rPr>
                <w:rFonts w:ascii="Times New Roman" w:hAnsi="Times New Roman" w:cs="Times New Roman"/>
                <w:sz w:val="24"/>
                <w:szCs w:val="24"/>
              </w:rPr>
            </w:pPr>
            <w:r>
              <w:rPr>
                <w:rFonts w:ascii="Times New Roman" w:hAnsi="Times New Roman" w:cs="Times New Roman"/>
                <w:sz w:val="24"/>
                <w:szCs w:val="24"/>
              </w:rPr>
              <w:t>学苑大道（校外主路）、科研环路、幽兰路（校内路）</w:t>
            </w:r>
          </w:p>
        </w:tc>
      </w:tr>
    </w:tbl>
    <w:p w14:paraId="60920C87">
      <w:pPr>
        <w:numPr>
          <w:ilvl w:val="0"/>
          <w:numId w:val="24"/>
        </w:numPr>
        <w:spacing w:line="360" w:lineRule="auto"/>
        <w:rPr>
          <w:rFonts w:ascii="Times New Roman" w:hAnsi="Times New Roman" w:cs="Times New Roman"/>
          <w:b/>
          <w:bCs/>
          <w:sz w:val="24"/>
          <w:szCs w:val="24"/>
        </w:rPr>
      </w:pPr>
      <w:r>
        <w:rPr>
          <w:rFonts w:ascii="Times New Roman" w:hAnsi="Times New Roman" w:cs="Times New Roman"/>
          <w:b/>
          <w:bCs/>
          <w:sz w:val="24"/>
          <w:szCs w:val="24"/>
        </w:rPr>
        <w:t>公共交通路线（推荐优先选择）</w:t>
      </w:r>
    </w:p>
    <w:p w14:paraId="180D19F0">
      <w:pPr>
        <w:tabs>
          <w:tab w:val="left" w:pos="0"/>
        </w:tabs>
        <w:spacing w:line="360" w:lineRule="auto"/>
        <w:rPr>
          <w:rFonts w:ascii="Times New Roman" w:hAnsi="Times New Roman" w:eastAsia="宋体" w:cs="Times New Roman"/>
          <w:b/>
          <w:bCs/>
          <w:sz w:val="24"/>
          <w:szCs w:val="24"/>
        </w:rPr>
      </w:pPr>
      <w:r>
        <w:rPr>
          <w:rFonts w:ascii="Times New Roman" w:hAnsi="Times New Roman" w:eastAsia="宋体" w:cs="Times New Roman"/>
          <w:b/>
          <w:bCs/>
          <w:sz w:val="24"/>
          <w:szCs w:val="24"/>
        </w:rPr>
        <w:t>1. 地铁出行（最便捷，覆盖多线路）</w:t>
      </w:r>
    </w:p>
    <w:p w14:paraId="57A5715E">
      <w:pPr>
        <w:numPr>
          <w:ilvl w:val="0"/>
          <w:numId w:val="25"/>
        </w:numPr>
        <w:tabs>
          <w:tab w:val="left" w:pos="0"/>
        </w:tabs>
        <w:spacing w:line="360" w:lineRule="auto"/>
        <w:rPr>
          <w:rFonts w:ascii="Times New Roman" w:hAnsi="Times New Roman" w:cs="Times New Roman"/>
          <w:b/>
          <w:bCs/>
          <w:sz w:val="24"/>
          <w:szCs w:val="24"/>
        </w:rPr>
      </w:pPr>
      <w:r>
        <w:rPr>
          <w:rFonts w:ascii="Times New Roman" w:hAnsi="Times New Roman" w:cs="Times New Roman"/>
          <w:b/>
          <w:bCs/>
          <w:sz w:val="24"/>
          <w:szCs w:val="24"/>
        </w:rPr>
        <w:t>路线 1：</w:t>
      </w:r>
      <w:r>
        <w:rPr>
          <w:rFonts w:ascii="Times New Roman" w:hAnsi="Times New Roman" w:cs="Times New Roman"/>
          <w:bCs/>
          <w:sz w:val="24"/>
          <w:szCs w:val="24"/>
        </w:rPr>
        <w:t xml:space="preserve">7 </w:t>
      </w:r>
      <w:r>
        <w:rPr>
          <w:rFonts w:ascii="Times New Roman" w:hAnsi="Times New Roman" w:cs="Times New Roman"/>
          <w:b/>
          <w:bCs/>
          <w:sz w:val="24"/>
          <w:szCs w:val="24"/>
        </w:rPr>
        <w:t xml:space="preserve">号线「深大丽湖站」（最近站点，步行 </w:t>
      </w:r>
      <w:r>
        <w:rPr>
          <w:rFonts w:ascii="Times New Roman" w:hAnsi="Times New Roman" w:cs="Times New Roman"/>
          <w:bCs/>
          <w:sz w:val="24"/>
          <w:szCs w:val="24"/>
        </w:rPr>
        <w:t>5-8</w:t>
      </w:r>
      <w:r>
        <w:rPr>
          <w:rFonts w:ascii="Times New Roman" w:hAnsi="Times New Roman" w:cs="Times New Roman"/>
          <w:b/>
          <w:bCs/>
          <w:sz w:val="24"/>
          <w:szCs w:val="24"/>
        </w:rPr>
        <w:t xml:space="preserve"> 分钟）</w:t>
      </w:r>
    </w:p>
    <w:p w14:paraId="635CE36B">
      <w:pPr>
        <w:tabs>
          <w:tab w:val="left" w:pos="0"/>
        </w:tabs>
        <w:spacing w:line="360" w:lineRule="auto"/>
        <w:rPr>
          <w:rFonts w:ascii="Times New Roman" w:hAnsi="Times New Roman" w:cs="Times New Roman"/>
          <w:sz w:val="24"/>
          <w:szCs w:val="24"/>
        </w:rPr>
      </w:pPr>
      <w:r>
        <w:rPr>
          <w:rFonts w:ascii="Times New Roman" w:hAnsi="Times New Roman" w:cs="Times New Roman"/>
          <w:b/>
          <w:bCs/>
          <w:sz w:val="24"/>
          <w:szCs w:val="24"/>
        </w:rPr>
        <w:t>下车站点：</w:t>
      </w:r>
      <w:r>
        <w:rPr>
          <w:rFonts w:ascii="Times New Roman" w:hAnsi="Times New Roman" w:eastAsia="宋体" w:cs="Times New Roman"/>
          <w:sz w:val="24"/>
          <w:szCs w:val="24"/>
        </w:rPr>
        <w:t>7</w:t>
      </w:r>
      <w:r>
        <w:rPr>
          <w:rFonts w:ascii="Times New Roman" w:hAnsi="Times New Roman" w:cs="Times New Roman"/>
          <w:sz w:val="24"/>
          <w:szCs w:val="24"/>
        </w:rPr>
        <w:t xml:space="preserve"> 号线</w:t>
      </w:r>
      <w:r>
        <w:rPr>
          <w:rFonts w:ascii="Times New Roman" w:hAnsi="Times New Roman" w:cs="Times New Roman"/>
          <w:b/>
          <w:bCs/>
          <w:sz w:val="24"/>
          <w:szCs w:val="24"/>
        </w:rPr>
        <w:t xml:space="preserve"> 深大丽湖站</w:t>
      </w:r>
      <w:r>
        <w:rPr>
          <w:rFonts w:ascii="Times New Roman" w:hAnsi="Times New Roman" w:cs="Times New Roman"/>
          <w:sz w:val="24"/>
          <w:szCs w:val="24"/>
        </w:rPr>
        <w:t>（D 口优先）</w:t>
      </w:r>
    </w:p>
    <w:p w14:paraId="1D5A44BD">
      <w:pPr>
        <w:numPr>
          <w:ilvl w:val="0"/>
          <w:numId w:val="25"/>
        </w:numPr>
        <w:tabs>
          <w:tab w:val="left" w:pos="0"/>
        </w:tabs>
        <w:spacing w:line="360" w:lineRule="auto"/>
        <w:rPr>
          <w:rFonts w:ascii="Times New Roman" w:hAnsi="Times New Roman" w:cs="Times New Roman"/>
          <w:b/>
          <w:bCs/>
          <w:sz w:val="24"/>
          <w:szCs w:val="24"/>
        </w:rPr>
      </w:pPr>
      <w:r>
        <w:rPr>
          <w:rFonts w:ascii="Times New Roman" w:hAnsi="Times New Roman" w:cs="Times New Roman"/>
          <w:b/>
          <w:bCs/>
          <w:sz w:val="24"/>
          <w:szCs w:val="24"/>
        </w:rPr>
        <w:t>详细动线：</w:t>
      </w:r>
    </w:p>
    <w:p w14:paraId="61533021">
      <w:pPr>
        <w:numPr>
          <w:ilvl w:val="0"/>
          <w:numId w:val="26"/>
        </w:num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D 口出站：直行 200 米至学苑大道路口，左转沿人行道步行 3 分钟，直达丽湖校区</w:t>
      </w:r>
      <w:r>
        <w:rPr>
          <w:rFonts w:ascii="Times New Roman" w:hAnsi="Times New Roman" w:cs="Times New Roman"/>
          <w:b/>
          <w:bCs/>
          <w:sz w:val="24"/>
          <w:szCs w:val="24"/>
        </w:rPr>
        <w:t xml:space="preserve"> 惟理门</w:t>
      </w:r>
      <w:r>
        <w:rPr>
          <w:rFonts w:ascii="Times New Roman" w:hAnsi="Times New Roman" w:cs="Times New Roman"/>
          <w:sz w:val="24"/>
          <w:szCs w:val="24"/>
        </w:rPr>
        <w:t>（校门有 “深圳大学丽湖校区” 石牌）；</w:t>
      </w:r>
    </w:p>
    <w:p w14:paraId="294EC275">
      <w:pPr>
        <w:numPr>
          <w:ilvl w:val="0"/>
          <w:numId w:val="26"/>
        </w:numPr>
        <w:tabs>
          <w:tab w:val="left" w:pos="0"/>
          <w:tab w:val="left" w:pos="2520"/>
        </w:tabs>
        <w:spacing w:line="360" w:lineRule="auto"/>
        <w:rPr>
          <w:rFonts w:ascii="Times New Roman" w:hAnsi="Times New Roman" w:cs="Times New Roman"/>
          <w:b/>
          <w:bCs/>
          <w:sz w:val="24"/>
          <w:szCs w:val="24"/>
        </w:rPr>
      </w:pPr>
      <w:r>
        <w:rPr>
          <w:rFonts w:ascii="Times New Roman" w:hAnsi="Times New Roman" w:cs="Times New Roman"/>
          <w:sz w:val="24"/>
          <w:szCs w:val="24"/>
        </w:rPr>
        <w:t>出示预约二维码 + 证件核验入校后，在校门右侧（近保安亭）搭乘</w:t>
      </w:r>
      <w:r>
        <w:rPr>
          <w:rFonts w:ascii="Times New Roman" w:hAnsi="Times New Roman" w:cs="Times New Roman"/>
          <w:b/>
          <w:bCs/>
          <w:sz w:val="24"/>
          <w:szCs w:val="24"/>
        </w:rPr>
        <w:t>免费校园小巴</w:t>
      </w:r>
      <w:r>
        <w:rPr>
          <w:rFonts w:ascii="Times New Roman" w:hAnsi="Times New Roman" w:cs="Times New Roman"/>
          <w:sz w:val="24"/>
          <w:szCs w:val="24"/>
        </w:rPr>
        <w:t>（5 分钟 / 班，车身贴 “丽湖校区环线”），1 站即达「惟新门站」</w:t>
      </w:r>
      <w:r>
        <w:rPr>
          <w:rFonts w:ascii="Times New Roman" w:hAnsi="Times New Roman" w:cs="Times New Roman"/>
          <w:b/>
          <w:bCs/>
          <w:sz w:val="24"/>
          <w:szCs w:val="24"/>
        </w:rPr>
        <w:t>；</w:t>
      </w:r>
    </w:p>
    <w:p w14:paraId="52818D8F">
      <w:pPr>
        <w:numPr>
          <w:ilvl w:val="0"/>
          <w:numId w:val="26"/>
        </w:num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下车后直行 100 米，右转穿过四方楼连廊，即可看到启明楼（玻璃幕墙建筑），一楼平台为会议注册处。</w:t>
      </w:r>
    </w:p>
    <w:p w14:paraId="78A9DDEC">
      <w:pPr>
        <w:tabs>
          <w:tab w:val="left" w:pos="0"/>
        </w:tabs>
        <w:spacing w:line="360" w:lineRule="auto"/>
        <w:rPr>
          <w:rFonts w:ascii="Times New Roman" w:hAnsi="Times New Roman" w:cs="Times New Roman"/>
          <w:b/>
          <w:bCs/>
          <w:sz w:val="24"/>
          <w:szCs w:val="24"/>
        </w:rPr>
      </w:pPr>
      <w:r>
        <w:rPr>
          <w:rFonts w:ascii="Times New Roman" w:hAnsi="Times New Roman" w:cs="Times New Roman"/>
          <w:b/>
          <w:bCs/>
          <w:sz w:val="24"/>
          <w:szCs w:val="24"/>
        </w:rPr>
        <w:t>路线 2：5 号线「塘朗站」（次优选，换乘灵活）</w:t>
      </w:r>
    </w:p>
    <w:p w14:paraId="3BE2DB62">
      <w:pPr>
        <w:numPr>
          <w:ilvl w:val="0"/>
          <w:numId w:val="27"/>
        </w:numPr>
        <w:tabs>
          <w:tab w:val="left" w:pos="0"/>
        </w:tabs>
        <w:spacing w:line="360" w:lineRule="auto"/>
        <w:rPr>
          <w:rFonts w:ascii="Times New Roman" w:hAnsi="Times New Roman" w:cs="Times New Roman"/>
          <w:b/>
          <w:bCs/>
          <w:sz w:val="24"/>
          <w:szCs w:val="24"/>
        </w:rPr>
      </w:pPr>
      <w:r>
        <w:rPr>
          <w:rFonts w:ascii="Times New Roman" w:hAnsi="Times New Roman" w:cs="Times New Roman"/>
          <w:b/>
          <w:bCs/>
          <w:sz w:val="24"/>
          <w:szCs w:val="24"/>
        </w:rPr>
        <w:t>下车站点：</w:t>
      </w:r>
      <w:r>
        <w:rPr>
          <w:rFonts w:ascii="Times New Roman" w:hAnsi="Times New Roman" w:cs="Times New Roman"/>
          <w:sz w:val="24"/>
          <w:szCs w:val="24"/>
        </w:rPr>
        <w:t xml:space="preserve">5 号线 </w:t>
      </w:r>
      <w:r>
        <w:rPr>
          <w:rFonts w:ascii="Times New Roman" w:hAnsi="Times New Roman" w:cs="Times New Roman"/>
          <w:b/>
          <w:bCs/>
          <w:sz w:val="24"/>
          <w:szCs w:val="24"/>
        </w:rPr>
        <w:t>塘朗站</w:t>
      </w:r>
      <w:r>
        <w:rPr>
          <w:rFonts w:ascii="Times New Roman" w:hAnsi="Times New Roman" w:cs="Times New Roman"/>
          <w:sz w:val="24"/>
          <w:szCs w:val="24"/>
        </w:rPr>
        <w:t>（D 口）</w:t>
      </w:r>
    </w:p>
    <w:p w14:paraId="485E187B">
      <w:pPr>
        <w:numPr>
          <w:ilvl w:val="0"/>
          <w:numId w:val="28"/>
        </w:numPr>
        <w:tabs>
          <w:tab w:val="left" w:pos="0"/>
        </w:tabs>
        <w:spacing w:line="360" w:lineRule="auto"/>
        <w:rPr>
          <w:rFonts w:ascii="Times New Roman" w:hAnsi="Times New Roman" w:cs="Times New Roman"/>
          <w:b/>
          <w:bCs/>
          <w:sz w:val="24"/>
          <w:szCs w:val="24"/>
        </w:rPr>
      </w:pPr>
      <w:r>
        <w:rPr>
          <w:rFonts w:ascii="Times New Roman" w:hAnsi="Times New Roman" w:cs="Times New Roman"/>
          <w:b/>
          <w:bCs/>
          <w:sz w:val="24"/>
          <w:szCs w:val="24"/>
        </w:rPr>
        <w:t>详细动线：</w:t>
      </w:r>
    </w:p>
    <w:p w14:paraId="01D774DA">
      <w:pPr>
        <w:numPr>
          <w:ilvl w:val="0"/>
          <w:numId w:val="29"/>
        </w:num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D 口出站后沿留仙大道向西步行 300 米，右转进入宝能环球汇地下通道（有 “深大丽湖校区” 指引牌）；</w:t>
      </w:r>
    </w:p>
    <w:p w14:paraId="3769A48E">
      <w:pPr>
        <w:numPr>
          <w:ilvl w:val="0"/>
          <w:numId w:val="29"/>
        </w:num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 xml:space="preserve">穿过通道后步行 5 分钟至丽湖校区 </w:t>
      </w:r>
      <w:r>
        <w:rPr>
          <w:rFonts w:ascii="Times New Roman" w:hAnsi="Times New Roman" w:cs="Times New Roman"/>
          <w:b/>
          <w:bCs/>
          <w:sz w:val="24"/>
          <w:szCs w:val="24"/>
        </w:rPr>
        <w:t>惟理门</w:t>
      </w:r>
      <w:r>
        <w:rPr>
          <w:rFonts w:ascii="Times New Roman" w:hAnsi="Times New Roman" w:cs="Times New Roman"/>
          <w:sz w:val="24"/>
          <w:szCs w:val="24"/>
        </w:rPr>
        <w:t>，后续同路线 1（乘校园小巴至惟新门站）；</w:t>
      </w:r>
    </w:p>
    <w:p w14:paraId="76656C7B">
      <w:pPr>
        <w:numPr>
          <w:ilvl w:val="0"/>
          <w:numId w:val="29"/>
        </w:numPr>
        <w:tabs>
          <w:tab w:val="left" w:pos="0"/>
        </w:tabs>
        <w:spacing w:line="360" w:lineRule="auto"/>
        <w:rPr>
          <w:rFonts w:ascii="Times New Roman" w:hAnsi="Times New Roman" w:cs="Times New Roman"/>
          <w:sz w:val="24"/>
          <w:szCs w:val="24"/>
        </w:rPr>
      </w:pPr>
      <w:r>
        <w:rPr>
          <w:rFonts w:ascii="Times New Roman" w:hAnsi="Times New Roman" w:cs="Times New Roman"/>
          <w:sz w:val="24"/>
          <w:szCs w:val="24"/>
        </w:rPr>
        <w:t>若选择步行：从惟理门入校后沿主路（笃学路）直行 800 米，途经修业广场，左转至科研环路，再步行 200 米即达启明楼（全程约 15 分钟）。</w:t>
      </w:r>
    </w:p>
    <w:p w14:paraId="246F3849">
      <w:pPr>
        <w:spacing w:line="360" w:lineRule="auto"/>
        <w:rPr>
          <w:rFonts w:ascii="Times New Roman" w:hAnsi="Times New Roman" w:cs="Times New Roman"/>
          <w:b/>
          <w:bCs/>
          <w:sz w:val="24"/>
          <w:szCs w:val="24"/>
        </w:rPr>
      </w:pPr>
      <w:r>
        <w:rPr>
          <w:rFonts w:ascii="Times New Roman" w:hAnsi="Times New Roman" w:cs="Times New Roman"/>
          <w:b/>
          <w:bCs/>
          <w:sz w:val="24"/>
          <w:szCs w:val="24"/>
        </w:rPr>
        <w:t>四、自驾 / 打车路线（含专属停车指引）</w:t>
      </w:r>
    </w:p>
    <w:p w14:paraId="5EE611B5">
      <w:pPr>
        <w:spacing w:line="360" w:lineRule="auto"/>
        <w:rPr>
          <w:rFonts w:ascii="Times New Roman" w:hAnsi="Times New Roman" w:cs="Times New Roman"/>
          <w:b/>
          <w:bCs/>
          <w:sz w:val="24"/>
          <w:szCs w:val="24"/>
        </w:rPr>
      </w:pPr>
      <w:r>
        <w:rPr>
          <w:rFonts w:ascii="Times New Roman" w:hAnsi="Times New Roman" w:cs="Times New Roman"/>
          <w:b/>
          <w:bCs/>
          <w:sz w:val="24"/>
          <w:szCs w:val="24"/>
        </w:rPr>
        <w:t>1. 导航定位与校门选择</w:t>
      </w:r>
    </w:p>
    <w:p w14:paraId="50FF6228">
      <w:pPr>
        <w:numPr>
          <w:ilvl w:val="0"/>
          <w:numId w:val="30"/>
        </w:numPr>
        <w:spacing w:line="360" w:lineRule="auto"/>
        <w:rPr>
          <w:rFonts w:ascii="Times New Roman" w:hAnsi="Times New Roman" w:cs="Times New Roman"/>
          <w:sz w:val="24"/>
          <w:szCs w:val="24"/>
        </w:rPr>
      </w:pPr>
      <w:r>
        <w:rPr>
          <w:rFonts w:ascii="Times New Roman" w:hAnsi="Times New Roman" w:cs="Times New Roman"/>
          <w:b/>
          <w:bCs/>
          <w:sz w:val="24"/>
          <w:szCs w:val="24"/>
        </w:rPr>
        <w:t>主导航地址：</w:t>
      </w:r>
      <w:r>
        <w:rPr>
          <w:rFonts w:ascii="Times New Roman" w:hAnsi="Times New Roman" w:cs="Times New Roman"/>
          <w:sz w:val="24"/>
          <w:szCs w:val="24"/>
        </w:rPr>
        <w:t>直接搜索 “深圳大学丽湖校区惟新门”（勿搜 “启明楼”，避免定位偏差）；</w:t>
      </w:r>
    </w:p>
    <w:p w14:paraId="533A8301">
      <w:pPr>
        <w:numPr>
          <w:ilvl w:val="0"/>
          <w:numId w:val="30"/>
        </w:numPr>
        <w:spacing w:line="360" w:lineRule="auto"/>
        <w:rPr>
          <w:rFonts w:ascii="Times New Roman" w:hAnsi="Times New Roman" w:cs="Times New Roman"/>
          <w:b/>
          <w:bCs/>
          <w:sz w:val="24"/>
          <w:szCs w:val="24"/>
        </w:rPr>
      </w:pPr>
      <w:r>
        <w:rPr>
          <w:rFonts w:ascii="Times New Roman" w:hAnsi="Times New Roman" w:cs="Times New Roman"/>
          <w:b/>
          <w:bCs/>
          <w:sz w:val="24"/>
          <w:szCs w:val="24"/>
        </w:rPr>
        <w:t>校门限制：</w:t>
      </w:r>
      <w:r>
        <w:rPr>
          <w:rFonts w:ascii="Times New Roman" w:hAnsi="Times New Roman" w:cs="Times New Roman"/>
          <w:sz w:val="24"/>
          <w:szCs w:val="24"/>
        </w:rPr>
        <w:t xml:space="preserve">仅 </w:t>
      </w:r>
      <w:r>
        <w:rPr>
          <w:rFonts w:ascii="Times New Roman" w:hAnsi="Times New Roman" w:cs="Times New Roman"/>
          <w:b/>
          <w:bCs/>
          <w:sz w:val="24"/>
          <w:szCs w:val="24"/>
        </w:rPr>
        <w:t>惟新门</w:t>
      </w:r>
      <w:r>
        <w:rPr>
          <w:rFonts w:ascii="Times New Roman" w:hAnsi="Times New Roman" w:cs="Times New Roman"/>
          <w:sz w:val="24"/>
          <w:szCs w:val="24"/>
        </w:rPr>
        <w:t xml:space="preserve"> 允许社会车辆入校（其他校门仅限行人 / 非机动车），到校后需向保安出示 “会议报名凭证截图 + 预约二维码 + 司机身份证”，说明 “参加技术孵化学术年会”，登记车辆信息后放行。</w:t>
      </w:r>
    </w:p>
    <w:p w14:paraId="468011E9">
      <w:pPr>
        <w:spacing w:line="360" w:lineRule="auto"/>
        <w:rPr>
          <w:rFonts w:ascii="Times New Roman" w:hAnsi="Times New Roman" w:cs="Times New Roman"/>
          <w:b/>
          <w:bCs/>
          <w:sz w:val="24"/>
          <w:szCs w:val="24"/>
        </w:rPr>
      </w:pPr>
      <w:r>
        <w:rPr>
          <w:rFonts w:ascii="Times New Roman" w:hAnsi="Times New Roman" w:cs="Times New Roman"/>
          <w:b/>
          <w:bCs/>
          <w:sz w:val="24"/>
          <w:szCs w:val="24"/>
        </w:rPr>
        <w:t>2. 校内停车与抵达动线</w:t>
      </w:r>
    </w:p>
    <w:p w14:paraId="32BC5A62">
      <w:pPr>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进入惟新门后右转 100 米，看到 “启明楼专属停车场” 蓝色路牌后左转，驶入地下车库（免费，预留会议专属车位，优先保障参会车辆）；</w:t>
      </w:r>
    </w:p>
    <w:p w14:paraId="226A3E3E">
      <w:pPr>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停好车后乘电梯至 1 楼（电梯口有 “会议注册处” 指引），出电梯后直行 50 米即达启明楼一楼平台（会议主会场入口）；</w:t>
      </w:r>
    </w:p>
    <w:p w14:paraId="6068602D">
      <w:pPr>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rPr>
        <w:t>若打车：可让司机直接送至惟新门校门口（校门口可临时停靠 3 分钟），下车后步行 100 米即达启明楼，无需进入停车场。</w:t>
      </w:r>
    </w:p>
    <w:p w14:paraId="19D79B2C">
      <w:pPr>
        <w:spacing w:line="360" w:lineRule="auto"/>
        <w:rPr>
          <w:rFonts w:ascii="Times New Roman" w:hAnsi="Times New Roman" w:cs="Times New Roman"/>
          <w:sz w:val="24"/>
          <w:szCs w:val="24"/>
        </w:rPr>
      </w:pPr>
    </w:p>
    <w:p w14:paraId="70A5916E">
      <w:pPr>
        <w:spacing w:line="360" w:lineRule="auto"/>
        <w:rPr>
          <w:rFonts w:ascii="Times New Roman" w:hAnsi="Times New Roman" w:cs="Times New Roman"/>
          <w:sz w:val="24"/>
          <w:szCs w:val="24"/>
        </w:rPr>
      </w:pPr>
    </w:p>
    <w:p w14:paraId="74D4A91B">
      <w:pPr>
        <w:spacing w:line="360" w:lineRule="auto"/>
        <w:rPr>
          <w:rFonts w:ascii="Times New Roman" w:hAnsi="Times New Roman" w:cs="Times New Roman"/>
          <w:sz w:val="24"/>
          <w:szCs w:val="24"/>
        </w:rPr>
      </w:pPr>
    </w:p>
    <w:p w14:paraId="3569A72F">
      <w:pPr>
        <w:spacing w:line="360" w:lineRule="auto"/>
        <w:rPr>
          <w:rFonts w:ascii="Times New Roman" w:hAnsi="Times New Roman" w:cs="Times New Roman"/>
          <w:sz w:val="24"/>
          <w:szCs w:val="24"/>
        </w:rPr>
      </w:pPr>
    </w:p>
    <w:p w14:paraId="455DA5AB">
      <w:pPr>
        <w:spacing w:line="360" w:lineRule="auto"/>
        <w:rPr>
          <w:rFonts w:ascii="Times New Roman" w:hAnsi="Times New Roman" w:cs="Times New Roman"/>
          <w:sz w:val="24"/>
          <w:szCs w:val="24"/>
        </w:rPr>
      </w:pPr>
    </w:p>
    <w:p w14:paraId="5178CA0C">
      <w:pPr>
        <w:spacing w:line="360" w:lineRule="auto"/>
        <w:rPr>
          <w:rFonts w:ascii="Times New Roman" w:hAnsi="Times New Roman" w:cs="Times New Roman"/>
          <w:sz w:val="24"/>
          <w:szCs w:val="24"/>
        </w:rPr>
      </w:pPr>
    </w:p>
    <w:p w14:paraId="71B7C2FB">
      <w:pPr>
        <w:spacing w:line="360" w:lineRule="auto"/>
        <w:rPr>
          <w:rFonts w:ascii="Times New Roman" w:hAnsi="Times New Roman" w:cs="Times New Roman"/>
          <w:sz w:val="24"/>
          <w:szCs w:val="24"/>
        </w:rPr>
      </w:pPr>
    </w:p>
    <w:p w14:paraId="44D0EA6D">
      <w:pPr>
        <w:spacing w:line="360" w:lineRule="auto"/>
        <w:rPr>
          <w:rFonts w:ascii="Times New Roman" w:hAnsi="Times New Roman" w:cs="Times New Roman"/>
          <w:sz w:val="24"/>
          <w:szCs w:val="24"/>
        </w:rPr>
      </w:pPr>
    </w:p>
    <w:p w14:paraId="059F9026">
      <w:pPr>
        <w:spacing w:line="360" w:lineRule="auto"/>
        <w:rPr>
          <w:rFonts w:ascii="Times New Roman" w:hAnsi="Times New Roman" w:cs="Times New Roman"/>
          <w:sz w:val="24"/>
          <w:szCs w:val="24"/>
        </w:rPr>
      </w:pPr>
    </w:p>
    <w:p w14:paraId="21D98F1D">
      <w:pPr>
        <w:spacing w:line="360" w:lineRule="auto"/>
        <w:rPr>
          <w:rFonts w:ascii="Times New Roman" w:hAnsi="Times New Roman" w:cs="Times New Roman"/>
          <w:sz w:val="24"/>
          <w:szCs w:val="24"/>
        </w:rPr>
      </w:pPr>
    </w:p>
    <w:p w14:paraId="7EB9F817">
      <w:pPr>
        <w:spacing w:line="360" w:lineRule="auto"/>
        <w:rPr>
          <w:rFonts w:ascii="Times New Roman" w:hAnsi="Times New Roman" w:cs="Times New Roman"/>
          <w:sz w:val="24"/>
          <w:szCs w:val="24"/>
        </w:rPr>
      </w:pPr>
    </w:p>
    <w:p w14:paraId="18E9147D">
      <w:pPr>
        <w:spacing w:line="360" w:lineRule="auto"/>
        <w:rPr>
          <w:rFonts w:ascii="Times New Roman" w:hAnsi="Times New Roman" w:cs="Times New Roman"/>
          <w:sz w:val="24"/>
          <w:szCs w:val="24"/>
        </w:rPr>
      </w:pPr>
    </w:p>
    <w:p w14:paraId="76E280BC">
      <w:pPr>
        <w:spacing w:line="360" w:lineRule="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0288" behindDoc="0" locked="0" layoutInCell="1" allowOverlap="1">
            <wp:simplePos x="0" y="0"/>
            <wp:positionH relativeFrom="column">
              <wp:posOffset>20955</wp:posOffset>
            </wp:positionH>
            <wp:positionV relativeFrom="page">
              <wp:posOffset>1029970</wp:posOffset>
            </wp:positionV>
            <wp:extent cx="5476875" cy="7366635"/>
            <wp:effectExtent l="0" t="0" r="9525" b="5715"/>
            <wp:wrapNone/>
            <wp:docPr id="1" name="图片 1" descr="/Users/jiangxinjie/Library/Containers/com.kingsoft.wpsoffice.mac/Data/tmp/picturecompress_2025110521002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jiangxinjie/Library/Containers/com.kingsoft.wpsoffice.mac/Data/tmp/picturecompress_20251105210027/output_1.pngoutput_1"/>
                    <pic:cNvPicPr>
                      <a:picLocks noChangeAspect="1"/>
                    </pic:cNvPicPr>
                  </pic:nvPicPr>
                  <pic:blipFill>
                    <a:blip r:embed="rId6"/>
                    <a:stretch>
                      <a:fillRect/>
                    </a:stretch>
                  </pic:blipFill>
                  <pic:spPr>
                    <a:xfrm>
                      <a:off x="0" y="0"/>
                      <a:ext cx="5476875" cy="7366635"/>
                    </a:xfrm>
                    <a:prstGeom prst="rect">
                      <a:avLst/>
                    </a:prstGeom>
                  </pic:spPr>
                </pic:pic>
              </a:graphicData>
            </a:graphic>
          </wp:anchor>
        </w:drawing>
      </w:r>
    </w:p>
    <w:p w14:paraId="395148D1">
      <w:pPr>
        <w:spacing w:line="360" w:lineRule="auto"/>
        <w:rPr>
          <w:rFonts w:ascii="Times New Roman" w:hAnsi="Times New Roman" w:cs="Times New Roman"/>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ndara">
    <w:panose1 w:val="020E0502030303020204"/>
    <w:charset w:val="00"/>
    <w:family w:val="swiss"/>
    <w:pitch w:val="default"/>
    <w:sig w:usb0="A00002EF" w:usb1="4000A44B" w:usb2="00000000" w:usb3="00000000" w:csb0="2000019F" w:csb1="00000000"/>
  </w:font>
  <w:font w:name="Apple Color Emoj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95C6A">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58CB8">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3F58CB8">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F77AB7"/>
    <w:multiLevelType w:val="singleLevel"/>
    <w:tmpl w:val="B7F77AB7"/>
    <w:lvl w:ilvl="0" w:tentative="0">
      <w:start w:val="1"/>
      <w:numFmt w:val="decimal"/>
      <w:lvlText w:val="%1)"/>
      <w:lvlJc w:val="left"/>
      <w:pPr>
        <w:ind w:left="425" w:hanging="425"/>
      </w:pPr>
      <w:rPr>
        <w:rFonts w:hint="default"/>
      </w:rPr>
    </w:lvl>
  </w:abstractNum>
  <w:abstractNum w:abstractNumId="1">
    <w:nsid w:val="BAA6D408"/>
    <w:multiLevelType w:val="singleLevel"/>
    <w:tmpl w:val="BAA6D408"/>
    <w:lvl w:ilvl="0" w:tentative="0">
      <w:start w:val="1"/>
      <w:numFmt w:val="decimal"/>
      <w:lvlText w:val="%1."/>
      <w:lvlJc w:val="left"/>
      <w:pPr>
        <w:ind w:left="425" w:hanging="425"/>
      </w:pPr>
      <w:rPr>
        <w:rFonts w:hint="default"/>
        <w:b/>
        <w:bCs/>
      </w:rPr>
    </w:lvl>
  </w:abstractNum>
  <w:abstractNum w:abstractNumId="2">
    <w:nsid w:val="BF7F7572"/>
    <w:multiLevelType w:val="singleLevel"/>
    <w:tmpl w:val="BF7F7572"/>
    <w:lvl w:ilvl="0" w:tentative="0">
      <w:start w:val="1"/>
      <w:numFmt w:val="chineseCounting"/>
      <w:suff w:val="nothing"/>
      <w:lvlText w:val="%1、"/>
      <w:lvlJc w:val="left"/>
      <w:pPr>
        <w:ind w:left="-420" w:firstLine="420"/>
      </w:pPr>
      <w:rPr>
        <w:rFonts w:hint="eastAsia"/>
      </w:rPr>
    </w:lvl>
  </w:abstractNum>
  <w:abstractNum w:abstractNumId="3">
    <w:nsid w:val="BFD605C5"/>
    <w:multiLevelType w:val="singleLevel"/>
    <w:tmpl w:val="BFD605C5"/>
    <w:lvl w:ilvl="0" w:tentative="0">
      <w:start w:val="1"/>
      <w:numFmt w:val="bullet"/>
      <w:lvlText w:val=""/>
      <w:lvlJc w:val="left"/>
      <w:pPr>
        <w:ind w:left="420" w:hanging="420"/>
      </w:pPr>
      <w:rPr>
        <w:rFonts w:hint="default" w:ascii="Wingdings" w:hAnsi="Wingdings"/>
      </w:rPr>
    </w:lvl>
  </w:abstractNum>
  <w:abstractNum w:abstractNumId="4">
    <w:nsid w:val="C35A4BBE"/>
    <w:multiLevelType w:val="singleLevel"/>
    <w:tmpl w:val="C35A4BBE"/>
    <w:lvl w:ilvl="0" w:tentative="0">
      <w:start w:val="1"/>
      <w:numFmt w:val="bullet"/>
      <w:lvlText w:val=""/>
      <w:lvlJc w:val="left"/>
      <w:pPr>
        <w:ind w:left="420" w:hanging="420"/>
      </w:pPr>
      <w:rPr>
        <w:rFonts w:hint="default" w:ascii="Wingdings" w:hAnsi="Wingdings"/>
      </w:rPr>
    </w:lvl>
  </w:abstractNum>
  <w:abstractNum w:abstractNumId="5">
    <w:nsid w:val="CF764565"/>
    <w:multiLevelType w:val="singleLevel"/>
    <w:tmpl w:val="CF764565"/>
    <w:lvl w:ilvl="0" w:tentative="0">
      <w:start w:val="1"/>
      <w:numFmt w:val="decimal"/>
      <w:lvlText w:val="(%1)"/>
      <w:lvlJc w:val="left"/>
      <w:pPr>
        <w:ind w:left="425" w:hanging="425"/>
      </w:pPr>
      <w:rPr>
        <w:rFonts w:hint="default"/>
      </w:rPr>
    </w:lvl>
  </w:abstractNum>
  <w:abstractNum w:abstractNumId="6">
    <w:nsid w:val="D7F0C5DA"/>
    <w:multiLevelType w:val="singleLevel"/>
    <w:tmpl w:val="D7F0C5DA"/>
    <w:lvl w:ilvl="0" w:tentative="0">
      <w:start w:val="7"/>
      <w:numFmt w:val="decimal"/>
      <w:lvlText w:val="(%1)"/>
      <w:lvlJc w:val="left"/>
      <w:pPr>
        <w:tabs>
          <w:tab w:val="left" w:pos="420"/>
        </w:tabs>
        <w:ind w:left="425" w:hanging="425"/>
      </w:pPr>
      <w:rPr>
        <w:rFonts w:hint="default"/>
      </w:rPr>
    </w:lvl>
  </w:abstractNum>
  <w:abstractNum w:abstractNumId="7">
    <w:nsid w:val="D9F79861"/>
    <w:multiLevelType w:val="singleLevel"/>
    <w:tmpl w:val="D9F79861"/>
    <w:lvl w:ilvl="0" w:tentative="0">
      <w:start w:val="1"/>
      <w:numFmt w:val="bullet"/>
      <w:lvlText w:val=""/>
      <w:lvlJc w:val="left"/>
      <w:pPr>
        <w:ind w:left="420" w:hanging="420"/>
      </w:pPr>
      <w:rPr>
        <w:rFonts w:hint="default" w:ascii="Wingdings" w:hAnsi="Wingdings"/>
      </w:rPr>
    </w:lvl>
  </w:abstractNum>
  <w:abstractNum w:abstractNumId="8">
    <w:nsid w:val="DDDED697"/>
    <w:multiLevelType w:val="singleLevel"/>
    <w:tmpl w:val="DDDED697"/>
    <w:lvl w:ilvl="0" w:tentative="0">
      <w:start w:val="1"/>
      <w:numFmt w:val="bullet"/>
      <w:lvlText w:val=""/>
      <w:lvlJc w:val="left"/>
      <w:pPr>
        <w:ind w:left="420" w:hanging="420"/>
      </w:pPr>
      <w:rPr>
        <w:rFonts w:hint="default" w:ascii="Wingdings" w:hAnsi="Wingdings"/>
      </w:rPr>
    </w:lvl>
  </w:abstractNum>
  <w:abstractNum w:abstractNumId="9">
    <w:nsid w:val="DFFE0311"/>
    <w:multiLevelType w:val="singleLevel"/>
    <w:tmpl w:val="DFFE0311"/>
    <w:lvl w:ilvl="0" w:tentative="0">
      <w:start w:val="4"/>
      <w:numFmt w:val="decimal"/>
      <w:lvlText w:val="(%1)"/>
      <w:lvlJc w:val="left"/>
      <w:pPr>
        <w:tabs>
          <w:tab w:val="left" w:pos="420"/>
        </w:tabs>
        <w:ind w:left="425" w:hanging="425"/>
      </w:pPr>
      <w:rPr>
        <w:rFonts w:hint="default"/>
      </w:rPr>
    </w:lvl>
  </w:abstractNum>
  <w:abstractNum w:abstractNumId="10">
    <w:nsid w:val="E6FBAB2C"/>
    <w:multiLevelType w:val="singleLevel"/>
    <w:tmpl w:val="E6FBAB2C"/>
    <w:lvl w:ilvl="0" w:tentative="0">
      <w:start w:val="1"/>
      <w:numFmt w:val="bullet"/>
      <w:lvlText w:val=""/>
      <w:lvlJc w:val="left"/>
      <w:pPr>
        <w:ind w:left="420" w:hanging="420"/>
      </w:pPr>
      <w:rPr>
        <w:rFonts w:hint="default" w:ascii="Wingdings" w:hAnsi="Wingdings"/>
      </w:rPr>
    </w:lvl>
  </w:abstractNum>
  <w:abstractNum w:abstractNumId="11">
    <w:nsid w:val="EBDF0876"/>
    <w:multiLevelType w:val="singleLevel"/>
    <w:tmpl w:val="EBDF0876"/>
    <w:lvl w:ilvl="0" w:tentative="0">
      <w:start w:val="10"/>
      <w:numFmt w:val="decimal"/>
      <w:lvlText w:val="(%1)"/>
      <w:lvlJc w:val="left"/>
      <w:pPr>
        <w:tabs>
          <w:tab w:val="left" w:pos="420"/>
        </w:tabs>
        <w:ind w:left="425" w:hanging="425"/>
      </w:pPr>
      <w:rPr>
        <w:rFonts w:hint="default"/>
      </w:rPr>
    </w:lvl>
  </w:abstractNum>
  <w:abstractNum w:abstractNumId="12">
    <w:nsid w:val="EF7E6532"/>
    <w:multiLevelType w:val="singleLevel"/>
    <w:tmpl w:val="EF7E6532"/>
    <w:lvl w:ilvl="0" w:tentative="0">
      <w:start w:val="1"/>
      <w:numFmt w:val="bullet"/>
      <w:lvlText w:val=""/>
      <w:lvlJc w:val="left"/>
      <w:pPr>
        <w:ind w:left="420" w:hanging="420"/>
      </w:pPr>
      <w:rPr>
        <w:rFonts w:hint="default" w:ascii="Wingdings" w:hAnsi="Wingdings"/>
      </w:rPr>
    </w:lvl>
  </w:abstractNum>
  <w:abstractNum w:abstractNumId="13">
    <w:nsid w:val="EFFF0BDE"/>
    <w:multiLevelType w:val="singleLevel"/>
    <w:tmpl w:val="EFFF0BDE"/>
    <w:lvl w:ilvl="0" w:tentative="0">
      <w:start w:val="2"/>
      <w:numFmt w:val="chineseCounting"/>
      <w:suff w:val="nothing"/>
      <w:lvlText w:val="%1、"/>
      <w:lvlJc w:val="left"/>
      <w:pPr>
        <w:tabs>
          <w:tab w:val="left" w:pos="0"/>
        </w:tabs>
        <w:ind w:left="-420" w:firstLine="420"/>
      </w:pPr>
      <w:rPr>
        <w:rFonts w:hint="eastAsia"/>
      </w:rPr>
    </w:lvl>
  </w:abstractNum>
  <w:abstractNum w:abstractNumId="14">
    <w:nsid w:val="F5EB7479"/>
    <w:multiLevelType w:val="singleLevel"/>
    <w:tmpl w:val="F5EB7479"/>
    <w:lvl w:ilvl="0" w:tentative="0">
      <w:start w:val="9"/>
      <w:numFmt w:val="decimal"/>
      <w:lvlText w:val="(%1)"/>
      <w:lvlJc w:val="left"/>
      <w:pPr>
        <w:tabs>
          <w:tab w:val="left" w:pos="420"/>
        </w:tabs>
        <w:ind w:left="425" w:hanging="425"/>
      </w:pPr>
      <w:rPr>
        <w:rFonts w:hint="default"/>
      </w:rPr>
    </w:lvl>
  </w:abstractNum>
  <w:abstractNum w:abstractNumId="15">
    <w:nsid w:val="F5EF4FDA"/>
    <w:multiLevelType w:val="singleLevel"/>
    <w:tmpl w:val="F5EF4FDA"/>
    <w:lvl w:ilvl="0" w:tentative="0">
      <w:start w:val="1"/>
      <w:numFmt w:val="bullet"/>
      <w:lvlText w:val=""/>
      <w:lvlJc w:val="left"/>
      <w:pPr>
        <w:ind w:left="420" w:hanging="420"/>
      </w:pPr>
      <w:rPr>
        <w:rFonts w:hint="default" w:ascii="Wingdings" w:hAnsi="Wingdings"/>
      </w:rPr>
    </w:lvl>
  </w:abstractNum>
  <w:abstractNum w:abstractNumId="16">
    <w:nsid w:val="F7BBB1AF"/>
    <w:multiLevelType w:val="singleLevel"/>
    <w:tmpl w:val="F7BBB1AF"/>
    <w:lvl w:ilvl="0" w:tentative="0">
      <w:start w:val="1"/>
      <w:numFmt w:val="bullet"/>
      <w:lvlText w:val=""/>
      <w:lvlJc w:val="left"/>
      <w:pPr>
        <w:ind w:left="420" w:hanging="420"/>
      </w:pPr>
      <w:rPr>
        <w:rFonts w:hint="default" w:ascii="Wingdings" w:hAnsi="Wingdings"/>
      </w:rPr>
    </w:lvl>
  </w:abstractNum>
  <w:abstractNum w:abstractNumId="17">
    <w:nsid w:val="F7D7E872"/>
    <w:multiLevelType w:val="singleLevel"/>
    <w:tmpl w:val="F7D7E872"/>
    <w:lvl w:ilvl="0" w:tentative="0">
      <w:start w:val="2"/>
      <w:numFmt w:val="decimal"/>
      <w:lvlText w:val="(%1)"/>
      <w:lvlJc w:val="left"/>
      <w:pPr>
        <w:tabs>
          <w:tab w:val="left" w:pos="420"/>
        </w:tabs>
        <w:ind w:left="425" w:hanging="425"/>
      </w:pPr>
      <w:rPr>
        <w:rFonts w:hint="default"/>
      </w:rPr>
    </w:lvl>
  </w:abstractNum>
  <w:abstractNum w:abstractNumId="18">
    <w:nsid w:val="F7FDCDF8"/>
    <w:multiLevelType w:val="singleLevel"/>
    <w:tmpl w:val="F7FDCDF8"/>
    <w:lvl w:ilvl="0" w:tentative="0">
      <w:start w:val="1"/>
      <w:numFmt w:val="bullet"/>
      <w:lvlText w:val=""/>
      <w:lvlJc w:val="left"/>
      <w:pPr>
        <w:ind w:left="420" w:hanging="420"/>
      </w:pPr>
      <w:rPr>
        <w:rFonts w:hint="default" w:ascii="Wingdings" w:hAnsi="Wingdings"/>
      </w:rPr>
    </w:lvl>
  </w:abstractNum>
  <w:abstractNum w:abstractNumId="19">
    <w:nsid w:val="FBBAF6DB"/>
    <w:multiLevelType w:val="singleLevel"/>
    <w:tmpl w:val="FBBAF6DB"/>
    <w:lvl w:ilvl="0" w:tentative="0">
      <w:start w:val="8"/>
      <w:numFmt w:val="decimal"/>
      <w:lvlText w:val="(%1)"/>
      <w:lvlJc w:val="left"/>
      <w:pPr>
        <w:tabs>
          <w:tab w:val="left" w:pos="420"/>
        </w:tabs>
        <w:ind w:left="425" w:hanging="425"/>
      </w:pPr>
      <w:rPr>
        <w:rFonts w:hint="default"/>
      </w:rPr>
    </w:lvl>
  </w:abstractNum>
  <w:abstractNum w:abstractNumId="20">
    <w:nsid w:val="FDBF669D"/>
    <w:multiLevelType w:val="singleLevel"/>
    <w:tmpl w:val="FDBF669D"/>
    <w:lvl w:ilvl="0" w:tentative="0">
      <w:start w:val="5"/>
      <w:numFmt w:val="decimal"/>
      <w:lvlText w:val="(%1)"/>
      <w:lvlJc w:val="left"/>
      <w:pPr>
        <w:tabs>
          <w:tab w:val="left" w:pos="420"/>
        </w:tabs>
        <w:ind w:left="425" w:hanging="425"/>
      </w:pPr>
      <w:rPr>
        <w:rFonts w:hint="default"/>
      </w:rPr>
    </w:lvl>
  </w:abstractNum>
  <w:abstractNum w:abstractNumId="21">
    <w:nsid w:val="FFF34A0B"/>
    <w:multiLevelType w:val="singleLevel"/>
    <w:tmpl w:val="FFF34A0B"/>
    <w:lvl w:ilvl="0" w:tentative="0">
      <w:start w:val="1"/>
      <w:numFmt w:val="bullet"/>
      <w:lvlText w:val=""/>
      <w:lvlJc w:val="left"/>
      <w:pPr>
        <w:ind w:left="420" w:hanging="420"/>
      </w:pPr>
      <w:rPr>
        <w:rFonts w:hint="default" w:ascii="Wingdings" w:hAnsi="Wingdings"/>
      </w:rPr>
    </w:lvl>
  </w:abstractNum>
  <w:abstractNum w:abstractNumId="22">
    <w:nsid w:val="FFFE3484"/>
    <w:multiLevelType w:val="singleLevel"/>
    <w:tmpl w:val="FFFE3484"/>
    <w:lvl w:ilvl="0" w:tentative="0">
      <w:start w:val="3"/>
      <w:numFmt w:val="decimal"/>
      <w:lvlText w:val="(%1)"/>
      <w:lvlJc w:val="left"/>
      <w:pPr>
        <w:tabs>
          <w:tab w:val="left" w:pos="420"/>
        </w:tabs>
        <w:ind w:left="425" w:hanging="425"/>
      </w:pPr>
      <w:rPr>
        <w:rFonts w:hint="default"/>
      </w:rPr>
    </w:lvl>
  </w:abstractNum>
  <w:abstractNum w:abstractNumId="23">
    <w:nsid w:val="3CFEF389"/>
    <w:multiLevelType w:val="singleLevel"/>
    <w:tmpl w:val="3CFEF389"/>
    <w:lvl w:ilvl="0" w:tentative="0">
      <w:start w:val="1"/>
      <w:numFmt w:val="decimal"/>
      <w:lvlText w:val="%1."/>
      <w:lvlJc w:val="left"/>
      <w:pPr>
        <w:ind w:left="425" w:hanging="425"/>
      </w:pPr>
      <w:rPr>
        <w:rFonts w:hint="default"/>
      </w:rPr>
    </w:lvl>
  </w:abstractNum>
  <w:abstractNum w:abstractNumId="24">
    <w:nsid w:val="3FDE8457"/>
    <w:multiLevelType w:val="singleLevel"/>
    <w:tmpl w:val="3FDE8457"/>
    <w:lvl w:ilvl="0" w:tentative="0">
      <w:start w:val="1"/>
      <w:numFmt w:val="bullet"/>
      <w:lvlText w:val=""/>
      <w:lvlJc w:val="left"/>
      <w:pPr>
        <w:ind w:left="420" w:hanging="420"/>
      </w:pPr>
      <w:rPr>
        <w:rFonts w:hint="default" w:ascii="Wingdings" w:hAnsi="Wingdings"/>
      </w:rPr>
    </w:lvl>
  </w:abstractNum>
  <w:abstractNum w:abstractNumId="25">
    <w:nsid w:val="46FDB316"/>
    <w:multiLevelType w:val="singleLevel"/>
    <w:tmpl w:val="46FDB316"/>
    <w:lvl w:ilvl="0" w:tentative="0">
      <w:start w:val="1"/>
      <w:numFmt w:val="bullet"/>
      <w:lvlText w:val=""/>
      <w:lvlJc w:val="left"/>
      <w:pPr>
        <w:ind w:left="420" w:hanging="420"/>
      </w:pPr>
      <w:rPr>
        <w:rFonts w:hint="default" w:ascii="Wingdings" w:hAnsi="Wingdings"/>
      </w:rPr>
    </w:lvl>
  </w:abstractNum>
  <w:abstractNum w:abstractNumId="26">
    <w:nsid w:val="5ADF321F"/>
    <w:multiLevelType w:val="singleLevel"/>
    <w:tmpl w:val="5ADF321F"/>
    <w:lvl w:ilvl="0" w:tentative="0">
      <w:start w:val="3"/>
      <w:numFmt w:val="chineseCounting"/>
      <w:suff w:val="nothing"/>
      <w:lvlText w:val="%1、"/>
      <w:lvlJc w:val="left"/>
      <w:rPr>
        <w:rFonts w:hint="eastAsia"/>
      </w:rPr>
    </w:lvl>
  </w:abstractNum>
  <w:abstractNum w:abstractNumId="27">
    <w:nsid w:val="5BF5AF87"/>
    <w:multiLevelType w:val="singleLevel"/>
    <w:tmpl w:val="5BF5AF87"/>
    <w:lvl w:ilvl="0" w:tentative="0">
      <w:start w:val="1"/>
      <w:numFmt w:val="bullet"/>
      <w:lvlText w:val=""/>
      <w:lvlJc w:val="left"/>
      <w:pPr>
        <w:ind w:left="420" w:hanging="420"/>
      </w:pPr>
      <w:rPr>
        <w:rFonts w:hint="default" w:ascii="Wingdings" w:hAnsi="Wingdings"/>
      </w:rPr>
    </w:lvl>
  </w:abstractNum>
  <w:abstractNum w:abstractNumId="28">
    <w:nsid w:val="5FBAF97B"/>
    <w:multiLevelType w:val="singleLevel"/>
    <w:tmpl w:val="5FBAF97B"/>
    <w:lvl w:ilvl="0" w:tentative="0">
      <w:start w:val="1"/>
      <w:numFmt w:val="bullet"/>
      <w:lvlText w:val=""/>
      <w:lvlJc w:val="left"/>
      <w:pPr>
        <w:ind w:left="420" w:hanging="420"/>
      </w:pPr>
      <w:rPr>
        <w:rFonts w:hint="default" w:ascii="Wingdings" w:hAnsi="Wingdings"/>
      </w:rPr>
    </w:lvl>
  </w:abstractNum>
  <w:abstractNum w:abstractNumId="29">
    <w:nsid w:val="7A55C842"/>
    <w:multiLevelType w:val="singleLevel"/>
    <w:tmpl w:val="7A55C842"/>
    <w:lvl w:ilvl="0" w:tentative="0">
      <w:start w:val="2"/>
      <w:numFmt w:val="decimal"/>
      <w:suff w:val="space"/>
      <w:lvlText w:val="%1."/>
      <w:lvlJc w:val="left"/>
    </w:lvl>
  </w:abstractNum>
  <w:abstractNum w:abstractNumId="30">
    <w:nsid w:val="7DFC8C7B"/>
    <w:multiLevelType w:val="singleLevel"/>
    <w:tmpl w:val="7DFC8C7B"/>
    <w:lvl w:ilvl="0" w:tentative="0">
      <w:start w:val="6"/>
      <w:numFmt w:val="decimal"/>
      <w:lvlText w:val="(%1)"/>
      <w:lvlJc w:val="left"/>
      <w:pPr>
        <w:tabs>
          <w:tab w:val="left" w:pos="420"/>
        </w:tabs>
        <w:ind w:left="425" w:hanging="425"/>
      </w:pPr>
      <w:rPr>
        <w:rFonts w:hint="default"/>
      </w:rPr>
    </w:lvl>
  </w:abstractNum>
  <w:num w:numId="1">
    <w:abstractNumId w:val="26"/>
  </w:num>
  <w:num w:numId="2">
    <w:abstractNumId w:val="29"/>
  </w:num>
  <w:num w:numId="3">
    <w:abstractNumId w:val="5"/>
  </w:num>
  <w:num w:numId="4">
    <w:abstractNumId w:val="4"/>
  </w:num>
  <w:num w:numId="5">
    <w:abstractNumId w:val="17"/>
  </w:num>
  <w:num w:numId="6">
    <w:abstractNumId w:val="27"/>
  </w:num>
  <w:num w:numId="7">
    <w:abstractNumId w:val="22"/>
  </w:num>
  <w:num w:numId="8">
    <w:abstractNumId w:val="8"/>
  </w:num>
  <w:num w:numId="9">
    <w:abstractNumId w:val="9"/>
  </w:num>
  <w:num w:numId="10">
    <w:abstractNumId w:val="3"/>
  </w:num>
  <w:num w:numId="11">
    <w:abstractNumId w:val="20"/>
  </w:num>
  <w:num w:numId="12">
    <w:abstractNumId w:val="25"/>
  </w:num>
  <w:num w:numId="13">
    <w:abstractNumId w:val="30"/>
  </w:num>
  <w:num w:numId="14">
    <w:abstractNumId w:val="24"/>
  </w:num>
  <w:num w:numId="15">
    <w:abstractNumId w:val="6"/>
  </w:num>
  <w:num w:numId="16">
    <w:abstractNumId w:val="28"/>
  </w:num>
  <w:num w:numId="17">
    <w:abstractNumId w:val="19"/>
  </w:num>
  <w:num w:numId="18">
    <w:abstractNumId w:val="18"/>
  </w:num>
  <w:num w:numId="19">
    <w:abstractNumId w:val="14"/>
  </w:num>
  <w:num w:numId="20">
    <w:abstractNumId w:val="12"/>
  </w:num>
  <w:num w:numId="21">
    <w:abstractNumId w:val="11"/>
  </w:num>
  <w:num w:numId="22">
    <w:abstractNumId w:val="15"/>
  </w:num>
  <w:num w:numId="23">
    <w:abstractNumId w:val="2"/>
  </w:num>
  <w:num w:numId="24">
    <w:abstractNumId w:val="13"/>
  </w:num>
  <w:num w:numId="25">
    <w:abstractNumId w:val="21"/>
  </w:num>
  <w:num w:numId="26">
    <w:abstractNumId w:val="1"/>
  </w:num>
  <w:num w:numId="27">
    <w:abstractNumId w:val="10"/>
  </w:num>
  <w:num w:numId="28">
    <w:abstractNumId w:val="16"/>
  </w:num>
  <w:num w:numId="29">
    <w:abstractNumId w:val="23"/>
  </w:num>
  <w:num w:numId="30">
    <w:abstractNumId w:val="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EAF65D5"/>
    <w:rsid w:val="00874C57"/>
    <w:rsid w:val="009A7772"/>
    <w:rsid w:val="00B5588A"/>
    <w:rsid w:val="00FF6E05"/>
    <w:rsid w:val="06D6752A"/>
    <w:rsid w:val="08D70618"/>
    <w:rsid w:val="099B4709"/>
    <w:rsid w:val="163E6F0F"/>
    <w:rsid w:val="2C665AE5"/>
    <w:rsid w:val="2FB465E2"/>
    <w:rsid w:val="32A210B9"/>
    <w:rsid w:val="34363C0C"/>
    <w:rsid w:val="36FD8F2E"/>
    <w:rsid w:val="378A64A1"/>
    <w:rsid w:val="3DAC04F8"/>
    <w:rsid w:val="406F5B46"/>
    <w:rsid w:val="42472883"/>
    <w:rsid w:val="47B4668B"/>
    <w:rsid w:val="4B866AF8"/>
    <w:rsid w:val="53C13F57"/>
    <w:rsid w:val="5AE06C19"/>
    <w:rsid w:val="648B085E"/>
    <w:rsid w:val="67ED3CDF"/>
    <w:rsid w:val="74FC271C"/>
    <w:rsid w:val="77C65AD3"/>
    <w:rsid w:val="7FFFADFB"/>
    <w:rsid w:val="9EAF65D5"/>
    <w:rsid w:val="BBDF5524"/>
    <w:rsid w:val="BC7A3458"/>
    <w:rsid w:val="C5F7C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0"/>
    <w:pPr>
      <w:spacing w:beforeAutospacing="1" w:afterAutospacing="1"/>
      <w:jc w:val="left"/>
      <w:outlineLvl w:val="3"/>
    </w:pPr>
    <w:rPr>
      <w:rFonts w:hint="eastAsia" w:ascii="宋体" w:hAnsi="宋体" w:eastAsia="宋体" w:cs="Times New Roman"/>
      <w:b/>
      <w:bCs/>
      <w:kern w:val="0"/>
      <w:sz w:val="24"/>
      <w:szCs w:val="24"/>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ody Text"/>
    <w:basedOn w:val="1"/>
    <w:semiHidden/>
    <w:qFormat/>
    <w:uiPriority w:val="0"/>
    <w:pPr>
      <w:widowControl/>
      <w:kinsoku w:val="0"/>
      <w:autoSpaceDE w:val="0"/>
      <w:autoSpaceDN w:val="0"/>
      <w:adjustRightInd w:val="0"/>
      <w:snapToGrid w:val="0"/>
      <w:jc w:val="left"/>
      <w:textAlignment w:val="baseline"/>
    </w:pPr>
    <w:rPr>
      <w:rFonts w:ascii="仿宋" w:hAnsi="仿宋" w:eastAsia="仿宋" w:cs="仿宋"/>
      <w:snapToGrid w:val="0"/>
      <w:color w:val="000000"/>
      <w:kern w:val="0"/>
      <w:sz w:val="30"/>
      <w:szCs w:val="30"/>
      <w:lang w:eastAsia="en-US"/>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9</Pages>
  <Words>3357</Words>
  <Characters>3929</Characters>
  <Lines>33</Lines>
  <Paragraphs>9</Paragraphs>
  <TotalTime>102</TotalTime>
  <ScaleCrop>false</ScaleCrop>
  <LinksUpToDate>false</LinksUpToDate>
  <CharactersWithSpaces>4055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2025-11-06T03:46:00Z</dcterms:created>
  <dc:creator>Noami</dc:creator>
  <cp:lastModifiedBy>jacky huang</cp:lastModifiedBy>
  <dcterms:modified xsi:type="dcterms:W3CDTF">2025-11-17T12:17:23Z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44D734CCF5BE407884976986A59E0654_13</vt:lpwstr>
  </property>
  <property fmtid="{D5CDD505-2E9C-101B-9397-08002B2CF9AE}" pid="4" name="KSOTemplateDocerSaveRecord">
    <vt:lpwstr>eyJoZGlkIjoiNDI2YmZiODM4MjMyZjY3Yjc4YWRhZGMxYmU1OGUzNGQiLCJ1c2VySWQiOiIyNDAwNDYxOTMifQ==</vt:lpwstr>
  </property>
</Properties>
</file>